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39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543"/>
        <w:gridCol w:w="1198"/>
        <w:gridCol w:w="1143"/>
        <w:gridCol w:w="1061"/>
        <w:gridCol w:w="1143"/>
        <w:gridCol w:w="1409"/>
        <w:gridCol w:w="1701"/>
      </w:tblGrid>
      <w:tr w:rsidR="00E256C2" w:rsidRPr="00FA635B" w:rsidTr="00F25EA7">
        <w:trPr>
          <w:trHeight w:val="300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  <w:bookmarkStart w:id="0" w:name="_GoBack"/>
            <w:bookmarkEnd w:id="0"/>
            <w:r w:rsidRPr="00FA635B">
              <w:rPr>
                <w:rFonts w:ascii="Times New Roman" w:eastAsia="Times New Roman" w:hAnsi="Times New Roman" w:cs="Times New Roman"/>
                <w:color w:val="FFFFFF"/>
                <w:lang w:eastAsia="es-SV"/>
              </w:rPr>
              <w:t>Nº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FFFFFF"/>
                <w:lang w:eastAsia="es-SV"/>
              </w:rPr>
              <w:t>RUBRO TEMÁTICO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FFFFFF"/>
                <w:lang w:eastAsia="es-SV"/>
              </w:rPr>
              <w:t xml:space="preserve">FECHA </w:t>
            </w:r>
            <w:proofErr w:type="spellStart"/>
            <w:r w:rsidRPr="00FA635B">
              <w:rPr>
                <w:rFonts w:ascii="Times New Roman" w:eastAsia="Times New Roman" w:hAnsi="Times New Roman" w:cs="Times New Roman"/>
                <w:color w:val="FFFFFF"/>
                <w:lang w:eastAsia="es-SV"/>
              </w:rPr>
              <w:t>CLASIFIC</w:t>
            </w:r>
            <w:proofErr w:type="spellEnd"/>
            <w:r w:rsidRPr="00FA635B">
              <w:rPr>
                <w:rFonts w:ascii="Times New Roman" w:eastAsia="Times New Roman" w:hAnsi="Times New Roman" w:cs="Times New Roman"/>
                <w:color w:val="FFFFFF"/>
                <w:lang w:eastAsia="es-SV"/>
              </w:rPr>
              <w:t>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FFFFFF"/>
                <w:lang w:eastAsia="es-SV"/>
              </w:rPr>
              <w:t>PLAZO RESERVA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FFFFFF"/>
                <w:lang w:eastAsia="es-SV"/>
              </w:rPr>
              <w:t>RESERVA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FFFFFF"/>
                <w:lang w:eastAsia="es-SV"/>
              </w:rPr>
              <w:t>TERMINO PLAZO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FFFFFF"/>
                <w:lang w:eastAsia="es-SV"/>
              </w:rPr>
              <w:t>FUNDAMENTO LEGAL</w:t>
            </w:r>
          </w:p>
        </w:tc>
      </w:tr>
      <w:tr w:rsidR="00E256C2" w:rsidRPr="00FA635B" w:rsidTr="00F25EA7">
        <w:trPr>
          <w:trHeight w:val="300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FFFFFF"/>
                <w:lang w:eastAsia="es-SV"/>
              </w:rPr>
              <w:t>TOTAL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FFFFFF"/>
                <w:lang w:eastAsia="es-SV"/>
              </w:rPr>
              <w:t>PARCIAL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</w:p>
        </w:tc>
      </w:tr>
      <w:tr w:rsidR="00E256C2" w:rsidRPr="00FA635B" w:rsidTr="00F25EA7">
        <w:trPr>
          <w:trHeight w:val="300"/>
          <w:jc w:val="center"/>
        </w:trPr>
        <w:tc>
          <w:tcPr>
            <w:tcW w:w="1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>Subdirección de Asuntos Jurídicos</w:t>
            </w:r>
          </w:p>
        </w:tc>
      </w:tr>
      <w:tr w:rsidR="00E256C2" w:rsidRPr="00FA635B" w:rsidTr="00F25EA7">
        <w:trPr>
          <w:trHeight w:val="9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lang w:eastAsia="es-SV"/>
              </w:rPr>
              <w:t>Audiencias de Quejas Judiciales y Avisos interpuestos a la Fiscalía General de la República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65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lang w:eastAsia="es-SV"/>
              </w:rPr>
              <w:t>09/06/2014</w:t>
            </w: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 años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/06/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02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Art. 19 letra "b", "d", "e", "f" y "g" LAIP</w:t>
            </w:r>
          </w:p>
        </w:tc>
      </w:tr>
      <w:tr w:rsidR="00E256C2" w:rsidRPr="00D9723A" w:rsidTr="00F25EA7">
        <w:trPr>
          <w:trHeight w:val="18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lang w:eastAsia="es-SV"/>
              </w:rPr>
              <w:t>Asesorías jurídicas, brindadas a familiares de los privados de libertad, profesionales del derecho y empleados del Sistema Penitenciario y traslados de Privados de Libertad, bajo la Convención Interamericana para el cumplimiento de condenas penales en el extranjero.</w:t>
            </w:r>
            <w:r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09/06/2014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 años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08/06/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02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Art. 19 </w:t>
            </w:r>
            <w:proofErr w:type="spellStart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>letra</w:t>
            </w:r>
            <w:proofErr w:type="spellEnd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 "d"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>, “e”, “f”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 y "g" LAIP</w:t>
            </w:r>
          </w:p>
        </w:tc>
      </w:tr>
      <w:tr w:rsidR="00E256C2" w:rsidRPr="00FA635B" w:rsidTr="00F25EA7">
        <w:trPr>
          <w:trHeight w:val="109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proofErr w:type="gramStart"/>
            <w:r w:rsidRPr="00FA635B">
              <w:rPr>
                <w:rFonts w:ascii="Times New Roman" w:eastAsia="Times New Roman" w:hAnsi="Times New Roman" w:cs="Times New Roman"/>
                <w:lang w:eastAsia="es-SV"/>
              </w:rPr>
              <w:t xml:space="preserve">Proceso disciplinarios </w:t>
            </w:r>
            <w:r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FA635B">
              <w:rPr>
                <w:rFonts w:ascii="Times New Roman" w:eastAsia="Times New Roman" w:hAnsi="Times New Roman" w:cs="Times New Roman"/>
                <w:lang w:eastAsia="es-SV"/>
              </w:rPr>
              <w:t>laborales, administrativos, sancionatorios</w:t>
            </w:r>
            <w:proofErr w:type="gramEnd"/>
            <w:r w:rsidRPr="00FA635B">
              <w:rPr>
                <w:rFonts w:ascii="Times New Roman" w:eastAsia="Times New Roman" w:hAnsi="Times New Roman" w:cs="Times New Roman"/>
                <w:lang w:eastAsia="es-SV"/>
              </w:rPr>
              <w:t xml:space="preserve"> y recursos</w:t>
            </w:r>
            <w:r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29/08/20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 años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28/08/20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Art. 19 letra "e", "f" y "g" LAIP</w:t>
            </w:r>
          </w:p>
        </w:tc>
      </w:tr>
      <w:tr w:rsidR="00E256C2" w:rsidRPr="00D9723A" w:rsidTr="00F25EA7">
        <w:trPr>
          <w:trHeight w:val="219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lang w:eastAsia="es-SV"/>
              </w:rPr>
              <w:t>Requerimientos por parte de la Fiscalía General de la República, Órgano Judicial,</w:t>
            </w:r>
            <w:r>
              <w:rPr>
                <w:rFonts w:ascii="Times New Roman" w:eastAsia="Times New Roman" w:hAnsi="Times New Roman" w:cs="Times New Roman"/>
                <w:lang w:eastAsia="es-SV"/>
              </w:rPr>
              <w:t xml:space="preserve"> Jueces,</w:t>
            </w:r>
            <w:r w:rsidRPr="00FA635B">
              <w:rPr>
                <w:rFonts w:ascii="Times New Roman" w:eastAsia="Times New Roman" w:hAnsi="Times New Roman" w:cs="Times New Roman"/>
                <w:lang w:eastAsia="es-SV"/>
              </w:rPr>
              <w:t xml:space="preserve"> Corte Suprema de Justicia, Procuraduría para la Defensa de los Derechos Humanos, Procuraduría General de la República, Policía Nacional Civil, entre otras instituciones públicas en el ejercicio de sus funciones.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/06/20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 años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08/06/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02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Art. 19 </w:t>
            </w:r>
            <w:proofErr w:type="spellStart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>letra</w:t>
            </w:r>
            <w:proofErr w:type="spellEnd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 "d",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 “e”,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  "f" y "g", LAIP</w:t>
            </w:r>
          </w:p>
        </w:tc>
      </w:tr>
      <w:tr w:rsidR="00E256C2" w:rsidRPr="00FA635B" w:rsidTr="00F25EA7">
        <w:trPr>
          <w:trHeight w:val="79"/>
          <w:jc w:val="center"/>
        </w:trPr>
        <w:tc>
          <w:tcPr>
            <w:tcW w:w="1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>Inspectoría General</w:t>
            </w:r>
          </w:p>
        </w:tc>
      </w:tr>
      <w:tr w:rsidR="00E256C2" w:rsidRPr="00F04CC9" w:rsidTr="00F25EA7">
        <w:trPr>
          <w:trHeight w:val="18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Base de datos del Sistem</w:t>
            </w: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 de Información Penitenciaria u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otros documentos que lo integran; grabaciones de las cámaras las cuales son observadas en el Centro de Video Vigilancia, incluyendo imágenes, audios u otros aspectos incluidos en este rubro.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12/06/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 años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11/06/20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D9723A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</w:pPr>
            <w:r w:rsidRPr="00D9723A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Art. 19 </w:t>
            </w:r>
            <w:proofErr w:type="spellStart"/>
            <w:r w:rsidRPr="00D9723A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>letra</w:t>
            </w:r>
            <w:proofErr w:type="spellEnd"/>
            <w:r w:rsidRPr="00D9723A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 "b" “d” y “h” LAIP</w:t>
            </w:r>
          </w:p>
        </w:tc>
      </w:tr>
      <w:tr w:rsidR="00E256C2" w:rsidRPr="00F04CC9" w:rsidTr="00F25EA7">
        <w:trPr>
          <w:trHeight w:val="35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1. Los documentos de distribución y utilización del equipo, uniformes, armas y municiones del personal de seguridad y custodia. 2. Los documentos de Planos o croquis de construcción, ubicación de garitones, muros perimetrales, acueductos y alcantarillados de los Centros Penitenciarios. 3. Los documentos de distribución del personal de seguridad y custodia. 4. Los documentos de protocolo de traslados, reubicaciones o viajes del personal de seguridad y custodia.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15/01/20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 años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/01/2021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Art. 19 </w:t>
            </w:r>
            <w:proofErr w:type="spellStart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>letra</w:t>
            </w:r>
            <w:proofErr w:type="spellEnd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 "b", "d" y "h" LAIP</w:t>
            </w:r>
          </w:p>
        </w:tc>
      </w:tr>
      <w:tr w:rsidR="00E256C2" w:rsidRPr="00FA635B" w:rsidTr="00F25EA7">
        <w:trPr>
          <w:trHeight w:val="6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Bitácoras, registros electrónicos y físicos sobre salidas de privados de libertad.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05/07/20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 años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04/07/20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Art. 19 letra "b" y "d" LAIP</w:t>
            </w:r>
          </w:p>
        </w:tc>
      </w:tr>
      <w:tr w:rsidR="00E256C2" w:rsidRPr="00FA635B" w:rsidTr="00F25EA7">
        <w:trPr>
          <w:trHeight w:val="132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Procedimientos, informes, protocolos y planes de seguridad del Sistema Penitenciario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13/04/20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 años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12/04/20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Art. 19 </w:t>
            </w:r>
            <w:proofErr w:type="spellStart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>letra</w:t>
            </w:r>
            <w:proofErr w:type="spellEnd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 "b", "d", "f", "g" y "h". 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LAIP.</w:t>
            </w:r>
          </w:p>
        </w:tc>
      </w:tr>
      <w:tr w:rsidR="00E256C2" w:rsidRPr="00FA635B" w:rsidTr="00F25EA7">
        <w:trPr>
          <w:trHeight w:val="300"/>
          <w:jc w:val="center"/>
        </w:trPr>
        <w:tc>
          <w:tcPr>
            <w:tcW w:w="1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>Tiendas Institucionales</w:t>
            </w:r>
          </w:p>
        </w:tc>
      </w:tr>
      <w:tr w:rsidR="00E256C2" w:rsidRPr="00FA635B" w:rsidTr="00F25EA7">
        <w:trPr>
          <w:trHeight w:val="12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D9723A" w:rsidRDefault="00E256C2" w:rsidP="00E256C2">
            <w:pPr>
              <w:rPr>
                <w:rFonts w:ascii="Times New Roman" w:eastAsia="Times New Roman" w:hAnsi="Times New Roman" w:cs="Times New Roman"/>
                <w:lang w:eastAsia="es-SV"/>
              </w:rPr>
            </w:pPr>
            <w:r w:rsidRPr="00D9723A">
              <w:rPr>
                <w:rFonts w:ascii="Times New Roman" w:hAnsi="Times New Roman" w:cs="Times New Roman"/>
              </w:rPr>
              <w:t>Documentos físico y digitales mensuales</w:t>
            </w:r>
            <w:r>
              <w:rPr>
                <w:rFonts w:ascii="Times New Roman" w:hAnsi="Times New Roman" w:cs="Times New Roman"/>
              </w:rPr>
              <w:t xml:space="preserve"> de los ingresos y egresos  de l</w:t>
            </w:r>
            <w:r w:rsidRPr="00D9723A">
              <w:rPr>
                <w:rFonts w:ascii="Times New Roman" w:hAnsi="Times New Roman" w:cs="Times New Roman"/>
              </w:rPr>
              <w:t>a Coordinación</w:t>
            </w:r>
            <w:r>
              <w:rPr>
                <w:rFonts w:ascii="Times New Roman" w:hAnsi="Times New Roman" w:cs="Times New Roman"/>
              </w:rPr>
              <w:t xml:space="preserve"> de Tiendas, d</w:t>
            </w:r>
            <w:r w:rsidRPr="00D9723A">
              <w:rPr>
                <w:rFonts w:ascii="Times New Roman" w:eastAsia="Times New Roman" w:hAnsi="Times New Roman" w:cs="Times New Roman"/>
                <w:lang w:eastAsia="es-SV"/>
              </w:rPr>
              <w:t>e los años 2009 al  2016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84537F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>05/06/2013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84537F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>7 años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84537F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>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84537F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84537F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>04/06/2020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84537F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>Art. 19 letra "b", "d", "e", "f", "g" y "h" LAIP</w:t>
            </w:r>
          </w:p>
        </w:tc>
      </w:tr>
      <w:tr w:rsidR="00E256C2" w:rsidRPr="00FA635B" w:rsidTr="00F25EA7">
        <w:trPr>
          <w:trHeight w:val="300"/>
          <w:jc w:val="center"/>
        </w:trPr>
        <w:tc>
          <w:tcPr>
            <w:tcW w:w="1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>Unidad de Tecnología y Desarrollo Informático</w:t>
            </w:r>
          </w:p>
        </w:tc>
      </w:tr>
      <w:tr w:rsidR="00E256C2" w:rsidRPr="00F04CC9" w:rsidTr="00F25EA7">
        <w:trPr>
          <w:trHeight w:val="222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Documentos Referentes a la creación de Sistemas Informáticos necesarios para la Dirección General. (Diagramas E-R Modelado Físico y Lógico; Estructura de BD; Script Base de Datos; Estructura de Carpetas; Código Fuente; Manuales, </w:t>
            </w:r>
            <w:proofErr w:type="spellStart"/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Backup</w:t>
            </w:r>
            <w:proofErr w:type="spellEnd"/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de Base de Datos; </w:t>
            </w:r>
            <w:proofErr w:type="spellStart"/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Backup</w:t>
            </w:r>
            <w:proofErr w:type="spellEnd"/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de Código Fuente).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23/06/20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 años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22/06/20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Art. 19 </w:t>
            </w:r>
            <w:proofErr w:type="spellStart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>letra</w:t>
            </w:r>
            <w:proofErr w:type="spellEnd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 "b" y "h" LAIP</w:t>
            </w:r>
          </w:p>
        </w:tc>
      </w:tr>
      <w:tr w:rsidR="00E256C2" w:rsidRPr="00F04CC9" w:rsidTr="00F25EA7">
        <w:trPr>
          <w:trHeight w:val="6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Documentos referentes al Sistema de Inhibición instalado en todos los Centros Penitenciarios del país.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23/06/20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 años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22/06/20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Art. 19 </w:t>
            </w:r>
            <w:proofErr w:type="spellStart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>letra</w:t>
            </w:r>
            <w:proofErr w:type="spellEnd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 "b" y "h" LAIP</w:t>
            </w:r>
          </w:p>
        </w:tc>
      </w:tr>
      <w:tr w:rsidR="00E256C2" w:rsidRPr="00FA635B" w:rsidTr="00F25EA7">
        <w:trPr>
          <w:trHeight w:val="300"/>
          <w:jc w:val="center"/>
        </w:trPr>
        <w:tc>
          <w:tcPr>
            <w:tcW w:w="1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>Centro Penitenciario de Seguridad Zacatecoluca</w:t>
            </w:r>
          </w:p>
        </w:tc>
      </w:tr>
      <w:tr w:rsidR="00E256C2" w:rsidRPr="00FA635B" w:rsidTr="00F25EA7">
        <w:trPr>
          <w:trHeight w:val="793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lastRenderedPageBreak/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Los documentos físicos y digitales, enviados, recibidos y generados, que contengan información Penitenciaria referente a: 1. Programación, fecha, desarrollo o proceso y resultados de Requisas selectivas o de otro tipo de procedimientos de seguridad dentro del Centro Penal (Art. 19 letra "b", "d", "g", y "h"), 2. Reglamento Interno del Centro Penal (Art. 19 letra "b", "d", y "h"), 3. Requerimientos de la Policía Nacional Civil, Fiscalía General de la República, Corte Suprema de Justicia, Procuraduría General de la República, Procuraduría para la Defensa de los Derechos Humanos, y en fin de otros entes externos a la Dirección General de Centros Penales, cuando no se trate de investigación de violaciones graves de derechos fundamentales o delitos de trascendenc</w:t>
            </w: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ia internacional, y que di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cha información no esté involucrada como parte de un proceso penal o administrativo que perjudique la salud o la seguridad de la persona a beneficio de un tercero (Art. 19 letra "b", "d", "f", "g", y "h"), 4. Correspondencia física y digital enviada o recibida, interna o externa (Art. 19 letra "b", "g", y "h").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15/01/20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 años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14/01/20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Art. 19 </w:t>
            </w:r>
            <w:proofErr w:type="spellStart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>letra</w:t>
            </w:r>
            <w:proofErr w:type="spellEnd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 "b", "d", "f", "g" y "h". </w:t>
            </w: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LAIP.</w:t>
            </w:r>
          </w:p>
        </w:tc>
      </w:tr>
      <w:tr w:rsidR="00E256C2" w:rsidRPr="00FA635B" w:rsidTr="00F25EA7">
        <w:trPr>
          <w:trHeight w:val="300"/>
          <w:jc w:val="center"/>
        </w:trPr>
        <w:tc>
          <w:tcPr>
            <w:tcW w:w="1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s-SV"/>
              </w:rPr>
            </w:pPr>
            <w:r w:rsidRPr="0060279C">
              <w:rPr>
                <w:rFonts w:ascii="Times New Roman" w:eastAsia="Times New Roman" w:hAnsi="Times New Roman" w:cs="Times New Roman"/>
                <w:lang w:eastAsia="es-SV"/>
              </w:rPr>
              <w:t>Recursos Humanos / Inspectoría General / Tiendas Institucionales</w:t>
            </w:r>
          </w:p>
        </w:tc>
      </w:tr>
      <w:tr w:rsidR="00E256C2" w:rsidRPr="00F04CC9" w:rsidTr="00F25EA7">
        <w:trPr>
          <w:trHeight w:val="15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Oficios e informes de Traslados de Servidores Públicos, Procesos Administrativos Disciplinarios e Informes que tengan que ver con Conductas impropias o que inicien una diligencia administrativa, resguardados en los expedientes laborales.</w:t>
            </w: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(De ingresos del personal hasta 2016).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84537F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lang w:eastAsia="es-SV"/>
              </w:rPr>
              <w:t>29/08</w:t>
            </w: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>/201</w:t>
            </w:r>
            <w:r>
              <w:rPr>
                <w:rFonts w:ascii="Times New Roman" w:eastAsia="Times New Roman" w:hAnsi="Times New Roman" w:cs="Times New Roman"/>
                <w:lang w:eastAsia="es-SV"/>
              </w:rPr>
              <w:t>6</w:t>
            </w: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84537F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>7 años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84537F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84537F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>X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6C2" w:rsidRPr="0084537F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lang w:eastAsia="es-SV"/>
              </w:rPr>
              <w:t>28/08/2023</w:t>
            </w:r>
            <w:r w:rsidRPr="0084537F">
              <w:rPr>
                <w:rFonts w:ascii="Times New Roman" w:eastAsia="Times New Roman" w:hAnsi="Times New Roman" w:cs="Times New Roman"/>
                <w:lang w:eastAsia="es-SV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6C2" w:rsidRPr="00FA635B" w:rsidRDefault="00E256C2" w:rsidP="00F25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</w:pPr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Art. 19 </w:t>
            </w:r>
            <w:proofErr w:type="spellStart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>letra</w:t>
            </w:r>
            <w:proofErr w:type="spellEnd"/>
            <w:r w:rsidRPr="00FA635B">
              <w:rPr>
                <w:rFonts w:ascii="Times New Roman" w:eastAsia="Times New Roman" w:hAnsi="Times New Roman" w:cs="Times New Roman"/>
                <w:color w:val="000000"/>
                <w:lang w:val="en-US" w:eastAsia="es-SV"/>
              </w:rPr>
              <w:t xml:space="preserve"> "b", "d" y "f" LAIP</w:t>
            </w:r>
          </w:p>
        </w:tc>
      </w:tr>
    </w:tbl>
    <w:p w:rsidR="0098111E" w:rsidRPr="00E256C2" w:rsidRDefault="0098111E">
      <w:pPr>
        <w:rPr>
          <w:lang w:val="en-US"/>
        </w:rPr>
      </w:pPr>
    </w:p>
    <w:sectPr w:rsidR="0098111E" w:rsidRPr="00E256C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0A" w:rsidRDefault="0073130A" w:rsidP="00F04CC9">
      <w:pPr>
        <w:spacing w:after="0" w:line="240" w:lineRule="auto"/>
      </w:pPr>
      <w:r>
        <w:separator/>
      </w:r>
    </w:p>
  </w:endnote>
  <w:endnote w:type="continuationSeparator" w:id="0">
    <w:p w:rsidR="0073130A" w:rsidRDefault="0073130A" w:rsidP="00F0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0A" w:rsidRDefault="0073130A" w:rsidP="00F04CC9">
      <w:pPr>
        <w:spacing w:after="0" w:line="240" w:lineRule="auto"/>
      </w:pPr>
      <w:r>
        <w:separator/>
      </w:r>
    </w:p>
  </w:footnote>
  <w:footnote w:type="continuationSeparator" w:id="0">
    <w:p w:rsidR="0073130A" w:rsidRDefault="0073130A" w:rsidP="00F0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C9" w:rsidRPr="00F04CC9" w:rsidRDefault="00F04CC9" w:rsidP="00F04CC9">
    <w:pPr>
      <w:pStyle w:val="Encabezado"/>
      <w:jc w:val="center"/>
      <w:rPr>
        <w:b/>
        <w:sz w:val="36"/>
        <w:szCs w:val="36"/>
      </w:rPr>
    </w:pPr>
    <w:r w:rsidRPr="00F04CC9">
      <w:rPr>
        <w:b/>
        <w:sz w:val="36"/>
        <w:szCs w:val="36"/>
      </w:rPr>
      <w:t>DIRECCIÓN GENERAL DE CENTROS PENALES</w:t>
    </w:r>
  </w:p>
  <w:p w:rsidR="00F04CC9" w:rsidRDefault="00F04CC9" w:rsidP="00F04CC9">
    <w:pPr>
      <w:pStyle w:val="Encabezado"/>
      <w:jc w:val="center"/>
    </w:pPr>
    <w:r>
      <w:t>ÍNDICE DE INFORMACIÓN RESERVADA  AL 29/08/2016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C2"/>
    <w:rsid w:val="00327C48"/>
    <w:rsid w:val="0073130A"/>
    <w:rsid w:val="008610CC"/>
    <w:rsid w:val="0098111E"/>
    <w:rsid w:val="00E256C2"/>
    <w:rsid w:val="00F0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C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CC9"/>
  </w:style>
  <w:style w:type="paragraph" w:styleId="Piedepgina">
    <w:name w:val="footer"/>
    <w:basedOn w:val="Normal"/>
    <w:link w:val="PiedepginaCar"/>
    <w:uiPriority w:val="99"/>
    <w:unhideWhenUsed/>
    <w:rsid w:val="00F04C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C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CC9"/>
  </w:style>
  <w:style w:type="paragraph" w:styleId="Piedepgina">
    <w:name w:val="footer"/>
    <w:basedOn w:val="Normal"/>
    <w:link w:val="PiedepginaCar"/>
    <w:uiPriority w:val="99"/>
    <w:unhideWhenUsed/>
    <w:rsid w:val="00F04C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2016-10-04T20:18:00Z</dcterms:created>
  <dcterms:modified xsi:type="dcterms:W3CDTF">2016-10-04T20:18:00Z</dcterms:modified>
</cp:coreProperties>
</file>