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532C62" w:rsidRPr="00224B2A" w:rsidRDefault="00532C62" w:rsidP="006416E5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ista la solicitud de </w:t>
      </w:r>
      <w:r w:rsidRPr="006416E5">
        <w:rPr>
          <w:rFonts w:asciiTheme="majorHAnsi" w:hAnsiTheme="majorHAnsi"/>
          <w:b/>
          <w:sz w:val="24"/>
          <w:szCs w:val="24"/>
          <w:highlight w:val="black"/>
        </w:rPr>
        <w:t>XXXXXXXXXXXXXXXXXXXXXXXXXXXXX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>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Pr="006416E5">
        <w:rPr>
          <w:rFonts w:asciiTheme="majorHAnsi" w:hAnsiTheme="majorHAnsi"/>
          <w:b/>
          <w:sz w:val="24"/>
          <w:szCs w:val="24"/>
          <w:highlight w:val="black"/>
        </w:rPr>
        <w:t>XXXXXXXXXXXXXXXXXXXXXXXXXXXXXXXXXXXXXXX XXXXXXXXXXXXXXXXXXXX</w:t>
      </w:r>
      <w:r w:rsidRPr="00AA00B0">
        <w:rPr>
          <w:rFonts w:asciiTheme="majorHAnsi" w:hAnsiTheme="majorHAnsi"/>
          <w:sz w:val="24"/>
          <w:szCs w:val="24"/>
        </w:rPr>
        <w:t>,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“Informe sobre estado actual de fase de confianza a favor del señor  </w:t>
      </w:r>
      <w:r w:rsidRPr="006416E5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XXXXXXXXXXXXXXXXXXXXXXXXXX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224B2A">
        <w:rPr>
          <w:rFonts w:asciiTheme="majorHAnsi" w:eastAsiaTheme="minorHAnsi" w:hAnsiTheme="majorHAnsi" w:cstheme="minorBidi"/>
          <w:i/>
          <w:sz w:val="24"/>
          <w:szCs w:val="24"/>
        </w:rPr>
        <w:t>Que según información recibida en esta Unidad de Acceso a la Información Pública, generada por La Penitenciaria</w:t>
      </w:r>
      <w:r>
        <w:rPr>
          <w:rFonts w:asciiTheme="majorHAnsi" w:eastAsiaTheme="minorHAnsi" w:hAnsiTheme="majorHAnsi" w:cstheme="minorBidi"/>
          <w:i/>
          <w:sz w:val="24"/>
          <w:szCs w:val="24"/>
        </w:rPr>
        <w:t xml:space="preserve"> Central</w:t>
      </w:r>
      <w:r w:rsidRPr="00224B2A">
        <w:rPr>
          <w:rFonts w:asciiTheme="majorHAnsi" w:eastAsiaTheme="minorHAnsi" w:hAnsiTheme="majorHAnsi" w:cstheme="minorBidi"/>
          <w:i/>
          <w:sz w:val="24"/>
          <w:szCs w:val="24"/>
        </w:rPr>
        <w:t xml:space="preserve"> </w:t>
      </w:r>
      <w:r>
        <w:rPr>
          <w:rFonts w:asciiTheme="majorHAnsi" w:eastAsiaTheme="minorHAnsi" w:hAnsiTheme="majorHAnsi" w:cstheme="minorBidi"/>
          <w:i/>
          <w:sz w:val="24"/>
          <w:szCs w:val="24"/>
        </w:rPr>
        <w:t>“</w:t>
      </w:r>
      <w:r w:rsidRPr="00224B2A">
        <w:rPr>
          <w:rFonts w:asciiTheme="majorHAnsi" w:eastAsiaTheme="minorHAnsi" w:hAnsiTheme="majorHAnsi" w:cstheme="minorBidi"/>
          <w:i/>
          <w:sz w:val="24"/>
          <w:szCs w:val="24"/>
        </w:rPr>
        <w:t>La Esperanza</w:t>
      </w:r>
      <w:r>
        <w:rPr>
          <w:rFonts w:asciiTheme="majorHAnsi" w:eastAsiaTheme="minorHAnsi" w:hAnsiTheme="majorHAnsi" w:cstheme="minorBidi"/>
          <w:i/>
          <w:sz w:val="24"/>
          <w:szCs w:val="24"/>
        </w:rPr>
        <w:t>”</w:t>
      </w:r>
      <w:r w:rsidRPr="00224B2A">
        <w:rPr>
          <w:rFonts w:asciiTheme="majorHAnsi" w:hAnsiTheme="majorHAnsi"/>
          <w:i/>
          <w:sz w:val="24"/>
          <w:szCs w:val="24"/>
        </w:rPr>
        <w:t xml:space="preserve"> y conforme al art. 40 RELAIP, el Privado de Libertad a  través de acta manifestó su consentimiento expreso y voluntario para poder conceder la información a la solicitante, se hace del conocimiento: </w:t>
      </w:r>
      <w:r>
        <w:rPr>
          <w:rFonts w:asciiTheme="majorHAnsi" w:hAnsiTheme="majorHAnsi"/>
          <w:i/>
          <w:sz w:val="24"/>
          <w:szCs w:val="24"/>
        </w:rPr>
        <w:t xml:space="preserve"> que </w:t>
      </w:r>
      <w:r w:rsidRPr="00224B2A">
        <w:rPr>
          <w:rFonts w:asciiTheme="majorHAnsi" w:hAnsiTheme="majorHAnsi"/>
          <w:i/>
          <w:sz w:val="24"/>
          <w:szCs w:val="24"/>
        </w:rPr>
        <w:t xml:space="preserve">señor </w:t>
      </w:r>
      <w:r w:rsidRPr="006416E5">
        <w:rPr>
          <w:rFonts w:asciiTheme="majorHAnsi" w:hAnsiTheme="majorHAnsi"/>
          <w:b/>
          <w:sz w:val="24"/>
          <w:szCs w:val="24"/>
          <w:highlight w:val="black"/>
        </w:rPr>
        <w:t>XXXXXXXXXXXXXXXXXXXX</w:t>
      </w:r>
      <w:r w:rsidRPr="00224B2A">
        <w:rPr>
          <w:rFonts w:asciiTheme="majorHAnsi" w:hAnsiTheme="majorHAnsi"/>
          <w:i/>
          <w:sz w:val="24"/>
          <w:szCs w:val="24"/>
        </w:rPr>
        <w:t xml:space="preserve">, se encuentra en estudio técnico </w:t>
      </w:r>
      <w:r>
        <w:rPr>
          <w:rFonts w:asciiTheme="majorHAnsi" w:hAnsiTheme="majorHAnsi"/>
          <w:i/>
          <w:sz w:val="24"/>
          <w:szCs w:val="24"/>
        </w:rPr>
        <w:t>c</w:t>
      </w:r>
      <w:r w:rsidRPr="00224B2A">
        <w:rPr>
          <w:rFonts w:asciiTheme="majorHAnsi" w:hAnsiTheme="majorHAnsi"/>
          <w:i/>
          <w:sz w:val="24"/>
          <w:szCs w:val="24"/>
        </w:rPr>
        <w:t xml:space="preserve">riminológico el cual se ha programado evaluación del interno en los próximos quince días hábiles en las áreas educativa, trabajo social, psicología, médica y  jurídica, con el propósito de determinar el desarrollo carcelario obtenido, en vista que a la fecha ha cumplido el tiempo que establece el art. 99 </w:t>
      </w:r>
      <w:proofErr w:type="spellStart"/>
      <w:r w:rsidRPr="00224B2A">
        <w:rPr>
          <w:rFonts w:asciiTheme="majorHAnsi" w:hAnsiTheme="majorHAnsi"/>
          <w:i/>
          <w:sz w:val="24"/>
          <w:szCs w:val="24"/>
        </w:rPr>
        <w:t>ord</w:t>
      </w:r>
      <w:proofErr w:type="spellEnd"/>
      <w:r w:rsidRPr="00224B2A">
        <w:rPr>
          <w:rFonts w:asciiTheme="majorHAnsi" w:hAnsiTheme="majorHAnsi"/>
          <w:i/>
          <w:sz w:val="24"/>
          <w:szCs w:val="24"/>
        </w:rPr>
        <w:t>. 1)  de la Ley Penitenciaria para que el interno pueda progresar a fase de confianza. Si se detecta carencia</w:t>
      </w:r>
      <w:r>
        <w:rPr>
          <w:rFonts w:asciiTheme="majorHAnsi" w:hAnsiTheme="majorHAnsi"/>
          <w:i/>
          <w:sz w:val="24"/>
          <w:szCs w:val="24"/>
        </w:rPr>
        <w:t>s luego de concluir el estudio c</w:t>
      </w:r>
      <w:r w:rsidRPr="00224B2A">
        <w:rPr>
          <w:rFonts w:asciiTheme="majorHAnsi" w:hAnsiTheme="majorHAnsi"/>
          <w:i/>
          <w:sz w:val="24"/>
          <w:szCs w:val="24"/>
        </w:rPr>
        <w:t>riminológico se elaborará tratamiento penitenciario, el cual será notificado al interno, donde  se indiquen los programas tratamentales  que debe cursar y el tiempo, el cual será ratificado por Consejo Criminológico Regional Central art. 31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224B2A">
        <w:rPr>
          <w:rFonts w:asciiTheme="majorHAnsi" w:hAnsiTheme="majorHAnsi"/>
          <w:i/>
          <w:sz w:val="24"/>
          <w:szCs w:val="24"/>
        </w:rPr>
        <w:t>ord</w:t>
      </w:r>
      <w:proofErr w:type="spellEnd"/>
      <w:r w:rsidRPr="00224B2A">
        <w:rPr>
          <w:rFonts w:asciiTheme="majorHAnsi" w:hAnsiTheme="majorHAnsi"/>
          <w:i/>
          <w:sz w:val="24"/>
          <w:szCs w:val="24"/>
        </w:rPr>
        <w:t>. 2) de la Ley Penitenciaria.</w:t>
      </w:r>
    </w:p>
    <w:p w:rsidR="00532C62" w:rsidRPr="00224B2A" w:rsidRDefault="00532C62" w:rsidP="00532C6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532C62" w:rsidRPr="00587C37" w:rsidRDefault="00532C62" w:rsidP="00532C6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532C62" w:rsidRPr="00AA00B0" w:rsidRDefault="00532C62" w:rsidP="00532C62">
      <w:pPr>
        <w:tabs>
          <w:tab w:val="left" w:pos="8001"/>
        </w:tabs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Queda expedito el derecho del solicitante de proceder conforme lo establece el art. 82 </w:t>
      </w:r>
      <w:r>
        <w:rPr>
          <w:rFonts w:asciiTheme="majorHAnsi" w:hAnsiTheme="majorHAnsi"/>
          <w:sz w:val="24"/>
          <w:szCs w:val="24"/>
        </w:rPr>
        <w:t>LAIP.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 xml:space="preserve">San Salvador, a las once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treinta minutos del día catorce de julio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</w:p>
    <w:p w:rsidR="00532C62" w:rsidRPr="00AA00B0" w:rsidRDefault="00532C62" w:rsidP="00532C6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532C62" w:rsidRPr="00AA00B0" w:rsidRDefault="00532C62" w:rsidP="00532C6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532C62" w:rsidRPr="00AA00B0" w:rsidRDefault="00532C62" w:rsidP="00532C6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532C62" w:rsidRPr="00AA00B0" w:rsidRDefault="00532C62" w:rsidP="00532C6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532C62" w:rsidRPr="00AA00B0" w:rsidRDefault="00532C62" w:rsidP="00532C62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>
        <w:rPr>
          <w:rFonts w:asciiTheme="majorHAnsi" w:hAnsiTheme="majorHAnsi" w:cs="Calibri"/>
          <w:sz w:val="16"/>
          <w:szCs w:val="16"/>
        </w:rPr>
        <w:t>Ref. Solicitud UAIP/OIR/183</w:t>
      </w:r>
      <w:r w:rsidRPr="00AA00B0">
        <w:rPr>
          <w:rFonts w:asciiTheme="majorHAnsi" w:hAnsiTheme="majorHAnsi" w:cs="Calibri"/>
          <w:sz w:val="16"/>
          <w:szCs w:val="16"/>
        </w:rPr>
        <w:t>/2016</w:t>
      </w:r>
    </w:p>
    <w:p w:rsidR="00532C62" w:rsidRPr="00AA00B0" w:rsidRDefault="00532C62" w:rsidP="00532C62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644664" w:rsidRPr="00B67C36" w:rsidRDefault="00532C62" w:rsidP="006416E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  <w:proofErr w:type="spellStart"/>
      <w:r w:rsidRPr="000912B7">
        <w:rPr>
          <w:rFonts w:asciiTheme="majorHAnsi" w:eastAsia="Batang" w:hAnsiTheme="majorHAnsi" w:cs="Calibri"/>
          <w:sz w:val="16"/>
          <w:szCs w:val="16"/>
        </w:rPr>
        <w:t>MJCA</w:t>
      </w:r>
      <w:proofErr w:type="spellEnd"/>
      <w:r w:rsidRPr="000912B7">
        <w:rPr>
          <w:rFonts w:asciiTheme="majorHAnsi" w:eastAsia="Batang" w:hAnsiTheme="majorHAnsi" w:cs="Calibri"/>
          <w:sz w:val="16"/>
          <w:szCs w:val="16"/>
        </w:rPr>
        <w:t>/kl</w:t>
      </w:r>
      <w:bookmarkStart w:id="0" w:name="_GoBack"/>
      <w:bookmarkEnd w:id="0"/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1C7693"/>
    <w:rsid w:val="00290BC1"/>
    <w:rsid w:val="003038D2"/>
    <w:rsid w:val="00314C15"/>
    <w:rsid w:val="003B15B0"/>
    <w:rsid w:val="00412338"/>
    <w:rsid w:val="00433BB2"/>
    <w:rsid w:val="00484FF5"/>
    <w:rsid w:val="00491FFD"/>
    <w:rsid w:val="004A0CE1"/>
    <w:rsid w:val="004C53BA"/>
    <w:rsid w:val="00532C62"/>
    <w:rsid w:val="0057679F"/>
    <w:rsid w:val="00606935"/>
    <w:rsid w:val="00612907"/>
    <w:rsid w:val="006416E5"/>
    <w:rsid w:val="00644664"/>
    <w:rsid w:val="006568B1"/>
    <w:rsid w:val="00737DA4"/>
    <w:rsid w:val="007670E7"/>
    <w:rsid w:val="00770A33"/>
    <w:rsid w:val="007E23F1"/>
    <w:rsid w:val="007E5B40"/>
    <w:rsid w:val="00892AE9"/>
    <w:rsid w:val="00927E11"/>
    <w:rsid w:val="009F2343"/>
    <w:rsid w:val="009F37E3"/>
    <w:rsid w:val="00A76D33"/>
    <w:rsid w:val="00A81B7A"/>
    <w:rsid w:val="00AE5286"/>
    <w:rsid w:val="00B07DB7"/>
    <w:rsid w:val="00B07FFC"/>
    <w:rsid w:val="00B67C36"/>
    <w:rsid w:val="00B93AFD"/>
    <w:rsid w:val="00BC0D00"/>
    <w:rsid w:val="00BD2051"/>
    <w:rsid w:val="00C73F5B"/>
    <w:rsid w:val="00CB797A"/>
    <w:rsid w:val="00D83EBC"/>
    <w:rsid w:val="00E45609"/>
    <w:rsid w:val="00F63A4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14D-6694-41D1-B88A-C8419D43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2016-07-28T15:20:00Z</dcterms:created>
  <dcterms:modified xsi:type="dcterms:W3CDTF">2016-09-26T16:20:00Z</dcterms:modified>
</cp:coreProperties>
</file>