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E45609" w:rsidRDefault="00A76D33" w:rsidP="00E45609">
      <w:pPr>
        <w:tabs>
          <w:tab w:val="left" w:pos="8001"/>
        </w:tabs>
        <w:spacing w:after="0"/>
        <w:jc w:val="center"/>
        <w:rPr>
          <w:rFonts w:ascii="Bookman Old Style" w:eastAsia="Batang" w:hAnsi="Bookman Old Style" w:cstheme="minorBidi"/>
          <w:lang w:val="es-ES"/>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085459A4" wp14:editId="26FF9084">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p>
    <w:p w:rsidR="00FF6C2C" w:rsidRPr="00224B2A" w:rsidRDefault="00FF6C2C" w:rsidP="005E75C6">
      <w:pPr>
        <w:widowControl w:val="0"/>
        <w:shd w:val="clear" w:color="auto" w:fill="FFFFFF"/>
        <w:suppressAutoHyphens/>
        <w:spacing w:after="0"/>
        <w:ind w:firstLine="708"/>
        <w:jc w:val="both"/>
        <w:rPr>
          <w:rFonts w:asciiTheme="majorHAnsi" w:eastAsiaTheme="minorHAnsi" w:hAnsiTheme="majorHAnsi" w:cstheme="minorBidi"/>
          <w:i/>
          <w:sz w:val="24"/>
          <w:szCs w:val="24"/>
        </w:rPr>
      </w:pPr>
      <w:r w:rsidRPr="00AA00B0">
        <w:rPr>
          <w:rFonts w:asciiTheme="majorHAnsi" w:hAnsiTheme="majorHAnsi"/>
          <w:sz w:val="24"/>
          <w:szCs w:val="24"/>
        </w:rPr>
        <w:t>V</w:t>
      </w:r>
      <w:r>
        <w:rPr>
          <w:rFonts w:asciiTheme="majorHAnsi" w:hAnsiTheme="majorHAnsi"/>
          <w:sz w:val="24"/>
          <w:szCs w:val="24"/>
        </w:rPr>
        <w:t xml:space="preserve">ista la solicitud de </w:t>
      </w:r>
      <w:r w:rsidRPr="005E75C6">
        <w:rPr>
          <w:rFonts w:asciiTheme="majorHAnsi" w:hAnsiTheme="majorHAnsi"/>
          <w:b/>
          <w:sz w:val="24"/>
          <w:szCs w:val="24"/>
          <w:highlight w:val="black"/>
        </w:rPr>
        <w:t>XXXXXXXXXXXXXXXXXXXXXXXXXXXXX</w:t>
      </w:r>
      <w:r>
        <w:rPr>
          <w:rFonts w:asciiTheme="majorHAnsi" w:hAnsiTheme="majorHAnsi" w:cs="Calibri"/>
          <w:color w:val="000000" w:themeColor="text1"/>
          <w:sz w:val="24"/>
          <w:szCs w:val="24"/>
          <w:lang w:val="es-ES"/>
        </w:rPr>
        <w:t xml:space="preserve">, </w:t>
      </w:r>
      <w:r w:rsidRPr="00AA00B0">
        <w:rPr>
          <w:rFonts w:asciiTheme="majorHAnsi" w:hAnsiTheme="majorHAnsi"/>
          <w:sz w:val="24"/>
          <w:szCs w:val="24"/>
        </w:rPr>
        <w:t>con Documento Úni</w:t>
      </w:r>
      <w:r>
        <w:rPr>
          <w:rFonts w:asciiTheme="majorHAnsi" w:hAnsiTheme="majorHAnsi"/>
          <w:sz w:val="24"/>
          <w:szCs w:val="24"/>
        </w:rPr>
        <w:t xml:space="preserve">co de Identidad número </w:t>
      </w:r>
      <w:r w:rsidRPr="005E75C6">
        <w:rPr>
          <w:rFonts w:asciiTheme="majorHAnsi" w:hAnsiTheme="majorHAnsi"/>
          <w:b/>
          <w:sz w:val="24"/>
          <w:szCs w:val="24"/>
          <w:highlight w:val="black"/>
        </w:rPr>
        <w:t>XXXXXXXXXXXXXXXXXXXXXXXXXXXXXXXXXXXXXXX XXXXXXXXXXXXXXXXX</w:t>
      </w:r>
      <w:r w:rsidRPr="00AA00B0">
        <w:rPr>
          <w:rFonts w:asciiTheme="majorHAnsi" w:hAnsiTheme="majorHAnsi"/>
          <w:sz w:val="24"/>
          <w:szCs w:val="24"/>
        </w:rPr>
        <w:t>, quien requiere:</w:t>
      </w:r>
      <w:r w:rsidRPr="00836DB7">
        <w:rPr>
          <w:rFonts w:asciiTheme="majorHAnsi" w:eastAsia="Times New Roman" w:hAnsiTheme="majorHAnsi" w:cs="Arial"/>
          <w:sz w:val="24"/>
          <w:szCs w:val="24"/>
          <w:lang w:eastAsia="es-SV"/>
        </w:rPr>
        <w:t xml:space="preserve"> </w:t>
      </w:r>
      <w:r>
        <w:rPr>
          <w:rFonts w:asciiTheme="majorHAnsi" w:eastAsia="Times New Roman" w:hAnsiTheme="majorHAnsi" w:cs="Arial"/>
          <w:sz w:val="24"/>
          <w:szCs w:val="24"/>
          <w:lang w:eastAsia="es-SV"/>
        </w:rPr>
        <w:t xml:space="preserve">“Informe sobre estado actual de fase de confianza a favor del señor  </w:t>
      </w:r>
      <w:r w:rsidRPr="005E75C6">
        <w:rPr>
          <w:rFonts w:asciiTheme="majorHAnsi" w:eastAsia="Times New Roman" w:hAnsiTheme="majorHAnsi" w:cs="Arial"/>
          <w:b/>
          <w:sz w:val="24"/>
          <w:szCs w:val="24"/>
          <w:highlight w:val="black"/>
          <w:lang w:eastAsia="es-SV"/>
        </w:rPr>
        <w:t>XXXXXXXXXXXXXXXXXXXXXXXXXXXXXXXX</w:t>
      </w:r>
      <w:r>
        <w:rPr>
          <w:rFonts w:asciiTheme="majorHAnsi" w:eastAsia="Times New Roman" w:hAnsiTheme="majorHAnsi" w:cs="Arial"/>
          <w:sz w:val="24"/>
          <w:szCs w:val="24"/>
          <w:lang w:eastAsia="es-SV"/>
        </w:rPr>
        <w:t xml:space="preserve">. </w:t>
      </w:r>
      <w:r w:rsidRPr="00AA00B0">
        <w:rPr>
          <w:rFonts w:asciiTheme="majorHAnsi" w:hAnsiTheme="majorHAnsi"/>
          <w:sz w:val="24"/>
          <w:szCs w:val="24"/>
        </w:rPr>
        <w:t xml:space="preserve">Por lo que con el fin de dar cumplimiento a los Art.  1, 2, 3 Lit. </w:t>
      </w:r>
      <w:proofErr w:type="gramStart"/>
      <w:r w:rsidRPr="00AA00B0">
        <w:rPr>
          <w:rFonts w:asciiTheme="majorHAnsi" w:hAnsiTheme="majorHAnsi"/>
          <w:sz w:val="24"/>
          <w:szCs w:val="24"/>
        </w:rPr>
        <w:t>a</w:t>
      </w:r>
      <w:proofErr w:type="gramEnd"/>
      <w:r w:rsidRPr="00AA00B0">
        <w:rPr>
          <w:rFonts w:asciiTheme="majorHAnsi" w:hAnsiTheme="majorHAnsi"/>
          <w:sz w:val="24"/>
          <w:szCs w:val="24"/>
        </w:rPr>
        <w:t xml:space="preserve">, b, j. Art. 4 Lit. a, b, c, d, e, f, g. y Artículos  65, 69, 71 de la Ley Acceso a la Información Pública,  la suscrita </w:t>
      </w:r>
      <w:r w:rsidRPr="00AA00B0">
        <w:rPr>
          <w:rFonts w:asciiTheme="majorHAnsi" w:hAnsiTheme="majorHAnsi"/>
          <w:b/>
          <w:sz w:val="24"/>
          <w:szCs w:val="24"/>
        </w:rPr>
        <w:t>RESUELVE:</w:t>
      </w:r>
      <w:r w:rsidRPr="00224B2A">
        <w:rPr>
          <w:rFonts w:asciiTheme="majorHAnsi" w:eastAsiaTheme="minorHAnsi" w:hAnsiTheme="majorHAnsi" w:cstheme="minorBidi"/>
          <w:i/>
          <w:sz w:val="24"/>
          <w:szCs w:val="24"/>
        </w:rPr>
        <w:t xml:space="preserve"> Que según información recibida en esta Unidad de Acceso a la Información Pública, generada por La Penitenciaria</w:t>
      </w:r>
      <w:r>
        <w:rPr>
          <w:rFonts w:asciiTheme="majorHAnsi" w:eastAsiaTheme="minorHAnsi" w:hAnsiTheme="majorHAnsi" w:cstheme="minorBidi"/>
          <w:i/>
          <w:sz w:val="24"/>
          <w:szCs w:val="24"/>
        </w:rPr>
        <w:t xml:space="preserve"> Central</w:t>
      </w:r>
      <w:r w:rsidRPr="00224B2A">
        <w:rPr>
          <w:rFonts w:asciiTheme="majorHAnsi" w:eastAsiaTheme="minorHAnsi" w:hAnsiTheme="majorHAnsi" w:cstheme="minorBidi"/>
          <w:i/>
          <w:sz w:val="24"/>
          <w:szCs w:val="24"/>
        </w:rPr>
        <w:t xml:space="preserve"> </w:t>
      </w:r>
      <w:r>
        <w:rPr>
          <w:rFonts w:asciiTheme="majorHAnsi" w:eastAsiaTheme="minorHAnsi" w:hAnsiTheme="majorHAnsi" w:cstheme="minorBidi"/>
          <w:i/>
          <w:sz w:val="24"/>
          <w:szCs w:val="24"/>
        </w:rPr>
        <w:t>“</w:t>
      </w:r>
      <w:r w:rsidRPr="00224B2A">
        <w:rPr>
          <w:rFonts w:asciiTheme="majorHAnsi" w:eastAsiaTheme="minorHAnsi" w:hAnsiTheme="majorHAnsi" w:cstheme="minorBidi"/>
          <w:i/>
          <w:sz w:val="24"/>
          <w:szCs w:val="24"/>
        </w:rPr>
        <w:t>La Esperanza</w:t>
      </w:r>
      <w:r>
        <w:rPr>
          <w:rFonts w:asciiTheme="majorHAnsi" w:eastAsiaTheme="minorHAnsi" w:hAnsiTheme="majorHAnsi" w:cstheme="minorBidi"/>
          <w:i/>
          <w:sz w:val="24"/>
          <w:szCs w:val="24"/>
        </w:rPr>
        <w:t>”</w:t>
      </w:r>
      <w:r w:rsidRPr="00224B2A">
        <w:rPr>
          <w:rFonts w:asciiTheme="majorHAnsi" w:hAnsiTheme="majorHAnsi"/>
          <w:i/>
          <w:sz w:val="24"/>
          <w:szCs w:val="24"/>
        </w:rPr>
        <w:t xml:space="preserve"> y conforme al art. 40 RELAIP, el Privado de Libertad a  través de acta manifestó su consentimiento expreso y voluntario para poder conceder la información a la solicitante, se hace del</w:t>
      </w:r>
      <w:bookmarkStart w:id="0" w:name="_GoBack"/>
      <w:bookmarkEnd w:id="0"/>
      <w:r w:rsidRPr="00224B2A">
        <w:rPr>
          <w:rFonts w:asciiTheme="majorHAnsi" w:hAnsiTheme="majorHAnsi"/>
          <w:i/>
          <w:sz w:val="24"/>
          <w:szCs w:val="24"/>
        </w:rPr>
        <w:t xml:space="preserve"> conocimiento</w:t>
      </w:r>
      <w:r>
        <w:rPr>
          <w:rFonts w:asciiTheme="majorHAnsi" w:hAnsiTheme="majorHAnsi"/>
          <w:sz w:val="24"/>
          <w:szCs w:val="24"/>
        </w:rPr>
        <w:t>:</w:t>
      </w:r>
      <w:r w:rsidRPr="00BE5A04">
        <w:rPr>
          <w:rFonts w:asciiTheme="majorHAnsi" w:hAnsiTheme="majorHAnsi"/>
          <w:i/>
          <w:sz w:val="24"/>
          <w:szCs w:val="24"/>
        </w:rPr>
        <w:t xml:space="preserve"> Que al</w:t>
      </w:r>
      <w:r>
        <w:rPr>
          <w:rFonts w:asciiTheme="majorHAnsi" w:hAnsiTheme="majorHAnsi"/>
          <w:i/>
          <w:sz w:val="24"/>
          <w:szCs w:val="24"/>
        </w:rPr>
        <w:t xml:space="preserve"> interno en referencia no se ha estudiado para progresar a fase de confianza debido a que su causa fue remitida el día 26 de mayo del presente año al Consejo Criminológico Regional Central, con el propósito de dar trámite de Libertad Condicional regulado en el art. 85 del Código Penal; encontrándose en etapa de elaboración de Dictamen Criminológico en el Consejo en referencia, en base al art. 266 </w:t>
      </w:r>
      <w:proofErr w:type="spellStart"/>
      <w:r>
        <w:rPr>
          <w:rFonts w:asciiTheme="majorHAnsi" w:hAnsiTheme="majorHAnsi"/>
          <w:i/>
          <w:sz w:val="24"/>
          <w:szCs w:val="24"/>
        </w:rPr>
        <w:t>lit.</w:t>
      </w:r>
      <w:proofErr w:type="spellEnd"/>
      <w:r>
        <w:rPr>
          <w:rFonts w:asciiTheme="majorHAnsi" w:hAnsiTheme="majorHAnsi"/>
          <w:i/>
          <w:sz w:val="24"/>
          <w:szCs w:val="24"/>
        </w:rPr>
        <w:t xml:space="preserve"> e) del Reglamento General de la Ley Penitenciaria.</w:t>
      </w:r>
    </w:p>
    <w:p w:rsidR="00FF6C2C" w:rsidRPr="00587C37" w:rsidRDefault="00FF6C2C" w:rsidP="00FF6C2C">
      <w:pPr>
        <w:widowControl w:val="0"/>
        <w:shd w:val="clear" w:color="auto" w:fill="FFFFFF"/>
        <w:suppressAutoHyphens/>
        <w:spacing w:after="0" w:line="240" w:lineRule="auto"/>
        <w:jc w:val="both"/>
        <w:rPr>
          <w:rFonts w:asciiTheme="majorHAnsi" w:eastAsia="Times New Roman" w:hAnsiTheme="majorHAnsi" w:cs="Arial"/>
          <w:sz w:val="24"/>
          <w:szCs w:val="24"/>
          <w:lang w:eastAsia="es-SV"/>
        </w:rPr>
      </w:pPr>
    </w:p>
    <w:p w:rsidR="00FF6C2C" w:rsidRPr="00AA00B0" w:rsidRDefault="00FF6C2C" w:rsidP="00FF6C2C">
      <w:pPr>
        <w:tabs>
          <w:tab w:val="left" w:pos="8001"/>
        </w:tabs>
        <w:spacing w:after="0"/>
        <w:jc w:val="both"/>
        <w:rPr>
          <w:rFonts w:asciiTheme="majorHAnsi" w:eastAsia="Batang" w:hAnsiTheme="majorHAnsi"/>
          <w:sz w:val="24"/>
          <w:szCs w:val="24"/>
        </w:rPr>
      </w:pPr>
      <w:r w:rsidRPr="00AA00B0">
        <w:rPr>
          <w:rFonts w:asciiTheme="majorHAnsi" w:hAnsiTheme="majorHAnsi"/>
          <w:sz w:val="24"/>
          <w:szCs w:val="24"/>
        </w:rPr>
        <w:t xml:space="preserve">Queda expedito el derecho del solicitante de proceder conforme lo establece el art. 82 </w:t>
      </w:r>
      <w:r>
        <w:rPr>
          <w:rFonts w:asciiTheme="majorHAnsi" w:hAnsiTheme="majorHAnsi"/>
          <w:sz w:val="24"/>
          <w:szCs w:val="24"/>
        </w:rPr>
        <w:t>LAIP.</w:t>
      </w:r>
      <w:r>
        <w:rPr>
          <w:rFonts w:asciiTheme="majorHAnsi" w:hAnsiTheme="majorHAnsi"/>
          <w:sz w:val="24"/>
          <w:szCs w:val="24"/>
        </w:rPr>
        <w:br/>
      </w:r>
      <w:r>
        <w:rPr>
          <w:rFonts w:asciiTheme="majorHAnsi" w:hAnsiTheme="majorHAnsi"/>
          <w:sz w:val="24"/>
          <w:szCs w:val="24"/>
        </w:rPr>
        <w:br/>
        <w:t xml:space="preserve">San Salvador, a las diez </w:t>
      </w:r>
      <w:r w:rsidRPr="00AA00B0">
        <w:rPr>
          <w:rFonts w:asciiTheme="majorHAnsi" w:hAnsiTheme="majorHAnsi"/>
          <w:sz w:val="24"/>
          <w:szCs w:val="24"/>
        </w:rPr>
        <w:t>horas</w:t>
      </w:r>
      <w:r>
        <w:rPr>
          <w:rFonts w:asciiTheme="majorHAnsi" w:hAnsiTheme="majorHAnsi"/>
          <w:sz w:val="24"/>
          <w:szCs w:val="24"/>
        </w:rPr>
        <w:t xml:space="preserve"> con treinta minutos del día catorce de julio </w:t>
      </w:r>
      <w:r w:rsidRPr="00AA00B0">
        <w:rPr>
          <w:rFonts w:asciiTheme="majorHAnsi" w:hAnsiTheme="majorHAnsi"/>
          <w:sz w:val="24"/>
          <w:szCs w:val="24"/>
        </w:rPr>
        <w:t>del dos mil dieciséis.</w:t>
      </w:r>
      <w:r w:rsidRPr="00AA00B0">
        <w:rPr>
          <w:rFonts w:asciiTheme="majorHAnsi" w:hAnsiTheme="majorHAnsi"/>
          <w:sz w:val="24"/>
          <w:szCs w:val="24"/>
        </w:rPr>
        <w:br/>
      </w:r>
      <w:r w:rsidRPr="00AA00B0">
        <w:rPr>
          <w:rFonts w:asciiTheme="majorHAnsi" w:hAnsiTheme="majorHAnsi"/>
          <w:sz w:val="24"/>
          <w:szCs w:val="24"/>
        </w:rPr>
        <w:br/>
      </w:r>
      <w:r w:rsidRPr="00AA00B0">
        <w:rPr>
          <w:rFonts w:asciiTheme="majorHAnsi" w:hAnsiTheme="majorHAnsi"/>
          <w:sz w:val="24"/>
          <w:szCs w:val="24"/>
        </w:rPr>
        <w:br/>
      </w:r>
      <w:r w:rsidRPr="00AA00B0">
        <w:rPr>
          <w:rFonts w:asciiTheme="majorHAnsi" w:eastAsia="Batang" w:hAnsiTheme="majorHAnsi"/>
          <w:sz w:val="24"/>
          <w:szCs w:val="24"/>
        </w:rPr>
        <w:t xml:space="preserve">                                                                          </w:t>
      </w:r>
    </w:p>
    <w:p w:rsidR="00FF6C2C" w:rsidRPr="00AA00B0" w:rsidRDefault="00FF6C2C" w:rsidP="00FF6C2C">
      <w:pPr>
        <w:tabs>
          <w:tab w:val="left" w:pos="8001"/>
        </w:tabs>
        <w:spacing w:after="0"/>
        <w:jc w:val="both"/>
        <w:rPr>
          <w:rFonts w:asciiTheme="majorHAnsi" w:eastAsia="Batang" w:hAnsiTheme="majorHAnsi"/>
          <w:sz w:val="24"/>
          <w:szCs w:val="24"/>
        </w:rPr>
      </w:pPr>
    </w:p>
    <w:p w:rsidR="00FF6C2C" w:rsidRPr="00AA00B0" w:rsidRDefault="00FF6C2C" w:rsidP="00FF6C2C">
      <w:pPr>
        <w:tabs>
          <w:tab w:val="left" w:pos="8001"/>
        </w:tabs>
        <w:spacing w:after="0"/>
        <w:jc w:val="both"/>
        <w:rPr>
          <w:rFonts w:asciiTheme="majorHAnsi" w:eastAsia="Batang" w:hAnsiTheme="majorHAnsi"/>
          <w:sz w:val="24"/>
          <w:szCs w:val="24"/>
        </w:rPr>
      </w:pPr>
      <w:r w:rsidRPr="00AA00B0">
        <w:rPr>
          <w:rFonts w:asciiTheme="majorHAnsi" w:eastAsia="Batang" w:hAnsiTheme="majorHAnsi"/>
          <w:sz w:val="24"/>
          <w:szCs w:val="24"/>
        </w:rPr>
        <w:t xml:space="preserve">                                                                         </w:t>
      </w:r>
    </w:p>
    <w:p w:rsidR="00FF6C2C" w:rsidRPr="00AA00B0" w:rsidRDefault="00FF6C2C" w:rsidP="00FF6C2C">
      <w:pPr>
        <w:tabs>
          <w:tab w:val="left" w:pos="8001"/>
        </w:tabs>
        <w:spacing w:after="0"/>
        <w:jc w:val="both"/>
        <w:rPr>
          <w:rFonts w:asciiTheme="majorHAnsi" w:eastAsia="Batang" w:hAnsiTheme="majorHAnsi"/>
          <w:sz w:val="24"/>
          <w:szCs w:val="24"/>
        </w:rPr>
      </w:pPr>
      <w:r w:rsidRPr="00AA00B0">
        <w:rPr>
          <w:rFonts w:asciiTheme="majorHAnsi" w:eastAsia="Batang" w:hAnsiTheme="majorHAnsi"/>
          <w:sz w:val="24"/>
          <w:szCs w:val="24"/>
        </w:rPr>
        <w:t xml:space="preserve">                                                                      Licda. Marlene Janeth Cardona Andrade</w:t>
      </w:r>
    </w:p>
    <w:p w:rsidR="00FF6C2C" w:rsidRPr="00AA00B0" w:rsidRDefault="00FF6C2C" w:rsidP="00FF6C2C">
      <w:pPr>
        <w:tabs>
          <w:tab w:val="left" w:pos="8001"/>
        </w:tabs>
        <w:spacing w:after="0"/>
        <w:jc w:val="both"/>
        <w:rPr>
          <w:rFonts w:asciiTheme="majorHAnsi" w:eastAsia="Batang" w:hAnsiTheme="majorHAnsi"/>
          <w:sz w:val="24"/>
          <w:szCs w:val="24"/>
        </w:rPr>
      </w:pPr>
      <w:r w:rsidRPr="00AA00B0">
        <w:rPr>
          <w:rFonts w:asciiTheme="majorHAnsi" w:eastAsia="Batang" w:hAnsiTheme="majorHAnsi"/>
          <w:sz w:val="24"/>
          <w:szCs w:val="24"/>
        </w:rPr>
        <w:t xml:space="preserve">                                                                      O</w:t>
      </w:r>
      <w:r>
        <w:rPr>
          <w:rFonts w:asciiTheme="majorHAnsi" w:eastAsia="Batang" w:hAnsiTheme="majorHAnsi"/>
          <w:sz w:val="24"/>
          <w:szCs w:val="24"/>
        </w:rPr>
        <w:t>ficial de Información</w:t>
      </w:r>
      <w:r w:rsidRPr="00AA00B0">
        <w:rPr>
          <w:rFonts w:asciiTheme="majorHAnsi" w:eastAsia="Batang" w:hAnsiTheme="majorHAnsi"/>
          <w:sz w:val="24"/>
          <w:szCs w:val="24"/>
        </w:rPr>
        <w:t>.</w:t>
      </w:r>
    </w:p>
    <w:p w:rsidR="00FF6C2C" w:rsidRPr="00AA00B0" w:rsidRDefault="00FF6C2C" w:rsidP="00FF6C2C">
      <w:pPr>
        <w:jc w:val="both"/>
        <w:rPr>
          <w:rFonts w:asciiTheme="majorHAnsi" w:hAnsiTheme="majorHAnsi" w:cs="Calibri"/>
          <w:sz w:val="16"/>
          <w:szCs w:val="16"/>
        </w:rPr>
      </w:pPr>
      <w:r w:rsidRPr="00AA00B0">
        <w:rPr>
          <w:rFonts w:asciiTheme="majorHAnsi" w:eastAsia="Batang" w:hAnsiTheme="majorHAnsi"/>
          <w:sz w:val="24"/>
          <w:szCs w:val="24"/>
        </w:rPr>
        <w:t xml:space="preserve">                                                             </w:t>
      </w:r>
      <w:r>
        <w:rPr>
          <w:rFonts w:asciiTheme="majorHAnsi" w:eastAsia="Batang" w:hAnsiTheme="majorHAnsi"/>
          <w:sz w:val="24"/>
          <w:szCs w:val="24"/>
        </w:rPr>
        <w:t xml:space="preserve">         </w:t>
      </w:r>
      <w:r>
        <w:rPr>
          <w:rFonts w:asciiTheme="majorHAnsi" w:hAnsiTheme="majorHAnsi" w:cs="Calibri"/>
          <w:sz w:val="16"/>
          <w:szCs w:val="16"/>
        </w:rPr>
        <w:t>Ref. Solicitud UAIP/OIR/182</w:t>
      </w:r>
      <w:r w:rsidRPr="00AA00B0">
        <w:rPr>
          <w:rFonts w:asciiTheme="majorHAnsi" w:hAnsiTheme="majorHAnsi" w:cs="Calibri"/>
          <w:sz w:val="16"/>
          <w:szCs w:val="16"/>
        </w:rPr>
        <w:t>/2016</w:t>
      </w:r>
    </w:p>
    <w:p w:rsidR="00FF6C2C" w:rsidRPr="00AA00B0" w:rsidRDefault="00FF6C2C" w:rsidP="00FF6C2C">
      <w:pPr>
        <w:tabs>
          <w:tab w:val="left" w:pos="8001"/>
        </w:tabs>
        <w:jc w:val="both"/>
        <w:rPr>
          <w:rFonts w:asciiTheme="majorHAnsi" w:eastAsia="Batang" w:hAnsiTheme="majorHAnsi" w:cs="Calibri"/>
          <w:sz w:val="24"/>
          <w:szCs w:val="24"/>
        </w:rPr>
      </w:pPr>
    </w:p>
    <w:p w:rsidR="00FF6C2C" w:rsidRPr="00AA00B0" w:rsidRDefault="00FF6C2C" w:rsidP="00FF6C2C">
      <w:pPr>
        <w:tabs>
          <w:tab w:val="left" w:pos="8001"/>
        </w:tabs>
        <w:jc w:val="both"/>
        <w:rPr>
          <w:rFonts w:asciiTheme="majorHAnsi" w:eastAsia="Batang" w:hAnsiTheme="majorHAnsi" w:cs="Calibri"/>
          <w:sz w:val="24"/>
          <w:szCs w:val="24"/>
        </w:rPr>
      </w:pPr>
    </w:p>
    <w:p w:rsidR="00FF6C2C" w:rsidRPr="00CD5161" w:rsidRDefault="00FF6C2C" w:rsidP="00FF6C2C">
      <w:pPr>
        <w:tabs>
          <w:tab w:val="left" w:pos="8001"/>
        </w:tabs>
        <w:jc w:val="both"/>
        <w:rPr>
          <w:rFonts w:asciiTheme="majorHAnsi" w:eastAsia="Batang" w:hAnsiTheme="majorHAnsi" w:cs="Calibri"/>
          <w:sz w:val="16"/>
          <w:szCs w:val="16"/>
        </w:rPr>
      </w:pPr>
      <w:r w:rsidRPr="000912B7">
        <w:rPr>
          <w:rFonts w:asciiTheme="majorHAnsi" w:eastAsia="Batang" w:hAnsiTheme="majorHAnsi" w:cs="Calibri"/>
          <w:sz w:val="16"/>
          <w:szCs w:val="16"/>
        </w:rPr>
        <w:t>MJCA/kl</w:t>
      </w:r>
    </w:p>
    <w:p w:rsidR="00644664" w:rsidRPr="00B67C36" w:rsidRDefault="00644664" w:rsidP="00FF6C2C">
      <w:pPr>
        <w:widowControl w:val="0"/>
        <w:shd w:val="clear" w:color="auto" w:fill="FFFFFF"/>
        <w:suppressAutoHyphens/>
        <w:spacing w:after="0" w:line="240" w:lineRule="auto"/>
        <w:ind w:firstLine="708"/>
        <w:jc w:val="both"/>
        <w:rPr>
          <w:rFonts w:asciiTheme="majorHAnsi" w:eastAsia="Batang" w:hAnsiTheme="majorHAnsi" w:cs="Calibri"/>
          <w:sz w:val="16"/>
          <w:szCs w:val="16"/>
          <w:lang w:val="en-US"/>
        </w:rPr>
      </w:pPr>
    </w:p>
    <w:sectPr w:rsidR="00644664" w:rsidRPr="00B67C36"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5FE"/>
    <w:multiLevelType w:val="hybridMultilevel"/>
    <w:tmpl w:val="27FC7166"/>
    <w:lvl w:ilvl="0" w:tplc="19AAF8AA">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1">
    <w:nsid w:val="12DB0A15"/>
    <w:multiLevelType w:val="hybridMultilevel"/>
    <w:tmpl w:val="EA0A253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6787A72"/>
    <w:multiLevelType w:val="hybridMultilevel"/>
    <w:tmpl w:val="DB44543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4">
    <w:nsid w:val="29822526"/>
    <w:multiLevelType w:val="hybridMultilevel"/>
    <w:tmpl w:val="2DA0CF42"/>
    <w:lvl w:ilvl="0" w:tplc="440A000F">
      <w:start w:val="1"/>
      <w:numFmt w:val="decimal"/>
      <w:lvlText w:val="%1."/>
      <w:lvlJc w:val="left"/>
      <w:pPr>
        <w:ind w:left="1070" w:hanging="360"/>
      </w:p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5">
    <w:nsid w:val="3A8F48D6"/>
    <w:multiLevelType w:val="hybridMultilevel"/>
    <w:tmpl w:val="F2AC505C"/>
    <w:lvl w:ilvl="0" w:tplc="569041C8">
      <w:start w:val="1"/>
      <w:numFmt w:val="decimal"/>
      <w:lvlText w:val="%1."/>
      <w:lvlJc w:val="left"/>
      <w:pPr>
        <w:ind w:left="1430" w:hanging="360"/>
      </w:pPr>
      <w:rPr>
        <w:rFonts w:hint="default"/>
      </w:rPr>
    </w:lvl>
    <w:lvl w:ilvl="1" w:tplc="440A0019" w:tentative="1">
      <w:start w:val="1"/>
      <w:numFmt w:val="lowerLetter"/>
      <w:lvlText w:val="%2."/>
      <w:lvlJc w:val="left"/>
      <w:pPr>
        <w:ind w:left="2150" w:hanging="360"/>
      </w:pPr>
    </w:lvl>
    <w:lvl w:ilvl="2" w:tplc="440A001B" w:tentative="1">
      <w:start w:val="1"/>
      <w:numFmt w:val="lowerRoman"/>
      <w:lvlText w:val="%3."/>
      <w:lvlJc w:val="right"/>
      <w:pPr>
        <w:ind w:left="2870" w:hanging="180"/>
      </w:pPr>
    </w:lvl>
    <w:lvl w:ilvl="3" w:tplc="440A000F" w:tentative="1">
      <w:start w:val="1"/>
      <w:numFmt w:val="decimal"/>
      <w:lvlText w:val="%4."/>
      <w:lvlJc w:val="left"/>
      <w:pPr>
        <w:ind w:left="3590" w:hanging="360"/>
      </w:pPr>
    </w:lvl>
    <w:lvl w:ilvl="4" w:tplc="440A0019" w:tentative="1">
      <w:start w:val="1"/>
      <w:numFmt w:val="lowerLetter"/>
      <w:lvlText w:val="%5."/>
      <w:lvlJc w:val="left"/>
      <w:pPr>
        <w:ind w:left="4310" w:hanging="360"/>
      </w:pPr>
    </w:lvl>
    <w:lvl w:ilvl="5" w:tplc="440A001B" w:tentative="1">
      <w:start w:val="1"/>
      <w:numFmt w:val="lowerRoman"/>
      <w:lvlText w:val="%6."/>
      <w:lvlJc w:val="right"/>
      <w:pPr>
        <w:ind w:left="5030" w:hanging="180"/>
      </w:pPr>
    </w:lvl>
    <w:lvl w:ilvl="6" w:tplc="440A000F" w:tentative="1">
      <w:start w:val="1"/>
      <w:numFmt w:val="decimal"/>
      <w:lvlText w:val="%7."/>
      <w:lvlJc w:val="left"/>
      <w:pPr>
        <w:ind w:left="5750" w:hanging="360"/>
      </w:pPr>
    </w:lvl>
    <w:lvl w:ilvl="7" w:tplc="440A0019" w:tentative="1">
      <w:start w:val="1"/>
      <w:numFmt w:val="lowerLetter"/>
      <w:lvlText w:val="%8."/>
      <w:lvlJc w:val="left"/>
      <w:pPr>
        <w:ind w:left="6470" w:hanging="360"/>
      </w:pPr>
    </w:lvl>
    <w:lvl w:ilvl="8" w:tplc="440A001B" w:tentative="1">
      <w:start w:val="1"/>
      <w:numFmt w:val="lowerRoman"/>
      <w:lvlText w:val="%9."/>
      <w:lvlJc w:val="right"/>
      <w:pPr>
        <w:ind w:left="7190" w:hanging="180"/>
      </w:pPr>
    </w:lvl>
  </w:abstractNum>
  <w:abstractNum w:abstractNumId="6">
    <w:nsid w:val="3D830E6A"/>
    <w:multiLevelType w:val="hybridMultilevel"/>
    <w:tmpl w:val="988A84B2"/>
    <w:lvl w:ilvl="0" w:tplc="ADB2F110">
      <w:start w:val="1"/>
      <w:numFmt w:val="decimal"/>
      <w:lvlText w:val="%1)"/>
      <w:lvlJc w:val="left"/>
      <w:pPr>
        <w:ind w:left="1068" w:hanging="360"/>
      </w:pPr>
      <w:rPr>
        <w:rFonts w:cs="Times New Roman"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nsid w:val="44C039B6"/>
    <w:multiLevelType w:val="hybridMultilevel"/>
    <w:tmpl w:val="E33042C4"/>
    <w:lvl w:ilvl="0" w:tplc="F02A23F6">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56EB352E"/>
    <w:multiLevelType w:val="hybridMultilevel"/>
    <w:tmpl w:val="1AF2243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CB00349"/>
    <w:multiLevelType w:val="hybridMultilevel"/>
    <w:tmpl w:val="1B92F8E0"/>
    <w:lvl w:ilvl="0" w:tplc="83745C7A">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abstractNum w:abstractNumId="12">
    <w:nsid w:val="7F570357"/>
    <w:multiLevelType w:val="hybridMultilevel"/>
    <w:tmpl w:val="D4625B42"/>
    <w:lvl w:ilvl="0" w:tplc="440A000B">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3"/>
  </w:num>
  <w:num w:numId="4">
    <w:abstractNumId w:val="2"/>
  </w:num>
  <w:num w:numId="5">
    <w:abstractNumId w:val="6"/>
  </w:num>
  <w:num w:numId="6">
    <w:abstractNumId w:val="4"/>
  </w:num>
  <w:num w:numId="7">
    <w:abstractNumId w:val="5"/>
  </w:num>
  <w:num w:numId="8">
    <w:abstractNumId w:val="0"/>
  </w:num>
  <w:num w:numId="9">
    <w:abstractNumId w:val="9"/>
  </w:num>
  <w:num w:numId="10">
    <w:abstractNumId w:val="7"/>
  </w:num>
  <w:num w:numId="11">
    <w:abstractNumId w:val="1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10113"/>
    <w:rsid w:val="000325BE"/>
    <w:rsid w:val="00060FB5"/>
    <w:rsid w:val="000911E9"/>
    <w:rsid w:val="000F5835"/>
    <w:rsid w:val="001375A8"/>
    <w:rsid w:val="00175E57"/>
    <w:rsid w:val="00195E16"/>
    <w:rsid w:val="001A0DF7"/>
    <w:rsid w:val="001A767F"/>
    <w:rsid w:val="001C7693"/>
    <w:rsid w:val="00290BC1"/>
    <w:rsid w:val="003038D2"/>
    <w:rsid w:val="00314C15"/>
    <w:rsid w:val="003B15B0"/>
    <w:rsid w:val="00412338"/>
    <w:rsid w:val="00433BB2"/>
    <w:rsid w:val="00484FF5"/>
    <w:rsid w:val="00491FFD"/>
    <w:rsid w:val="004A0CE1"/>
    <w:rsid w:val="004C53BA"/>
    <w:rsid w:val="0057679F"/>
    <w:rsid w:val="005E75C6"/>
    <w:rsid w:val="00606935"/>
    <w:rsid w:val="00612907"/>
    <w:rsid w:val="00644664"/>
    <w:rsid w:val="006568B1"/>
    <w:rsid w:val="00737DA4"/>
    <w:rsid w:val="007670E7"/>
    <w:rsid w:val="00770A33"/>
    <w:rsid w:val="007E23F1"/>
    <w:rsid w:val="007E5B40"/>
    <w:rsid w:val="00892AE9"/>
    <w:rsid w:val="00927E11"/>
    <w:rsid w:val="009F2343"/>
    <w:rsid w:val="009F37E3"/>
    <w:rsid w:val="00A76D33"/>
    <w:rsid w:val="00A81B7A"/>
    <w:rsid w:val="00AE5286"/>
    <w:rsid w:val="00B07DB7"/>
    <w:rsid w:val="00B07FFC"/>
    <w:rsid w:val="00B67C36"/>
    <w:rsid w:val="00B93AFD"/>
    <w:rsid w:val="00BC0D00"/>
    <w:rsid w:val="00BD2051"/>
    <w:rsid w:val="00C73F5B"/>
    <w:rsid w:val="00CB797A"/>
    <w:rsid w:val="00D83EBC"/>
    <w:rsid w:val="00E45609"/>
    <w:rsid w:val="00F63A4E"/>
    <w:rsid w:val="00FF6C2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character" w:customStyle="1" w:styleId="object">
    <w:name w:val="object"/>
    <w:basedOn w:val="Fuentedeprrafopredeter"/>
    <w:rsid w:val="00175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57FD9-1B13-4C57-8DDF-84A0F4ED4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1834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2016-07-28T15:17:00Z</dcterms:created>
  <dcterms:modified xsi:type="dcterms:W3CDTF">2016-09-26T16:18:00Z</dcterms:modified>
</cp:coreProperties>
</file>