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6" w:rsidRPr="00B91F36" w:rsidRDefault="00011903" w:rsidP="00B450DD">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3360" behindDoc="0" locked="0" layoutInCell="1" allowOverlap="1" wp14:anchorId="1A97C59B" wp14:editId="4B847950">
            <wp:simplePos x="0" y="0"/>
            <wp:positionH relativeFrom="column">
              <wp:posOffset>5036185</wp:posOffset>
            </wp:positionH>
            <wp:positionV relativeFrom="paragraph">
              <wp:posOffset>-59690</wp:posOffset>
            </wp:positionV>
            <wp:extent cx="1151255" cy="654685"/>
            <wp:effectExtent l="0" t="0" r="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255" cy="654685"/>
                    </a:xfrm>
                    <a:prstGeom prst="rect">
                      <a:avLst/>
                    </a:prstGeom>
                    <a:noFill/>
                    <a:ln>
                      <a:noFill/>
                    </a:ln>
                  </pic:spPr>
                </pic:pic>
              </a:graphicData>
            </a:graphic>
          </wp:anchor>
        </w:drawing>
      </w:r>
      <w:r w:rsidR="00B450DD">
        <w:rPr>
          <w:noProof/>
          <w:lang w:eastAsia="es-SV"/>
        </w:rPr>
        <w:drawing>
          <wp:anchor distT="0" distB="0" distL="114300" distR="114300" simplePos="0" relativeHeight="251656192" behindDoc="0" locked="0" layoutInCell="1" allowOverlap="1" wp14:anchorId="7E2EA6D9" wp14:editId="5EC3DA3A">
            <wp:simplePos x="0" y="0"/>
            <wp:positionH relativeFrom="column">
              <wp:posOffset>-569595</wp:posOffset>
            </wp:positionH>
            <wp:positionV relativeFrom="paragraph">
              <wp:posOffset>-140335</wp:posOffset>
            </wp:positionV>
            <wp:extent cx="918845" cy="725170"/>
            <wp:effectExtent l="0" t="0" r="0" b="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70" t="953"/>
                    <a:stretch/>
                  </pic:blipFill>
                  <pic:spPr bwMode="auto">
                    <a:xfrm>
                      <a:off x="0" y="0"/>
                      <a:ext cx="918845" cy="725170"/>
                    </a:xfrm>
                    <a:prstGeom prst="rect">
                      <a:avLst/>
                    </a:prstGeom>
                    <a:noFill/>
                    <a:ln>
                      <a:noFill/>
                    </a:ln>
                    <a:extLst>
                      <a:ext uri="{53640926-AAD7-44D8-BBD7-CCE9431645EC}">
                        <a14:shadowObscured xmlns:a14="http://schemas.microsoft.com/office/drawing/2010/main"/>
                      </a:ext>
                    </a:extLst>
                  </pic:spPr>
                </pic:pic>
              </a:graphicData>
            </a:graphic>
          </wp:anchor>
        </w:drawing>
      </w:r>
      <w:r w:rsidR="000530D6" w:rsidRPr="00B91F36">
        <w:rPr>
          <w:rFonts w:ascii="Arial" w:hAnsi="Arial" w:cs="Arial"/>
          <w:b/>
          <w:sz w:val="18"/>
          <w:szCs w:val="18"/>
        </w:rPr>
        <w:t>MINISTERIO DE JUSTICIA Y SEGURIDAD PÚBLICA</w:t>
      </w:r>
    </w:p>
    <w:p w:rsidR="000530D6" w:rsidRPr="00B91F36" w:rsidRDefault="000530D6" w:rsidP="00B450D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450DD" w:rsidRDefault="000530D6" w:rsidP="00B450DD">
      <w:pPr>
        <w:pStyle w:val="Piedepgina"/>
        <w:tabs>
          <w:tab w:val="right" w:pos="9214"/>
        </w:tabs>
        <w:jc w:val="center"/>
        <w:rPr>
          <w:rFonts w:ascii="Arial" w:hAnsi="Arial" w:cs="Arial"/>
          <w:bCs/>
          <w:sz w:val="18"/>
          <w:szCs w:val="18"/>
        </w:rPr>
      </w:pPr>
      <w:r w:rsidRPr="00B450DD">
        <w:rPr>
          <w:rFonts w:ascii="Arial" w:hAnsi="Arial" w:cs="Arial"/>
          <w:bCs/>
          <w:sz w:val="18"/>
          <w:szCs w:val="18"/>
        </w:rPr>
        <w:t>UNIDAD DE ACCESO A LA INFORMACIÓN PÚBLICA</w:t>
      </w:r>
    </w:p>
    <w:p w:rsidR="000530D6" w:rsidRPr="00011903" w:rsidRDefault="000530D6" w:rsidP="00B450DD">
      <w:pPr>
        <w:pStyle w:val="Piedepgina"/>
        <w:jc w:val="center"/>
        <w:rPr>
          <w:rFonts w:ascii="Arial" w:hAnsi="Arial" w:cs="Arial"/>
          <w:bCs/>
          <w:sz w:val="16"/>
          <w:szCs w:val="16"/>
          <w:lang w:val="es-ES"/>
        </w:rPr>
      </w:pPr>
      <w:r w:rsidRPr="00011903">
        <w:rPr>
          <w:rFonts w:ascii="Arial" w:hAnsi="Arial" w:cs="Arial"/>
          <w:bCs/>
          <w:sz w:val="16"/>
          <w:szCs w:val="16"/>
          <w:lang w:val="es-ES"/>
        </w:rPr>
        <w:t>7ª Avenida Norte y Pasaje N° 3 Urbanización Santa Adela Casa N° 1 S</w:t>
      </w:r>
      <w:r w:rsidR="004B244E" w:rsidRPr="00011903">
        <w:rPr>
          <w:rFonts w:ascii="Arial" w:hAnsi="Arial" w:cs="Arial"/>
          <w:bCs/>
          <w:sz w:val="16"/>
          <w:szCs w:val="16"/>
          <w:lang w:val="es-ES"/>
        </w:rPr>
        <w:t>an</w:t>
      </w:r>
      <w:r w:rsidRPr="00011903">
        <w:rPr>
          <w:rFonts w:ascii="Arial" w:hAnsi="Arial" w:cs="Arial"/>
          <w:bCs/>
          <w:sz w:val="16"/>
          <w:szCs w:val="16"/>
          <w:lang w:val="es-ES"/>
        </w:rPr>
        <w:t xml:space="preserve"> Salv</w:t>
      </w:r>
      <w:r w:rsidR="004B244E" w:rsidRPr="00011903">
        <w:rPr>
          <w:rFonts w:ascii="Arial" w:hAnsi="Arial" w:cs="Arial"/>
          <w:bCs/>
          <w:sz w:val="16"/>
          <w:szCs w:val="16"/>
          <w:lang w:val="es-ES"/>
        </w:rPr>
        <w:t>ador</w:t>
      </w:r>
      <w:r w:rsidRPr="00011903">
        <w:rPr>
          <w:rFonts w:ascii="Arial" w:hAnsi="Arial" w:cs="Arial"/>
          <w:bCs/>
          <w:sz w:val="16"/>
          <w:szCs w:val="16"/>
          <w:lang w:val="es-ES"/>
        </w:rPr>
        <w:t>.Tel. 2527-8700</w:t>
      </w:r>
    </w:p>
    <w:p w:rsidR="002D56B2" w:rsidRDefault="00FC4E5A" w:rsidP="00C30F38">
      <w:pPr>
        <w:spacing w:after="0" w:line="240" w:lineRule="auto"/>
        <w:ind w:firstLine="708"/>
        <w:jc w:val="both"/>
        <w:rPr>
          <w:rFonts w:asciiTheme="majorHAnsi" w:hAnsiTheme="majorHAnsi"/>
          <w:sz w:val="20"/>
          <w:szCs w:val="20"/>
        </w:rPr>
      </w:pPr>
      <w:r>
        <w:rPr>
          <w:rFonts w:ascii="Arial Narrow" w:hAnsi="Arial Narrow"/>
          <w:noProof/>
          <w:sz w:val="16"/>
          <w:szCs w:val="16"/>
          <w:lang w:eastAsia="es-SV"/>
        </w:rPr>
        <w:pict>
          <v:line id="Conector recto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8.3pt,9.15pt" to="48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" strokeweight="1.5pt">
            <w10:wrap anchorx="margin"/>
          </v:line>
        </w:pict>
      </w:r>
    </w:p>
    <w:p w:rsidR="00B450DD" w:rsidRDefault="00B450DD" w:rsidP="00B450DD">
      <w:pPr>
        <w:spacing w:after="0" w:line="240" w:lineRule="auto"/>
        <w:ind w:firstLine="708"/>
        <w:jc w:val="both"/>
        <w:rPr>
          <w:rFonts w:asciiTheme="majorHAnsi" w:hAnsiTheme="majorHAnsi"/>
        </w:rPr>
      </w:pPr>
    </w:p>
    <w:p w:rsidR="003C2CCC" w:rsidRDefault="00395816" w:rsidP="00FC4E5A">
      <w:pPr>
        <w:spacing w:after="0"/>
        <w:ind w:firstLine="708"/>
        <w:jc w:val="both"/>
        <w:rPr>
          <w:rFonts w:asciiTheme="majorHAnsi" w:hAnsiTheme="majorHAnsi"/>
        </w:rPr>
      </w:pPr>
      <w:r>
        <w:rPr>
          <w:rFonts w:asciiTheme="majorHAnsi" w:hAnsiTheme="majorHAnsi"/>
        </w:rPr>
        <w:t>Vista la solicitud de</w:t>
      </w:r>
      <w:r w:rsidR="00011903">
        <w:rPr>
          <w:rFonts w:asciiTheme="majorHAnsi" w:hAnsiTheme="majorHAnsi"/>
        </w:rPr>
        <w:t xml:space="preserve"> </w:t>
      </w:r>
      <w:r w:rsidR="00011903" w:rsidRPr="00FC4E5A">
        <w:rPr>
          <w:rFonts w:asciiTheme="majorHAnsi" w:hAnsiTheme="majorHAnsi"/>
          <w:b/>
          <w:highlight w:val="black"/>
        </w:rPr>
        <w:t>XXXXXXXXXXXXXXXXXXXXXXXXXXXXXXXXXXXXX</w:t>
      </w:r>
      <w:r w:rsidR="003C2CCC" w:rsidRPr="002D56B2">
        <w:rPr>
          <w:rFonts w:asciiTheme="majorHAnsi" w:hAnsiTheme="majorHAnsi"/>
        </w:rPr>
        <w:t xml:space="preserve">, </w:t>
      </w:r>
      <w:r w:rsidR="00D83BED">
        <w:rPr>
          <w:rFonts w:asciiTheme="majorHAnsi" w:hAnsiTheme="majorHAnsi"/>
        </w:rPr>
        <w:t>del país de Guatemala con pasaporte</w:t>
      </w:r>
      <w:r w:rsidR="003C2CCC" w:rsidRPr="002D56B2">
        <w:rPr>
          <w:rFonts w:asciiTheme="majorHAnsi" w:hAnsiTheme="majorHAnsi"/>
        </w:rPr>
        <w:t xml:space="preserve"> número </w:t>
      </w:r>
      <w:r w:rsidR="00011903" w:rsidRPr="00FC4E5A">
        <w:rPr>
          <w:rFonts w:asciiTheme="majorHAnsi" w:hAnsiTheme="majorHAnsi"/>
          <w:b/>
          <w:highlight w:val="black"/>
        </w:rPr>
        <w:t>XXXXXXXXXXXXXXXXXXXXXXXXXXXXXXXXXXXXXXX</w:t>
      </w:r>
      <w:r w:rsidR="003C2CCC" w:rsidRPr="002D56B2">
        <w:rPr>
          <w:rFonts w:asciiTheme="majorHAnsi" w:hAnsiTheme="majorHAnsi"/>
        </w:rPr>
        <w:t xml:space="preserve">, </w:t>
      </w:r>
      <w:proofErr w:type="spellStart"/>
      <w:r w:rsidR="00011903" w:rsidRPr="00FC4E5A">
        <w:rPr>
          <w:rFonts w:asciiTheme="majorHAnsi" w:hAnsiTheme="majorHAnsi"/>
          <w:b/>
          <w:highlight w:val="black"/>
        </w:rPr>
        <w:t>XXXXXXXXXXXXXXXXXXXXXX</w:t>
      </w:r>
      <w:proofErr w:type="spellEnd"/>
      <w:r w:rsidR="00FC4E5A">
        <w:rPr>
          <w:rFonts w:asciiTheme="majorHAnsi" w:hAnsiTheme="majorHAnsi"/>
          <w:b/>
        </w:rPr>
        <w:t>,</w:t>
      </w:r>
      <w:r w:rsidR="00011903">
        <w:rPr>
          <w:rFonts w:asciiTheme="majorHAnsi" w:hAnsiTheme="majorHAnsi"/>
        </w:rPr>
        <w:t xml:space="preserve"> </w:t>
      </w:r>
      <w:r w:rsidR="003C2CCC" w:rsidRPr="002D56B2">
        <w:rPr>
          <w:rFonts w:asciiTheme="majorHAnsi" w:hAnsiTheme="majorHAnsi"/>
        </w:rPr>
        <w:t>quien solicita:</w:t>
      </w:r>
    </w:p>
    <w:p w:rsidR="002D56B2" w:rsidRPr="00827A01" w:rsidRDefault="002D56B2" w:rsidP="00FC4E5A">
      <w:pPr>
        <w:spacing w:after="0"/>
        <w:ind w:firstLine="708"/>
        <w:jc w:val="both"/>
        <w:rPr>
          <w:rFonts w:asciiTheme="majorHAnsi" w:hAnsiTheme="majorHAnsi"/>
        </w:rPr>
      </w:pPr>
    </w:p>
    <w:p w:rsidR="00827A01" w:rsidRPr="00D83BED" w:rsidRDefault="00D83BED" w:rsidP="00FC4E5A">
      <w:pPr>
        <w:ind w:firstLine="708"/>
        <w:jc w:val="both"/>
        <w:rPr>
          <w:rFonts w:ascii="Cambria" w:hAnsi="Cambria" w:cs="Arial"/>
          <w:i/>
          <w:lang w:val="es-ES"/>
        </w:rPr>
      </w:pPr>
      <w:r>
        <w:rPr>
          <w:rFonts w:ascii="Cambria" w:hAnsi="Cambria" w:cs="Arial"/>
          <w:i/>
          <w:lang w:val="es-ES"/>
        </w:rPr>
        <w:t>“Antecedentes Penales y como limpiarlos.</w:t>
      </w:r>
      <w:r w:rsidR="00827A01" w:rsidRPr="00D83BED">
        <w:rPr>
          <w:rFonts w:ascii="Cambria" w:hAnsi="Cambria" w:cs="Arial"/>
          <w:i/>
          <w:lang w:val="es-ES"/>
        </w:rPr>
        <w:t>”</w:t>
      </w:r>
    </w:p>
    <w:p w:rsidR="00827A01" w:rsidRDefault="00827A01" w:rsidP="00FC4E5A">
      <w:pPr>
        <w:spacing w:after="0"/>
        <w:ind w:firstLine="708"/>
        <w:jc w:val="both"/>
        <w:rPr>
          <w:rFonts w:asciiTheme="majorHAnsi" w:hAnsiTheme="majorHAnsi"/>
        </w:rPr>
      </w:pPr>
      <w:r w:rsidRPr="00827A01">
        <w:rPr>
          <w:rFonts w:asciiTheme="majorHAnsi" w:hAnsiTheme="majorHAnsi"/>
        </w:rPr>
        <w:t xml:space="preserve">Con el fin de dar cumplimiento a lo solicitado, conforme a los Arts. 1, 2, 3 Lit. </w:t>
      </w:r>
      <w:proofErr w:type="gramStart"/>
      <w:r w:rsidRPr="00827A01">
        <w:rPr>
          <w:rFonts w:asciiTheme="majorHAnsi" w:hAnsiTheme="majorHAnsi"/>
        </w:rPr>
        <w:t>a</w:t>
      </w:r>
      <w:proofErr w:type="gramEnd"/>
      <w:r w:rsidRPr="00827A01">
        <w:rPr>
          <w:rFonts w:asciiTheme="majorHAnsi" w:hAnsiTheme="majorHAnsi"/>
        </w:rPr>
        <w:t xml:space="preserve">, b, j. Art. 4 Lit. </w:t>
      </w:r>
      <w:proofErr w:type="gramStart"/>
      <w:r w:rsidRPr="00827A01">
        <w:rPr>
          <w:rFonts w:asciiTheme="majorHAnsi" w:hAnsiTheme="majorHAnsi"/>
        </w:rPr>
        <w:t>a</w:t>
      </w:r>
      <w:proofErr w:type="gramEnd"/>
      <w:r w:rsidRPr="00827A01">
        <w:rPr>
          <w:rFonts w:asciiTheme="majorHAnsi" w:hAnsiTheme="majorHAnsi"/>
        </w:rPr>
        <w:t xml:space="preserve">, b, c, d, e, f, g.  </w:t>
      </w:r>
      <w:proofErr w:type="gramStart"/>
      <w:r w:rsidRPr="00827A01">
        <w:rPr>
          <w:rFonts w:asciiTheme="majorHAnsi" w:hAnsiTheme="majorHAnsi"/>
        </w:rPr>
        <w:t>y</w:t>
      </w:r>
      <w:proofErr w:type="gramEnd"/>
      <w:r w:rsidRPr="00827A01">
        <w:rPr>
          <w:rFonts w:asciiTheme="majorHAnsi" w:hAnsiTheme="majorHAnsi"/>
        </w:rPr>
        <w:t xml:space="preserve"> Art. 71 de la Ley de Acceso a la Información Pública, la suscrita </w:t>
      </w:r>
      <w:r w:rsidRPr="00827A01">
        <w:rPr>
          <w:rFonts w:asciiTheme="majorHAnsi" w:hAnsiTheme="majorHAnsi"/>
          <w:b/>
        </w:rPr>
        <w:t>RESUELVE</w:t>
      </w:r>
      <w:r w:rsidRPr="00827A01">
        <w:rPr>
          <w:rFonts w:asciiTheme="majorHAnsi" w:hAnsiTheme="majorHAnsi"/>
        </w:rPr>
        <w:t>: Conceder el acceso a la información solicitada, recibida en esta Unidad por las Unidades correspondiente</w:t>
      </w:r>
      <w:r w:rsidR="00D83BED">
        <w:rPr>
          <w:rFonts w:asciiTheme="majorHAnsi" w:hAnsiTheme="majorHAnsi"/>
        </w:rPr>
        <w:t>s</w:t>
      </w:r>
      <w:r w:rsidRPr="00827A01">
        <w:rPr>
          <w:rFonts w:asciiTheme="majorHAnsi" w:hAnsiTheme="majorHAnsi"/>
        </w:rPr>
        <w:t>, art. 69 LAIP, en el sentido siguiente:</w:t>
      </w:r>
    </w:p>
    <w:p w:rsidR="00827A01" w:rsidRDefault="00827A01" w:rsidP="00FC4E5A">
      <w:pPr>
        <w:spacing w:after="0"/>
        <w:ind w:firstLine="708"/>
        <w:jc w:val="both"/>
        <w:rPr>
          <w:rFonts w:asciiTheme="majorHAnsi" w:hAnsiTheme="majorHAnsi"/>
        </w:rPr>
      </w:pPr>
    </w:p>
    <w:p w:rsidR="00B2148F" w:rsidRDefault="00D83BED" w:rsidP="00FC4E5A">
      <w:pPr>
        <w:spacing w:after="0"/>
        <w:jc w:val="both"/>
        <w:rPr>
          <w:rFonts w:asciiTheme="majorHAnsi" w:hAnsiTheme="majorHAnsi"/>
        </w:rPr>
      </w:pPr>
      <w:r>
        <w:rPr>
          <w:rFonts w:asciiTheme="majorHAnsi" w:hAnsiTheme="majorHAnsi"/>
        </w:rPr>
        <w:tab/>
        <w:t xml:space="preserve">En primer lugar la eliminación de los registros de antecedentes penales no es posible, ya que la administración penitenciaria por primacía especial tiene la facultad de crear un registro permanente el cual no puede ser borrado. Sin embargo es posible realizar una </w:t>
      </w:r>
      <w:r>
        <w:rPr>
          <w:rFonts w:asciiTheme="majorHAnsi" w:hAnsiTheme="majorHAnsi"/>
          <w:b/>
        </w:rPr>
        <w:t>Cancelación de Antecedentes Penales</w:t>
      </w:r>
      <w:r>
        <w:rPr>
          <w:rFonts w:asciiTheme="majorHAnsi" w:hAnsiTheme="majorHAnsi"/>
        </w:rPr>
        <w:t xml:space="preserve">, que es un efecto de la rehabilitación; es decir que extingue de modo definitivo todos los efectos de la pena. Una vez extinta la responsabilidad penal el condenado tiene derecho a solicitar la </w:t>
      </w:r>
      <w:r w:rsidRPr="00D83BED">
        <w:rPr>
          <w:rFonts w:asciiTheme="majorHAnsi" w:hAnsiTheme="majorHAnsi"/>
          <w:b/>
        </w:rPr>
        <w:t>rehabilitación</w:t>
      </w:r>
      <w:r>
        <w:rPr>
          <w:rFonts w:asciiTheme="majorHAnsi" w:hAnsiTheme="majorHAnsi"/>
        </w:rPr>
        <w:t>, siempre y cuando haya satisfecho la responsabilidad civil; dicha rehabilitación</w:t>
      </w:r>
      <w:r w:rsidR="00BC4801">
        <w:rPr>
          <w:rFonts w:asciiTheme="majorHAnsi" w:hAnsiTheme="majorHAnsi"/>
        </w:rPr>
        <w:t xml:space="preserve"> debe solicitarse en el Tribunal de Vigilancia Penitenciara correspondiente.</w:t>
      </w:r>
    </w:p>
    <w:p w:rsidR="00BC4801" w:rsidRDefault="00BC4801" w:rsidP="00FC4E5A">
      <w:pPr>
        <w:spacing w:after="0"/>
        <w:jc w:val="both"/>
        <w:rPr>
          <w:rFonts w:asciiTheme="majorHAnsi" w:hAnsiTheme="majorHAnsi"/>
        </w:rPr>
      </w:pPr>
    </w:p>
    <w:p w:rsidR="00BC4801" w:rsidRDefault="00BC4801" w:rsidP="00FC4E5A">
      <w:pPr>
        <w:spacing w:after="0"/>
        <w:jc w:val="both"/>
        <w:rPr>
          <w:rFonts w:asciiTheme="majorHAnsi" w:hAnsiTheme="majorHAnsi"/>
        </w:rPr>
      </w:pPr>
      <w:r>
        <w:rPr>
          <w:rFonts w:asciiTheme="majorHAnsi" w:hAnsiTheme="majorHAnsi"/>
        </w:rPr>
        <w:tab/>
        <w:t>Los efectos que produce la rehabilitación son:</w:t>
      </w:r>
    </w:p>
    <w:p w:rsidR="00BC4801" w:rsidRDefault="00BC4801" w:rsidP="00FC4E5A">
      <w:pPr>
        <w:spacing w:after="0"/>
        <w:jc w:val="both"/>
        <w:rPr>
          <w:rFonts w:asciiTheme="majorHAnsi" w:hAnsiTheme="majorHAnsi"/>
        </w:rPr>
      </w:pPr>
    </w:p>
    <w:p w:rsidR="00BC4801" w:rsidRDefault="00BC4801" w:rsidP="00FC4E5A">
      <w:pPr>
        <w:pStyle w:val="Prrafodelista"/>
        <w:numPr>
          <w:ilvl w:val="0"/>
          <w:numId w:val="10"/>
        </w:numPr>
        <w:spacing w:after="0"/>
        <w:jc w:val="both"/>
        <w:rPr>
          <w:rFonts w:asciiTheme="majorHAnsi" w:hAnsiTheme="majorHAnsi"/>
        </w:rPr>
      </w:pPr>
      <w:r>
        <w:rPr>
          <w:rFonts w:asciiTheme="majorHAnsi" w:hAnsiTheme="majorHAnsi"/>
        </w:rPr>
        <w:t>La recuperación de los derechos de ciudadano y la desaparición de toda otra inhabilitación, prohibición o restricción por motivos penales impuesta por el Juez de la causa.</w:t>
      </w:r>
    </w:p>
    <w:p w:rsidR="00BC4801" w:rsidRDefault="00BC4801" w:rsidP="00FC4E5A">
      <w:pPr>
        <w:pStyle w:val="Prrafodelista"/>
        <w:numPr>
          <w:ilvl w:val="0"/>
          <w:numId w:val="10"/>
        </w:numPr>
        <w:spacing w:after="0"/>
        <w:jc w:val="both"/>
        <w:rPr>
          <w:rFonts w:asciiTheme="majorHAnsi" w:hAnsiTheme="majorHAnsi"/>
        </w:rPr>
      </w:pPr>
      <w:r>
        <w:rPr>
          <w:rFonts w:asciiTheme="majorHAnsi" w:hAnsiTheme="majorHAnsi"/>
        </w:rPr>
        <w:t>La cancelación de antecedentes penales en el registro de condenados que lleve la Administración Penitenciaria, es decir al solicitar a la Dirección General de Centros Penales, específicamente a la oficina de Antecedentes Penales, ubicada en 19</w:t>
      </w:r>
      <w:r>
        <w:rPr>
          <w:rFonts w:asciiTheme="majorHAnsi" w:hAnsiTheme="majorHAnsi"/>
          <w:vertAlign w:val="superscript"/>
        </w:rPr>
        <w:t>a</w:t>
      </w:r>
      <w:r>
        <w:rPr>
          <w:rFonts w:asciiTheme="majorHAnsi" w:hAnsiTheme="majorHAnsi"/>
        </w:rPr>
        <w:t xml:space="preserve"> calle poniente entre 3</w:t>
      </w:r>
      <w:r>
        <w:rPr>
          <w:rFonts w:asciiTheme="majorHAnsi" w:hAnsiTheme="majorHAnsi"/>
          <w:vertAlign w:val="superscript"/>
        </w:rPr>
        <w:t>a</w:t>
      </w:r>
      <w:r>
        <w:rPr>
          <w:rFonts w:asciiTheme="majorHAnsi" w:hAnsiTheme="majorHAnsi"/>
        </w:rPr>
        <w:t xml:space="preserve"> y 5</w:t>
      </w:r>
      <w:r>
        <w:rPr>
          <w:rFonts w:asciiTheme="majorHAnsi" w:hAnsiTheme="majorHAnsi"/>
          <w:vertAlign w:val="superscript"/>
        </w:rPr>
        <w:t>a</w:t>
      </w:r>
      <w:r>
        <w:rPr>
          <w:rFonts w:asciiTheme="majorHAnsi" w:hAnsiTheme="majorHAnsi"/>
        </w:rPr>
        <w:t xml:space="preserve"> avenida norte, edificio Duarte Novoa, colonia Guadalupe San Salvador; podrá obtener una certificación de antecedentes penales con la frase: “No tiene”</w:t>
      </w:r>
    </w:p>
    <w:p w:rsidR="00BC4801" w:rsidRDefault="00BC4801" w:rsidP="00FC4E5A">
      <w:pPr>
        <w:spacing w:after="0"/>
        <w:ind w:left="708"/>
        <w:jc w:val="both"/>
        <w:rPr>
          <w:rFonts w:asciiTheme="majorHAnsi" w:hAnsiTheme="majorHAnsi"/>
        </w:rPr>
      </w:pPr>
    </w:p>
    <w:p w:rsidR="00BC4801" w:rsidRPr="00BC4801" w:rsidRDefault="00BC4801" w:rsidP="00FC4E5A">
      <w:pPr>
        <w:spacing w:after="0"/>
        <w:ind w:left="708"/>
        <w:jc w:val="both"/>
        <w:rPr>
          <w:rFonts w:asciiTheme="majorHAnsi" w:hAnsiTheme="majorHAnsi"/>
        </w:rPr>
      </w:pPr>
      <w:r>
        <w:rPr>
          <w:rFonts w:asciiTheme="majorHAnsi" w:hAnsiTheme="majorHAnsi"/>
        </w:rPr>
        <w:t>Lo anterior con base en los artículos 109, 110, 111 y 112 del Código Penal.</w:t>
      </w:r>
    </w:p>
    <w:p w:rsidR="003C2CCC" w:rsidRPr="002D56B2" w:rsidRDefault="003C2CCC" w:rsidP="00FC4E5A">
      <w:pPr>
        <w:spacing w:after="0"/>
        <w:ind w:firstLine="708"/>
        <w:jc w:val="both"/>
        <w:rPr>
          <w:rFonts w:asciiTheme="majorHAnsi" w:hAnsiTheme="majorHAnsi"/>
        </w:rPr>
      </w:pPr>
      <w:r w:rsidRPr="002D56B2">
        <w:rPr>
          <w:rFonts w:asciiTheme="majorHAnsi" w:hAnsiTheme="majorHAnsi"/>
        </w:rPr>
        <w:t xml:space="preserve">San Salvador, a las </w:t>
      </w:r>
      <w:r w:rsidR="00BC4801">
        <w:rPr>
          <w:rFonts w:asciiTheme="majorHAnsi" w:hAnsiTheme="majorHAnsi"/>
        </w:rPr>
        <w:t>once</w:t>
      </w:r>
      <w:r w:rsidRPr="002D56B2">
        <w:rPr>
          <w:rFonts w:asciiTheme="majorHAnsi" w:hAnsiTheme="majorHAnsi"/>
        </w:rPr>
        <w:t xml:space="preserve"> horas</w:t>
      </w:r>
      <w:r w:rsidR="00216880">
        <w:rPr>
          <w:rFonts w:asciiTheme="majorHAnsi" w:hAnsiTheme="majorHAnsi"/>
        </w:rPr>
        <w:t xml:space="preserve"> </w:t>
      </w:r>
      <w:r w:rsidRPr="002D56B2">
        <w:rPr>
          <w:rFonts w:asciiTheme="majorHAnsi" w:hAnsiTheme="majorHAnsi"/>
        </w:rPr>
        <w:t xml:space="preserve">del día </w:t>
      </w:r>
      <w:r w:rsidR="00BC4801">
        <w:rPr>
          <w:rFonts w:asciiTheme="majorHAnsi" w:hAnsiTheme="majorHAnsi"/>
        </w:rPr>
        <w:t>trece</w:t>
      </w:r>
      <w:r w:rsidRPr="002D56B2">
        <w:rPr>
          <w:rFonts w:asciiTheme="majorHAnsi" w:hAnsiTheme="majorHAnsi"/>
        </w:rPr>
        <w:t xml:space="preserve"> de </w:t>
      </w:r>
      <w:r w:rsidR="00070E4C">
        <w:rPr>
          <w:rFonts w:asciiTheme="majorHAnsi" w:hAnsiTheme="majorHAnsi"/>
        </w:rPr>
        <w:t>abril</w:t>
      </w:r>
      <w:r w:rsidRPr="002D56B2">
        <w:rPr>
          <w:rFonts w:asciiTheme="majorHAnsi" w:hAnsiTheme="majorHAnsi"/>
        </w:rPr>
        <w:t xml:space="preserve"> de dos mil dieciséis.</w:t>
      </w:r>
    </w:p>
    <w:p w:rsidR="003C2CCC" w:rsidRPr="002D56B2" w:rsidRDefault="003C2CCC" w:rsidP="00FC4E5A">
      <w:pPr>
        <w:spacing w:after="0"/>
        <w:ind w:firstLine="708"/>
        <w:jc w:val="both"/>
        <w:rPr>
          <w:rFonts w:asciiTheme="majorHAnsi" w:hAnsiTheme="majorHAnsi"/>
          <w:b/>
        </w:rPr>
      </w:pPr>
    </w:p>
    <w:p w:rsidR="003C2CCC" w:rsidRDefault="003C2CCC" w:rsidP="00C30F38">
      <w:pPr>
        <w:spacing w:after="0" w:line="240" w:lineRule="auto"/>
        <w:ind w:firstLine="708"/>
        <w:jc w:val="both"/>
        <w:rPr>
          <w:rFonts w:asciiTheme="majorHAnsi" w:hAnsiTheme="majorHAnsi"/>
          <w:b/>
        </w:rPr>
      </w:pPr>
    </w:p>
    <w:p w:rsidR="002D56B2" w:rsidRDefault="002D56B2" w:rsidP="00C30F38">
      <w:pPr>
        <w:spacing w:after="0" w:line="240" w:lineRule="auto"/>
        <w:ind w:firstLine="708"/>
        <w:jc w:val="both"/>
        <w:rPr>
          <w:rFonts w:asciiTheme="majorHAnsi" w:hAnsiTheme="majorHAnsi"/>
          <w:b/>
        </w:rPr>
      </w:pPr>
    </w:p>
    <w:p w:rsidR="000A27AD" w:rsidRPr="002D56B2" w:rsidRDefault="000A27AD" w:rsidP="00C30F38">
      <w:pPr>
        <w:spacing w:after="0" w:line="240" w:lineRule="auto"/>
        <w:ind w:firstLine="708"/>
        <w:jc w:val="both"/>
        <w:rPr>
          <w:rFonts w:asciiTheme="majorHAnsi" w:hAnsiTheme="majorHAnsi"/>
          <w:b/>
        </w:rPr>
      </w:pPr>
    </w:p>
    <w:p w:rsidR="003C2CCC" w:rsidRPr="002D56B2" w:rsidRDefault="003C2CCC" w:rsidP="00C30F38">
      <w:pPr>
        <w:spacing w:after="0" w:line="240" w:lineRule="auto"/>
        <w:ind w:left="3540" w:firstLine="708"/>
        <w:rPr>
          <w:rFonts w:asciiTheme="majorHAnsi" w:hAnsiTheme="majorHAnsi"/>
          <w:b/>
        </w:rPr>
      </w:pPr>
      <w:r w:rsidRPr="002D56B2">
        <w:rPr>
          <w:rFonts w:asciiTheme="majorHAnsi" w:hAnsiTheme="majorHAnsi"/>
          <w:b/>
        </w:rPr>
        <w:t>Licda. Marlene Janeth Cardona</w:t>
      </w:r>
    </w:p>
    <w:p w:rsidR="003C2CCC" w:rsidRPr="000A27AD" w:rsidRDefault="003C2CCC" w:rsidP="00C30F38">
      <w:pPr>
        <w:spacing w:after="0" w:line="240" w:lineRule="auto"/>
        <w:ind w:left="3540" w:firstLine="708"/>
        <w:rPr>
          <w:rFonts w:asciiTheme="majorHAnsi" w:hAnsiTheme="majorHAnsi"/>
          <w:b/>
          <w:sz w:val="20"/>
          <w:szCs w:val="20"/>
        </w:rPr>
      </w:pPr>
      <w:r w:rsidRPr="002D56B2">
        <w:rPr>
          <w:rFonts w:asciiTheme="majorHAnsi" w:hAnsiTheme="majorHAnsi"/>
          <w:b/>
        </w:rPr>
        <w:t>Oficial de Información</w:t>
      </w:r>
      <w:r w:rsidRPr="000A27AD">
        <w:rPr>
          <w:rFonts w:asciiTheme="majorHAnsi" w:hAnsiTheme="majorHAnsi"/>
          <w:b/>
          <w:sz w:val="20"/>
          <w:szCs w:val="20"/>
        </w:rPr>
        <w:t>.</w:t>
      </w:r>
    </w:p>
    <w:p w:rsidR="00BE2509" w:rsidRDefault="00BE2509" w:rsidP="00C30F38">
      <w:pPr>
        <w:spacing w:line="240" w:lineRule="auto"/>
        <w:rPr>
          <w:rFonts w:ascii="Times New Roman" w:hAnsi="Times New Roman"/>
          <w:sz w:val="18"/>
          <w:szCs w:val="18"/>
        </w:rPr>
      </w:pPr>
      <w:bookmarkStart w:id="0" w:name="_GoBack"/>
      <w:bookmarkEnd w:id="0"/>
    </w:p>
    <w:p w:rsidR="003C2CCC" w:rsidRDefault="003C2CCC" w:rsidP="00C30F38">
      <w:pPr>
        <w:spacing w:line="240" w:lineRule="auto"/>
      </w:pPr>
      <w:proofErr w:type="spellStart"/>
      <w:r w:rsidRPr="000013CF">
        <w:rPr>
          <w:rFonts w:ascii="Times New Roman" w:hAnsi="Times New Roman"/>
          <w:sz w:val="18"/>
          <w:szCs w:val="18"/>
        </w:rPr>
        <w:t>MJCA</w:t>
      </w:r>
      <w:proofErr w:type="spellEnd"/>
      <w:r w:rsidRPr="000013CF">
        <w:rPr>
          <w:rFonts w:ascii="Times New Roman" w:hAnsi="Times New Roman"/>
          <w:sz w:val="18"/>
          <w:szCs w:val="18"/>
        </w:rPr>
        <w:t>/</w:t>
      </w:r>
      <w:r>
        <w:rPr>
          <w:rFonts w:ascii="Times New Roman" w:hAnsi="Times New Roman"/>
          <w:sz w:val="18"/>
          <w:szCs w:val="18"/>
        </w:rPr>
        <w:t>cml</w:t>
      </w:r>
      <w:r w:rsidR="00071CBF">
        <w:rPr>
          <w:rFonts w:ascii="Times New Roman" w:hAnsi="Times New Roman"/>
          <w:sz w:val="18"/>
          <w:szCs w:val="18"/>
        </w:rPr>
        <w:t>/</w:t>
      </w:r>
      <w:proofErr w:type="spellStart"/>
      <w:r w:rsidR="00071CBF">
        <w:rPr>
          <w:rFonts w:ascii="Times New Roman" w:hAnsi="Times New Roman"/>
          <w:sz w:val="18"/>
          <w:szCs w:val="18"/>
        </w:rPr>
        <w:t>fagc</w:t>
      </w:r>
      <w:proofErr w:type="spellEnd"/>
    </w:p>
    <w:sectPr w:rsidR="003C2CCC" w:rsidSect="00B450DD">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B2" w:rsidRDefault="002D56B2" w:rsidP="002D56B2">
      <w:pPr>
        <w:spacing w:after="0" w:line="240" w:lineRule="auto"/>
      </w:pPr>
      <w:r>
        <w:separator/>
      </w:r>
    </w:p>
  </w:endnote>
  <w:endnote w:type="continuationSeparator" w:id="0">
    <w:p w:rsidR="002D56B2" w:rsidRDefault="002D56B2" w:rsidP="002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B2" w:rsidRDefault="002D56B2" w:rsidP="002D56B2">
      <w:pPr>
        <w:spacing w:after="0" w:line="240" w:lineRule="auto"/>
      </w:pPr>
      <w:r>
        <w:separator/>
      </w:r>
    </w:p>
  </w:footnote>
  <w:footnote w:type="continuationSeparator" w:id="0">
    <w:p w:rsidR="002D56B2" w:rsidRDefault="002D56B2" w:rsidP="002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12463154"/>
    <w:multiLevelType w:val="hybridMultilevel"/>
    <w:tmpl w:val="28103828"/>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390B9A"/>
    <w:multiLevelType w:val="hybridMultilevel"/>
    <w:tmpl w:val="876247A8"/>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E9069A8"/>
    <w:multiLevelType w:val="hybridMultilevel"/>
    <w:tmpl w:val="62C23080"/>
    <w:lvl w:ilvl="0" w:tplc="0E702EF6">
      <w:start w:val="1"/>
      <w:numFmt w:val="bullet"/>
      <w:lvlText w:val=""/>
      <w:lvlJc w:val="center"/>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3EB721E2"/>
    <w:multiLevelType w:val="hybridMultilevel"/>
    <w:tmpl w:val="31145910"/>
    <w:lvl w:ilvl="0" w:tplc="440A0005">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7">
    <w:nsid w:val="40A417BE"/>
    <w:multiLevelType w:val="hybridMultilevel"/>
    <w:tmpl w:val="925EAE6C"/>
    <w:lvl w:ilvl="0" w:tplc="CAA223FA">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58F0DDD"/>
    <w:multiLevelType w:val="hybridMultilevel"/>
    <w:tmpl w:val="F734523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E9B6473"/>
    <w:multiLevelType w:val="hybridMultilevel"/>
    <w:tmpl w:val="B964C8F2"/>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8"/>
  </w:num>
  <w:num w:numId="6">
    <w:abstractNumId w:val="7"/>
  </w:num>
  <w:num w:numId="7">
    <w:abstractNumId w:val="9"/>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0530D6"/>
    <w:rsid w:val="00011903"/>
    <w:rsid w:val="000530D6"/>
    <w:rsid w:val="0006333D"/>
    <w:rsid w:val="00070E4C"/>
    <w:rsid w:val="00071CBF"/>
    <w:rsid w:val="00082D35"/>
    <w:rsid w:val="0009349A"/>
    <w:rsid w:val="000A27AD"/>
    <w:rsid w:val="000D06BD"/>
    <w:rsid w:val="000D5EAD"/>
    <w:rsid w:val="00105662"/>
    <w:rsid w:val="00120AFA"/>
    <w:rsid w:val="00125ED4"/>
    <w:rsid w:val="001422B1"/>
    <w:rsid w:val="001D101E"/>
    <w:rsid w:val="001D47DF"/>
    <w:rsid w:val="00216880"/>
    <w:rsid w:val="00222635"/>
    <w:rsid w:val="00270077"/>
    <w:rsid w:val="002D56B2"/>
    <w:rsid w:val="002D6CAF"/>
    <w:rsid w:val="0031631A"/>
    <w:rsid w:val="003226A1"/>
    <w:rsid w:val="00324B8A"/>
    <w:rsid w:val="003451E5"/>
    <w:rsid w:val="00377B9E"/>
    <w:rsid w:val="00395816"/>
    <w:rsid w:val="003A2757"/>
    <w:rsid w:val="003A5461"/>
    <w:rsid w:val="003C010A"/>
    <w:rsid w:val="003C2A59"/>
    <w:rsid w:val="003C2CCC"/>
    <w:rsid w:val="003E7ED0"/>
    <w:rsid w:val="0040172B"/>
    <w:rsid w:val="004476E7"/>
    <w:rsid w:val="004725C7"/>
    <w:rsid w:val="004A3E17"/>
    <w:rsid w:val="004B244E"/>
    <w:rsid w:val="005A3684"/>
    <w:rsid w:val="005B3983"/>
    <w:rsid w:val="006178F5"/>
    <w:rsid w:val="00621A91"/>
    <w:rsid w:val="00664292"/>
    <w:rsid w:val="006B11DC"/>
    <w:rsid w:val="00721FE4"/>
    <w:rsid w:val="00725122"/>
    <w:rsid w:val="00732E82"/>
    <w:rsid w:val="007357CD"/>
    <w:rsid w:val="00803ED9"/>
    <w:rsid w:val="00823A98"/>
    <w:rsid w:val="00827A01"/>
    <w:rsid w:val="0084241D"/>
    <w:rsid w:val="008706FC"/>
    <w:rsid w:val="008F0AC1"/>
    <w:rsid w:val="0092447B"/>
    <w:rsid w:val="009C1104"/>
    <w:rsid w:val="009C3C51"/>
    <w:rsid w:val="00A04C90"/>
    <w:rsid w:val="00A30F93"/>
    <w:rsid w:val="00A6470A"/>
    <w:rsid w:val="00A67DEA"/>
    <w:rsid w:val="00A84824"/>
    <w:rsid w:val="00B2148F"/>
    <w:rsid w:val="00B450DD"/>
    <w:rsid w:val="00B50A3A"/>
    <w:rsid w:val="00BC4801"/>
    <w:rsid w:val="00BD3489"/>
    <w:rsid w:val="00BE0016"/>
    <w:rsid w:val="00BE2509"/>
    <w:rsid w:val="00C11FEF"/>
    <w:rsid w:val="00C30F38"/>
    <w:rsid w:val="00C70B4B"/>
    <w:rsid w:val="00C83A45"/>
    <w:rsid w:val="00CA1CC1"/>
    <w:rsid w:val="00CA5C98"/>
    <w:rsid w:val="00CB658F"/>
    <w:rsid w:val="00D06881"/>
    <w:rsid w:val="00D1561C"/>
    <w:rsid w:val="00D50063"/>
    <w:rsid w:val="00D83BED"/>
    <w:rsid w:val="00DA7ACC"/>
    <w:rsid w:val="00DB53F6"/>
    <w:rsid w:val="00DD17B0"/>
    <w:rsid w:val="00E44928"/>
    <w:rsid w:val="00E54598"/>
    <w:rsid w:val="00E551F2"/>
    <w:rsid w:val="00EF522B"/>
    <w:rsid w:val="00F50810"/>
    <w:rsid w:val="00FC4E5A"/>
    <w:rsid w:val="00FC585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235944876">
      <w:bodyDiv w:val="1"/>
      <w:marLeft w:val="0"/>
      <w:marRight w:val="0"/>
      <w:marTop w:val="0"/>
      <w:marBottom w:val="0"/>
      <w:divBdr>
        <w:top w:val="none" w:sz="0" w:space="0" w:color="auto"/>
        <w:left w:val="none" w:sz="0" w:space="0" w:color="auto"/>
        <w:bottom w:val="none" w:sz="0" w:space="0" w:color="auto"/>
        <w:right w:val="none" w:sz="0" w:space="0" w:color="auto"/>
      </w:divBdr>
    </w:div>
    <w:div w:id="61849372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864640617">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044987221">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458181966">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Marlene</cp:lastModifiedBy>
  <cp:revision>4</cp:revision>
  <cp:lastPrinted>2016-04-08T21:16:00Z</cp:lastPrinted>
  <dcterms:created xsi:type="dcterms:W3CDTF">2016-04-13T15:54:00Z</dcterms:created>
  <dcterms:modified xsi:type="dcterms:W3CDTF">2016-09-05T14:32:00Z</dcterms:modified>
</cp:coreProperties>
</file>