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8C" w:rsidRPr="00B91F36" w:rsidRDefault="005C4F8C" w:rsidP="005C4F8C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A5C99F6" wp14:editId="4D8B6070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6FF7C14" wp14:editId="424811D6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5C4F8C" w:rsidRPr="00B91F36" w:rsidRDefault="005C4F8C" w:rsidP="005C4F8C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5C4F8C" w:rsidRPr="00B91F36" w:rsidRDefault="005C4F8C" w:rsidP="005C4F8C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5C4F8C" w:rsidRPr="00555786" w:rsidRDefault="005C4F8C" w:rsidP="005C4F8C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7ª Avenida Norte y Pasaje N° 3 Urbanización Santa Adela Casa N° 1 Sn. Salv.</w:t>
      </w:r>
    </w:p>
    <w:p w:rsidR="005C4F8C" w:rsidRPr="00555786" w:rsidRDefault="005C4F8C" w:rsidP="005C4F8C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5E3C8" wp14:editId="1BE050B1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C7789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5C4F8C" w:rsidRDefault="005C4F8C" w:rsidP="005C4F8C">
      <w:pPr>
        <w:spacing w:after="0"/>
        <w:ind w:firstLine="708"/>
        <w:jc w:val="both"/>
        <w:rPr>
          <w:rFonts w:ascii="Times New Roman" w:hAnsi="Times New Roman"/>
        </w:rPr>
      </w:pPr>
    </w:p>
    <w:p w:rsidR="005C4F8C" w:rsidRPr="00E67C95" w:rsidRDefault="005C4F8C" w:rsidP="005C4F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Vista la solicitud del </w:t>
      </w:r>
      <w:r w:rsidRPr="00483EA2">
        <w:rPr>
          <w:rFonts w:ascii="Times New Roman" w:hAnsi="Times New Roman"/>
          <w:sz w:val="24"/>
          <w:szCs w:val="24"/>
          <w:lang w:val="es-ES"/>
        </w:rPr>
        <w:t>señor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6F029B">
        <w:rPr>
          <w:rFonts w:ascii="Times New Roman" w:hAnsi="Times New Roman"/>
          <w:sz w:val="24"/>
          <w:szCs w:val="24"/>
          <w:highlight w:val="black"/>
          <w:lang w:val="es-ES"/>
        </w:rPr>
        <w:t>XXXXXXXXXXXXXXX</w:t>
      </w:r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r w:rsidRPr="006F029B">
        <w:rPr>
          <w:rFonts w:ascii="Times New Roman" w:hAnsi="Times New Roman"/>
          <w:sz w:val="24"/>
          <w:szCs w:val="24"/>
          <w:highlight w:val="black"/>
        </w:rPr>
        <w:t>XXXXXXXXXXXXXXX</w:t>
      </w:r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5C4F8C" w:rsidRPr="00483EA2" w:rsidRDefault="005C4F8C" w:rsidP="005C4F8C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483EA2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“Solicito información sobre la cantidad de custodios de la Dirección General de Centros Penales que han sido depurados por sospechas de haber introducido objetos ilícitos a algún centro penitenciario entre el primero de enero de 2010 y el 31 de diciembre de 2015. La información anterior la solicito desagregada por a) Fecha de la depuración; b) centro penal en el que trabajaba el custodio; c) tipo de objeto ilícito que se sospechó que el custodio intentaba introducir.”</w:t>
      </w:r>
    </w:p>
    <w:p w:rsidR="005C4F8C" w:rsidRDefault="005C4F8C" w:rsidP="005C4F8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5C4F8C" w:rsidRPr="005E7463" w:rsidRDefault="005C4F8C" w:rsidP="005C4F8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777C">
        <w:rPr>
          <w:rFonts w:ascii="Times New Roman" w:hAnsi="Times New Roman"/>
          <w:sz w:val="24"/>
          <w:szCs w:val="24"/>
        </w:rPr>
        <w:t>y</w:t>
      </w:r>
      <w:proofErr w:type="gramEnd"/>
      <w:r w:rsidRPr="008E777C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4C25C5">
        <w:rPr>
          <w:rFonts w:ascii="Times New Roman" w:hAnsi="Times New Roman"/>
          <w:sz w:val="24"/>
          <w:szCs w:val="24"/>
        </w:rPr>
        <w:t xml:space="preserve">Conceder el acceso a la información solicitada, </w:t>
      </w:r>
      <w:r w:rsidRPr="002F3D3B">
        <w:rPr>
          <w:rFonts w:ascii="Times New Roman" w:hAnsi="Times New Roman"/>
          <w:sz w:val="24"/>
          <w:szCs w:val="24"/>
        </w:rPr>
        <w:t xml:space="preserve">recibida en esta Unidad por la Unidad Administrativa correspondiente, </w:t>
      </w:r>
      <w:r>
        <w:rPr>
          <w:rFonts w:ascii="Times New Roman" w:hAnsi="Times New Roman"/>
          <w:sz w:val="24"/>
          <w:szCs w:val="24"/>
        </w:rPr>
        <w:t>proporcionándole copia adjunta de la cantidad de custodios que han sido depurados por tráfico de objetos prohibidos en Centros Penales desde el año 2010 al 2015 por esta Dirección General.</w:t>
      </w:r>
    </w:p>
    <w:p w:rsidR="005C4F8C" w:rsidRDefault="005C4F8C" w:rsidP="005C4F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4F8C" w:rsidRPr="00E67C95" w:rsidRDefault="005C4F8C" w:rsidP="005C4F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5C4F8C" w:rsidRDefault="005C4F8C" w:rsidP="005C4F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4F8C" w:rsidRDefault="005C4F8C" w:rsidP="005C4F8C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diez </w:t>
      </w:r>
      <w:r w:rsidRPr="00E67C95">
        <w:rPr>
          <w:rFonts w:ascii="Times New Roman" w:hAnsi="Times New Roman"/>
          <w:sz w:val="24"/>
          <w:szCs w:val="24"/>
        </w:rPr>
        <w:t xml:space="preserve">horas del día </w:t>
      </w:r>
      <w:r>
        <w:rPr>
          <w:rFonts w:ascii="Times New Roman" w:hAnsi="Times New Roman"/>
          <w:sz w:val="24"/>
          <w:szCs w:val="24"/>
        </w:rPr>
        <w:t xml:space="preserve">nueve </w:t>
      </w:r>
      <w:r w:rsidRPr="00E67C9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mayo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5C4F8C" w:rsidRDefault="005C4F8C" w:rsidP="005C4F8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5C4F8C" w:rsidRDefault="005C4F8C" w:rsidP="005C4F8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5C4F8C" w:rsidRDefault="005C4F8C" w:rsidP="005C4F8C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5C4F8C" w:rsidRDefault="005C4F8C" w:rsidP="005C4F8C">
      <w:pPr>
        <w:spacing w:after="0"/>
        <w:ind w:firstLine="708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5C4F8C" w:rsidRPr="0002077B" w:rsidRDefault="005C4F8C" w:rsidP="005C4F8C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5C4F8C" w:rsidRPr="0002077B" w:rsidRDefault="005C4F8C" w:rsidP="005C4F8C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5C4F8C" w:rsidRDefault="005C4F8C" w:rsidP="005C4F8C">
      <w:pPr>
        <w:spacing w:after="0"/>
        <w:rPr>
          <w:rFonts w:ascii="Times New Roman" w:hAnsi="Times New Roman"/>
          <w:sz w:val="18"/>
          <w:szCs w:val="18"/>
        </w:rPr>
      </w:pPr>
    </w:p>
    <w:p w:rsidR="005C4F8C" w:rsidRDefault="005C4F8C" w:rsidP="005C4F8C">
      <w:pPr>
        <w:spacing w:after="0"/>
        <w:rPr>
          <w:rFonts w:ascii="Times New Roman" w:hAnsi="Times New Roman"/>
          <w:sz w:val="18"/>
          <w:szCs w:val="18"/>
        </w:rPr>
      </w:pPr>
    </w:p>
    <w:p w:rsidR="005C4F8C" w:rsidRDefault="005C4F8C" w:rsidP="005C4F8C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106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920652" w:rsidRDefault="00920652"/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8C"/>
    <w:rsid w:val="004627B7"/>
    <w:rsid w:val="005C4F8C"/>
    <w:rsid w:val="006F029B"/>
    <w:rsid w:val="00705DB2"/>
    <w:rsid w:val="00726726"/>
    <w:rsid w:val="00920652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06CFA-8B28-4D4E-B9A5-9E8BB281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F8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4F8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C4F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F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Metzengerstein13</cp:lastModifiedBy>
  <cp:revision>2</cp:revision>
  <dcterms:created xsi:type="dcterms:W3CDTF">2016-07-25T17:45:00Z</dcterms:created>
  <dcterms:modified xsi:type="dcterms:W3CDTF">2016-09-15T20:55:00Z</dcterms:modified>
</cp:coreProperties>
</file>