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1B" w:rsidRPr="00B91F36" w:rsidRDefault="0035291B" w:rsidP="0035291B">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6C4F455D" wp14:editId="3825009D">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7E955C60" wp14:editId="4305CACE">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35291B" w:rsidRPr="00B91F36" w:rsidRDefault="0035291B" w:rsidP="0035291B">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35291B" w:rsidRPr="00B91F36" w:rsidRDefault="0035291B" w:rsidP="0035291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35291B" w:rsidRPr="00555786" w:rsidRDefault="0035291B" w:rsidP="0035291B">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35291B" w:rsidRPr="00555786" w:rsidRDefault="0035291B" w:rsidP="0035291B">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0422B75" wp14:editId="158A138E">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p w:rsidR="00920652" w:rsidRDefault="00920652"/>
    <w:p w:rsidR="0035291B" w:rsidRPr="00E67C95" w:rsidRDefault="0035291B" w:rsidP="0035291B">
      <w:pPr>
        <w:spacing w:after="0"/>
        <w:ind w:firstLine="708"/>
        <w:jc w:val="both"/>
        <w:rPr>
          <w:rFonts w:ascii="Times New Roman" w:hAnsi="Times New Roman"/>
          <w:sz w:val="24"/>
          <w:szCs w:val="24"/>
        </w:rPr>
      </w:pPr>
      <w:r w:rsidRPr="00E67C95">
        <w:rPr>
          <w:rFonts w:ascii="Times New Roman" w:hAnsi="Times New Roman"/>
          <w:sz w:val="24"/>
          <w:szCs w:val="24"/>
        </w:rPr>
        <w:t xml:space="preserve">Vista la solicitud del </w:t>
      </w:r>
      <w:r>
        <w:rPr>
          <w:rFonts w:ascii="Times New Roman" w:hAnsi="Times New Roman"/>
          <w:sz w:val="24"/>
          <w:szCs w:val="24"/>
        </w:rPr>
        <w:t>Ingeniero</w:t>
      </w:r>
      <w:r w:rsidRPr="00E67C95">
        <w:rPr>
          <w:rFonts w:ascii="Times New Roman" w:hAnsi="Times New Roman"/>
          <w:sz w:val="24"/>
          <w:szCs w:val="24"/>
        </w:rPr>
        <w:t xml:space="preserve"> </w:t>
      </w:r>
      <w:proofErr w:type="spellStart"/>
      <w:r w:rsidRPr="005C6B9E">
        <w:rPr>
          <w:rFonts w:ascii="Times New Roman" w:hAnsi="Times New Roman"/>
          <w:sz w:val="24"/>
          <w:szCs w:val="24"/>
          <w:highlight w:val="black"/>
        </w:rPr>
        <w:t>XXXXXXXXXXXX</w:t>
      </w:r>
      <w:proofErr w:type="spellEnd"/>
      <w:r w:rsidRPr="00E67C95">
        <w:rPr>
          <w:rFonts w:ascii="Times New Roman" w:hAnsi="Times New Roman"/>
          <w:sz w:val="24"/>
          <w:szCs w:val="24"/>
        </w:rPr>
        <w:t xml:space="preserve">, con Documento Único de Identidad </w:t>
      </w:r>
      <w:r>
        <w:rPr>
          <w:rFonts w:ascii="Times New Roman" w:hAnsi="Times New Roman"/>
          <w:sz w:val="24"/>
          <w:szCs w:val="24"/>
        </w:rPr>
        <w:t xml:space="preserve">número </w:t>
      </w:r>
      <w:proofErr w:type="spellStart"/>
      <w:r w:rsidRPr="005C6B9E">
        <w:rPr>
          <w:rFonts w:ascii="Times New Roman" w:hAnsi="Times New Roman"/>
          <w:sz w:val="24"/>
          <w:szCs w:val="24"/>
          <w:highlight w:val="black"/>
        </w:rPr>
        <w:t>XXXXXXXXXXXXXXXX</w:t>
      </w:r>
      <w:proofErr w:type="spellEnd"/>
      <w:r w:rsidRPr="00E67C95">
        <w:rPr>
          <w:rFonts w:ascii="Times New Roman" w:hAnsi="Times New Roman"/>
          <w:sz w:val="24"/>
          <w:szCs w:val="24"/>
        </w:rPr>
        <w:t>, quien solicita:</w:t>
      </w:r>
      <w:bookmarkStart w:id="0" w:name="_GoBack"/>
      <w:bookmarkEnd w:id="0"/>
    </w:p>
    <w:p w:rsidR="0035291B" w:rsidRDefault="0035291B" w:rsidP="0035291B">
      <w:pPr>
        <w:widowControl w:val="0"/>
        <w:overflowPunct w:val="0"/>
        <w:autoSpaceDE w:val="0"/>
        <w:autoSpaceDN w:val="0"/>
        <w:adjustRightInd w:val="0"/>
        <w:spacing w:after="0"/>
        <w:jc w:val="both"/>
        <w:rPr>
          <w:rFonts w:asciiTheme="majorHAnsi" w:eastAsia="Times New Roman" w:hAnsiTheme="majorHAnsi" w:cs="Arial"/>
          <w:i/>
          <w:kern w:val="28"/>
          <w:sz w:val="24"/>
          <w:szCs w:val="24"/>
          <w:lang w:eastAsia="es-SV"/>
        </w:rPr>
      </w:pPr>
    </w:p>
    <w:p w:rsidR="0035291B" w:rsidRDefault="0035291B" w:rsidP="0035291B">
      <w:pPr>
        <w:widowControl w:val="0"/>
        <w:overflowPunct w:val="0"/>
        <w:autoSpaceDE w:val="0"/>
        <w:autoSpaceDN w:val="0"/>
        <w:adjustRightInd w:val="0"/>
        <w:spacing w:after="0"/>
        <w:jc w:val="both"/>
        <w:rPr>
          <w:rFonts w:asciiTheme="majorHAnsi" w:eastAsia="Times New Roman" w:hAnsiTheme="majorHAnsi" w:cs="Arial"/>
          <w:i/>
          <w:kern w:val="28"/>
          <w:sz w:val="24"/>
          <w:szCs w:val="24"/>
          <w:lang w:eastAsia="es-SV"/>
        </w:rPr>
      </w:pPr>
      <w:r>
        <w:rPr>
          <w:rFonts w:asciiTheme="majorHAnsi" w:eastAsia="Times New Roman" w:hAnsiTheme="majorHAnsi" w:cs="Arial"/>
          <w:i/>
          <w:kern w:val="28"/>
          <w:sz w:val="24"/>
          <w:szCs w:val="24"/>
          <w:lang w:eastAsia="es-SV"/>
        </w:rPr>
        <w:t>EN MATERIA DE PARTICIPACIÓN CIUDADANA.</w:t>
      </w:r>
    </w:p>
    <w:p w:rsidR="0035291B" w:rsidRDefault="0035291B" w:rsidP="0035291B">
      <w:pPr>
        <w:widowControl w:val="0"/>
        <w:overflowPunct w:val="0"/>
        <w:autoSpaceDE w:val="0"/>
        <w:autoSpaceDN w:val="0"/>
        <w:adjustRightInd w:val="0"/>
        <w:spacing w:after="0"/>
        <w:jc w:val="both"/>
        <w:rPr>
          <w:rFonts w:asciiTheme="majorHAnsi" w:eastAsia="Times New Roman" w:hAnsiTheme="majorHAnsi" w:cs="Arial"/>
          <w:i/>
          <w:kern w:val="28"/>
          <w:sz w:val="24"/>
          <w:szCs w:val="24"/>
          <w:lang w:eastAsia="es-SV"/>
        </w:rPr>
      </w:pPr>
      <w:r>
        <w:rPr>
          <w:rFonts w:asciiTheme="majorHAnsi" w:eastAsia="Times New Roman" w:hAnsiTheme="majorHAnsi" w:cs="Arial"/>
          <w:i/>
          <w:kern w:val="28"/>
          <w:sz w:val="24"/>
          <w:szCs w:val="24"/>
          <w:lang w:eastAsia="es-SV"/>
        </w:rPr>
        <w:t>Se detalle los mecanismos de participación ciudadana que se han instaurado en la institución durante el periodo comprendido del 01 de junio de 2014 hasta el 29 de febrero de 2016, incluyendo:</w:t>
      </w:r>
    </w:p>
    <w:p w:rsidR="0035291B" w:rsidRDefault="0035291B" w:rsidP="0035291B">
      <w:pPr>
        <w:pStyle w:val="Prrafodelista"/>
        <w:widowControl w:val="0"/>
        <w:numPr>
          <w:ilvl w:val="0"/>
          <w:numId w:val="1"/>
        </w:numPr>
        <w:overflowPunct w:val="0"/>
        <w:autoSpaceDE w:val="0"/>
        <w:autoSpaceDN w:val="0"/>
        <w:adjustRightInd w:val="0"/>
        <w:spacing w:after="0"/>
        <w:jc w:val="both"/>
        <w:rPr>
          <w:rFonts w:asciiTheme="majorHAnsi" w:eastAsia="Times New Roman" w:hAnsiTheme="majorHAnsi" w:cs="Arial"/>
          <w:i/>
          <w:kern w:val="28"/>
          <w:sz w:val="24"/>
          <w:szCs w:val="24"/>
          <w:lang w:eastAsia="es-SV"/>
        </w:rPr>
      </w:pPr>
      <w:r>
        <w:rPr>
          <w:rFonts w:asciiTheme="majorHAnsi" w:eastAsia="Times New Roman" w:hAnsiTheme="majorHAnsi" w:cs="Arial"/>
          <w:i/>
          <w:kern w:val="28"/>
          <w:sz w:val="24"/>
          <w:szCs w:val="24"/>
          <w:lang w:eastAsia="es-SV"/>
        </w:rPr>
        <w:t>Cantidad de espacios de participación impulsados por la institución;</w:t>
      </w:r>
    </w:p>
    <w:p w:rsidR="0035291B" w:rsidRDefault="0035291B" w:rsidP="0035291B">
      <w:pPr>
        <w:pStyle w:val="Prrafodelista"/>
        <w:widowControl w:val="0"/>
        <w:numPr>
          <w:ilvl w:val="0"/>
          <w:numId w:val="1"/>
        </w:numPr>
        <w:overflowPunct w:val="0"/>
        <w:autoSpaceDE w:val="0"/>
        <w:autoSpaceDN w:val="0"/>
        <w:adjustRightInd w:val="0"/>
        <w:spacing w:after="0"/>
        <w:jc w:val="both"/>
        <w:rPr>
          <w:rFonts w:asciiTheme="majorHAnsi" w:eastAsia="Times New Roman" w:hAnsiTheme="majorHAnsi" w:cs="Arial"/>
          <w:i/>
          <w:kern w:val="28"/>
          <w:sz w:val="24"/>
          <w:szCs w:val="24"/>
          <w:lang w:eastAsia="es-SV"/>
        </w:rPr>
      </w:pPr>
      <w:r>
        <w:rPr>
          <w:rFonts w:asciiTheme="majorHAnsi" w:eastAsia="Times New Roman" w:hAnsiTheme="majorHAnsi" w:cs="Arial"/>
          <w:i/>
          <w:kern w:val="28"/>
          <w:sz w:val="24"/>
          <w:szCs w:val="24"/>
          <w:lang w:eastAsia="es-SV"/>
        </w:rPr>
        <w:t>Detalle de los contenidos abordados en los espacios de participación ciudadana;</w:t>
      </w:r>
    </w:p>
    <w:p w:rsidR="0035291B" w:rsidRDefault="0035291B" w:rsidP="0035291B">
      <w:pPr>
        <w:pStyle w:val="Prrafodelista"/>
        <w:widowControl w:val="0"/>
        <w:numPr>
          <w:ilvl w:val="0"/>
          <w:numId w:val="1"/>
        </w:numPr>
        <w:overflowPunct w:val="0"/>
        <w:autoSpaceDE w:val="0"/>
        <w:autoSpaceDN w:val="0"/>
        <w:adjustRightInd w:val="0"/>
        <w:spacing w:after="0"/>
        <w:jc w:val="both"/>
        <w:rPr>
          <w:rFonts w:asciiTheme="majorHAnsi" w:eastAsia="Times New Roman" w:hAnsiTheme="majorHAnsi" w:cs="Arial"/>
          <w:i/>
          <w:kern w:val="28"/>
          <w:sz w:val="24"/>
          <w:szCs w:val="24"/>
          <w:lang w:eastAsia="es-SV"/>
        </w:rPr>
      </w:pPr>
      <w:r>
        <w:rPr>
          <w:rFonts w:asciiTheme="majorHAnsi" w:eastAsia="Times New Roman" w:hAnsiTheme="majorHAnsi" w:cs="Arial"/>
          <w:i/>
          <w:kern w:val="28"/>
          <w:sz w:val="24"/>
          <w:szCs w:val="24"/>
          <w:lang w:eastAsia="es-SV"/>
        </w:rPr>
        <w:t>Cantidad de personas participantes en los espacios de participación ciudadana;</w:t>
      </w:r>
    </w:p>
    <w:p w:rsidR="0035291B" w:rsidRPr="00B0281C" w:rsidRDefault="0035291B" w:rsidP="0035291B">
      <w:pPr>
        <w:pStyle w:val="Prrafodelista"/>
        <w:widowControl w:val="0"/>
        <w:numPr>
          <w:ilvl w:val="0"/>
          <w:numId w:val="1"/>
        </w:numPr>
        <w:overflowPunct w:val="0"/>
        <w:autoSpaceDE w:val="0"/>
        <w:autoSpaceDN w:val="0"/>
        <w:adjustRightInd w:val="0"/>
        <w:spacing w:after="0"/>
        <w:jc w:val="both"/>
        <w:rPr>
          <w:rFonts w:asciiTheme="majorHAnsi" w:eastAsia="Times New Roman" w:hAnsiTheme="majorHAnsi" w:cs="Arial"/>
          <w:i/>
          <w:kern w:val="28"/>
          <w:sz w:val="24"/>
          <w:szCs w:val="24"/>
          <w:lang w:eastAsia="es-SV"/>
        </w:rPr>
      </w:pPr>
      <w:r>
        <w:rPr>
          <w:rFonts w:asciiTheme="majorHAnsi" w:eastAsia="Times New Roman" w:hAnsiTheme="majorHAnsi" w:cs="Arial"/>
          <w:i/>
          <w:kern w:val="28"/>
          <w:sz w:val="24"/>
          <w:szCs w:val="24"/>
          <w:lang w:eastAsia="es-SV"/>
        </w:rPr>
        <w:t>Listado de Organizaciones de Sociedad Civil participantes.</w:t>
      </w:r>
    </w:p>
    <w:p w:rsidR="0035291B" w:rsidRDefault="0035291B" w:rsidP="0035291B">
      <w:pPr>
        <w:spacing w:after="0"/>
        <w:jc w:val="both"/>
        <w:rPr>
          <w:rFonts w:ascii="Times New Roman" w:hAnsi="Times New Roman"/>
          <w:i/>
          <w:sz w:val="24"/>
          <w:szCs w:val="24"/>
        </w:rPr>
      </w:pPr>
    </w:p>
    <w:p w:rsidR="0035291B" w:rsidRPr="005E7463" w:rsidRDefault="0035291B" w:rsidP="0035291B">
      <w:pPr>
        <w:spacing w:after="0"/>
        <w:ind w:firstLine="708"/>
        <w:jc w:val="both"/>
        <w:rPr>
          <w:rFonts w:ascii="Times New Roman" w:hAnsi="Times New Roman"/>
          <w:b/>
          <w:sz w:val="24"/>
          <w:szCs w:val="24"/>
        </w:rPr>
      </w:pPr>
      <w:r w:rsidRPr="00E67C95">
        <w:rPr>
          <w:rFonts w:ascii="Times New Roman" w:hAnsi="Times New Roman"/>
          <w:sz w:val="24"/>
          <w:szCs w:val="24"/>
        </w:rPr>
        <w:t xml:space="preserve">Con el fin de dar cumplimiento a lo solicitado, conforme a los Arts. 1, 2, 3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 xml:space="preserve">j. Art. 4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c,</w:t>
      </w:r>
      <w:r>
        <w:rPr>
          <w:rFonts w:ascii="Times New Roman" w:hAnsi="Times New Roman"/>
          <w:sz w:val="24"/>
          <w:szCs w:val="24"/>
        </w:rPr>
        <w:t xml:space="preserve"> </w:t>
      </w:r>
      <w:r w:rsidRPr="00E67C95">
        <w:rPr>
          <w:rFonts w:ascii="Times New Roman" w:hAnsi="Times New Roman"/>
          <w:sz w:val="24"/>
          <w:szCs w:val="24"/>
        </w:rPr>
        <w:t>d,</w:t>
      </w:r>
      <w:r>
        <w:rPr>
          <w:rFonts w:ascii="Times New Roman" w:hAnsi="Times New Roman"/>
          <w:sz w:val="24"/>
          <w:szCs w:val="24"/>
        </w:rPr>
        <w:t xml:space="preserve"> </w:t>
      </w:r>
      <w:r w:rsidRPr="00E67C95">
        <w:rPr>
          <w:rFonts w:ascii="Times New Roman" w:hAnsi="Times New Roman"/>
          <w:sz w:val="24"/>
          <w:szCs w:val="24"/>
        </w:rPr>
        <w:t>e,</w:t>
      </w:r>
      <w:r>
        <w:rPr>
          <w:rFonts w:ascii="Times New Roman" w:hAnsi="Times New Roman"/>
          <w:sz w:val="24"/>
          <w:szCs w:val="24"/>
        </w:rPr>
        <w:t xml:space="preserve"> </w:t>
      </w:r>
      <w:r w:rsidRPr="00E67C95">
        <w:rPr>
          <w:rFonts w:ascii="Times New Roman" w:hAnsi="Times New Roman"/>
          <w:sz w:val="24"/>
          <w:szCs w:val="24"/>
        </w:rPr>
        <w:t xml:space="preserve">f, g. </w:t>
      </w:r>
      <w:r>
        <w:rPr>
          <w:rFonts w:ascii="Times New Roman" w:hAnsi="Times New Roman"/>
          <w:sz w:val="24"/>
          <w:szCs w:val="24"/>
        </w:rPr>
        <w:t xml:space="preserve"> </w:t>
      </w:r>
      <w:proofErr w:type="gramStart"/>
      <w:r w:rsidRPr="008E777C">
        <w:rPr>
          <w:rFonts w:ascii="Times New Roman" w:hAnsi="Times New Roman"/>
          <w:sz w:val="24"/>
          <w:szCs w:val="24"/>
        </w:rPr>
        <w:t>y</w:t>
      </w:r>
      <w:proofErr w:type="gramEnd"/>
      <w:r w:rsidRPr="008E777C">
        <w:rPr>
          <w:rFonts w:ascii="Times New Roman" w:hAnsi="Times New Roman"/>
          <w:sz w:val="24"/>
          <w:szCs w:val="24"/>
        </w:rPr>
        <w:t xml:space="preserve"> Artículos 65, 69, 71 y 72 de la Ley de Acceso a la Información Pública, la suscrita</w:t>
      </w:r>
      <w:r w:rsidRPr="00E67C95">
        <w:rPr>
          <w:rFonts w:ascii="Times New Roman" w:hAnsi="Times New Roman"/>
          <w:sz w:val="24"/>
          <w:szCs w:val="24"/>
        </w:rPr>
        <w:t xml:space="preserve"> </w:t>
      </w:r>
      <w:r w:rsidRPr="00E67C95">
        <w:rPr>
          <w:rFonts w:ascii="Times New Roman" w:hAnsi="Times New Roman"/>
          <w:b/>
          <w:sz w:val="24"/>
          <w:szCs w:val="24"/>
        </w:rPr>
        <w:t xml:space="preserve">RESUELVE: </w:t>
      </w:r>
      <w:r w:rsidRPr="004C25C5">
        <w:rPr>
          <w:rFonts w:ascii="Times New Roman" w:hAnsi="Times New Roman"/>
          <w:sz w:val="24"/>
          <w:szCs w:val="24"/>
        </w:rPr>
        <w:t xml:space="preserve">Conceder el acceso a la información solicitada, </w:t>
      </w:r>
      <w:r>
        <w:rPr>
          <w:rFonts w:ascii="Times New Roman" w:hAnsi="Times New Roman"/>
          <w:sz w:val="24"/>
          <w:szCs w:val="24"/>
        </w:rPr>
        <w:t>proporcionándole copia adjunta en formato Excel, de los mecanismos de participación ciudadana impulsados por esta Dirección General.</w:t>
      </w:r>
    </w:p>
    <w:p w:rsidR="0035291B" w:rsidRDefault="0035291B" w:rsidP="0035291B">
      <w:pPr>
        <w:spacing w:after="0"/>
        <w:jc w:val="both"/>
        <w:rPr>
          <w:rFonts w:ascii="Times New Roman" w:hAnsi="Times New Roman"/>
          <w:sz w:val="24"/>
          <w:szCs w:val="24"/>
        </w:rPr>
      </w:pPr>
    </w:p>
    <w:p w:rsidR="0035291B" w:rsidRPr="00E67C95" w:rsidRDefault="0035291B" w:rsidP="0035291B">
      <w:pPr>
        <w:spacing w:after="0"/>
        <w:ind w:firstLine="708"/>
        <w:jc w:val="both"/>
        <w:rPr>
          <w:rFonts w:ascii="Times New Roman" w:hAnsi="Times New Roman"/>
          <w:sz w:val="24"/>
          <w:szCs w:val="24"/>
        </w:rPr>
      </w:pPr>
      <w:r w:rsidRPr="00E67C95">
        <w:rPr>
          <w:rFonts w:ascii="Times New Roman" w:hAnsi="Times New Roman"/>
          <w:sz w:val="24"/>
          <w:szCs w:val="24"/>
        </w:rPr>
        <w:t xml:space="preserve">Queda expedito el derecho de la </w:t>
      </w:r>
      <w:r>
        <w:rPr>
          <w:rFonts w:ascii="Times New Roman" w:hAnsi="Times New Roman"/>
          <w:sz w:val="24"/>
          <w:szCs w:val="24"/>
        </w:rPr>
        <w:t xml:space="preserve">persona </w:t>
      </w:r>
      <w:r w:rsidRPr="00E67C95">
        <w:rPr>
          <w:rFonts w:ascii="Times New Roman" w:hAnsi="Times New Roman"/>
          <w:sz w:val="24"/>
          <w:szCs w:val="24"/>
        </w:rPr>
        <w:t>solicitante de pro</w:t>
      </w:r>
      <w:r>
        <w:rPr>
          <w:rFonts w:ascii="Times New Roman" w:hAnsi="Times New Roman"/>
          <w:sz w:val="24"/>
          <w:szCs w:val="24"/>
        </w:rPr>
        <w:t xml:space="preserve">ceder conforme a lo establecido </w:t>
      </w:r>
      <w:r w:rsidRPr="00E67C95">
        <w:rPr>
          <w:rFonts w:ascii="Times New Roman" w:hAnsi="Times New Roman"/>
          <w:sz w:val="24"/>
          <w:szCs w:val="24"/>
        </w:rPr>
        <w:t>en el art. 82 de la Ley de Acceso a la Información Pública.</w:t>
      </w:r>
    </w:p>
    <w:p w:rsidR="0035291B" w:rsidRDefault="0035291B" w:rsidP="0035291B">
      <w:pPr>
        <w:spacing w:after="0"/>
        <w:ind w:firstLine="708"/>
        <w:jc w:val="both"/>
        <w:rPr>
          <w:rFonts w:ascii="Times New Roman" w:hAnsi="Times New Roman"/>
          <w:sz w:val="24"/>
          <w:szCs w:val="24"/>
        </w:rPr>
      </w:pPr>
    </w:p>
    <w:p w:rsidR="0035291B" w:rsidRDefault="0035291B" w:rsidP="0035291B">
      <w:pPr>
        <w:spacing w:after="0"/>
        <w:ind w:firstLine="708"/>
        <w:jc w:val="both"/>
        <w:rPr>
          <w:rFonts w:ascii="Arial" w:hAnsi="Arial" w:cs="Arial"/>
        </w:rPr>
      </w:pPr>
      <w:r w:rsidRPr="00E67C95">
        <w:rPr>
          <w:rFonts w:ascii="Times New Roman" w:hAnsi="Times New Roman"/>
          <w:sz w:val="24"/>
          <w:szCs w:val="24"/>
        </w:rPr>
        <w:t xml:space="preserve">San Salvador, a las </w:t>
      </w:r>
      <w:r>
        <w:rPr>
          <w:rFonts w:ascii="Times New Roman" w:hAnsi="Times New Roman"/>
          <w:sz w:val="24"/>
          <w:szCs w:val="24"/>
        </w:rPr>
        <w:t>nueve</w:t>
      </w:r>
      <w:r w:rsidRPr="00E67C95">
        <w:rPr>
          <w:rFonts w:ascii="Times New Roman" w:hAnsi="Times New Roman"/>
          <w:sz w:val="24"/>
          <w:szCs w:val="24"/>
        </w:rPr>
        <w:t xml:space="preserve"> horas del día </w:t>
      </w:r>
      <w:r>
        <w:rPr>
          <w:rFonts w:ascii="Times New Roman" w:hAnsi="Times New Roman"/>
          <w:sz w:val="24"/>
          <w:szCs w:val="24"/>
        </w:rPr>
        <w:t xml:space="preserve">treinta </w:t>
      </w:r>
      <w:r w:rsidRPr="00E67C95">
        <w:rPr>
          <w:rFonts w:ascii="Times New Roman" w:hAnsi="Times New Roman"/>
          <w:sz w:val="24"/>
          <w:szCs w:val="24"/>
        </w:rPr>
        <w:t xml:space="preserve">de </w:t>
      </w:r>
      <w:r>
        <w:rPr>
          <w:rFonts w:ascii="Times New Roman" w:hAnsi="Times New Roman"/>
          <w:sz w:val="24"/>
          <w:szCs w:val="24"/>
        </w:rPr>
        <w:t>marzo</w:t>
      </w:r>
      <w:r w:rsidRPr="00E67C95">
        <w:rPr>
          <w:rFonts w:ascii="Times New Roman" w:hAnsi="Times New Roman"/>
          <w:sz w:val="24"/>
          <w:szCs w:val="24"/>
        </w:rPr>
        <w:t xml:space="preserve"> de dos mil </w:t>
      </w:r>
      <w:r>
        <w:rPr>
          <w:rFonts w:ascii="Times New Roman" w:hAnsi="Times New Roman"/>
          <w:sz w:val="24"/>
          <w:szCs w:val="24"/>
        </w:rPr>
        <w:t>dieciséis</w:t>
      </w:r>
      <w:r w:rsidRPr="00E67C95">
        <w:rPr>
          <w:rFonts w:ascii="Times New Roman" w:hAnsi="Times New Roman"/>
          <w:sz w:val="24"/>
          <w:szCs w:val="24"/>
        </w:rPr>
        <w:t>.</w:t>
      </w:r>
    </w:p>
    <w:p w:rsidR="0035291B" w:rsidRDefault="0035291B" w:rsidP="0035291B">
      <w:pPr>
        <w:spacing w:after="0"/>
        <w:ind w:firstLine="708"/>
        <w:jc w:val="both"/>
        <w:rPr>
          <w:rFonts w:ascii="Times New Roman" w:hAnsi="Times New Roman"/>
          <w:b/>
        </w:rPr>
      </w:pPr>
    </w:p>
    <w:p w:rsidR="0035291B" w:rsidRDefault="0035291B" w:rsidP="0035291B">
      <w:pPr>
        <w:spacing w:after="0"/>
        <w:ind w:firstLine="708"/>
        <w:jc w:val="both"/>
        <w:rPr>
          <w:rFonts w:ascii="Times New Roman" w:hAnsi="Times New Roman"/>
          <w:b/>
        </w:rPr>
      </w:pPr>
    </w:p>
    <w:p w:rsidR="0035291B" w:rsidRDefault="0035291B" w:rsidP="0035291B">
      <w:pPr>
        <w:spacing w:after="0"/>
        <w:ind w:firstLine="708"/>
        <w:jc w:val="both"/>
        <w:rPr>
          <w:rFonts w:ascii="Times New Roman" w:hAnsi="Times New Roman"/>
          <w:b/>
        </w:rPr>
      </w:pPr>
    </w:p>
    <w:p w:rsidR="0035291B" w:rsidRDefault="0035291B" w:rsidP="0035291B">
      <w:pPr>
        <w:spacing w:after="0"/>
        <w:ind w:firstLine="708"/>
        <w:jc w:val="both"/>
        <w:rPr>
          <w:rFonts w:ascii="Times New Roman" w:hAnsi="Times New Roman"/>
          <w:b/>
        </w:rPr>
      </w:pPr>
    </w:p>
    <w:p w:rsidR="0035291B" w:rsidRDefault="0035291B" w:rsidP="0035291B">
      <w:pPr>
        <w:spacing w:after="0"/>
        <w:ind w:firstLine="708"/>
        <w:jc w:val="both"/>
        <w:rPr>
          <w:rFonts w:ascii="Times New Roman" w:hAnsi="Times New Roman"/>
          <w:b/>
        </w:rPr>
      </w:pPr>
    </w:p>
    <w:p w:rsidR="0035291B" w:rsidRPr="0002077B" w:rsidRDefault="0035291B" w:rsidP="0035291B">
      <w:pPr>
        <w:spacing w:after="0"/>
        <w:ind w:left="3540" w:firstLine="708"/>
        <w:rPr>
          <w:rFonts w:ascii="Times New Roman" w:hAnsi="Times New Roman"/>
          <w:b/>
        </w:rPr>
      </w:pPr>
      <w:r w:rsidRPr="0002077B">
        <w:rPr>
          <w:rFonts w:ascii="Times New Roman" w:hAnsi="Times New Roman"/>
          <w:b/>
        </w:rPr>
        <w:t>Licda. Marlene Janeth Cardona Andrade</w:t>
      </w:r>
    </w:p>
    <w:p w:rsidR="0035291B" w:rsidRPr="0002077B" w:rsidRDefault="0035291B" w:rsidP="0035291B">
      <w:pPr>
        <w:spacing w:after="0"/>
        <w:ind w:left="3540" w:firstLine="708"/>
        <w:rPr>
          <w:rFonts w:ascii="Times New Roman" w:hAnsi="Times New Roman"/>
          <w:b/>
        </w:rPr>
      </w:pPr>
      <w:r w:rsidRPr="0002077B">
        <w:rPr>
          <w:rFonts w:ascii="Times New Roman" w:hAnsi="Times New Roman"/>
          <w:b/>
        </w:rPr>
        <w:t>Oficial de Información</w:t>
      </w:r>
    </w:p>
    <w:p w:rsidR="0035291B" w:rsidRDefault="0035291B" w:rsidP="0035291B">
      <w:pPr>
        <w:spacing w:after="0"/>
        <w:rPr>
          <w:rFonts w:ascii="Times New Roman" w:hAnsi="Times New Roman"/>
          <w:sz w:val="18"/>
          <w:szCs w:val="18"/>
        </w:rPr>
      </w:pPr>
    </w:p>
    <w:p w:rsidR="0035291B" w:rsidRDefault="0035291B" w:rsidP="0035291B">
      <w:pPr>
        <w:spacing w:after="0"/>
        <w:rPr>
          <w:rFonts w:ascii="Times New Roman" w:hAnsi="Times New Roman"/>
          <w:sz w:val="18"/>
          <w:szCs w:val="18"/>
        </w:rPr>
      </w:pPr>
    </w:p>
    <w:p w:rsidR="0035291B" w:rsidRDefault="0035291B" w:rsidP="0035291B">
      <w:pPr>
        <w:spacing w:after="0"/>
        <w:rPr>
          <w:rFonts w:ascii="Times New Roman" w:hAnsi="Times New Roman"/>
          <w:sz w:val="18"/>
          <w:szCs w:val="18"/>
        </w:rPr>
      </w:pPr>
    </w:p>
    <w:p w:rsidR="0035291B" w:rsidRDefault="0035291B" w:rsidP="0035291B">
      <w:pPr>
        <w:rPr>
          <w:rFonts w:ascii="Arial" w:hAnsi="Arial" w:cs="Arial"/>
        </w:rPr>
      </w:pPr>
      <w:proofErr w:type="spellStart"/>
      <w:r w:rsidRPr="00A26B3B">
        <w:rPr>
          <w:rFonts w:ascii="Times New Roman" w:hAnsi="Times New Roman"/>
          <w:sz w:val="18"/>
          <w:szCs w:val="18"/>
        </w:rPr>
        <w:t>MJCA</w:t>
      </w:r>
      <w:proofErr w:type="spellEnd"/>
      <w:r w:rsidRPr="00A26B3B">
        <w:rPr>
          <w:rFonts w:ascii="Times New Roman" w:hAnsi="Times New Roman"/>
          <w:sz w:val="18"/>
          <w:szCs w:val="18"/>
        </w:rPr>
        <w:t>/</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w:t>
      </w:r>
      <w:proofErr w:type="spellStart"/>
      <w:r w:rsidRPr="00A26B3B">
        <w:rPr>
          <w:rFonts w:ascii="Times New Roman" w:hAnsi="Times New Roman"/>
          <w:sz w:val="18"/>
          <w:szCs w:val="18"/>
        </w:rPr>
        <w:t>UAIP</w:t>
      </w:r>
      <w:proofErr w:type="spellEnd"/>
      <w:r w:rsidRPr="00A26B3B">
        <w:rPr>
          <w:rFonts w:ascii="Times New Roman" w:hAnsi="Times New Roman"/>
          <w:sz w:val="18"/>
          <w:szCs w:val="18"/>
        </w:rPr>
        <w:t>/</w:t>
      </w:r>
      <w:proofErr w:type="spellStart"/>
      <w:r w:rsidRPr="00A26B3B">
        <w:rPr>
          <w:rFonts w:ascii="Times New Roman" w:hAnsi="Times New Roman"/>
          <w:sz w:val="18"/>
          <w:szCs w:val="18"/>
        </w:rPr>
        <w:t>OIR</w:t>
      </w:r>
      <w:proofErr w:type="spellEnd"/>
      <w:r w:rsidRPr="00A26B3B">
        <w:rPr>
          <w:rFonts w:ascii="Times New Roman" w:hAnsi="Times New Roman"/>
          <w:sz w:val="18"/>
          <w:szCs w:val="18"/>
        </w:rPr>
        <w:t>/0</w:t>
      </w:r>
      <w:r>
        <w:rPr>
          <w:rFonts w:ascii="Times New Roman" w:hAnsi="Times New Roman"/>
          <w:sz w:val="18"/>
          <w:szCs w:val="18"/>
        </w:rPr>
        <w:t>70</w:t>
      </w:r>
      <w:r w:rsidRPr="00A26B3B">
        <w:rPr>
          <w:rFonts w:ascii="Times New Roman" w:hAnsi="Times New Roman"/>
          <w:sz w:val="18"/>
          <w:szCs w:val="18"/>
        </w:rPr>
        <w:t>/201</w:t>
      </w:r>
      <w:r>
        <w:rPr>
          <w:rFonts w:ascii="Times New Roman" w:hAnsi="Times New Roman"/>
          <w:sz w:val="18"/>
          <w:szCs w:val="18"/>
        </w:rPr>
        <w:t>6</w:t>
      </w:r>
    </w:p>
    <w:p w:rsidR="0035291B" w:rsidRDefault="0035291B"/>
    <w:sectPr w:rsidR="003529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D32B4"/>
    <w:multiLevelType w:val="hybridMultilevel"/>
    <w:tmpl w:val="017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91B"/>
    <w:rsid w:val="0035291B"/>
    <w:rsid w:val="004627B7"/>
    <w:rsid w:val="005C6B9E"/>
    <w:rsid w:val="00705DB2"/>
    <w:rsid w:val="00726726"/>
    <w:rsid w:val="00920652"/>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1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529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91B"/>
    <w:rPr>
      <w:rFonts w:ascii="Calibri" w:eastAsia="Calibri" w:hAnsi="Calibri" w:cs="Times New Roman"/>
    </w:rPr>
  </w:style>
  <w:style w:type="paragraph" w:styleId="Prrafodelista">
    <w:name w:val="List Paragraph"/>
    <w:basedOn w:val="Normal"/>
    <w:uiPriority w:val="34"/>
    <w:qFormat/>
    <w:rsid w:val="00352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1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529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91B"/>
    <w:rPr>
      <w:rFonts w:ascii="Calibri" w:eastAsia="Calibri" w:hAnsi="Calibri" w:cs="Times New Roman"/>
    </w:rPr>
  </w:style>
  <w:style w:type="paragraph" w:styleId="Prrafodelista">
    <w:name w:val="List Paragraph"/>
    <w:basedOn w:val="Normal"/>
    <w:uiPriority w:val="34"/>
    <w:qFormat/>
    <w:rsid w:val="00352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1373</Characters>
  <Application>Microsoft Office Word</Application>
  <DocSecurity>0</DocSecurity>
  <Lines>11</Lines>
  <Paragraphs>3</Paragraphs>
  <ScaleCrop>false</ScaleCrop>
  <Company>Hewlett-Packard Company</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Marlene</cp:lastModifiedBy>
  <cp:revision>2</cp:revision>
  <dcterms:created xsi:type="dcterms:W3CDTF">2016-07-25T17:18:00Z</dcterms:created>
  <dcterms:modified xsi:type="dcterms:W3CDTF">2016-09-02T17:32:00Z</dcterms:modified>
</cp:coreProperties>
</file>