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14" w:rsidRPr="00B91F36" w:rsidRDefault="00A72514" w:rsidP="00A725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D406482" wp14:editId="5A5CAE9C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30A3795B" wp14:editId="0A73540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2514" w:rsidRPr="00B91F36" w:rsidRDefault="00A72514" w:rsidP="00A725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2514" w:rsidRPr="00B91F3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A72514" w:rsidRPr="00555786" w:rsidRDefault="00A72514" w:rsidP="00A72514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A72514" w:rsidRPr="0055578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A72514" w:rsidRDefault="002D578F" w:rsidP="00A725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BBC54" wp14:editId="1684874F">
                <wp:simplePos x="0" y="0"/>
                <wp:positionH relativeFrom="column">
                  <wp:posOffset>-586740</wp:posOffset>
                </wp:positionH>
                <wp:positionV relativeFrom="paragraph">
                  <wp:posOffset>8255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    </w:pict>
          </mc:Fallback>
        </mc:AlternateContent>
      </w:r>
    </w:p>
    <w:p w:rsidR="002D578F" w:rsidRPr="00764622" w:rsidRDefault="002D578F" w:rsidP="002D578F">
      <w:pPr>
        <w:spacing w:after="0"/>
        <w:ind w:right="49"/>
        <w:jc w:val="both"/>
        <w:rPr>
          <w:rFonts w:asciiTheme="majorHAnsi" w:hAnsiTheme="majorHAnsi" w:cs="Calibri"/>
          <w:sz w:val="24"/>
          <w:szCs w:val="24"/>
        </w:rPr>
      </w:pPr>
      <w:r w:rsidRPr="00764622">
        <w:rPr>
          <w:rFonts w:asciiTheme="majorHAnsi" w:hAnsiTheme="majorHAnsi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</w:t>
      </w:r>
      <w:r>
        <w:rPr>
          <w:rFonts w:asciiTheme="majorHAnsi" w:hAnsiTheme="majorHAnsi" w:cs="Calibri"/>
          <w:sz w:val="24"/>
          <w:szCs w:val="24"/>
        </w:rPr>
        <w:t xml:space="preserve">quince horas con treinta minutos </w:t>
      </w:r>
      <w:r w:rsidRPr="00764622">
        <w:rPr>
          <w:rFonts w:asciiTheme="majorHAnsi" w:hAnsiTheme="majorHAnsi" w:cs="Calibri"/>
          <w:sz w:val="24"/>
          <w:szCs w:val="24"/>
        </w:rPr>
        <w:t xml:space="preserve">del día </w:t>
      </w:r>
      <w:r>
        <w:rPr>
          <w:rFonts w:asciiTheme="majorHAnsi" w:hAnsiTheme="majorHAnsi" w:cs="Calibri"/>
          <w:sz w:val="24"/>
          <w:szCs w:val="24"/>
        </w:rPr>
        <w:t>ocho</w:t>
      </w:r>
      <w:r w:rsidRPr="00764622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>febrero</w:t>
      </w:r>
      <w:r w:rsidRPr="00764622">
        <w:rPr>
          <w:rFonts w:asciiTheme="majorHAnsi" w:hAnsiTheme="majorHAnsi" w:cs="Calibri"/>
          <w:sz w:val="24"/>
          <w:szCs w:val="24"/>
        </w:rPr>
        <w:t xml:space="preserve"> </w:t>
      </w:r>
      <w:r w:rsidRPr="002D578F">
        <w:rPr>
          <w:rFonts w:asciiTheme="majorHAnsi" w:hAnsiTheme="majorHAnsi" w:cs="Calibri"/>
          <w:sz w:val="24"/>
          <w:szCs w:val="24"/>
        </w:rPr>
        <w:t xml:space="preserve">de dos mil dieciséis, </w:t>
      </w:r>
      <w:r w:rsidRPr="00764622">
        <w:rPr>
          <w:rFonts w:asciiTheme="majorHAnsi" w:hAnsiTheme="majorHAnsi" w:cs="Calibri"/>
          <w:sz w:val="24"/>
          <w:szCs w:val="24"/>
        </w:rPr>
        <w:t xml:space="preserve">se </w:t>
      </w:r>
      <w:r w:rsidRPr="00764622">
        <w:rPr>
          <w:rFonts w:asciiTheme="majorHAnsi" w:hAnsiTheme="majorHAnsi" w:cs="Calibri"/>
          <w:b/>
          <w:sz w:val="24"/>
          <w:szCs w:val="24"/>
        </w:rPr>
        <w:t xml:space="preserve">HACE CONSTAR: </w:t>
      </w:r>
      <w:r>
        <w:rPr>
          <w:rFonts w:asciiTheme="majorHAnsi" w:hAnsiTheme="majorHAnsi" w:cs="Calibri"/>
          <w:sz w:val="24"/>
          <w:szCs w:val="24"/>
        </w:rPr>
        <w:t xml:space="preserve">Que habiendo interpuesto Solicitud de Información, a través de Gobierno Abierto,  por parte de </w:t>
      </w:r>
      <w:r w:rsidRPr="0056690C">
        <w:rPr>
          <w:rFonts w:asciiTheme="majorHAnsi" w:hAnsiTheme="majorHAnsi" w:cs="Calibri"/>
          <w:b/>
          <w:sz w:val="24"/>
          <w:szCs w:val="24"/>
          <w:highlight w:val="black"/>
        </w:rPr>
        <w:t>XXXXXXXXXXXXXXXXXXXXXX</w:t>
      </w:r>
      <w:r w:rsidRPr="00764622">
        <w:rPr>
          <w:rFonts w:asciiTheme="majorHAnsi" w:hAnsiTheme="majorHAnsi" w:cs="Calibri"/>
          <w:sz w:val="24"/>
          <w:szCs w:val="24"/>
        </w:rPr>
        <w:t xml:space="preserve">, </w:t>
      </w:r>
      <w:r>
        <w:rPr>
          <w:rFonts w:asciiTheme="majorHAnsi" w:hAnsiTheme="majorHAnsi" w:cs="Calibri"/>
          <w:sz w:val="24"/>
          <w:szCs w:val="24"/>
        </w:rPr>
        <w:t>respecto a: “</w:t>
      </w:r>
      <w:r w:rsidRPr="00052CDD">
        <w:rPr>
          <w:rFonts w:asciiTheme="majorHAnsi" w:hAnsiTheme="majorHAnsi" w:cs="Calibri"/>
          <w:i/>
          <w:sz w:val="24"/>
          <w:szCs w:val="24"/>
        </w:rPr>
        <w:t xml:space="preserve">Que la DGCP dé facilidades para entrevistar durante 120 minutos al privado de libertad </w:t>
      </w:r>
      <w:r w:rsidRPr="0056690C">
        <w:rPr>
          <w:rFonts w:asciiTheme="majorHAnsi" w:hAnsiTheme="majorHAnsi" w:cs="Calibri"/>
          <w:b/>
          <w:i/>
          <w:sz w:val="24"/>
          <w:szCs w:val="24"/>
          <w:highlight w:val="black"/>
        </w:rPr>
        <w:t>XXXXXXXXXXXXXXXXXXXXXX XXXXXXXX</w:t>
      </w:r>
      <w:r w:rsidRPr="00052CDD">
        <w:rPr>
          <w:rFonts w:asciiTheme="majorHAnsi" w:hAnsiTheme="majorHAnsi" w:cs="Calibri"/>
          <w:i/>
          <w:sz w:val="24"/>
          <w:szCs w:val="24"/>
        </w:rPr>
        <w:t xml:space="preserve">, cuyo número de SIPE es </w:t>
      </w:r>
      <w:proofErr w:type="spellStart"/>
      <w:r w:rsidR="003237C2" w:rsidRPr="003237C2">
        <w:rPr>
          <w:rFonts w:asciiTheme="majorHAnsi" w:hAnsiTheme="majorHAnsi" w:cs="Calibri"/>
          <w:sz w:val="24"/>
          <w:szCs w:val="24"/>
          <w:highlight w:val="black"/>
        </w:rPr>
        <w:t>XXXXXX</w:t>
      </w:r>
      <w:proofErr w:type="spellEnd"/>
      <w:r w:rsidRPr="00052CDD">
        <w:rPr>
          <w:rFonts w:asciiTheme="majorHAnsi" w:hAnsiTheme="majorHAnsi" w:cs="Calibri"/>
          <w:i/>
          <w:sz w:val="24"/>
          <w:szCs w:val="24"/>
        </w:rPr>
        <w:t xml:space="preserve"> y quien se encuentra recluido en el Centro Penal de Seguridad Zacatecoluca. La razón del solicitante de usar la LAIP es porque considera que el interno </w:t>
      </w:r>
      <w:proofErr w:type="spellStart"/>
      <w:r w:rsidR="003237C2" w:rsidRPr="003237C2">
        <w:rPr>
          <w:rFonts w:asciiTheme="majorHAnsi" w:hAnsiTheme="majorHAnsi" w:cs="Calibri"/>
          <w:b/>
          <w:sz w:val="24"/>
          <w:szCs w:val="24"/>
          <w:highlight w:val="black"/>
        </w:rPr>
        <w:t>XXXXXXXXXXXXXXX</w:t>
      </w:r>
      <w:proofErr w:type="spellEnd"/>
      <w:r w:rsidR="003237C2">
        <w:rPr>
          <w:rFonts w:asciiTheme="majorHAnsi" w:hAnsiTheme="majorHAnsi" w:cs="Calibri"/>
          <w:b/>
          <w:sz w:val="24"/>
          <w:szCs w:val="24"/>
        </w:rPr>
        <w:t>,</w:t>
      </w:r>
      <w:r w:rsidRPr="00052CDD">
        <w:rPr>
          <w:rFonts w:asciiTheme="majorHAnsi" w:hAnsiTheme="majorHAnsi" w:cs="Calibri"/>
          <w:i/>
          <w:sz w:val="24"/>
          <w:szCs w:val="24"/>
        </w:rPr>
        <w:t xml:space="preserve"> maneja información que puede resultar de interés para los salvadoreños, y acceder a él no es posible sin el beneplácito de la DGCP. Para la entrevista en el centro penal, el solicitante necesitará permiso para ingresar una grabadora, una libreta, un lapicero y una cámara de fotos</w:t>
      </w:r>
      <w:r>
        <w:rPr>
          <w:rFonts w:asciiTheme="majorHAnsi" w:hAnsiTheme="majorHAnsi" w:cs="Calibri"/>
          <w:sz w:val="24"/>
          <w:szCs w:val="24"/>
        </w:rPr>
        <w:t xml:space="preserve">”, </w:t>
      </w:r>
      <w:r w:rsidRPr="00764622">
        <w:rPr>
          <w:rFonts w:asciiTheme="majorHAnsi" w:hAnsiTheme="majorHAnsi" w:cs="Calibri"/>
          <w:sz w:val="24"/>
          <w:szCs w:val="24"/>
        </w:rPr>
        <w:t>la suscrita Ofici</w:t>
      </w:r>
      <w:r>
        <w:rPr>
          <w:rFonts w:asciiTheme="majorHAnsi" w:hAnsiTheme="majorHAnsi" w:cs="Calibri"/>
          <w:sz w:val="24"/>
          <w:szCs w:val="24"/>
        </w:rPr>
        <w:t>al de Información al analizar lo requerido</w:t>
      </w:r>
      <w:r w:rsidRPr="00764622">
        <w:rPr>
          <w:rFonts w:asciiTheme="majorHAnsi" w:hAnsiTheme="majorHAnsi" w:cs="Calibri"/>
          <w:sz w:val="24"/>
          <w:szCs w:val="24"/>
        </w:rPr>
        <w:t xml:space="preserve">, considera </w:t>
      </w:r>
      <w:r>
        <w:rPr>
          <w:rFonts w:asciiTheme="majorHAnsi" w:hAnsiTheme="majorHAnsi" w:cs="Calibri"/>
          <w:sz w:val="24"/>
          <w:szCs w:val="24"/>
        </w:rPr>
        <w:t xml:space="preserve">inoportuno continuar hasta su etapa final el Proceso de Acceso a la Información y resolver en esta etapa según el artículo 74 literal “c” de </w:t>
      </w:r>
      <w:r w:rsidRPr="00764622">
        <w:rPr>
          <w:rFonts w:asciiTheme="majorHAnsi" w:hAnsiTheme="majorHAnsi" w:cs="Calibri"/>
          <w:sz w:val="24"/>
          <w:szCs w:val="24"/>
        </w:rPr>
        <w:t>la Ley de Acceso a la Información Pública</w:t>
      </w:r>
      <w:r>
        <w:rPr>
          <w:rFonts w:asciiTheme="majorHAnsi" w:hAnsiTheme="majorHAnsi" w:cs="Calibri"/>
          <w:sz w:val="24"/>
          <w:szCs w:val="24"/>
        </w:rPr>
        <w:t>, en adelante LAIP,</w:t>
      </w:r>
      <w:r w:rsidRPr="00764622">
        <w:rPr>
          <w:rFonts w:asciiTheme="majorHAnsi" w:hAnsiTheme="majorHAnsi" w:cs="Calibri"/>
          <w:sz w:val="24"/>
          <w:szCs w:val="24"/>
        </w:rPr>
        <w:t xml:space="preserve"> </w:t>
      </w:r>
      <w:r>
        <w:rPr>
          <w:rFonts w:asciiTheme="majorHAnsi" w:hAnsiTheme="majorHAnsi" w:cs="Calibri"/>
          <w:sz w:val="24"/>
          <w:szCs w:val="24"/>
        </w:rPr>
        <w:t xml:space="preserve">por tanto esta Unidad </w:t>
      </w:r>
      <w:r w:rsidRPr="00764622">
        <w:rPr>
          <w:rFonts w:asciiTheme="majorHAnsi" w:hAnsiTheme="majorHAnsi" w:cs="Calibri"/>
          <w:b/>
          <w:sz w:val="24"/>
          <w:szCs w:val="24"/>
        </w:rPr>
        <w:t>RESUELVE:</w:t>
      </w:r>
      <w:r w:rsidRPr="00764622">
        <w:rPr>
          <w:rFonts w:asciiTheme="majorHAnsi" w:hAnsiTheme="majorHAnsi" w:cs="Calibri"/>
          <w:sz w:val="24"/>
          <w:szCs w:val="24"/>
        </w:rPr>
        <w:t xml:space="preserve"> Declarase la</w:t>
      </w:r>
      <w:r>
        <w:rPr>
          <w:rFonts w:asciiTheme="majorHAnsi" w:hAnsiTheme="majorHAnsi" w:cs="Calibr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Calibri"/>
          <w:sz w:val="24"/>
          <w:szCs w:val="24"/>
        </w:rPr>
        <w:t>Improponibilidad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de la solicitud antes referida,</w:t>
      </w:r>
      <w:r w:rsidRPr="001B2D82">
        <w:rPr>
          <w:rFonts w:asciiTheme="majorHAnsi" w:hAnsiTheme="majorHAnsi" w:cs="Calibri"/>
          <w:sz w:val="24"/>
          <w:szCs w:val="24"/>
        </w:rPr>
        <w:t xml:space="preserve"> </w:t>
      </w:r>
      <w:r>
        <w:rPr>
          <w:rFonts w:asciiTheme="majorHAnsi" w:hAnsiTheme="majorHAnsi" w:cs="Calibri"/>
          <w:sz w:val="24"/>
          <w:szCs w:val="24"/>
        </w:rPr>
        <w:t xml:space="preserve">de acuerdo con </w:t>
      </w:r>
      <w:r w:rsidRPr="00D96F61">
        <w:rPr>
          <w:rFonts w:asciiTheme="majorHAnsi" w:hAnsiTheme="majorHAnsi" w:cs="Calibri"/>
          <w:sz w:val="24"/>
          <w:szCs w:val="24"/>
        </w:rPr>
        <w:t>el Art. 103 de la Ley Penitenciaria,</w:t>
      </w:r>
      <w:r>
        <w:rPr>
          <w:rFonts w:asciiTheme="majorHAnsi" w:hAnsiTheme="majorHAnsi" w:cs="Calibri"/>
          <w:sz w:val="24"/>
          <w:szCs w:val="24"/>
        </w:rPr>
        <w:t xml:space="preserve"> porque  el objeto de la petición es sobre un régimen de internamiento especial,</w:t>
      </w:r>
      <w:r w:rsidRPr="001B2D82">
        <w:rPr>
          <w:rFonts w:asciiTheme="majorHAnsi" w:hAnsiTheme="majorHAnsi" w:cs="Calibri"/>
          <w:sz w:val="24"/>
          <w:szCs w:val="24"/>
        </w:rPr>
        <w:t xml:space="preserve"> </w:t>
      </w:r>
      <w:r w:rsidRPr="00D96F61">
        <w:rPr>
          <w:rFonts w:asciiTheme="majorHAnsi" w:hAnsiTheme="majorHAnsi" w:cs="Calibri"/>
          <w:sz w:val="24"/>
          <w:szCs w:val="24"/>
        </w:rPr>
        <w:t>por tanto</w:t>
      </w:r>
      <w:r>
        <w:rPr>
          <w:rFonts w:asciiTheme="majorHAnsi" w:hAnsiTheme="majorHAnsi" w:cs="Calibri"/>
          <w:sz w:val="24"/>
          <w:szCs w:val="24"/>
        </w:rPr>
        <w:t xml:space="preserve"> lo solicitado</w:t>
      </w:r>
      <w:r w:rsidRPr="00D96F61">
        <w:rPr>
          <w:rFonts w:asciiTheme="majorHAnsi" w:hAnsiTheme="majorHAnsi" w:cs="Calibri"/>
          <w:sz w:val="24"/>
          <w:szCs w:val="24"/>
        </w:rPr>
        <w:t xml:space="preserve"> s</w:t>
      </w:r>
      <w:r>
        <w:rPr>
          <w:rFonts w:asciiTheme="majorHAnsi" w:hAnsiTheme="majorHAnsi" w:cs="Calibri"/>
          <w:sz w:val="24"/>
          <w:szCs w:val="24"/>
        </w:rPr>
        <w:t>e</w:t>
      </w:r>
      <w:r w:rsidRPr="00D96F61">
        <w:rPr>
          <w:rFonts w:asciiTheme="majorHAnsi" w:hAnsiTheme="majorHAnsi" w:cs="Calibri"/>
          <w:sz w:val="24"/>
          <w:szCs w:val="24"/>
        </w:rPr>
        <w:t xml:space="preserve"> considera manifiestamente irrazonable.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  <w:r w:rsidRPr="00764622">
        <w:rPr>
          <w:rFonts w:asciiTheme="majorHAnsi" w:hAnsiTheme="majorHAnsi" w:cs="Calibri"/>
          <w:sz w:val="24"/>
          <w:szCs w:val="24"/>
        </w:rPr>
        <w:t>No habi</w:t>
      </w:r>
      <w:bookmarkStart w:id="0" w:name="_GoBack"/>
      <w:bookmarkEnd w:id="0"/>
      <w:r w:rsidRPr="00764622">
        <w:rPr>
          <w:rFonts w:asciiTheme="majorHAnsi" w:hAnsiTheme="majorHAnsi" w:cs="Calibri"/>
          <w:sz w:val="24"/>
          <w:szCs w:val="24"/>
        </w:rPr>
        <w:t>endo más que hacer constar, se cierra la presente.</w:t>
      </w:r>
    </w:p>
    <w:p w:rsidR="002D578F" w:rsidRPr="00764622" w:rsidRDefault="002D578F" w:rsidP="002D578F">
      <w:pPr>
        <w:jc w:val="both"/>
        <w:rPr>
          <w:rFonts w:asciiTheme="majorHAnsi" w:hAnsiTheme="majorHAnsi" w:cs="Calibri"/>
          <w:sz w:val="24"/>
          <w:szCs w:val="24"/>
        </w:rPr>
      </w:pPr>
      <w:r w:rsidRPr="00764622">
        <w:rPr>
          <w:rFonts w:asciiTheme="majorHAnsi" w:hAnsiTheme="majorHAnsi" w:cs="Calibri"/>
          <w:b/>
          <w:sz w:val="24"/>
          <w:szCs w:val="24"/>
        </w:rPr>
        <w:t>NOTIFÍQUESE</w:t>
      </w:r>
      <w:r w:rsidRPr="00764622">
        <w:rPr>
          <w:rFonts w:asciiTheme="majorHAnsi" w:hAnsiTheme="majorHAnsi" w:cs="Calibri"/>
          <w:sz w:val="24"/>
          <w:szCs w:val="24"/>
        </w:rPr>
        <w:t>.-</w:t>
      </w:r>
    </w:p>
    <w:p w:rsidR="002D578F" w:rsidRDefault="002D578F" w:rsidP="002D578F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2D578F" w:rsidRDefault="002D578F" w:rsidP="002D578F">
      <w:pPr>
        <w:spacing w:after="0"/>
        <w:ind w:right="49"/>
        <w:jc w:val="both"/>
        <w:rPr>
          <w:rFonts w:asciiTheme="majorHAnsi" w:hAnsiTheme="majorHAnsi" w:cs="Calibri"/>
          <w:sz w:val="24"/>
          <w:szCs w:val="24"/>
        </w:rPr>
      </w:pPr>
    </w:p>
    <w:p w:rsidR="002D578F" w:rsidRDefault="002D578F" w:rsidP="002D578F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2D578F" w:rsidRDefault="002D578F" w:rsidP="002D578F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2D578F" w:rsidRPr="00764622" w:rsidRDefault="002D578F" w:rsidP="002D578F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2D578F" w:rsidRPr="00764622" w:rsidRDefault="002D578F" w:rsidP="002D578F">
      <w:pPr>
        <w:spacing w:after="0"/>
        <w:ind w:left="3540" w:firstLine="708"/>
        <w:rPr>
          <w:rFonts w:asciiTheme="majorHAnsi" w:hAnsiTheme="majorHAnsi"/>
          <w:b/>
          <w:sz w:val="24"/>
          <w:szCs w:val="24"/>
        </w:rPr>
      </w:pPr>
      <w:r w:rsidRPr="00764622">
        <w:rPr>
          <w:rFonts w:asciiTheme="majorHAnsi" w:hAnsiTheme="majorHAnsi"/>
          <w:b/>
          <w:sz w:val="24"/>
          <w:szCs w:val="24"/>
        </w:rPr>
        <w:t>Licda. Marlene Janeth Cardona</w:t>
      </w:r>
    </w:p>
    <w:p w:rsidR="002D578F" w:rsidRDefault="002D578F" w:rsidP="002D578F">
      <w:pPr>
        <w:ind w:left="3540" w:firstLine="708"/>
        <w:rPr>
          <w:rFonts w:asciiTheme="majorHAnsi" w:hAnsiTheme="majorHAnsi"/>
          <w:b/>
          <w:sz w:val="24"/>
          <w:szCs w:val="24"/>
        </w:rPr>
      </w:pPr>
      <w:r w:rsidRPr="00764622">
        <w:rPr>
          <w:rFonts w:asciiTheme="majorHAnsi" w:hAnsiTheme="majorHAnsi"/>
          <w:b/>
          <w:sz w:val="24"/>
          <w:szCs w:val="24"/>
        </w:rPr>
        <w:t>Oficial de Información</w:t>
      </w:r>
    </w:p>
    <w:p w:rsidR="002D578F" w:rsidRPr="00710559" w:rsidRDefault="002D578F" w:rsidP="002D578F">
      <w:pPr>
        <w:ind w:left="3540" w:firstLine="708"/>
        <w:rPr>
          <w:rFonts w:asciiTheme="majorHAnsi" w:hAnsiTheme="majorHAnsi"/>
          <w:b/>
          <w:sz w:val="24"/>
          <w:szCs w:val="24"/>
        </w:rPr>
      </w:pPr>
    </w:p>
    <w:p w:rsidR="002D578F" w:rsidRPr="00764622" w:rsidRDefault="002D578F" w:rsidP="002D578F">
      <w:pPr>
        <w:jc w:val="right"/>
        <w:rPr>
          <w:rFonts w:asciiTheme="majorHAnsi" w:hAnsiTheme="majorHAnsi"/>
          <w:sz w:val="16"/>
          <w:szCs w:val="16"/>
        </w:rPr>
      </w:pPr>
      <w:r w:rsidRPr="00764622">
        <w:rPr>
          <w:rFonts w:asciiTheme="majorHAnsi" w:hAnsiTheme="majorHAnsi"/>
          <w:sz w:val="16"/>
          <w:szCs w:val="16"/>
        </w:rPr>
        <w:t>Ref. Solicitud UAIP/OIR/</w:t>
      </w:r>
      <w:r w:rsidRPr="006A5411">
        <w:rPr>
          <w:rFonts w:asciiTheme="majorHAnsi" w:hAnsiTheme="majorHAnsi"/>
          <w:color w:val="FF0000"/>
          <w:sz w:val="16"/>
          <w:szCs w:val="16"/>
        </w:rPr>
        <w:t>034/201</w:t>
      </w:r>
      <w:r>
        <w:rPr>
          <w:rFonts w:asciiTheme="majorHAnsi" w:hAnsiTheme="majorHAnsi"/>
          <w:color w:val="FF0000"/>
          <w:sz w:val="16"/>
          <w:szCs w:val="16"/>
        </w:rPr>
        <w:t>6</w:t>
      </w:r>
    </w:p>
    <w:p w:rsidR="002D578F" w:rsidRPr="007C30B2" w:rsidRDefault="002D578F" w:rsidP="002D578F">
      <w:pPr>
        <w:spacing w:after="0"/>
        <w:rPr>
          <w:rFonts w:asciiTheme="majorHAnsi" w:hAnsiTheme="majorHAnsi"/>
          <w:sz w:val="16"/>
          <w:szCs w:val="16"/>
        </w:rPr>
      </w:pPr>
      <w:proofErr w:type="spellStart"/>
      <w:r>
        <w:rPr>
          <w:rFonts w:asciiTheme="majorHAnsi" w:hAnsiTheme="majorHAnsi"/>
          <w:sz w:val="16"/>
          <w:szCs w:val="16"/>
        </w:rPr>
        <w:t>MJCA</w:t>
      </w:r>
      <w:proofErr w:type="spellEnd"/>
      <w:r>
        <w:rPr>
          <w:rFonts w:asciiTheme="majorHAnsi" w:hAnsiTheme="majorHAnsi"/>
          <w:sz w:val="16"/>
          <w:szCs w:val="16"/>
        </w:rPr>
        <w:t>/</w:t>
      </w:r>
      <w:proofErr w:type="spellStart"/>
      <w:r>
        <w:rPr>
          <w:rFonts w:asciiTheme="majorHAnsi" w:hAnsiTheme="majorHAnsi"/>
          <w:sz w:val="16"/>
          <w:szCs w:val="16"/>
        </w:rPr>
        <w:t>dr</w:t>
      </w:r>
      <w:proofErr w:type="spellEnd"/>
    </w:p>
    <w:p w:rsidR="00A72514" w:rsidRDefault="00A72514" w:rsidP="002D578F">
      <w:pPr>
        <w:spacing w:after="0"/>
        <w:ind w:firstLine="708"/>
        <w:jc w:val="both"/>
      </w:pPr>
    </w:p>
    <w:sectPr w:rsidR="00A725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14"/>
    <w:rsid w:val="000D7631"/>
    <w:rsid w:val="002D578F"/>
    <w:rsid w:val="003237C2"/>
    <w:rsid w:val="004627B7"/>
    <w:rsid w:val="0056690C"/>
    <w:rsid w:val="00705DB2"/>
    <w:rsid w:val="00726726"/>
    <w:rsid w:val="00920652"/>
    <w:rsid w:val="00A72514"/>
    <w:rsid w:val="00BD58CC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4</cp:revision>
  <dcterms:created xsi:type="dcterms:W3CDTF">2016-07-29T21:17:00Z</dcterms:created>
  <dcterms:modified xsi:type="dcterms:W3CDTF">2016-09-01T20:19:00Z</dcterms:modified>
</cp:coreProperties>
</file>