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Pr="00A6729F" w:rsidRDefault="00623F78" w:rsidP="00C0339D">
      <w:pPr>
        <w:rPr>
          <w:rFonts w:ascii="Arial" w:hAnsi="Arial" w:cs="Arial"/>
        </w:rPr>
      </w:pPr>
    </w:p>
    <w:p w14:paraId="219A34E4" w14:textId="77777777" w:rsidR="001A565D" w:rsidRPr="00A6729F" w:rsidRDefault="001A565D" w:rsidP="00C0339D">
      <w:pPr>
        <w:jc w:val="center"/>
        <w:rPr>
          <w:rFonts w:ascii="Arial" w:hAnsi="Arial" w:cs="Arial"/>
          <w:b/>
          <w:sz w:val="28"/>
          <w:lang w:val="es-SV"/>
        </w:rPr>
      </w:pPr>
    </w:p>
    <w:p w14:paraId="7E679D36" w14:textId="46400D6C" w:rsidR="007769DF" w:rsidRPr="00466E91" w:rsidRDefault="007769DF" w:rsidP="00C0339D">
      <w:pPr>
        <w:jc w:val="center"/>
        <w:rPr>
          <w:rFonts w:ascii="Arial" w:hAnsi="Arial" w:cs="Arial"/>
          <w:b/>
          <w:lang w:val="es-SV"/>
        </w:rPr>
      </w:pPr>
      <w:r w:rsidRPr="00466E91">
        <w:rPr>
          <w:rFonts w:ascii="Arial" w:hAnsi="Arial" w:cs="Arial"/>
          <w:b/>
          <w:lang w:val="es-SV"/>
        </w:rPr>
        <w:t>RESOLUCIÓN</w:t>
      </w:r>
      <w:r w:rsidR="002E6C7C" w:rsidRPr="00466E91">
        <w:rPr>
          <w:rFonts w:ascii="Arial" w:hAnsi="Arial" w:cs="Arial"/>
          <w:b/>
          <w:lang w:val="es-SV"/>
        </w:rPr>
        <w:t xml:space="preserve"> </w:t>
      </w:r>
      <w:r w:rsidR="00466E91" w:rsidRPr="00466E91">
        <w:rPr>
          <w:rFonts w:ascii="Arial" w:hAnsi="Arial" w:cs="Arial"/>
          <w:b/>
          <w:lang w:val="es-SV"/>
        </w:rPr>
        <w:t xml:space="preserve">SOBRE </w:t>
      </w:r>
      <w:r w:rsidR="003F53CA" w:rsidRPr="00466E91">
        <w:rPr>
          <w:rFonts w:ascii="Arial" w:hAnsi="Arial" w:cs="Arial"/>
          <w:b/>
          <w:lang w:val="es-SV"/>
        </w:rPr>
        <w:t xml:space="preserve">SOLICITUD </w:t>
      </w:r>
      <w:r w:rsidR="00466E91" w:rsidRPr="00466E91">
        <w:rPr>
          <w:rFonts w:ascii="Arial" w:hAnsi="Arial" w:cs="Arial"/>
          <w:b/>
          <w:lang w:val="es-SV"/>
        </w:rPr>
        <w:t xml:space="preserve">DE INFORMACIÓN </w:t>
      </w:r>
      <w:r w:rsidR="002E6C7C" w:rsidRPr="00466E91">
        <w:rPr>
          <w:rFonts w:ascii="Arial" w:hAnsi="Arial" w:cs="Arial"/>
          <w:b/>
          <w:lang w:val="es-SV"/>
        </w:rPr>
        <w:t xml:space="preserve">NÚMERO </w:t>
      </w:r>
      <w:r w:rsidR="009E7217" w:rsidRPr="00466E91">
        <w:rPr>
          <w:rFonts w:ascii="Arial" w:hAnsi="Arial" w:cs="Arial"/>
          <w:b/>
          <w:lang w:val="es-SV"/>
        </w:rPr>
        <w:t>03</w:t>
      </w:r>
      <w:r w:rsidR="00466E91" w:rsidRPr="00466E91">
        <w:rPr>
          <w:rFonts w:ascii="Arial" w:hAnsi="Arial" w:cs="Arial"/>
          <w:b/>
          <w:lang w:val="es-SV"/>
        </w:rPr>
        <w:t>8</w:t>
      </w:r>
      <w:r w:rsidR="00157A9C" w:rsidRPr="00466E91">
        <w:rPr>
          <w:rFonts w:ascii="Arial" w:hAnsi="Arial" w:cs="Arial"/>
          <w:b/>
          <w:lang w:val="es-SV"/>
        </w:rPr>
        <w:t>/2015</w:t>
      </w:r>
    </w:p>
    <w:p w14:paraId="32D7A7D9" w14:textId="77777777" w:rsidR="00AE3D0A" w:rsidRDefault="00AE3D0A" w:rsidP="00C0339D">
      <w:pPr>
        <w:jc w:val="center"/>
        <w:rPr>
          <w:rFonts w:ascii="Arial" w:hAnsi="Arial" w:cs="Arial"/>
          <w:b/>
          <w:lang w:val="es-SV"/>
        </w:rPr>
      </w:pPr>
    </w:p>
    <w:p w14:paraId="7341666B" w14:textId="77777777" w:rsidR="00F0259B" w:rsidRPr="00A6729F" w:rsidRDefault="00F0259B" w:rsidP="00C0339D">
      <w:pPr>
        <w:jc w:val="center"/>
        <w:rPr>
          <w:rFonts w:ascii="Arial" w:hAnsi="Arial" w:cs="Arial"/>
          <w:b/>
          <w:lang w:val="es-SV"/>
        </w:rPr>
      </w:pPr>
    </w:p>
    <w:p w14:paraId="4A0B2584" w14:textId="2F5DBFD5" w:rsidR="00466E91" w:rsidRDefault="00DD37C5" w:rsidP="00C0339D">
      <w:pPr>
        <w:jc w:val="both"/>
        <w:rPr>
          <w:rFonts w:ascii="Arial" w:hAnsi="Arial" w:cs="Arial"/>
          <w:lang w:val="es-SV"/>
        </w:rPr>
      </w:pPr>
      <w:r w:rsidRPr="00A6729F">
        <w:rPr>
          <w:rFonts w:ascii="Arial" w:hAnsi="Arial" w:cs="Arial"/>
        </w:rPr>
        <w:t>En las oficinas de la Defenso</w:t>
      </w:r>
      <w:r w:rsidR="005F0F27" w:rsidRPr="00A6729F">
        <w:rPr>
          <w:rFonts w:ascii="Arial" w:hAnsi="Arial" w:cs="Arial"/>
        </w:rPr>
        <w:t>r</w:t>
      </w:r>
      <w:r w:rsidR="0021300E" w:rsidRPr="00A6729F">
        <w:rPr>
          <w:rFonts w:ascii="Arial" w:hAnsi="Arial" w:cs="Arial"/>
        </w:rPr>
        <w:t xml:space="preserve">ía del Consumidor, a </w:t>
      </w:r>
      <w:r w:rsidR="00F0488D" w:rsidRPr="00A6729F">
        <w:rPr>
          <w:rFonts w:ascii="Arial" w:hAnsi="Arial" w:cs="Arial"/>
        </w:rPr>
        <w:t xml:space="preserve">las </w:t>
      </w:r>
      <w:r w:rsidR="00466E91">
        <w:rPr>
          <w:rFonts w:ascii="Arial" w:hAnsi="Arial" w:cs="Arial"/>
        </w:rPr>
        <w:t>ocho</w:t>
      </w:r>
      <w:r w:rsidR="0062047D" w:rsidRPr="00A6729F">
        <w:rPr>
          <w:rFonts w:ascii="Arial" w:hAnsi="Arial" w:cs="Arial"/>
        </w:rPr>
        <w:t xml:space="preserve"> horas</w:t>
      </w:r>
      <w:r w:rsidR="00466E91">
        <w:rPr>
          <w:rFonts w:ascii="Arial" w:hAnsi="Arial" w:cs="Arial"/>
        </w:rPr>
        <w:t xml:space="preserve"> y veinte</w:t>
      </w:r>
      <w:r w:rsidR="002566F9">
        <w:rPr>
          <w:rFonts w:ascii="Arial" w:hAnsi="Arial" w:cs="Arial"/>
        </w:rPr>
        <w:t xml:space="preserve"> minutos</w:t>
      </w:r>
      <w:r w:rsidR="0021300E" w:rsidRPr="00A6729F">
        <w:rPr>
          <w:rFonts w:ascii="Arial" w:hAnsi="Arial" w:cs="Arial"/>
        </w:rPr>
        <w:t xml:space="preserve"> del día</w:t>
      </w:r>
      <w:r w:rsidR="001E249A" w:rsidRPr="00A6729F">
        <w:rPr>
          <w:rFonts w:ascii="Arial" w:hAnsi="Arial" w:cs="Arial"/>
        </w:rPr>
        <w:t xml:space="preserve"> </w:t>
      </w:r>
      <w:r w:rsidR="00466E91">
        <w:rPr>
          <w:rFonts w:ascii="Arial" w:hAnsi="Arial" w:cs="Arial"/>
        </w:rPr>
        <w:t>veinticinco</w:t>
      </w:r>
      <w:r w:rsidR="002E6C7C" w:rsidRPr="00A6729F">
        <w:rPr>
          <w:rFonts w:ascii="Arial" w:hAnsi="Arial" w:cs="Arial"/>
        </w:rPr>
        <w:t xml:space="preserve"> </w:t>
      </w:r>
      <w:r w:rsidR="003F5413" w:rsidRPr="00A6729F">
        <w:rPr>
          <w:rFonts w:ascii="Arial" w:hAnsi="Arial" w:cs="Arial"/>
        </w:rPr>
        <w:t xml:space="preserve">de </w:t>
      </w:r>
      <w:r w:rsidR="009E7217" w:rsidRPr="00A6729F">
        <w:rPr>
          <w:rFonts w:ascii="Arial" w:hAnsi="Arial" w:cs="Arial"/>
        </w:rPr>
        <w:t>mayo</w:t>
      </w:r>
      <w:r w:rsidR="002E6C7C" w:rsidRPr="00A6729F">
        <w:rPr>
          <w:rFonts w:ascii="Arial" w:hAnsi="Arial" w:cs="Arial"/>
        </w:rPr>
        <w:t xml:space="preserve"> del año dos mil quin</w:t>
      </w:r>
      <w:r w:rsidRPr="00A6729F">
        <w:rPr>
          <w:rFonts w:ascii="Arial" w:hAnsi="Arial" w:cs="Arial"/>
        </w:rPr>
        <w:t xml:space="preserve">ce, luego de haber recibido y admitido la solicitud de información número </w:t>
      </w:r>
      <w:r w:rsidR="009E7217" w:rsidRPr="00A6729F">
        <w:rPr>
          <w:rFonts w:ascii="Arial" w:hAnsi="Arial" w:cs="Arial"/>
          <w:b/>
        </w:rPr>
        <w:t>03</w:t>
      </w:r>
      <w:r w:rsidR="00466E91">
        <w:rPr>
          <w:rFonts w:ascii="Arial" w:hAnsi="Arial" w:cs="Arial"/>
          <w:b/>
        </w:rPr>
        <w:t>8</w:t>
      </w:r>
      <w:r w:rsidR="00157A9C" w:rsidRPr="00A6729F">
        <w:rPr>
          <w:rFonts w:ascii="Arial" w:hAnsi="Arial" w:cs="Arial"/>
          <w:b/>
        </w:rPr>
        <w:t>/2015</w:t>
      </w:r>
      <w:r w:rsidRPr="00A6729F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A6729F">
        <w:rPr>
          <w:rFonts w:ascii="Arial" w:hAnsi="Arial" w:cs="Arial"/>
        </w:rPr>
        <w:t>stitución por parte</w:t>
      </w:r>
      <w:r w:rsidR="004941A2" w:rsidRPr="00A6729F">
        <w:rPr>
          <w:rFonts w:ascii="Arial" w:hAnsi="Arial" w:cs="Arial"/>
        </w:rPr>
        <w:t xml:space="preserve"> de</w:t>
      </w:r>
      <w:r w:rsidR="005F0F27" w:rsidRPr="00A6729F">
        <w:rPr>
          <w:rFonts w:ascii="Arial" w:hAnsi="Arial" w:cs="Arial"/>
        </w:rPr>
        <w:t xml:space="preserve"> </w:t>
      </w:r>
      <w:r w:rsidR="004941A2" w:rsidRPr="00A6729F">
        <w:rPr>
          <w:rFonts w:ascii="Arial" w:hAnsi="Arial" w:cs="Arial"/>
          <w:lang w:val="es-SV"/>
        </w:rPr>
        <w:t xml:space="preserve">la señorita </w:t>
      </w:r>
      <w:r w:rsidR="0062047D" w:rsidRPr="00A6729F">
        <w:rPr>
          <w:rFonts w:ascii="Arial" w:hAnsi="Arial" w:cs="Arial"/>
          <w:lang w:val="es-SV"/>
        </w:rPr>
        <w:t xml:space="preserve">la señorita </w:t>
      </w:r>
      <w:proofErr w:type="spellStart"/>
      <w:r w:rsidR="001D32DC" w:rsidRPr="001D32DC">
        <w:rPr>
          <w:rFonts w:ascii="Arial" w:hAnsi="Arial" w:cs="Arial"/>
          <w:b/>
          <w:highlight w:val="black"/>
        </w:rPr>
        <w:t>xxxxxxxxxxxxxxxxxxxxxxxx</w:t>
      </w:r>
      <w:proofErr w:type="spellEnd"/>
      <w:r w:rsidR="00466E91">
        <w:rPr>
          <w:rFonts w:ascii="Arial" w:hAnsi="Arial" w:cs="Arial"/>
        </w:rPr>
        <w:t xml:space="preserve">, portadora de su carné emitido por </w:t>
      </w:r>
      <w:proofErr w:type="spellStart"/>
      <w:r w:rsidR="001D32DC" w:rsidRPr="001D32DC">
        <w:rPr>
          <w:rFonts w:ascii="Arial" w:hAnsi="Arial" w:cs="Arial"/>
          <w:highlight w:val="black"/>
        </w:rPr>
        <w:t>xxxxxxxxxxxxxxxxxxxxxxxxxxxxxxxxxxxxxxxxxxxxxxxxxxxxxxxxxxxxx</w:t>
      </w:r>
      <w:proofErr w:type="spellEnd"/>
      <w:r w:rsidR="00466E91">
        <w:rPr>
          <w:rFonts w:ascii="Arial" w:hAnsi="Arial" w:cs="Arial"/>
        </w:rPr>
        <w:t xml:space="preserve"> número </w:t>
      </w:r>
      <w:r w:rsidR="001D32DC">
        <w:rPr>
          <w:rFonts w:ascii="Arial" w:hAnsi="Arial" w:cs="Arial"/>
        </w:rPr>
        <w:t>x</w:t>
      </w:r>
      <w:r w:rsidR="00466E91">
        <w:rPr>
          <w:rFonts w:ascii="Arial" w:hAnsi="Arial" w:cs="Arial"/>
        </w:rPr>
        <w:t xml:space="preserve"> </w:t>
      </w:r>
      <w:proofErr w:type="spellStart"/>
      <w:r w:rsidR="001D32DC" w:rsidRPr="001D32DC">
        <w:rPr>
          <w:rFonts w:ascii="Arial" w:hAnsi="Arial" w:cs="Arial"/>
          <w:highlight w:val="black"/>
        </w:rPr>
        <w:t>xxxxxxxxxxxxxxxxxxxxxxx</w:t>
      </w:r>
      <w:proofErr w:type="spellEnd"/>
      <w:r w:rsidR="00157A9C" w:rsidRPr="00A6729F">
        <w:rPr>
          <w:rFonts w:ascii="Arial" w:hAnsi="Arial" w:cs="Arial"/>
        </w:rPr>
        <w:t>,</w:t>
      </w:r>
      <w:r w:rsidRPr="00A6729F">
        <w:rPr>
          <w:rFonts w:ascii="Arial" w:hAnsi="Arial" w:cs="Arial"/>
          <w:lang w:val="es-SV"/>
        </w:rPr>
        <w:t xml:space="preserve"> quien requiere:</w:t>
      </w:r>
      <w:r w:rsidR="006E6BCE" w:rsidRPr="00A6729F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466E91" w:rsidRPr="008C7B17">
        <w:rPr>
          <w:rFonts w:ascii="Arial" w:hAnsi="Arial" w:cs="Arial"/>
          <w:b/>
          <w:lang w:val="es-SV"/>
        </w:rPr>
        <w:t>“</w:t>
      </w:r>
      <w:r w:rsidR="00466E91">
        <w:rPr>
          <w:rFonts w:ascii="Arial" w:hAnsi="Arial" w:cs="Arial"/>
          <w:b/>
          <w:lang w:val="es-SV"/>
        </w:rPr>
        <w:t xml:space="preserve">Solicito entrevistas a tres personas que trabajen en las áreas de Centro de Solución de Controversias, Dirección de Vigilancia de Mercado y Tribunal Sancionador, para que respondan las siguientes preguntas: </w:t>
      </w:r>
      <w:r w:rsidR="00466E91" w:rsidRPr="00DB6A6E">
        <w:rPr>
          <w:rFonts w:ascii="Arial" w:hAnsi="Arial" w:cs="Arial"/>
          <w:b/>
          <w:lang w:val="es-SV"/>
        </w:rPr>
        <w:t>Contexto de la Defensoría del Consumidor</w:t>
      </w:r>
      <w:r w:rsidR="00466E91">
        <w:rPr>
          <w:rFonts w:ascii="Arial" w:hAnsi="Arial" w:cs="Arial"/>
          <w:b/>
          <w:lang w:val="es-SV"/>
        </w:rPr>
        <w:t xml:space="preserve">, </w:t>
      </w:r>
      <w:r w:rsidR="00466E91" w:rsidRPr="00DB6A6E">
        <w:rPr>
          <w:rFonts w:ascii="Arial" w:hAnsi="Arial" w:cs="Arial"/>
          <w:b/>
          <w:lang w:val="es-SV"/>
        </w:rPr>
        <w:t>¿Cuáles son las denuncias más comunes?</w:t>
      </w:r>
      <w:r w:rsidR="00466E91">
        <w:rPr>
          <w:rFonts w:ascii="Arial" w:hAnsi="Arial" w:cs="Arial"/>
          <w:b/>
          <w:lang w:val="es-SV"/>
        </w:rPr>
        <w:t xml:space="preserve">; </w:t>
      </w:r>
      <w:r w:rsidR="00466E91" w:rsidRPr="00DB6A6E">
        <w:rPr>
          <w:rFonts w:ascii="Arial" w:hAnsi="Arial" w:cs="Arial"/>
          <w:b/>
          <w:lang w:val="es-SV"/>
        </w:rPr>
        <w:t>Estimado de c</w:t>
      </w:r>
      <w:r w:rsidR="00466E91">
        <w:rPr>
          <w:rFonts w:ascii="Arial" w:hAnsi="Arial" w:cs="Arial"/>
          <w:b/>
          <w:lang w:val="es-SV"/>
        </w:rPr>
        <w:t xml:space="preserve">uántas denuncias reciben al mes; </w:t>
      </w:r>
      <w:r w:rsidR="00466E91" w:rsidRPr="00DB6A6E">
        <w:rPr>
          <w:rFonts w:ascii="Arial" w:hAnsi="Arial" w:cs="Arial"/>
          <w:b/>
          <w:lang w:val="es-SV"/>
        </w:rPr>
        <w:t>¿Qué empresas son las más denunciadas?</w:t>
      </w:r>
      <w:r w:rsidR="00466E91">
        <w:rPr>
          <w:rFonts w:ascii="Arial" w:hAnsi="Arial" w:cs="Arial"/>
          <w:b/>
          <w:lang w:val="es-SV"/>
        </w:rPr>
        <w:t>,</w:t>
      </w:r>
      <w:r w:rsidR="00466E91" w:rsidRPr="00DB6A6E">
        <w:rPr>
          <w:rFonts w:ascii="Arial" w:hAnsi="Arial" w:cs="Arial"/>
          <w:b/>
          <w:lang w:val="es-SV"/>
        </w:rPr>
        <w:t xml:space="preserve"> ¿Por qué?</w:t>
      </w:r>
      <w:r w:rsidR="00466E91">
        <w:rPr>
          <w:rFonts w:ascii="Arial" w:hAnsi="Arial" w:cs="Arial"/>
          <w:b/>
          <w:lang w:val="es-SV"/>
        </w:rPr>
        <w:t xml:space="preserve">; </w:t>
      </w:r>
      <w:r w:rsidR="00466E91" w:rsidRPr="00DB6A6E">
        <w:rPr>
          <w:rFonts w:ascii="Arial" w:hAnsi="Arial" w:cs="Arial"/>
          <w:b/>
          <w:lang w:val="es-SV"/>
        </w:rPr>
        <w:t>¿Cuál es el proceso que se ejecuta ante la denuncia?</w:t>
      </w:r>
      <w:r w:rsidR="00466E91">
        <w:rPr>
          <w:rFonts w:ascii="Arial" w:hAnsi="Arial" w:cs="Arial"/>
          <w:b/>
          <w:lang w:val="es-SV"/>
        </w:rPr>
        <w:t xml:space="preserve">; </w:t>
      </w:r>
      <w:r w:rsidR="00466E91" w:rsidRPr="00DB6A6E">
        <w:rPr>
          <w:rFonts w:ascii="Arial" w:hAnsi="Arial" w:cs="Arial"/>
          <w:b/>
          <w:lang w:val="es-SV"/>
        </w:rPr>
        <w:t>¿Existen casos de denuncia de empresas transnacionales?</w:t>
      </w:r>
      <w:r w:rsidR="00466E91">
        <w:rPr>
          <w:rFonts w:ascii="Arial" w:hAnsi="Arial" w:cs="Arial"/>
          <w:b/>
          <w:lang w:val="es-SV"/>
        </w:rPr>
        <w:t>,</w:t>
      </w:r>
      <w:r w:rsidR="00466E91" w:rsidRPr="00DB6A6E">
        <w:rPr>
          <w:rFonts w:ascii="Arial" w:hAnsi="Arial" w:cs="Arial"/>
          <w:b/>
          <w:lang w:val="es-SV"/>
        </w:rPr>
        <w:t xml:space="preserve"> ¿Cuáles?</w:t>
      </w:r>
      <w:r w:rsidR="00466E91">
        <w:rPr>
          <w:rFonts w:ascii="Arial" w:hAnsi="Arial" w:cs="Arial"/>
          <w:b/>
          <w:lang w:val="es-SV"/>
        </w:rPr>
        <w:t xml:space="preserve"> y </w:t>
      </w:r>
      <w:r w:rsidR="00466E91" w:rsidRPr="00DB6A6E">
        <w:rPr>
          <w:rFonts w:ascii="Arial" w:hAnsi="Arial" w:cs="Arial"/>
          <w:b/>
          <w:lang w:val="es-SV"/>
        </w:rPr>
        <w:t>Mecanismos para que los ciudadanos hagan sus denuncias</w:t>
      </w:r>
      <w:r w:rsidR="00466E91">
        <w:rPr>
          <w:rFonts w:ascii="Arial" w:hAnsi="Arial" w:cs="Arial"/>
          <w:b/>
          <w:lang w:val="es-SV"/>
        </w:rPr>
        <w:t>. Nota: En el caso de Dirección de Vigilancia de Mercado responder las preguntas enfocadas a los avisos de infracción. Favor concederme la entrevista el día viernes 15 de mayo o lunes 18 de mayo. Podría presentarme para recibirlas incluso después de las 4:00 p.m.</w:t>
      </w:r>
      <w:r w:rsidR="00466E91" w:rsidRPr="008C7B17">
        <w:rPr>
          <w:rFonts w:ascii="Arial" w:hAnsi="Arial" w:cs="Arial"/>
          <w:b/>
          <w:color w:val="000000"/>
          <w:lang w:val="es-SV" w:eastAsia="es-SV"/>
        </w:rPr>
        <w:t>”</w:t>
      </w:r>
      <w:r w:rsidR="0062047D" w:rsidRPr="00A6729F">
        <w:rPr>
          <w:rFonts w:ascii="Arial" w:hAnsi="Arial" w:cs="Arial"/>
          <w:bCs/>
          <w:sz w:val="25"/>
          <w:szCs w:val="25"/>
        </w:rPr>
        <w:t xml:space="preserve">, </w:t>
      </w:r>
      <w:r w:rsidR="00466E91">
        <w:rPr>
          <w:rFonts w:ascii="Arial" w:hAnsi="Arial" w:cs="Arial"/>
          <w:lang w:val="es-SV"/>
        </w:rPr>
        <w:t xml:space="preserve">se realizaron las gestiones </w:t>
      </w:r>
      <w:r w:rsidR="006A2CD2">
        <w:rPr>
          <w:rFonts w:ascii="Arial" w:hAnsi="Arial" w:cs="Arial"/>
          <w:lang w:val="es-SV"/>
        </w:rPr>
        <w:t xml:space="preserve">necesarias </w:t>
      </w:r>
      <w:r w:rsidR="00466E91">
        <w:rPr>
          <w:rFonts w:ascii="Arial" w:hAnsi="Arial" w:cs="Arial"/>
          <w:lang w:val="es-SV"/>
        </w:rPr>
        <w:t>con las Unidades Administrativas correspondientes, quienes programaron las entrevistas de la siguiente forma:</w:t>
      </w:r>
    </w:p>
    <w:p w14:paraId="70F87BBE" w14:textId="77777777" w:rsidR="00466E91" w:rsidRDefault="00466E91" w:rsidP="00C0339D">
      <w:pPr>
        <w:ind w:hanging="360"/>
        <w:jc w:val="both"/>
        <w:rPr>
          <w:rFonts w:ascii="Arial" w:hAnsi="Arial" w:cs="Arial"/>
          <w:lang w:val="es-SV"/>
        </w:rPr>
      </w:pPr>
    </w:p>
    <w:p w14:paraId="35898E0E" w14:textId="2A88B40F" w:rsidR="00466E91" w:rsidRPr="00F0259B" w:rsidRDefault="00466E91" w:rsidP="00F0259B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lang w:val="es-SV"/>
        </w:rPr>
      </w:pPr>
      <w:r w:rsidRPr="00F0259B">
        <w:rPr>
          <w:rFonts w:ascii="Arial" w:hAnsi="Arial" w:cs="Arial"/>
          <w:b/>
        </w:rPr>
        <w:t>Tri</w:t>
      </w:r>
      <w:r w:rsidR="00E062C3">
        <w:rPr>
          <w:rFonts w:ascii="Arial" w:hAnsi="Arial" w:cs="Arial"/>
          <w:b/>
        </w:rPr>
        <w:t>bunal Sancionador - Presidenta D</w:t>
      </w:r>
      <w:r w:rsidRPr="00F0259B">
        <w:rPr>
          <w:rFonts w:ascii="Arial" w:hAnsi="Arial" w:cs="Arial"/>
          <w:b/>
        </w:rPr>
        <w:t>octora Ivette Cardona.</w:t>
      </w:r>
    </w:p>
    <w:p w14:paraId="791B8879" w14:textId="77777777" w:rsidR="00466E91" w:rsidRDefault="00466E91" w:rsidP="00C0339D">
      <w:pPr>
        <w:ind w:left="348"/>
        <w:jc w:val="both"/>
        <w:rPr>
          <w:rFonts w:ascii="Calibri" w:hAnsi="Calibri"/>
        </w:rPr>
      </w:pPr>
      <w:r>
        <w:rPr>
          <w:rFonts w:ascii="Arial" w:hAnsi="Arial" w:cs="Arial"/>
        </w:rPr>
        <w:t>Dirección: Quinto nivel del Edificio Defensoría del Consumidor, calle Circunvalación # 20, Plan de La Laguna, Antiguo Cuscatlán, La Libertad.</w:t>
      </w:r>
    </w:p>
    <w:p w14:paraId="304F7E8C" w14:textId="77777777" w:rsidR="00466E91" w:rsidRDefault="00466E91" w:rsidP="00C0339D">
      <w:pPr>
        <w:ind w:left="348"/>
        <w:jc w:val="both"/>
        <w:rPr>
          <w:rFonts w:ascii="Calibri" w:hAnsi="Calibri"/>
        </w:rPr>
      </w:pPr>
      <w:r>
        <w:rPr>
          <w:rFonts w:ascii="Arial" w:hAnsi="Arial" w:cs="Arial"/>
        </w:rPr>
        <w:t>Fecha: 20 de mayo de 2015</w:t>
      </w:r>
    </w:p>
    <w:p w14:paraId="74B68C9C" w14:textId="77777777" w:rsidR="00466E91" w:rsidRDefault="00466E91" w:rsidP="00C0339D">
      <w:pPr>
        <w:ind w:left="348"/>
        <w:jc w:val="both"/>
        <w:rPr>
          <w:rFonts w:ascii="Calibri" w:hAnsi="Calibri"/>
        </w:rPr>
      </w:pPr>
      <w:r>
        <w:rPr>
          <w:rFonts w:ascii="Arial" w:hAnsi="Arial" w:cs="Arial"/>
        </w:rPr>
        <w:t>Hora: 11:30 a.m.</w:t>
      </w:r>
    </w:p>
    <w:p w14:paraId="7ECBF164" w14:textId="15CE2E6F" w:rsidR="00466E91" w:rsidRDefault="00466E91" w:rsidP="00C0339D">
      <w:pPr>
        <w:jc w:val="both"/>
        <w:rPr>
          <w:rFonts w:ascii="Calibri" w:hAnsi="Calibri"/>
        </w:rPr>
      </w:pPr>
      <w:r>
        <w:rPr>
          <w:rFonts w:ascii="Arial" w:hAnsi="Arial" w:cs="Arial"/>
        </w:rPr>
        <w:t> </w:t>
      </w:r>
    </w:p>
    <w:p w14:paraId="3841671F" w14:textId="4A9D5BE7" w:rsidR="00466E91" w:rsidRPr="00F0259B" w:rsidRDefault="00466E91" w:rsidP="00F0259B">
      <w:pPr>
        <w:pStyle w:val="Prrafodelista"/>
        <w:numPr>
          <w:ilvl w:val="0"/>
          <w:numId w:val="34"/>
        </w:numPr>
        <w:jc w:val="both"/>
        <w:rPr>
          <w:rFonts w:ascii="Calibri" w:hAnsi="Calibri"/>
        </w:rPr>
      </w:pPr>
      <w:r w:rsidRPr="00F0259B">
        <w:rPr>
          <w:rFonts w:ascii="Arial" w:hAnsi="Arial" w:cs="Arial"/>
          <w:b/>
        </w:rPr>
        <w:t>Centro de Soluci</w:t>
      </w:r>
      <w:r w:rsidR="00E062C3">
        <w:rPr>
          <w:rFonts w:ascii="Arial" w:hAnsi="Arial" w:cs="Arial"/>
          <w:b/>
        </w:rPr>
        <w:t>ón de Controversias - Director L</w:t>
      </w:r>
      <w:r w:rsidRPr="00F0259B">
        <w:rPr>
          <w:rFonts w:ascii="Arial" w:hAnsi="Arial" w:cs="Arial"/>
          <w:b/>
        </w:rPr>
        <w:t>icenciado Julio Osegueda.</w:t>
      </w:r>
    </w:p>
    <w:p w14:paraId="401DF2B8" w14:textId="77777777" w:rsidR="00466E91" w:rsidRDefault="00466E91" w:rsidP="00C0339D">
      <w:pPr>
        <w:ind w:left="360"/>
        <w:jc w:val="both"/>
        <w:rPr>
          <w:rFonts w:ascii="Calibri" w:hAnsi="Calibri"/>
        </w:rPr>
      </w:pPr>
      <w:r>
        <w:rPr>
          <w:rFonts w:ascii="Arial" w:hAnsi="Arial" w:cs="Arial"/>
        </w:rPr>
        <w:t>Dirección: Edificio Montecristo locales 4 y 5, Paseo General Escalón, entre avenida Manuel Enrique Araujo y 69 avenida sur, Colonia Escalón (costado poniente del monumento El Salvador del Mundo), San Salvador.</w:t>
      </w:r>
    </w:p>
    <w:p w14:paraId="57F54A3E" w14:textId="77777777" w:rsidR="00466E91" w:rsidRDefault="00466E91" w:rsidP="00C0339D">
      <w:pPr>
        <w:ind w:firstLine="360"/>
        <w:jc w:val="both"/>
        <w:rPr>
          <w:rFonts w:ascii="Calibri" w:hAnsi="Calibri"/>
        </w:rPr>
      </w:pPr>
      <w:r>
        <w:rPr>
          <w:rFonts w:ascii="Arial" w:hAnsi="Arial" w:cs="Arial"/>
        </w:rPr>
        <w:t>Fecha: 20 de mayo de 2015</w:t>
      </w:r>
    </w:p>
    <w:p w14:paraId="782E1EB6" w14:textId="77777777" w:rsidR="00466E91" w:rsidRDefault="00466E91" w:rsidP="00C0339D">
      <w:pPr>
        <w:ind w:firstLine="360"/>
        <w:jc w:val="both"/>
        <w:rPr>
          <w:rFonts w:ascii="Calibri" w:hAnsi="Calibri"/>
        </w:rPr>
      </w:pPr>
      <w:r>
        <w:rPr>
          <w:rFonts w:ascii="Arial" w:hAnsi="Arial" w:cs="Arial"/>
        </w:rPr>
        <w:t>Hora: 3:00 p.m.</w:t>
      </w:r>
    </w:p>
    <w:p w14:paraId="1C5D256E" w14:textId="77777777" w:rsidR="00466E91" w:rsidRDefault="00466E91" w:rsidP="00C0339D">
      <w:pPr>
        <w:jc w:val="both"/>
        <w:rPr>
          <w:rFonts w:ascii="Calibri" w:hAnsi="Calibri"/>
        </w:rPr>
      </w:pPr>
      <w:r>
        <w:rPr>
          <w:rFonts w:ascii="Arial" w:hAnsi="Arial" w:cs="Arial"/>
        </w:rPr>
        <w:t> </w:t>
      </w:r>
    </w:p>
    <w:p w14:paraId="3C71A36F" w14:textId="2B666DD3" w:rsidR="00466E91" w:rsidRPr="00F0259B" w:rsidRDefault="00466E91" w:rsidP="00F0259B">
      <w:pPr>
        <w:pStyle w:val="Prrafodelista"/>
        <w:numPr>
          <w:ilvl w:val="0"/>
          <w:numId w:val="34"/>
        </w:numPr>
        <w:jc w:val="both"/>
        <w:rPr>
          <w:rFonts w:ascii="Calibri" w:hAnsi="Calibri"/>
        </w:rPr>
      </w:pPr>
      <w:r w:rsidRPr="00F0259B">
        <w:rPr>
          <w:rFonts w:ascii="Arial" w:hAnsi="Arial" w:cs="Arial"/>
          <w:b/>
        </w:rPr>
        <w:t>Dirección de Vigilancia de Mercado</w:t>
      </w:r>
      <w:r w:rsidR="006A2CD2" w:rsidRPr="00F0259B">
        <w:rPr>
          <w:rFonts w:ascii="Arial" w:hAnsi="Arial" w:cs="Arial"/>
          <w:b/>
        </w:rPr>
        <w:t xml:space="preserve"> -</w:t>
      </w:r>
      <w:r w:rsidRPr="00F0259B">
        <w:rPr>
          <w:rFonts w:ascii="Arial" w:hAnsi="Arial" w:cs="Arial"/>
          <w:b/>
        </w:rPr>
        <w:t xml:space="preserve"> Director </w:t>
      </w:r>
      <w:r w:rsidR="00E062C3">
        <w:rPr>
          <w:rFonts w:ascii="Arial" w:hAnsi="Arial" w:cs="Arial"/>
          <w:b/>
        </w:rPr>
        <w:t>L</w:t>
      </w:r>
      <w:r w:rsidRPr="00F0259B">
        <w:rPr>
          <w:rFonts w:ascii="Arial" w:hAnsi="Arial" w:cs="Arial"/>
          <w:b/>
        </w:rPr>
        <w:t>icenciado Ricardo Salazar.</w:t>
      </w:r>
    </w:p>
    <w:p w14:paraId="6E97B52F" w14:textId="77777777" w:rsidR="00466E91" w:rsidRDefault="00466E91" w:rsidP="00C0339D">
      <w:pPr>
        <w:ind w:left="360"/>
        <w:jc w:val="both"/>
        <w:rPr>
          <w:rFonts w:ascii="Calibri" w:hAnsi="Calibri"/>
        </w:rPr>
      </w:pPr>
      <w:r>
        <w:rPr>
          <w:rFonts w:ascii="Arial" w:hAnsi="Arial" w:cs="Arial"/>
        </w:rPr>
        <w:t>Dirección: 77 avenida norte, número 514, colonia Escalón, contiguo a la Embajada de Alemania, San Salvador.</w:t>
      </w:r>
    </w:p>
    <w:p w14:paraId="4D0EC070" w14:textId="77777777" w:rsidR="00466E91" w:rsidRDefault="00466E91" w:rsidP="00C0339D">
      <w:pPr>
        <w:ind w:left="360"/>
        <w:jc w:val="both"/>
        <w:rPr>
          <w:rFonts w:ascii="Calibri" w:hAnsi="Calibri"/>
        </w:rPr>
      </w:pPr>
      <w:r>
        <w:rPr>
          <w:rFonts w:ascii="Arial" w:hAnsi="Arial" w:cs="Arial"/>
        </w:rPr>
        <w:t>Fecha: 25 de mayo de 2015.</w:t>
      </w:r>
    </w:p>
    <w:p w14:paraId="49F965F9" w14:textId="77777777" w:rsidR="00466E91" w:rsidRDefault="00466E91" w:rsidP="00C0339D">
      <w:pPr>
        <w:ind w:left="360"/>
        <w:jc w:val="both"/>
        <w:rPr>
          <w:rFonts w:ascii="Calibri" w:hAnsi="Calibri"/>
        </w:rPr>
      </w:pPr>
      <w:r>
        <w:rPr>
          <w:rFonts w:ascii="Arial" w:hAnsi="Arial" w:cs="Arial"/>
        </w:rPr>
        <w:t>Hora: 11:00 a.m.</w:t>
      </w:r>
    </w:p>
    <w:p w14:paraId="6292C30D" w14:textId="0E2CA3D3" w:rsidR="0043569C" w:rsidRDefault="0043569C" w:rsidP="00C0339D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</w:p>
    <w:p w14:paraId="21D817F1" w14:textId="77777777" w:rsidR="00C0339D" w:rsidRDefault="00C0339D" w:rsidP="00C0339D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eastAsia="es-SV"/>
        </w:rPr>
      </w:pPr>
    </w:p>
    <w:p w14:paraId="7A1B3431" w14:textId="77777777" w:rsidR="00C0339D" w:rsidRDefault="00C0339D" w:rsidP="00C0339D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eastAsia="es-SV"/>
        </w:rPr>
      </w:pPr>
    </w:p>
    <w:p w14:paraId="2F030EE8" w14:textId="77777777" w:rsidR="00F0259B" w:rsidRDefault="00F0259B" w:rsidP="00C0339D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eastAsia="es-SV"/>
        </w:rPr>
      </w:pPr>
    </w:p>
    <w:p w14:paraId="00AE2C1F" w14:textId="77777777" w:rsidR="00C0339D" w:rsidRDefault="00C0339D" w:rsidP="00C0339D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eastAsia="es-SV"/>
        </w:rPr>
      </w:pPr>
    </w:p>
    <w:p w14:paraId="6AA57DCF" w14:textId="40D6B4AD" w:rsidR="00BA349D" w:rsidRPr="00C0339D" w:rsidRDefault="006A2CD2" w:rsidP="00F0259B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  <w:r w:rsidRPr="00C0339D">
        <w:rPr>
          <w:rFonts w:ascii="Arial" w:hAnsi="Arial" w:cs="Arial"/>
          <w:b/>
          <w:color w:val="000000"/>
          <w:lang w:eastAsia="es-SV"/>
        </w:rPr>
        <w:t>La solicitante asistió a la entrevista concedida por el Tribunal Sancionador</w:t>
      </w:r>
      <w:r w:rsidRPr="00BA349D">
        <w:rPr>
          <w:rFonts w:ascii="Arial" w:hAnsi="Arial" w:cs="Arial"/>
          <w:color w:val="000000"/>
          <w:lang w:eastAsia="es-SV"/>
        </w:rPr>
        <w:t xml:space="preserve">, la cual consta a través del correo electrónico </w:t>
      </w:r>
      <w:r w:rsidR="00F0259B">
        <w:rPr>
          <w:rFonts w:ascii="Arial" w:hAnsi="Arial" w:cs="Arial"/>
          <w:color w:val="000000"/>
          <w:lang w:eastAsia="es-SV"/>
        </w:rPr>
        <w:t>de</w:t>
      </w:r>
      <w:r w:rsidRPr="00BA349D">
        <w:rPr>
          <w:rFonts w:ascii="Arial" w:hAnsi="Arial" w:cs="Arial"/>
          <w:color w:val="000000"/>
          <w:lang w:eastAsia="es-SV"/>
        </w:rPr>
        <w:t xml:space="preserve"> </w:t>
      </w:r>
      <w:r w:rsidR="00F0259B">
        <w:rPr>
          <w:rFonts w:ascii="Arial" w:hAnsi="Arial" w:cs="Arial"/>
          <w:color w:val="000000"/>
          <w:lang w:eastAsia="es-SV"/>
        </w:rPr>
        <w:t>su Presidenta d</w:t>
      </w:r>
      <w:r w:rsidRPr="00BA349D">
        <w:rPr>
          <w:rFonts w:ascii="Arial" w:hAnsi="Arial" w:cs="Arial"/>
          <w:color w:val="000000"/>
          <w:lang w:eastAsia="es-SV"/>
        </w:rPr>
        <w:t xml:space="preserve">octora Ivette Cardona, </w:t>
      </w:r>
      <w:r w:rsidR="00F0259B">
        <w:rPr>
          <w:rFonts w:ascii="Arial" w:hAnsi="Arial" w:cs="Arial"/>
          <w:color w:val="000000"/>
          <w:lang w:eastAsia="es-SV"/>
        </w:rPr>
        <w:t xml:space="preserve">recibido </w:t>
      </w:r>
      <w:r w:rsidRPr="00BA349D">
        <w:rPr>
          <w:rFonts w:ascii="Arial" w:hAnsi="Arial" w:cs="Arial"/>
          <w:color w:val="000000"/>
          <w:lang w:eastAsia="es-SV"/>
        </w:rPr>
        <w:t xml:space="preserve">el día </w:t>
      </w:r>
      <w:r w:rsidR="00BA349D" w:rsidRPr="00C0339D">
        <w:rPr>
          <w:rFonts w:ascii="Arial" w:hAnsi="Arial" w:cs="Arial"/>
          <w:b/>
          <w:color w:val="000000"/>
          <w:lang w:eastAsia="es-SV"/>
        </w:rPr>
        <w:t>miércoles</w:t>
      </w:r>
      <w:r w:rsidR="00BA349D" w:rsidRPr="00BA349D">
        <w:rPr>
          <w:rFonts w:ascii="Arial" w:hAnsi="Arial" w:cs="Arial"/>
          <w:color w:val="000000"/>
          <w:lang w:eastAsia="es-SV"/>
        </w:rPr>
        <w:t xml:space="preserve"> </w:t>
      </w:r>
      <w:r w:rsidR="00BA349D" w:rsidRPr="00C0339D">
        <w:rPr>
          <w:rFonts w:ascii="Arial" w:hAnsi="Arial" w:cs="Arial"/>
          <w:b/>
          <w:color w:val="000000"/>
          <w:lang w:eastAsia="es-SV"/>
        </w:rPr>
        <w:t>veinte de mayo del presente año</w:t>
      </w:r>
      <w:r w:rsidR="00F0259B">
        <w:rPr>
          <w:rFonts w:ascii="Arial" w:hAnsi="Arial" w:cs="Arial"/>
          <w:color w:val="000000"/>
          <w:lang w:eastAsia="es-SV"/>
        </w:rPr>
        <w:t xml:space="preserve">. </w:t>
      </w:r>
      <w:r w:rsidR="00F0259B" w:rsidRPr="00F0259B">
        <w:rPr>
          <w:rFonts w:ascii="Arial" w:hAnsi="Arial" w:cs="Arial"/>
          <w:b/>
          <w:color w:val="000000"/>
          <w:lang w:eastAsia="es-SV"/>
        </w:rPr>
        <w:t>E</w:t>
      </w:r>
      <w:r w:rsidR="00BA349D" w:rsidRPr="00C0339D">
        <w:rPr>
          <w:rFonts w:ascii="Arial" w:hAnsi="Arial" w:cs="Arial"/>
          <w:b/>
        </w:rPr>
        <w:t>n esta misma fecha</w:t>
      </w:r>
      <w:r w:rsidR="00F0259B">
        <w:rPr>
          <w:rFonts w:ascii="Arial" w:hAnsi="Arial" w:cs="Arial"/>
          <w:b/>
        </w:rPr>
        <w:t>,</w:t>
      </w:r>
      <w:r w:rsidR="00BA349D" w:rsidRPr="00C0339D">
        <w:rPr>
          <w:rFonts w:ascii="Arial" w:hAnsi="Arial" w:cs="Arial"/>
          <w:b/>
        </w:rPr>
        <w:t xml:space="preserve"> se recibió comunicación de parte del licenciado Sergio García, quien fue designado por el Director del Centro de Solución de Controversias licenciado Julio Osegueda, informando que la solicitante no se presentó a la entrevista programada.</w:t>
      </w:r>
    </w:p>
    <w:p w14:paraId="2CB1B261" w14:textId="77777777" w:rsidR="00BA349D" w:rsidRPr="00C0339D" w:rsidRDefault="00BA349D" w:rsidP="00C0339D">
      <w:pPr>
        <w:jc w:val="both"/>
        <w:rPr>
          <w:rFonts w:ascii="Arial" w:hAnsi="Arial" w:cs="Arial"/>
        </w:rPr>
      </w:pPr>
    </w:p>
    <w:p w14:paraId="075A9DED" w14:textId="331FF259" w:rsidR="00A6729F" w:rsidRPr="00C0339D" w:rsidRDefault="00C0339D" w:rsidP="00C033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Posteriormente, e</w:t>
      </w:r>
      <w:r w:rsidR="00BA349D" w:rsidRPr="00C0339D">
        <w:rPr>
          <w:rFonts w:ascii="Arial" w:hAnsi="Arial" w:cs="Arial"/>
        </w:rPr>
        <w:t xml:space="preserve">sta Unidad procedió el día </w:t>
      </w:r>
      <w:r w:rsidR="00BA349D" w:rsidRPr="00C0339D">
        <w:rPr>
          <w:rFonts w:ascii="Arial" w:hAnsi="Arial" w:cs="Arial"/>
          <w:b/>
        </w:rPr>
        <w:t xml:space="preserve">jueves veintiuno de mayo del presente año, a enviar un correo electrónico a la solicitante, </w:t>
      </w:r>
      <w:r w:rsidR="00F0259B">
        <w:rPr>
          <w:rFonts w:ascii="Arial" w:hAnsi="Arial" w:cs="Arial"/>
          <w:b/>
        </w:rPr>
        <w:t xml:space="preserve">informando que dada </w:t>
      </w:r>
      <w:r w:rsidRPr="00C0339D">
        <w:rPr>
          <w:rFonts w:ascii="Arial" w:hAnsi="Arial" w:cs="Arial"/>
          <w:b/>
        </w:rPr>
        <w:t>la inasistencia a la entrevista en el Centro de Solución de Controversias San Salvador, se le solicitó confirmar</w:t>
      </w:r>
      <w:r w:rsidR="00BA349D" w:rsidRPr="00C0339D">
        <w:rPr>
          <w:rFonts w:ascii="Arial" w:hAnsi="Arial" w:cs="Arial"/>
          <w:b/>
        </w:rPr>
        <w:t xml:space="preserve"> su presencia a la entrevista concedida por el Director de Vigilancia de Mercado</w:t>
      </w:r>
      <w:r w:rsidRPr="00C0339D">
        <w:rPr>
          <w:rFonts w:ascii="Arial" w:hAnsi="Arial" w:cs="Arial"/>
          <w:b/>
        </w:rPr>
        <w:t xml:space="preserve"> en las oficinas del Plan de La Laguna</w:t>
      </w:r>
      <w:r w:rsidR="00BA349D" w:rsidRPr="00C0339D">
        <w:rPr>
          <w:rFonts w:ascii="Arial" w:hAnsi="Arial" w:cs="Arial"/>
          <w:b/>
        </w:rPr>
        <w:t xml:space="preserve">. La señorita </w:t>
      </w:r>
      <w:proofErr w:type="spellStart"/>
      <w:r w:rsidR="001D32DC" w:rsidRPr="001D32DC">
        <w:rPr>
          <w:rFonts w:ascii="Arial" w:hAnsi="Arial" w:cs="Arial"/>
          <w:b/>
          <w:highlight w:val="black"/>
        </w:rPr>
        <w:t>xxxxxxxxxxx</w:t>
      </w:r>
      <w:proofErr w:type="spellEnd"/>
      <w:r w:rsidR="00BA349D" w:rsidRPr="00C0339D">
        <w:rPr>
          <w:rFonts w:ascii="Arial" w:hAnsi="Arial" w:cs="Arial"/>
          <w:b/>
        </w:rPr>
        <w:t xml:space="preserve">, respondió el día viernes 22 de mayo, manifestando que: “Con las disculpas del caso tuve unos inconvenientes y tampoco creo asistir el día </w:t>
      </w:r>
      <w:proofErr w:type="gramStart"/>
      <w:r w:rsidR="00BA349D" w:rsidRPr="00C0339D">
        <w:rPr>
          <w:rFonts w:ascii="Arial" w:hAnsi="Arial" w:cs="Arial"/>
          <w:b/>
        </w:rPr>
        <w:t>Lunes</w:t>
      </w:r>
      <w:proofErr w:type="gramEnd"/>
      <w:r w:rsidR="00BA349D" w:rsidRPr="00C0339D">
        <w:rPr>
          <w:rFonts w:ascii="Arial" w:hAnsi="Arial" w:cs="Arial"/>
          <w:b/>
        </w:rPr>
        <w:t xml:space="preserve"> pero le agradezco su amabilidad y por la información que me brindaron en la oficina de Transparencia.”</w:t>
      </w:r>
    </w:p>
    <w:p w14:paraId="0744EF53" w14:textId="77777777" w:rsidR="00C0339D" w:rsidRDefault="00C0339D" w:rsidP="00C0339D">
      <w:pPr>
        <w:jc w:val="both"/>
        <w:rPr>
          <w:rFonts w:ascii="Arial" w:hAnsi="Arial" w:cs="Arial"/>
        </w:rPr>
      </w:pPr>
    </w:p>
    <w:p w14:paraId="08631991" w14:textId="77777777" w:rsidR="00F0259B" w:rsidRDefault="00C0339D" w:rsidP="00C03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tanto, </w:t>
      </w:r>
      <w:r w:rsidR="00F0259B">
        <w:rPr>
          <w:rFonts w:ascii="Arial" w:hAnsi="Arial" w:cs="Arial"/>
        </w:rPr>
        <w:t>se resuelve:</w:t>
      </w:r>
    </w:p>
    <w:p w14:paraId="77F5CECE" w14:textId="77777777" w:rsidR="00F0259B" w:rsidRDefault="00F0259B" w:rsidP="00C0339D">
      <w:pPr>
        <w:jc w:val="both"/>
        <w:rPr>
          <w:rFonts w:ascii="Arial" w:hAnsi="Arial" w:cs="Arial"/>
        </w:rPr>
      </w:pPr>
    </w:p>
    <w:p w14:paraId="3B286401" w14:textId="77777777" w:rsidR="00F0259B" w:rsidRDefault="00F0259B" w:rsidP="00F0259B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339D" w:rsidRPr="00F0259B">
        <w:rPr>
          <w:rFonts w:ascii="Arial" w:hAnsi="Arial" w:cs="Arial"/>
        </w:rPr>
        <w:t>e tiene por desistidas las entrevistas concedidas por el Director del Centro de Solución de Controversias y el Director de Vigilancia de Mercado</w:t>
      </w:r>
      <w:r>
        <w:rPr>
          <w:rFonts w:ascii="Arial" w:hAnsi="Arial" w:cs="Arial"/>
        </w:rPr>
        <w:t>.</w:t>
      </w:r>
    </w:p>
    <w:p w14:paraId="3E35769B" w14:textId="77777777" w:rsidR="00F0259B" w:rsidRDefault="00F0259B" w:rsidP="00F0259B">
      <w:pPr>
        <w:pStyle w:val="Prrafodelista"/>
        <w:ind w:left="360"/>
        <w:jc w:val="both"/>
        <w:rPr>
          <w:rFonts w:ascii="Arial" w:hAnsi="Arial" w:cs="Arial"/>
        </w:rPr>
      </w:pPr>
    </w:p>
    <w:p w14:paraId="7A9DF7AD" w14:textId="5DB94582" w:rsidR="00C0339D" w:rsidRPr="00F0259B" w:rsidRDefault="00F0259B" w:rsidP="00F0259B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ha respondido la </w:t>
      </w:r>
      <w:r w:rsidRPr="00F0259B">
        <w:rPr>
          <w:rFonts w:ascii="Arial" w:hAnsi="Arial" w:cs="Arial"/>
          <w:b/>
        </w:rPr>
        <w:t xml:space="preserve">Solicitud de Información número 038/2015, </w:t>
      </w:r>
      <w:r>
        <w:rPr>
          <w:rFonts w:ascii="Arial" w:hAnsi="Arial" w:cs="Arial"/>
        </w:rPr>
        <w:t>en el plazo legal establecido en el Artículo 71 de la Ley de Acceso a la Información Pública.</w:t>
      </w:r>
      <w:r w:rsidR="00C0339D" w:rsidRPr="00F0259B">
        <w:rPr>
          <w:rFonts w:ascii="Arial" w:hAnsi="Arial" w:cs="Arial"/>
        </w:rPr>
        <w:t xml:space="preserve"> </w:t>
      </w:r>
    </w:p>
    <w:p w14:paraId="3A6942F9" w14:textId="77777777" w:rsidR="00A6729F" w:rsidRPr="00A6729F" w:rsidRDefault="00A6729F" w:rsidP="00C0339D">
      <w:pPr>
        <w:jc w:val="both"/>
        <w:rPr>
          <w:rFonts w:ascii="Arial" w:hAnsi="Arial" w:cs="Arial"/>
          <w:b/>
        </w:rPr>
      </w:pPr>
    </w:p>
    <w:p w14:paraId="38738075" w14:textId="77777777" w:rsidR="00F0488D" w:rsidRPr="00A6729F" w:rsidRDefault="00F0488D" w:rsidP="00C0339D">
      <w:pPr>
        <w:jc w:val="both"/>
        <w:rPr>
          <w:rFonts w:ascii="Arial" w:hAnsi="Arial" w:cs="Arial"/>
          <w:sz w:val="20"/>
          <w:lang w:val="es-SV"/>
        </w:rPr>
      </w:pPr>
    </w:p>
    <w:p w14:paraId="5C964B85" w14:textId="77777777" w:rsidR="00A6729F" w:rsidRPr="00A6729F" w:rsidRDefault="00A6729F" w:rsidP="00C0339D">
      <w:pPr>
        <w:jc w:val="both"/>
        <w:rPr>
          <w:rFonts w:ascii="Arial" w:hAnsi="Arial" w:cs="Arial"/>
          <w:sz w:val="20"/>
          <w:lang w:val="es-SV"/>
        </w:rPr>
      </w:pPr>
    </w:p>
    <w:p w14:paraId="0CDC2521" w14:textId="77777777" w:rsidR="00A6729F" w:rsidRPr="00A6729F" w:rsidRDefault="00A6729F" w:rsidP="00C0339D">
      <w:pPr>
        <w:jc w:val="both"/>
        <w:rPr>
          <w:rFonts w:ascii="Arial" w:hAnsi="Arial" w:cs="Arial"/>
          <w:sz w:val="20"/>
          <w:lang w:val="es-SV"/>
        </w:rPr>
      </w:pPr>
    </w:p>
    <w:p w14:paraId="33EB835F" w14:textId="77777777" w:rsidR="00A40DEB" w:rsidRPr="00A6729F" w:rsidRDefault="00A40DEB" w:rsidP="00C0339D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77777777" w:rsidR="00A40DEB" w:rsidRPr="00A6729F" w:rsidRDefault="00A40DEB" w:rsidP="00C0339D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A6E8083" w14:textId="1D85D91F" w:rsidR="00A40DEB" w:rsidRPr="00C25BF8" w:rsidRDefault="00C25BF8" w:rsidP="00C25BF8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  <w:bookmarkStart w:id="0" w:name="_GoBack"/>
      <w:bookmarkEnd w:id="0"/>
    </w:p>
    <w:p w14:paraId="37F2E484" w14:textId="77777777" w:rsidR="004941A2" w:rsidRPr="00A6729F" w:rsidRDefault="004941A2" w:rsidP="00C0339D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A6729F" w:rsidRDefault="00760F65" w:rsidP="00C0339D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A6729F" w:rsidRDefault="00DD37C5" w:rsidP="00C0339D">
      <w:pPr>
        <w:jc w:val="center"/>
        <w:rPr>
          <w:rFonts w:ascii="Arial" w:hAnsi="Arial" w:cs="Arial"/>
        </w:rPr>
      </w:pPr>
      <w:r w:rsidRPr="00A6729F">
        <w:rPr>
          <w:rFonts w:ascii="Arial" w:hAnsi="Arial" w:cs="Arial"/>
        </w:rPr>
        <w:t>Oficial de Información y Transparencia</w:t>
      </w:r>
    </w:p>
    <w:p w14:paraId="2DDC30E0" w14:textId="77777777" w:rsidR="00001BD0" w:rsidRPr="00A6729F" w:rsidRDefault="00001BD0" w:rsidP="00C0339D">
      <w:pPr>
        <w:rPr>
          <w:rFonts w:ascii="Arial" w:hAnsi="Arial" w:cs="Arial"/>
        </w:rPr>
      </w:pPr>
    </w:p>
    <w:sectPr w:rsidR="00001BD0" w:rsidRPr="00A6729F" w:rsidSect="000A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7ACD6" w14:textId="77777777" w:rsidR="00006F89" w:rsidRDefault="00006F89" w:rsidP="00385C3D">
      <w:r>
        <w:separator/>
      </w:r>
    </w:p>
  </w:endnote>
  <w:endnote w:type="continuationSeparator" w:id="0">
    <w:p w14:paraId="416B7B13" w14:textId="77777777" w:rsidR="00006F89" w:rsidRDefault="00006F8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89C1" w14:textId="77777777" w:rsidR="001D32DC" w:rsidRDefault="001D32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DD83B" w14:textId="77777777" w:rsidR="001D32DC" w:rsidRDefault="001D32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5323" w14:textId="77777777" w:rsidR="001D32DC" w:rsidRDefault="001D32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E12D" w14:textId="77777777" w:rsidR="00006F89" w:rsidRDefault="00006F89" w:rsidP="00385C3D">
      <w:r>
        <w:separator/>
      </w:r>
    </w:p>
  </w:footnote>
  <w:footnote w:type="continuationSeparator" w:id="0">
    <w:p w14:paraId="41685F74" w14:textId="77777777" w:rsidR="00006F89" w:rsidRDefault="00006F8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006F8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6FB4" w14:textId="0D0D9110" w:rsidR="001D32DC" w:rsidRDefault="001D32DC" w:rsidP="001D32D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DUI, así como, nombres de terceros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006F8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67C"/>
    <w:multiLevelType w:val="hybridMultilevel"/>
    <w:tmpl w:val="F126C4CE"/>
    <w:lvl w:ilvl="0" w:tplc="BB24F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D83"/>
    <w:multiLevelType w:val="hybridMultilevel"/>
    <w:tmpl w:val="7A6ACAB0"/>
    <w:lvl w:ilvl="0" w:tplc="708C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B6B9F"/>
    <w:multiLevelType w:val="hybridMultilevel"/>
    <w:tmpl w:val="F7809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876"/>
    <w:multiLevelType w:val="hybridMultilevel"/>
    <w:tmpl w:val="390E57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975ED5"/>
    <w:multiLevelType w:val="hybridMultilevel"/>
    <w:tmpl w:val="E1F27EB0"/>
    <w:lvl w:ilvl="0" w:tplc="AE6843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91020"/>
    <w:multiLevelType w:val="hybridMultilevel"/>
    <w:tmpl w:val="9044044C"/>
    <w:lvl w:ilvl="0" w:tplc="1A64D27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340C1"/>
    <w:multiLevelType w:val="hybridMultilevel"/>
    <w:tmpl w:val="A74235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24E3B"/>
    <w:multiLevelType w:val="hybridMultilevel"/>
    <w:tmpl w:val="DA1051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22"/>
  </w:num>
  <w:num w:numId="5">
    <w:abstractNumId w:val="34"/>
  </w:num>
  <w:num w:numId="6">
    <w:abstractNumId w:val="24"/>
  </w:num>
  <w:num w:numId="7">
    <w:abstractNumId w:val="20"/>
  </w:num>
  <w:num w:numId="8">
    <w:abstractNumId w:val="16"/>
  </w:num>
  <w:num w:numId="9">
    <w:abstractNumId w:val="10"/>
  </w:num>
  <w:num w:numId="10">
    <w:abstractNumId w:val="26"/>
  </w:num>
  <w:num w:numId="11">
    <w:abstractNumId w:val="31"/>
  </w:num>
  <w:num w:numId="12">
    <w:abstractNumId w:val="32"/>
  </w:num>
  <w:num w:numId="13">
    <w:abstractNumId w:val="33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11"/>
  </w:num>
  <w:num w:numId="19">
    <w:abstractNumId w:val="23"/>
  </w:num>
  <w:num w:numId="20">
    <w:abstractNumId w:val="29"/>
  </w:num>
  <w:num w:numId="21">
    <w:abstractNumId w:val="14"/>
  </w:num>
  <w:num w:numId="22">
    <w:abstractNumId w:val="6"/>
  </w:num>
  <w:num w:numId="23">
    <w:abstractNumId w:val="21"/>
  </w:num>
  <w:num w:numId="24">
    <w:abstractNumId w:val="15"/>
  </w:num>
  <w:num w:numId="25">
    <w:abstractNumId w:val="0"/>
  </w:num>
  <w:num w:numId="26">
    <w:abstractNumId w:val="27"/>
  </w:num>
  <w:num w:numId="27">
    <w:abstractNumId w:val="2"/>
  </w:num>
  <w:num w:numId="28">
    <w:abstractNumId w:val="30"/>
  </w:num>
  <w:num w:numId="29">
    <w:abstractNumId w:val="4"/>
  </w:num>
  <w:num w:numId="30">
    <w:abstractNumId w:val="25"/>
  </w:num>
  <w:num w:numId="31">
    <w:abstractNumId w:val="1"/>
  </w:num>
  <w:num w:numId="32">
    <w:abstractNumId w:val="28"/>
  </w:num>
  <w:num w:numId="33">
    <w:abstractNumId w:val="7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06F89"/>
    <w:rsid w:val="00010067"/>
    <w:rsid w:val="00030727"/>
    <w:rsid w:val="000544D9"/>
    <w:rsid w:val="00061869"/>
    <w:rsid w:val="0007042F"/>
    <w:rsid w:val="0007592A"/>
    <w:rsid w:val="00076A2A"/>
    <w:rsid w:val="00080EE8"/>
    <w:rsid w:val="00081C31"/>
    <w:rsid w:val="000A1C61"/>
    <w:rsid w:val="000A1F9B"/>
    <w:rsid w:val="000C6DE1"/>
    <w:rsid w:val="000E4158"/>
    <w:rsid w:val="00113ED8"/>
    <w:rsid w:val="00130EF4"/>
    <w:rsid w:val="001352F0"/>
    <w:rsid w:val="00157A9C"/>
    <w:rsid w:val="00185E0F"/>
    <w:rsid w:val="001958E9"/>
    <w:rsid w:val="001A0A02"/>
    <w:rsid w:val="001A565D"/>
    <w:rsid w:val="001B5D1F"/>
    <w:rsid w:val="001B7C09"/>
    <w:rsid w:val="001D3270"/>
    <w:rsid w:val="001D32DC"/>
    <w:rsid w:val="001E249A"/>
    <w:rsid w:val="001F528A"/>
    <w:rsid w:val="00201049"/>
    <w:rsid w:val="00207332"/>
    <w:rsid w:val="0021300E"/>
    <w:rsid w:val="0022479B"/>
    <w:rsid w:val="0024348D"/>
    <w:rsid w:val="002566F9"/>
    <w:rsid w:val="0025747D"/>
    <w:rsid w:val="0026512A"/>
    <w:rsid w:val="00292406"/>
    <w:rsid w:val="002E6C7C"/>
    <w:rsid w:val="003018E8"/>
    <w:rsid w:val="00307330"/>
    <w:rsid w:val="003101B8"/>
    <w:rsid w:val="0031436D"/>
    <w:rsid w:val="00322C6C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569C"/>
    <w:rsid w:val="00450138"/>
    <w:rsid w:val="004636DA"/>
    <w:rsid w:val="00466E91"/>
    <w:rsid w:val="0047052E"/>
    <w:rsid w:val="004718EC"/>
    <w:rsid w:val="00481093"/>
    <w:rsid w:val="0049063B"/>
    <w:rsid w:val="004941A2"/>
    <w:rsid w:val="004A1F47"/>
    <w:rsid w:val="004D2385"/>
    <w:rsid w:val="004D63DB"/>
    <w:rsid w:val="004E3F52"/>
    <w:rsid w:val="004F3FA9"/>
    <w:rsid w:val="00531645"/>
    <w:rsid w:val="005374DB"/>
    <w:rsid w:val="005435BD"/>
    <w:rsid w:val="00561A9A"/>
    <w:rsid w:val="005847C9"/>
    <w:rsid w:val="005D37FA"/>
    <w:rsid w:val="005D6517"/>
    <w:rsid w:val="005E4DD7"/>
    <w:rsid w:val="005F0F27"/>
    <w:rsid w:val="005F4E3D"/>
    <w:rsid w:val="0062047D"/>
    <w:rsid w:val="00623F78"/>
    <w:rsid w:val="00657033"/>
    <w:rsid w:val="00680E9C"/>
    <w:rsid w:val="00686603"/>
    <w:rsid w:val="00687B71"/>
    <w:rsid w:val="006A0998"/>
    <w:rsid w:val="006A2CD2"/>
    <w:rsid w:val="006B22CE"/>
    <w:rsid w:val="006C49C2"/>
    <w:rsid w:val="006E6BCE"/>
    <w:rsid w:val="0075364A"/>
    <w:rsid w:val="00760F65"/>
    <w:rsid w:val="00761333"/>
    <w:rsid w:val="007664D8"/>
    <w:rsid w:val="00770270"/>
    <w:rsid w:val="007758EF"/>
    <w:rsid w:val="007769DF"/>
    <w:rsid w:val="00781B9B"/>
    <w:rsid w:val="007979C0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9E7217"/>
    <w:rsid w:val="00A02101"/>
    <w:rsid w:val="00A14EBC"/>
    <w:rsid w:val="00A16A6E"/>
    <w:rsid w:val="00A25BD4"/>
    <w:rsid w:val="00A40DEB"/>
    <w:rsid w:val="00A6729F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63D9A"/>
    <w:rsid w:val="00B758BD"/>
    <w:rsid w:val="00BA349D"/>
    <w:rsid w:val="00BC0696"/>
    <w:rsid w:val="00BC35E3"/>
    <w:rsid w:val="00BE5C63"/>
    <w:rsid w:val="00C0339D"/>
    <w:rsid w:val="00C03775"/>
    <w:rsid w:val="00C17EB9"/>
    <w:rsid w:val="00C236E8"/>
    <w:rsid w:val="00C25BF8"/>
    <w:rsid w:val="00C6429C"/>
    <w:rsid w:val="00C875C6"/>
    <w:rsid w:val="00CA259B"/>
    <w:rsid w:val="00CC7207"/>
    <w:rsid w:val="00CF212A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062C3"/>
    <w:rsid w:val="00E15EB8"/>
    <w:rsid w:val="00E16FA8"/>
    <w:rsid w:val="00E545CC"/>
    <w:rsid w:val="00E66007"/>
    <w:rsid w:val="00EA082F"/>
    <w:rsid w:val="00EB5DFE"/>
    <w:rsid w:val="00EF3052"/>
    <w:rsid w:val="00F0259B"/>
    <w:rsid w:val="00F02641"/>
    <w:rsid w:val="00F0488D"/>
    <w:rsid w:val="00F15878"/>
    <w:rsid w:val="00F44BA2"/>
    <w:rsid w:val="00F51CE1"/>
    <w:rsid w:val="00F81A3E"/>
    <w:rsid w:val="00FA374B"/>
    <w:rsid w:val="00FA4A62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105</cp:revision>
  <cp:lastPrinted>2015-05-20T20:09:00Z</cp:lastPrinted>
  <dcterms:created xsi:type="dcterms:W3CDTF">2014-07-30T16:10:00Z</dcterms:created>
  <dcterms:modified xsi:type="dcterms:W3CDTF">2018-10-11T17:20:00Z</dcterms:modified>
</cp:coreProperties>
</file>