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2B411" w14:textId="77777777" w:rsidR="00F25A7D" w:rsidRPr="00523CF9" w:rsidRDefault="00F25A7D" w:rsidP="0045650D">
      <w:pPr>
        <w:jc w:val="center"/>
        <w:rPr>
          <w:rFonts w:ascii="Arial" w:hAnsi="Arial" w:cs="Arial"/>
          <w:b/>
          <w:lang w:val="es-SV"/>
        </w:rPr>
      </w:pPr>
    </w:p>
    <w:p w14:paraId="6EC264A0" w14:textId="77777777" w:rsidR="001368BF" w:rsidRDefault="001368BF" w:rsidP="0045650D">
      <w:pPr>
        <w:jc w:val="center"/>
        <w:rPr>
          <w:rFonts w:ascii="Arial" w:hAnsi="Arial" w:cs="Arial"/>
          <w:b/>
          <w:sz w:val="28"/>
          <w:lang w:val="es-SV"/>
        </w:rPr>
      </w:pPr>
    </w:p>
    <w:p w14:paraId="199E485E" w14:textId="77777777" w:rsidR="0045650D" w:rsidRDefault="0045650D" w:rsidP="0045650D">
      <w:pPr>
        <w:jc w:val="center"/>
        <w:rPr>
          <w:rFonts w:ascii="Arial" w:hAnsi="Arial" w:cs="Arial"/>
          <w:b/>
          <w:sz w:val="28"/>
          <w:lang w:val="es-SV"/>
        </w:rPr>
      </w:pPr>
    </w:p>
    <w:p w14:paraId="49D7A0AF" w14:textId="1DC46F10" w:rsidR="00591017" w:rsidRDefault="00591017" w:rsidP="0045650D">
      <w:pPr>
        <w:jc w:val="center"/>
        <w:rPr>
          <w:rFonts w:ascii="Arial" w:hAnsi="Arial" w:cs="Arial"/>
          <w:b/>
          <w:sz w:val="28"/>
          <w:lang w:val="es-SV"/>
        </w:rPr>
      </w:pPr>
      <w:r w:rsidRPr="00523CF9">
        <w:rPr>
          <w:rFonts w:ascii="Arial" w:hAnsi="Arial" w:cs="Arial"/>
          <w:b/>
          <w:sz w:val="28"/>
          <w:lang w:val="es-SV"/>
        </w:rPr>
        <w:t xml:space="preserve">RESOLUCIÓN </w:t>
      </w:r>
      <w:r w:rsidR="00523CF9" w:rsidRPr="00523CF9">
        <w:rPr>
          <w:rFonts w:ascii="Arial" w:hAnsi="Arial" w:cs="Arial"/>
          <w:b/>
          <w:sz w:val="28"/>
          <w:lang w:val="es-SV"/>
        </w:rPr>
        <w:t>A</w:t>
      </w:r>
      <w:r w:rsidR="007D71CF">
        <w:rPr>
          <w:rFonts w:ascii="Arial" w:hAnsi="Arial" w:cs="Arial"/>
          <w:b/>
          <w:sz w:val="28"/>
          <w:lang w:val="es-SV"/>
        </w:rPr>
        <w:t xml:space="preserve"> LA SOLICITUD DE INFORMACIÓN 00</w:t>
      </w:r>
      <w:r w:rsidR="00DB6323">
        <w:rPr>
          <w:rFonts w:ascii="Arial" w:hAnsi="Arial" w:cs="Arial"/>
          <w:b/>
          <w:sz w:val="28"/>
          <w:lang w:val="es-SV"/>
        </w:rPr>
        <w:t>7</w:t>
      </w:r>
      <w:r w:rsidRPr="00523CF9">
        <w:rPr>
          <w:rFonts w:ascii="Arial" w:hAnsi="Arial" w:cs="Arial"/>
          <w:b/>
          <w:sz w:val="28"/>
          <w:lang w:val="es-SV"/>
        </w:rPr>
        <w:t>/201</w:t>
      </w:r>
      <w:r w:rsidR="007D71CF">
        <w:rPr>
          <w:rFonts w:ascii="Arial" w:hAnsi="Arial" w:cs="Arial"/>
          <w:b/>
          <w:sz w:val="28"/>
          <w:lang w:val="es-SV"/>
        </w:rPr>
        <w:t>5</w:t>
      </w:r>
    </w:p>
    <w:p w14:paraId="71E7DA4E" w14:textId="77777777" w:rsidR="00523CF9" w:rsidRDefault="00523CF9" w:rsidP="0045650D">
      <w:pPr>
        <w:jc w:val="center"/>
        <w:rPr>
          <w:rFonts w:ascii="Arial" w:hAnsi="Arial" w:cs="Arial"/>
          <w:b/>
          <w:lang w:val="es-SV"/>
        </w:rPr>
      </w:pPr>
    </w:p>
    <w:p w14:paraId="684AEF26" w14:textId="77777777" w:rsidR="0045650D" w:rsidRPr="00523CF9" w:rsidRDefault="0045650D" w:rsidP="0045650D">
      <w:pPr>
        <w:jc w:val="center"/>
        <w:rPr>
          <w:rFonts w:ascii="Arial" w:hAnsi="Arial" w:cs="Arial"/>
          <w:b/>
          <w:lang w:val="es-SV"/>
        </w:rPr>
      </w:pPr>
    </w:p>
    <w:p w14:paraId="7044A1B5" w14:textId="446EBFE3" w:rsidR="00E545A3" w:rsidRPr="0045650D" w:rsidRDefault="00591017" w:rsidP="0045650D">
      <w:pPr>
        <w:pStyle w:val="Textosinformato"/>
        <w:shd w:val="clear" w:color="auto" w:fill="FFFFFF" w:themeFill="background1"/>
        <w:jc w:val="both"/>
        <w:rPr>
          <w:rFonts w:ascii="Arial" w:hAnsi="Arial" w:cs="Arial"/>
          <w:b/>
          <w:sz w:val="24"/>
          <w:szCs w:val="24"/>
        </w:rPr>
      </w:pPr>
      <w:r w:rsidRPr="0045650D">
        <w:rPr>
          <w:rFonts w:ascii="Arial" w:hAnsi="Arial" w:cs="Arial"/>
          <w:sz w:val="24"/>
          <w:szCs w:val="24"/>
        </w:rPr>
        <w:t xml:space="preserve">Antiguo Cuscatlán, La Libertad, a las </w:t>
      </w:r>
      <w:r w:rsidR="00E7367C" w:rsidRPr="0045650D">
        <w:rPr>
          <w:rFonts w:ascii="Arial" w:hAnsi="Arial" w:cs="Arial"/>
          <w:sz w:val="24"/>
          <w:szCs w:val="24"/>
        </w:rPr>
        <w:t>nueve</w:t>
      </w:r>
      <w:r w:rsidR="007D71CF" w:rsidRPr="0045650D">
        <w:rPr>
          <w:rFonts w:ascii="Arial" w:hAnsi="Arial" w:cs="Arial"/>
          <w:sz w:val="24"/>
          <w:szCs w:val="24"/>
        </w:rPr>
        <w:t xml:space="preserve"> hora</w:t>
      </w:r>
      <w:r w:rsidR="00D022C4" w:rsidRPr="0045650D">
        <w:rPr>
          <w:rFonts w:ascii="Arial" w:hAnsi="Arial" w:cs="Arial"/>
          <w:sz w:val="24"/>
          <w:szCs w:val="24"/>
        </w:rPr>
        <w:t>s</w:t>
      </w:r>
      <w:r w:rsidR="005C4968" w:rsidRPr="0045650D">
        <w:rPr>
          <w:rFonts w:ascii="Arial" w:hAnsi="Arial" w:cs="Arial"/>
          <w:sz w:val="24"/>
          <w:szCs w:val="24"/>
        </w:rPr>
        <w:t xml:space="preserve"> y </w:t>
      </w:r>
      <w:r w:rsidR="008F635C">
        <w:rPr>
          <w:rFonts w:ascii="Arial" w:hAnsi="Arial" w:cs="Arial"/>
          <w:sz w:val="24"/>
          <w:szCs w:val="24"/>
        </w:rPr>
        <w:t>cincuenta</w:t>
      </w:r>
      <w:r w:rsidR="005C4968" w:rsidRPr="0045650D">
        <w:rPr>
          <w:rFonts w:ascii="Arial" w:hAnsi="Arial" w:cs="Arial"/>
          <w:sz w:val="24"/>
          <w:szCs w:val="24"/>
        </w:rPr>
        <w:t xml:space="preserve"> </w:t>
      </w:r>
      <w:r w:rsidR="00E545A3" w:rsidRPr="0045650D">
        <w:rPr>
          <w:rFonts w:ascii="Arial" w:hAnsi="Arial" w:cs="Arial"/>
          <w:sz w:val="24"/>
          <w:szCs w:val="24"/>
        </w:rPr>
        <w:t>minutos</w:t>
      </w:r>
      <w:r w:rsidR="007D71CF" w:rsidRPr="0045650D">
        <w:rPr>
          <w:rFonts w:ascii="Arial" w:hAnsi="Arial" w:cs="Arial"/>
          <w:sz w:val="24"/>
          <w:szCs w:val="24"/>
        </w:rPr>
        <w:t xml:space="preserve"> del </w:t>
      </w:r>
      <w:r w:rsidR="00D022C4" w:rsidRPr="0045650D">
        <w:rPr>
          <w:rFonts w:ascii="Arial" w:hAnsi="Arial" w:cs="Arial"/>
          <w:sz w:val="24"/>
          <w:szCs w:val="24"/>
        </w:rPr>
        <w:t xml:space="preserve">día </w:t>
      </w:r>
      <w:r w:rsidR="00E7367C" w:rsidRPr="0045650D">
        <w:rPr>
          <w:rFonts w:ascii="Arial" w:hAnsi="Arial" w:cs="Arial"/>
          <w:sz w:val="24"/>
          <w:szCs w:val="24"/>
        </w:rPr>
        <w:t>diez</w:t>
      </w:r>
      <w:r w:rsidR="00DB6323" w:rsidRPr="0045650D">
        <w:rPr>
          <w:rFonts w:ascii="Arial" w:hAnsi="Arial" w:cs="Arial"/>
          <w:sz w:val="24"/>
          <w:szCs w:val="24"/>
        </w:rPr>
        <w:t xml:space="preserve"> de febrero </w:t>
      </w:r>
      <w:r w:rsidR="007D71CF" w:rsidRPr="0045650D">
        <w:rPr>
          <w:rFonts w:ascii="Arial" w:hAnsi="Arial" w:cs="Arial"/>
          <w:sz w:val="24"/>
          <w:szCs w:val="24"/>
        </w:rPr>
        <w:t>del año dos mil quin</w:t>
      </w:r>
      <w:r w:rsidRPr="0045650D">
        <w:rPr>
          <w:rFonts w:ascii="Arial" w:hAnsi="Arial" w:cs="Arial"/>
          <w:sz w:val="24"/>
          <w:szCs w:val="24"/>
        </w:rPr>
        <w:t xml:space="preserve">ce, luego de haber recibido y admitido la solicitud de información número </w:t>
      </w:r>
      <w:r w:rsidR="007D71CF" w:rsidRPr="0045650D">
        <w:rPr>
          <w:rFonts w:ascii="Arial" w:hAnsi="Arial" w:cs="Arial"/>
          <w:b/>
          <w:sz w:val="24"/>
          <w:szCs w:val="24"/>
        </w:rPr>
        <w:t>00</w:t>
      </w:r>
      <w:r w:rsidR="00DB6323" w:rsidRPr="0045650D">
        <w:rPr>
          <w:rFonts w:ascii="Arial" w:hAnsi="Arial" w:cs="Arial"/>
          <w:b/>
          <w:sz w:val="24"/>
          <w:szCs w:val="24"/>
        </w:rPr>
        <w:t>7</w:t>
      </w:r>
      <w:r w:rsidRPr="0045650D">
        <w:rPr>
          <w:rFonts w:ascii="Arial" w:hAnsi="Arial" w:cs="Arial"/>
          <w:b/>
          <w:sz w:val="24"/>
          <w:szCs w:val="24"/>
        </w:rPr>
        <w:t>/201</w:t>
      </w:r>
      <w:r w:rsidR="007D71CF" w:rsidRPr="0045650D">
        <w:rPr>
          <w:rFonts w:ascii="Arial" w:hAnsi="Arial" w:cs="Arial"/>
          <w:b/>
          <w:sz w:val="24"/>
          <w:szCs w:val="24"/>
        </w:rPr>
        <w:t>5</w:t>
      </w:r>
      <w:r w:rsidRPr="0045650D">
        <w:rPr>
          <w:rFonts w:ascii="Arial" w:hAnsi="Arial" w:cs="Arial"/>
          <w:sz w:val="24"/>
          <w:szCs w:val="24"/>
        </w:rPr>
        <w:t xml:space="preserve"> p</w:t>
      </w:r>
      <w:bookmarkStart w:id="0" w:name="_GoBack"/>
      <w:bookmarkEnd w:id="0"/>
      <w:r w:rsidRPr="0045650D">
        <w:rPr>
          <w:rFonts w:ascii="Arial" w:hAnsi="Arial" w:cs="Arial"/>
          <w:sz w:val="24"/>
          <w:szCs w:val="24"/>
        </w:rPr>
        <w:t>resentada ante la Unidad de Acceso a la Información Pública y Transparencia de la Defensor</w:t>
      </w:r>
      <w:r w:rsidR="00E545A3" w:rsidRPr="0045650D">
        <w:rPr>
          <w:rFonts w:ascii="Arial" w:hAnsi="Arial" w:cs="Arial"/>
          <w:sz w:val="24"/>
          <w:szCs w:val="24"/>
        </w:rPr>
        <w:t xml:space="preserve">ía del Consumidor, por parte </w:t>
      </w:r>
      <w:r w:rsidR="006D35C3">
        <w:rPr>
          <w:rFonts w:ascii="Arial" w:hAnsi="Arial" w:cs="Arial"/>
          <w:sz w:val="24"/>
          <w:szCs w:val="24"/>
        </w:rPr>
        <w:t>d</w:t>
      </w:r>
      <w:r w:rsidR="00DB6323" w:rsidRPr="0045650D">
        <w:rPr>
          <w:rFonts w:ascii="Arial" w:hAnsi="Arial" w:cs="Arial"/>
          <w:sz w:val="24"/>
          <w:szCs w:val="24"/>
        </w:rPr>
        <w:t xml:space="preserve">el señor </w:t>
      </w:r>
      <w:proofErr w:type="spellStart"/>
      <w:r w:rsidR="00E574E0" w:rsidRPr="00E574E0">
        <w:rPr>
          <w:rFonts w:ascii="Arial" w:hAnsi="Arial" w:cs="Arial"/>
          <w:b/>
          <w:sz w:val="24"/>
          <w:szCs w:val="24"/>
          <w:highlight w:val="black"/>
        </w:rPr>
        <w:t>xxxxxxxxxxxxxxxxxxxxxxxx</w:t>
      </w:r>
      <w:proofErr w:type="spellEnd"/>
      <w:r w:rsidR="00DB6323" w:rsidRPr="0045650D">
        <w:rPr>
          <w:rFonts w:ascii="Arial" w:hAnsi="Arial" w:cs="Arial"/>
          <w:sz w:val="24"/>
          <w:szCs w:val="24"/>
        </w:rPr>
        <w:t xml:space="preserve">, quien se identifica con su Documento Único de Identidad  número </w:t>
      </w:r>
      <w:proofErr w:type="spellStart"/>
      <w:r w:rsidR="00E574E0" w:rsidRPr="00E574E0">
        <w:rPr>
          <w:rFonts w:ascii="Arial" w:hAnsi="Arial" w:cs="Arial"/>
          <w:sz w:val="24"/>
          <w:szCs w:val="24"/>
          <w:highlight w:val="black"/>
        </w:rPr>
        <w:t>xxxxxxxxxxxxxxxxxxxxxxxxxxxxxxxxxxxxxxxxxxxxxxxx</w:t>
      </w:r>
      <w:proofErr w:type="spellEnd"/>
      <w:r w:rsidRPr="0045650D">
        <w:rPr>
          <w:rFonts w:ascii="Arial" w:hAnsi="Arial" w:cs="Arial"/>
          <w:sz w:val="24"/>
          <w:szCs w:val="24"/>
        </w:rPr>
        <w:t>, quien requiere:</w:t>
      </w:r>
      <w:r w:rsidR="001A23B7" w:rsidRPr="0045650D">
        <w:rPr>
          <w:rFonts w:ascii="Arial" w:hAnsi="Arial" w:cs="Arial"/>
          <w:sz w:val="24"/>
          <w:szCs w:val="24"/>
        </w:rPr>
        <w:t xml:space="preserve"> </w:t>
      </w:r>
      <w:r w:rsidR="00DB6323" w:rsidRPr="0045650D">
        <w:rPr>
          <w:rFonts w:ascii="Arial" w:hAnsi="Arial" w:cs="Arial"/>
          <w:b/>
          <w:sz w:val="24"/>
          <w:szCs w:val="24"/>
        </w:rPr>
        <w:t xml:space="preserve">“Expediente laboral completo desde que inicié a laborar para la Defensoría del Consumidor, independientemente la modalidad de la contratación (servicios profesionales, ley de salarios o contrato) y copia de las boletas de pago”, </w:t>
      </w:r>
      <w:r w:rsidR="00E545A3" w:rsidRPr="0045650D">
        <w:rPr>
          <w:rFonts w:ascii="Arial" w:hAnsi="Arial" w:cs="Arial"/>
          <w:sz w:val="24"/>
          <w:szCs w:val="24"/>
        </w:rPr>
        <w:t>se ha analizado el fondo de lo solicitado, determinando que cumple con todos los requisitos establecidos en el artículo 66 de la Ley de Acceso a la Información Pública</w:t>
      </w:r>
      <w:r w:rsidR="009C3A9F" w:rsidRPr="0045650D">
        <w:rPr>
          <w:rFonts w:ascii="Arial" w:hAnsi="Arial" w:cs="Arial"/>
          <w:sz w:val="24"/>
          <w:szCs w:val="24"/>
        </w:rPr>
        <w:t xml:space="preserve"> – LAIP-</w:t>
      </w:r>
      <w:r w:rsidR="00E545A3" w:rsidRPr="0045650D">
        <w:rPr>
          <w:rFonts w:ascii="Arial" w:hAnsi="Arial" w:cs="Arial"/>
          <w:sz w:val="24"/>
          <w:szCs w:val="24"/>
        </w:rPr>
        <w:t xml:space="preserve"> y, que la información solicitada, no se encuentra entre las excepciones enumeradas en los artículos 19 y 24 LAIP, por tanto se resuelve: </w:t>
      </w:r>
    </w:p>
    <w:p w14:paraId="13FC9504" w14:textId="77777777" w:rsidR="00E545A3" w:rsidRPr="0045650D" w:rsidRDefault="00E545A3" w:rsidP="0045650D">
      <w:pPr>
        <w:jc w:val="both"/>
        <w:rPr>
          <w:rFonts w:ascii="Arial" w:hAnsi="Arial" w:cs="Arial"/>
          <w:lang w:val="es-SV"/>
        </w:rPr>
      </w:pPr>
    </w:p>
    <w:p w14:paraId="2CCEABFA" w14:textId="77777777" w:rsidR="0045650D" w:rsidRPr="0045650D" w:rsidRDefault="0045650D" w:rsidP="0045650D">
      <w:pPr>
        <w:jc w:val="both"/>
        <w:rPr>
          <w:rFonts w:ascii="Arial" w:hAnsi="Arial" w:cs="Arial"/>
          <w:lang w:val="es-SV"/>
        </w:rPr>
      </w:pPr>
    </w:p>
    <w:p w14:paraId="263A2CF1" w14:textId="79F0789A" w:rsidR="00DB6323" w:rsidRPr="0045650D" w:rsidRDefault="00DB6323" w:rsidP="0045650D">
      <w:pPr>
        <w:jc w:val="both"/>
        <w:rPr>
          <w:rFonts w:ascii="Arial" w:hAnsi="Arial" w:cs="Arial"/>
          <w:b/>
          <w:lang w:val="es-SV"/>
        </w:rPr>
      </w:pPr>
      <w:r w:rsidRPr="0045650D">
        <w:rPr>
          <w:rFonts w:ascii="Arial" w:hAnsi="Arial" w:cs="Arial"/>
          <w:b/>
          <w:sz w:val="28"/>
          <w:lang w:val="es-SV"/>
        </w:rPr>
        <w:t xml:space="preserve">PROPORCIONAR LA INFORMACIÓN SOLICITADA, </w:t>
      </w:r>
      <w:r w:rsidRPr="0045650D">
        <w:rPr>
          <w:rFonts w:ascii="Arial" w:hAnsi="Arial" w:cs="Arial"/>
          <w:b/>
          <w:lang w:val="es-SV"/>
        </w:rPr>
        <w:t xml:space="preserve">de conformidad a lo dispuesto en el Artículo 31 de la LAIP, </w:t>
      </w:r>
      <w:r w:rsidRPr="0045650D">
        <w:rPr>
          <w:rFonts w:ascii="Arial" w:hAnsi="Arial" w:cs="Arial"/>
          <w:lang w:val="es-SV"/>
        </w:rPr>
        <w:t xml:space="preserve">poniendo a su disposición </w:t>
      </w:r>
      <w:r w:rsidR="005C4968" w:rsidRPr="0045650D">
        <w:rPr>
          <w:rFonts w:ascii="Arial" w:hAnsi="Arial" w:cs="Arial"/>
          <w:lang w:val="es-SV"/>
        </w:rPr>
        <w:t>los siguientes documentos entregados por la</w:t>
      </w:r>
      <w:r w:rsidRPr="0045650D">
        <w:rPr>
          <w:rFonts w:ascii="Arial" w:hAnsi="Arial" w:cs="Arial"/>
          <w:b/>
          <w:lang w:val="es-SV"/>
        </w:rPr>
        <w:t xml:space="preserve"> Jefatura de la Unidad de Talento Humano de la Defensoría del Consumidor</w:t>
      </w:r>
      <w:r w:rsidR="005C4968" w:rsidRPr="0045650D">
        <w:rPr>
          <w:rFonts w:ascii="Arial" w:hAnsi="Arial" w:cs="Arial"/>
          <w:b/>
          <w:lang w:val="es-SV"/>
        </w:rPr>
        <w:t>:</w:t>
      </w:r>
    </w:p>
    <w:p w14:paraId="0FA869E5" w14:textId="77777777" w:rsidR="0045650D" w:rsidRPr="0045650D" w:rsidRDefault="0045650D" w:rsidP="0045650D">
      <w:pPr>
        <w:jc w:val="both"/>
        <w:rPr>
          <w:rFonts w:ascii="Arial" w:hAnsi="Arial" w:cs="Arial"/>
          <w:b/>
          <w:lang w:val="es-SV"/>
        </w:rPr>
      </w:pPr>
    </w:p>
    <w:p w14:paraId="081C20AB" w14:textId="77777777" w:rsidR="001368BF" w:rsidRPr="0045650D" w:rsidRDefault="001368BF" w:rsidP="0045650D">
      <w:pPr>
        <w:jc w:val="both"/>
        <w:rPr>
          <w:rFonts w:ascii="Arial" w:hAnsi="Arial" w:cs="Arial"/>
          <w:b/>
          <w:lang w:val="es-SV"/>
        </w:rPr>
      </w:pPr>
    </w:p>
    <w:p w14:paraId="02B673D3" w14:textId="0E3D50EA" w:rsidR="005C4968" w:rsidRPr="0045650D" w:rsidRDefault="005C4968" w:rsidP="0045650D">
      <w:pPr>
        <w:pStyle w:val="Prrafodelista"/>
        <w:numPr>
          <w:ilvl w:val="0"/>
          <w:numId w:val="4"/>
        </w:numPr>
        <w:jc w:val="both"/>
        <w:rPr>
          <w:rFonts w:ascii="Arial" w:hAnsi="Arial" w:cs="Arial"/>
          <w:b/>
          <w:lang w:val="es-SV"/>
        </w:rPr>
      </w:pPr>
      <w:r w:rsidRPr="0045650D">
        <w:rPr>
          <w:rFonts w:ascii="Arial" w:hAnsi="Arial" w:cs="Arial"/>
          <w:b/>
          <w:lang w:val="es-SV"/>
        </w:rPr>
        <w:t xml:space="preserve">Copia de expediente de personal de </w:t>
      </w:r>
      <w:proofErr w:type="spellStart"/>
      <w:r w:rsidR="00E574E0" w:rsidRPr="00E574E0">
        <w:rPr>
          <w:rFonts w:ascii="Arial" w:hAnsi="Arial" w:cs="Arial"/>
          <w:b/>
          <w:highlight w:val="black"/>
          <w:lang w:val="es-SV"/>
        </w:rPr>
        <w:t>xxxxxxxxxxxxxxxxxxxxxxxxxxx</w:t>
      </w:r>
      <w:proofErr w:type="spellEnd"/>
      <w:r w:rsidR="00E4617F" w:rsidRPr="0045650D">
        <w:rPr>
          <w:rFonts w:ascii="Arial" w:hAnsi="Arial" w:cs="Arial"/>
          <w:b/>
          <w:lang w:val="es-SV"/>
        </w:rPr>
        <w:t xml:space="preserve"> debidamente certificad</w:t>
      </w:r>
      <w:r w:rsidR="00321C2E">
        <w:rPr>
          <w:rFonts w:ascii="Arial" w:hAnsi="Arial" w:cs="Arial"/>
          <w:b/>
          <w:lang w:val="es-SV"/>
        </w:rPr>
        <w:t>a</w:t>
      </w:r>
      <w:r w:rsidR="00E4617F" w:rsidRPr="0045650D">
        <w:rPr>
          <w:rFonts w:ascii="Arial" w:hAnsi="Arial" w:cs="Arial"/>
          <w:b/>
          <w:lang w:val="es-SV"/>
        </w:rPr>
        <w:t xml:space="preserve"> de 22</w:t>
      </w:r>
      <w:r w:rsidR="0045650D" w:rsidRPr="0045650D">
        <w:rPr>
          <w:rFonts w:ascii="Arial" w:hAnsi="Arial" w:cs="Arial"/>
          <w:b/>
          <w:lang w:val="es-SV"/>
        </w:rPr>
        <w:t>8</w:t>
      </w:r>
      <w:r w:rsidR="00E4617F" w:rsidRPr="0045650D">
        <w:rPr>
          <w:rFonts w:ascii="Arial" w:hAnsi="Arial" w:cs="Arial"/>
          <w:b/>
          <w:lang w:val="es-SV"/>
        </w:rPr>
        <w:t xml:space="preserve"> folios.</w:t>
      </w:r>
    </w:p>
    <w:p w14:paraId="13EA2336" w14:textId="77777777" w:rsidR="0045650D" w:rsidRPr="0045650D" w:rsidRDefault="0045650D" w:rsidP="0045650D">
      <w:pPr>
        <w:jc w:val="both"/>
        <w:rPr>
          <w:rFonts w:ascii="Arial" w:hAnsi="Arial" w:cs="Arial"/>
          <w:lang w:val="es-SV"/>
        </w:rPr>
      </w:pPr>
    </w:p>
    <w:p w14:paraId="1F23DEAC" w14:textId="77777777" w:rsidR="0045650D" w:rsidRPr="0045650D" w:rsidRDefault="0045650D" w:rsidP="0045650D">
      <w:pPr>
        <w:ind w:left="360"/>
        <w:jc w:val="both"/>
        <w:rPr>
          <w:rFonts w:ascii="Arial" w:hAnsi="Arial" w:cs="Arial"/>
          <w:lang w:val="es-SV"/>
        </w:rPr>
      </w:pPr>
      <w:r w:rsidRPr="0045650D">
        <w:rPr>
          <w:rFonts w:ascii="Arial" w:hAnsi="Arial" w:cs="Arial"/>
          <w:lang w:val="es-SV"/>
        </w:rPr>
        <w:t>En este documento la Jefatura de Talento Humano aclara los siguientes puntos:</w:t>
      </w:r>
    </w:p>
    <w:p w14:paraId="2F561180" w14:textId="77777777" w:rsidR="0045650D" w:rsidRPr="0045650D" w:rsidRDefault="0045650D" w:rsidP="0045650D">
      <w:pPr>
        <w:jc w:val="both"/>
        <w:rPr>
          <w:rFonts w:ascii="Arial" w:hAnsi="Arial" w:cs="Arial"/>
          <w:lang w:val="es-SV"/>
        </w:rPr>
      </w:pPr>
    </w:p>
    <w:p w14:paraId="4DCA81A7" w14:textId="75D64A60" w:rsidR="005C4968" w:rsidRPr="0045650D" w:rsidRDefault="0045650D" w:rsidP="0045650D">
      <w:pPr>
        <w:pStyle w:val="Prrafodelista"/>
        <w:numPr>
          <w:ilvl w:val="0"/>
          <w:numId w:val="3"/>
        </w:numPr>
        <w:ind w:left="720"/>
        <w:jc w:val="both"/>
        <w:rPr>
          <w:rFonts w:ascii="Arial" w:hAnsi="Arial" w:cs="Arial"/>
          <w:lang w:val="es-SV"/>
        </w:rPr>
      </w:pPr>
      <w:r w:rsidRPr="0045650D">
        <w:rPr>
          <w:rFonts w:ascii="Arial" w:hAnsi="Arial" w:cs="Arial"/>
          <w:lang w:val="es-SV"/>
        </w:rPr>
        <w:t>Que se inició en el año 2012 la entrega de las cartas con los resultados de la evaluación, por lo tanto</w:t>
      </w:r>
      <w:r w:rsidR="006D35C3" w:rsidRPr="00E90C83">
        <w:rPr>
          <w:rFonts w:ascii="Arial" w:hAnsi="Arial" w:cs="Arial"/>
          <w:lang w:val="es-SV"/>
        </w:rPr>
        <w:t>,</w:t>
      </w:r>
      <w:r w:rsidRPr="00E90C83">
        <w:rPr>
          <w:rFonts w:ascii="Arial" w:hAnsi="Arial" w:cs="Arial"/>
          <w:lang w:val="es-SV"/>
        </w:rPr>
        <w:t xml:space="preserve"> antes de ese año</w:t>
      </w:r>
      <w:r w:rsidR="006D35C3" w:rsidRPr="00E90C83">
        <w:rPr>
          <w:rFonts w:ascii="Arial" w:hAnsi="Arial" w:cs="Arial"/>
          <w:lang w:val="es-SV"/>
        </w:rPr>
        <w:t xml:space="preserve"> no</w:t>
      </w:r>
      <w:r w:rsidRPr="00E90C83">
        <w:rPr>
          <w:rFonts w:ascii="Arial" w:hAnsi="Arial" w:cs="Arial"/>
          <w:lang w:val="es-SV"/>
        </w:rPr>
        <w:t xml:space="preserve"> </w:t>
      </w:r>
      <w:r w:rsidRPr="0045650D">
        <w:rPr>
          <w:rFonts w:ascii="Arial" w:hAnsi="Arial" w:cs="Arial"/>
          <w:lang w:val="es-SV"/>
        </w:rPr>
        <w:t>se encontrará en el expediente.</w:t>
      </w:r>
    </w:p>
    <w:p w14:paraId="011898F2" w14:textId="77777777" w:rsidR="0045650D" w:rsidRPr="0045650D" w:rsidRDefault="0045650D" w:rsidP="0045650D">
      <w:pPr>
        <w:ind w:left="720" w:firstLine="360"/>
        <w:jc w:val="both"/>
        <w:rPr>
          <w:rFonts w:ascii="Arial" w:hAnsi="Arial" w:cs="Arial"/>
          <w:lang w:val="es-SV"/>
        </w:rPr>
      </w:pPr>
    </w:p>
    <w:p w14:paraId="27B03396" w14:textId="2F8A2B1B" w:rsidR="0045650D" w:rsidRPr="0045650D" w:rsidRDefault="0045650D" w:rsidP="0045650D">
      <w:pPr>
        <w:pStyle w:val="Prrafodelista"/>
        <w:numPr>
          <w:ilvl w:val="0"/>
          <w:numId w:val="3"/>
        </w:numPr>
        <w:ind w:left="720"/>
        <w:jc w:val="both"/>
        <w:rPr>
          <w:rFonts w:ascii="Arial" w:hAnsi="Arial" w:cs="Arial"/>
          <w:lang w:val="es-SV"/>
        </w:rPr>
      </w:pPr>
      <w:r w:rsidRPr="0045650D">
        <w:rPr>
          <w:rFonts w:ascii="Arial" w:hAnsi="Arial" w:cs="Arial"/>
          <w:lang w:val="es-SV"/>
        </w:rPr>
        <w:t>Cuando se inició el proceso de evaluación en la Defensoría del Consumidor se realizaban evaluaciones por el jefe inmediato como autoevaluaciones.</w:t>
      </w:r>
    </w:p>
    <w:p w14:paraId="56EE9E35" w14:textId="77777777" w:rsidR="0045650D" w:rsidRPr="0045650D" w:rsidRDefault="0045650D" w:rsidP="0045650D">
      <w:pPr>
        <w:pStyle w:val="Prrafodelista"/>
        <w:rPr>
          <w:rFonts w:ascii="Arial" w:hAnsi="Arial" w:cs="Arial"/>
          <w:lang w:val="es-SV"/>
        </w:rPr>
      </w:pPr>
    </w:p>
    <w:p w14:paraId="3795368B" w14:textId="52D97935" w:rsidR="005C4968" w:rsidRPr="0045650D" w:rsidRDefault="0045650D" w:rsidP="0045650D">
      <w:pPr>
        <w:pStyle w:val="Prrafodelista"/>
        <w:numPr>
          <w:ilvl w:val="0"/>
          <w:numId w:val="3"/>
        </w:numPr>
        <w:ind w:left="720"/>
        <w:jc w:val="both"/>
        <w:rPr>
          <w:rFonts w:ascii="Arial" w:hAnsi="Arial" w:cs="Arial"/>
          <w:b/>
          <w:lang w:val="es-SV"/>
        </w:rPr>
      </w:pPr>
      <w:r w:rsidRPr="0045650D">
        <w:rPr>
          <w:rFonts w:ascii="Arial" w:hAnsi="Arial" w:cs="Arial"/>
          <w:lang w:val="es-SV"/>
        </w:rPr>
        <w:t>Con respecto al plan de mejora de las evaluaciones de desempeño, las fechas son correctas, ambas son del 2007.</w:t>
      </w:r>
    </w:p>
    <w:p w14:paraId="6C6D23FB" w14:textId="77777777" w:rsidR="0045650D" w:rsidRPr="0045650D" w:rsidRDefault="0045650D" w:rsidP="0045650D">
      <w:pPr>
        <w:pStyle w:val="Prrafodelista"/>
        <w:rPr>
          <w:rFonts w:ascii="Arial" w:hAnsi="Arial" w:cs="Arial"/>
          <w:b/>
          <w:lang w:val="es-SV"/>
        </w:rPr>
      </w:pPr>
    </w:p>
    <w:p w14:paraId="4AF32206" w14:textId="77777777" w:rsidR="0045650D" w:rsidRPr="0045650D" w:rsidRDefault="0045650D" w:rsidP="0045650D">
      <w:pPr>
        <w:pStyle w:val="Prrafodelista"/>
        <w:jc w:val="both"/>
        <w:rPr>
          <w:rFonts w:ascii="Arial" w:hAnsi="Arial" w:cs="Arial"/>
          <w:b/>
          <w:lang w:val="es-SV"/>
        </w:rPr>
      </w:pPr>
    </w:p>
    <w:p w14:paraId="60A04EA5" w14:textId="77777777" w:rsidR="0045650D" w:rsidRPr="0045650D" w:rsidRDefault="0045650D" w:rsidP="0045650D">
      <w:pPr>
        <w:pStyle w:val="Prrafodelista"/>
        <w:jc w:val="both"/>
        <w:rPr>
          <w:rFonts w:ascii="Arial" w:hAnsi="Arial" w:cs="Arial"/>
          <w:b/>
          <w:lang w:val="es-SV"/>
        </w:rPr>
      </w:pPr>
    </w:p>
    <w:p w14:paraId="00F5F493" w14:textId="77777777" w:rsidR="0045650D" w:rsidRPr="0045650D" w:rsidRDefault="0045650D" w:rsidP="0045650D">
      <w:pPr>
        <w:pStyle w:val="Prrafodelista"/>
        <w:jc w:val="both"/>
        <w:rPr>
          <w:rFonts w:ascii="Arial" w:hAnsi="Arial" w:cs="Arial"/>
          <w:b/>
          <w:lang w:val="es-SV"/>
        </w:rPr>
      </w:pPr>
    </w:p>
    <w:p w14:paraId="725A31E2" w14:textId="77777777" w:rsidR="005C4968" w:rsidRPr="0045650D" w:rsidRDefault="005C4968" w:rsidP="0045650D">
      <w:pPr>
        <w:jc w:val="both"/>
        <w:rPr>
          <w:rFonts w:ascii="Arial" w:hAnsi="Arial" w:cs="Arial"/>
          <w:b/>
          <w:lang w:val="es-SV"/>
        </w:rPr>
      </w:pPr>
    </w:p>
    <w:p w14:paraId="563530BC" w14:textId="77777777" w:rsidR="0045650D" w:rsidRDefault="0045650D" w:rsidP="0045650D">
      <w:pPr>
        <w:jc w:val="both"/>
        <w:rPr>
          <w:rFonts w:ascii="Arial" w:hAnsi="Arial" w:cs="Arial"/>
          <w:b/>
          <w:lang w:val="es-SV"/>
        </w:rPr>
      </w:pPr>
    </w:p>
    <w:p w14:paraId="07395588" w14:textId="77777777" w:rsidR="00E90C83" w:rsidRDefault="00E90C83" w:rsidP="00E90C83">
      <w:pPr>
        <w:ind w:left="360"/>
        <w:jc w:val="both"/>
        <w:rPr>
          <w:rFonts w:ascii="Arial" w:hAnsi="Arial" w:cs="Arial"/>
          <w:lang w:val="es-SV"/>
        </w:rPr>
      </w:pPr>
    </w:p>
    <w:p w14:paraId="3D92E9F8" w14:textId="77777777" w:rsidR="00E90C83" w:rsidRDefault="00E90C83" w:rsidP="00E90C83">
      <w:pPr>
        <w:ind w:left="360"/>
        <w:jc w:val="both"/>
        <w:rPr>
          <w:rFonts w:ascii="Arial" w:hAnsi="Arial" w:cs="Arial"/>
          <w:lang w:val="es-SV"/>
        </w:rPr>
      </w:pPr>
    </w:p>
    <w:p w14:paraId="54D840C3" w14:textId="77558CB2" w:rsidR="00E90C83" w:rsidRDefault="00E90C83" w:rsidP="00E90C83">
      <w:pPr>
        <w:ind w:left="360"/>
        <w:jc w:val="both"/>
        <w:rPr>
          <w:rFonts w:ascii="Arial" w:hAnsi="Arial" w:cs="Arial"/>
          <w:b/>
          <w:lang w:val="es-SV"/>
        </w:rPr>
      </w:pPr>
      <w:r w:rsidRPr="00EC1488">
        <w:rPr>
          <w:rFonts w:ascii="Arial" w:hAnsi="Arial" w:cs="Arial"/>
          <w:lang w:val="es-SV"/>
        </w:rPr>
        <w:t>Asimismo, se informa que</w:t>
      </w:r>
      <w:r w:rsidR="007046CD">
        <w:rPr>
          <w:rFonts w:ascii="Arial" w:hAnsi="Arial" w:cs="Arial"/>
          <w:lang w:val="es-SV"/>
        </w:rPr>
        <w:t>,</w:t>
      </w:r>
      <w:r w:rsidRPr="00EC1488">
        <w:rPr>
          <w:rFonts w:ascii="Arial" w:hAnsi="Arial" w:cs="Arial"/>
          <w:lang w:val="es-SV"/>
        </w:rPr>
        <w:t xml:space="preserve"> </w:t>
      </w:r>
      <w:r>
        <w:rPr>
          <w:rFonts w:ascii="Arial" w:hAnsi="Arial" w:cs="Arial"/>
          <w:lang w:val="es-SV"/>
        </w:rPr>
        <w:t xml:space="preserve">se ha </w:t>
      </w:r>
      <w:r w:rsidRPr="00EC1488">
        <w:rPr>
          <w:rFonts w:ascii="Arial" w:hAnsi="Arial" w:cs="Arial"/>
          <w:lang w:val="es-SV"/>
        </w:rPr>
        <w:t>elaborado</w:t>
      </w:r>
      <w:r>
        <w:rPr>
          <w:rFonts w:ascii="Arial" w:hAnsi="Arial" w:cs="Arial"/>
          <w:lang w:val="es-SV"/>
        </w:rPr>
        <w:t xml:space="preserve"> una versión pública del expediente, colocando m</w:t>
      </w:r>
      <w:r w:rsidR="007046CD">
        <w:rPr>
          <w:rFonts w:ascii="Arial" w:hAnsi="Arial" w:cs="Arial"/>
          <w:lang w:val="es-SV"/>
        </w:rPr>
        <w:t>arcas que impiden la lectura de lo siguiente:</w:t>
      </w:r>
      <w:r>
        <w:rPr>
          <w:rFonts w:ascii="Arial" w:hAnsi="Arial" w:cs="Arial"/>
          <w:lang w:val="es-SV"/>
        </w:rPr>
        <w:t xml:space="preserve"> datos personales; datos de proveedores; datos de casos y; datos de personas consumidoras (nombres, teléfonos, direcciones correos electrónicos). Esto conforme a lo establecido en el Artículo 24 y 30 de la LAIP.</w:t>
      </w:r>
    </w:p>
    <w:p w14:paraId="6C876102" w14:textId="77777777" w:rsidR="00DC732A" w:rsidRDefault="00DC732A" w:rsidP="0045650D">
      <w:pPr>
        <w:jc w:val="both"/>
        <w:rPr>
          <w:rFonts w:ascii="Arial" w:hAnsi="Arial" w:cs="Arial"/>
          <w:b/>
          <w:lang w:val="es-SV"/>
        </w:rPr>
      </w:pPr>
    </w:p>
    <w:p w14:paraId="439358C8" w14:textId="77777777" w:rsidR="0045650D" w:rsidRPr="0045650D" w:rsidRDefault="0045650D" w:rsidP="0045650D">
      <w:pPr>
        <w:jc w:val="both"/>
        <w:rPr>
          <w:rFonts w:ascii="Arial" w:hAnsi="Arial" w:cs="Arial"/>
          <w:b/>
          <w:lang w:val="es-SV"/>
        </w:rPr>
      </w:pPr>
    </w:p>
    <w:p w14:paraId="06B71016" w14:textId="355675F2" w:rsidR="005C4968" w:rsidRPr="0045650D" w:rsidRDefault="005C4968" w:rsidP="0045650D">
      <w:pPr>
        <w:pStyle w:val="Prrafodelista"/>
        <w:numPr>
          <w:ilvl w:val="0"/>
          <w:numId w:val="4"/>
        </w:numPr>
        <w:jc w:val="both"/>
        <w:rPr>
          <w:rFonts w:ascii="Arial" w:hAnsi="Arial" w:cs="Arial"/>
          <w:b/>
          <w:lang w:val="es-SV"/>
        </w:rPr>
      </w:pPr>
      <w:r w:rsidRPr="0045650D">
        <w:rPr>
          <w:rFonts w:ascii="Arial" w:hAnsi="Arial" w:cs="Arial"/>
          <w:b/>
          <w:lang w:val="es-SV"/>
        </w:rPr>
        <w:t xml:space="preserve">Detalle de lo pagado al señor </w:t>
      </w:r>
      <w:proofErr w:type="spellStart"/>
      <w:r w:rsidR="00E574E0" w:rsidRPr="00E574E0">
        <w:rPr>
          <w:rFonts w:ascii="Arial" w:hAnsi="Arial" w:cs="Arial"/>
          <w:b/>
          <w:highlight w:val="black"/>
          <w:lang w:val="es-SV"/>
        </w:rPr>
        <w:t>xxxxxxxxxxxxxxxxxxxxxxxx</w:t>
      </w:r>
      <w:proofErr w:type="spellEnd"/>
      <w:r w:rsidRPr="0045650D">
        <w:rPr>
          <w:rFonts w:ascii="Arial" w:hAnsi="Arial" w:cs="Arial"/>
          <w:b/>
          <w:lang w:val="es-SV"/>
        </w:rPr>
        <w:t xml:space="preserve"> de los años 2009 al 2014, las boletas de pago originales que emite el Sistema de Información de Recursos Humanos se le entregan al personal cada mes; la Unidad de Talento Humano no archiva copias de boletas. El Sistema no posee información del 2006 al 2008, ya que se libera memoria en la base de datos del Ministerio de Hacienda.</w:t>
      </w:r>
      <w:r w:rsidR="00E4617F" w:rsidRPr="0045650D">
        <w:rPr>
          <w:rFonts w:ascii="Arial" w:hAnsi="Arial" w:cs="Arial"/>
          <w:b/>
          <w:lang w:val="es-SV"/>
        </w:rPr>
        <w:t xml:space="preserve"> Consta de 24 folios.</w:t>
      </w:r>
    </w:p>
    <w:p w14:paraId="5CFC5BB0" w14:textId="77777777" w:rsidR="005C4968" w:rsidRPr="0045650D" w:rsidRDefault="005C4968" w:rsidP="0045650D">
      <w:pPr>
        <w:pStyle w:val="Prrafodelista"/>
        <w:ind w:left="0"/>
        <w:jc w:val="both"/>
        <w:rPr>
          <w:rFonts w:ascii="Arial" w:hAnsi="Arial" w:cs="Arial"/>
          <w:b/>
          <w:lang w:val="es-SV"/>
        </w:rPr>
      </w:pPr>
    </w:p>
    <w:p w14:paraId="5CA0DADB" w14:textId="77777777" w:rsidR="0045650D" w:rsidRPr="0045650D" w:rsidRDefault="0045650D" w:rsidP="0045650D">
      <w:pPr>
        <w:pStyle w:val="Prrafodelista"/>
        <w:ind w:left="0"/>
        <w:jc w:val="both"/>
        <w:rPr>
          <w:rFonts w:ascii="Arial" w:hAnsi="Arial" w:cs="Arial"/>
          <w:b/>
          <w:lang w:val="es-SV"/>
        </w:rPr>
      </w:pPr>
    </w:p>
    <w:p w14:paraId="28811ED2" w14:textId="20A17374" w:rsidR="00DB6323" w:rsidRPr="0045650D" w:rsidRDefault="005C4968" w:rsidP="0045650D">
      <w:pPr>
        <w:jc w:val="both"/>
        <w:rPr>
          <w:rFonts w:ascii="Arial" w:hAnsi="Arial" w:cs="Arial"/>
          <w:lang w:val="es-SV"/>
        </w:rPr>
      </w:pPr>
      <w:r w:rsidRPr="0045650D">
        <w:rPr>
          <w:rFonts w:ascii="Arial" w:hAnsi="Arial" w:cs="Arial"/>
          <w:lang w:val="es-SV"/>
        </w:rPr>
        <w:t>Los documentos,</w:t>
      </w:r>
      <w:r w:rsidR="00DB6323" w:rsidRPr="0045650D">
        <w:rPr>
          <w:rFonts w:ascii="Arial" w:hAnsi="Arial" w:cs="Arial"/>
          <w:b/>
          <w:lang w:val="es-SV"/>
        </w:rPr>
        <w:t xml:space="preserve"> </w:t>
      </w:r>
      <w:r w:rsidR="00DB6323" w:rsidRPr="0045650D">
        <w:rPr>
          <w:rFonts w:ascii="Arial" w:hAnsi="Arial" w:cs="Arial"/>
          <w:lang w:val="es-SV"/>
        </w:rPr>
        <w:t>puede retirarlo</w:t>
      </w:r>
      <w:r w:rsidRPr="0045650D">
        <w:rPr>
          <w:rFonts w:ascii="Arial" w:hAnsi="Arial" w:cs="Arial"/>
          <w:lang w:val="es-SV"/>
        </w:rPr>
        <w:t>s</w:t>
      </w:r>
      <w:r w:rsidR="00DB6323" w:rsidRPr="0045650D">
        <w:rPr>
          <w:rFonts w:ascii="Arial" w:hAnsi="Arial" w:cs="Arial"/>
          <w:lang w:val="es-SV"/>
        </w:rPr>
        <w:t xml:space="preserve"> en la Unidad de Acceso a la Información Pública y Transparencia, ubicada en el Edificio Defensoría del Consumidor, calle Circunvalación, número 20, Plan de La Laguna, municipio de Antiguo Cuscatlán, departamento de La Libertad. Horarios de atención: lunes a viernes de 8:00 a.m. a 4:00 p.m.</w:t>
      </w:r>
    </w:p>
    <w:p w14:paraId="7C8836ED" w14:textId="77777777" w:rsidR="00DB6323" w:rsidRPr="0045650D" w:rsidRDefault="00DB6323" w:rsidP="0045650D">
      <w:pPr>
        <w:jc w:val="both"/>
        <w:rPr>
          <w:rFonts w:ascii="Arial" w:hAnsi="Arial" w:cs="Arial"/>
          <w:lang w:val="es-SV"/>
        </w:rPr>
      </w:pPr>
    </w:p>
    <w:p w14:paraId="21F8F5C0" w14:textId="77777777" w:rsidR="0045650D" w:rsidRPr="0045650D" w:rsidRDefault="0045650D" w:rsidP="0045650D">
      <w:pPr>
        <w:jc w:val="both"/>
        <w:rPr>
          <w:rFonts w:ascii="Arial" w:hAnsi="Arial" w:cs="Arial"/>
          <w:lang w:val="es-SV"/>
        </w:rPr>
      </w:pPr>
    </w:p>
    <w:p w14:paraId="10B01DBC" w14:textId="6C8EEAA6" w:rsidR="00DB6323" w:rsidRPr="0045650D" w:rsidRDefault="00DB6323" w:rsidP="0045650D">
      <w:pPr>
        <w:jc w:val="both"/>
        <w:rPr>
          <w:rFonts w:ascii="Arial" w:hAnsi="Arial" w:cs="Arial"/>
        </w:rPr>
      </w:pPr>
      <w:r w:rsidRPr="0045650D">
        <w:rPr>
          <w:rFonts w:ascii="Arial" w:hAnsi="Arial" w:cs="Arial"/>
          <w:lang w:val="es-SV"/>
        </w:rPr>
        <w:t xml:space="preserve">Sirva la presente resolución, para hacer constar que la Defensoría del Consumidor, ha respondido a la </w:t>
      </w:r>
      <w:r w:rsidR="005C4968" w:rsidRPr="0045650D">
        <w:rPr>
          <w:rFonts w:ascii="Arial" w:hAnsi="Arial" w:cs="Arial"/>
          <w:lang w:val="es-SV"/>
        </w:rPr>
        <w:t>s</w:t>
      </w:r>
      <w:r w:rsidRPr="0045650D">
        <w:rPr>
          <w:rFonts w:ascii="Arial" w:hAnsi="Arial" w:cs="Arial"/>
          <w:lang w:val="es-SV"/>
        </w:rPr>
        <w:t xml:space="preserve">olicitud de información </w:t>
      </w:r>
      <w:r w:rsidR="009C3A9F" w:rsidRPr="0045650D">
        <w:rPr>
          <w:rFonts w:ascii="Arial" w:hAnsi="Arial" w:cs="Arial"/>
          <w:lang w:val="es-SV"/>
        </w:rPr>
        <w:t xml:space="preserve">número </w:t>
      </w:r>
      <w:r w:rsidRPr="0045650D">
        <w:rPr>
          <w:rFonts w:ascii="Arial" w:hAnsi="Arial" w:cs="Arial"/>
          <w:b/>
          <w:lang w:val="es-SV"/>
        </w:rPr>
        <w:t>007/2015</w:t>
      </w:r>
      <w:r w:rsidRPr="0045650D">
        <w:rPr>
          <w:rFonts w:ascii="Arial" w:hAnsi="Arial" w:cs="Arial"/>
          <w:lang w:val="es-SV"/>
        </w:rPr>
        <w:t xml:space="preserve"> en el plazo legal establecido en el Artículo 71 de la </w:t>
      </w:r>
      <w:r w:rsidR="009C3A9F" w:rsidRPr="0045650D">
        <w:rPr>
          <w:rFonts w:ascii="Arial" w:hAnsi="Arial" w:cs="Arial"/>
          <w:lang w:val="es-SV"/>
        </w:rPr>
        <w:t>LAIP.</w:t>
      </w:r>
    </w:p>
    <w:p w14:paraId="2B1839A0" w14:textId="77777777" w:rsidR="00C64497" w:rsidRPr="0045650D" w:rsidRDefault="00C64497" w:rsidP="0045650D">
      <w:pPr>
        <w:jc w:val="center"/>
        <w:rPr>
          <w:rFonts w:ascii="Arial" w:hAnsi="Arial" w:cs="Arial"/>
        </w:rPr>
      </w:pPr>
    </w:p>
    <w:p w14:paraId="5699BE7D" w14:textId="77777777" w:rsidR="00825E44" w:rsidRPr="0045650D" w:rsidRDefault="00825E44" w:rsidP="0045650D">
      <w:pPr>
        <w:jc w:val="center"/>
        <w:rPr>
          <w:rFonts w:ascii="Arial" w:hAnsi="Arial" w:cs="Arial"/>
        </w:rPr>
      </w:pPr>
    </w:p>
    <w:p w14:paraId="5C8785A0" w14:textId="77777777" w:rsidR="00D022C4" w:rsidRPr="0045650D" w:rsidRDefault="00D022C4" w:rsidP="0045650D">
      <w:pPr>
        <w:jc w:val="both"/>
        <w:rPr>
          <w:rFonts w:ascii="Arial" w:hAnsi="Arial" w:cs="Arial"/>
        </w:rPr>
      </w:pPr>
    </w:p>
    <w:p w14:paraId="561E2E41" w14:textId="77777777" w:rsidR="00D022C4" w:rsidRPr="0045650D" w:rsidRDefault="00D022C4" w:rsidP="0045650D">
      <w:pPr>
        <w:jc w:val="center"/>
        <w:rPr>
          <w:rFonts w:ascii="Arial" w:hAnsi="Arial" w:cs="Arial"/>
        </w:rPr>
      </w:pPr>
    </w:p>
    <w:p w14:paraId="5C27F711" w14:textId="0A6738F8" w:rsidR="005C4968" w:rsidRPr="00E574E0" w:rsidRDefault="00E574E0" w:rsidP="0045650D">
      <w:pPr>
        <w:jc w:val="center"/>
        <w:rPr>
          <w:rFonts w:ascii="Arial" w:hAnsi="Arial" w:cs="Arial"/>
          <w:b/>
          <w:color w:val="002060"/>
        </w:rPr>
      </w:pPr>
      <w:r w:rsidRPr="00E574E0">
        <w:rPr>
          <w:rFonts w:ascii="Arial" w:hAnsi="Arial" w:cs="Arial"/>
          <w:b/>
          <w:color w:val="002060"/>
        </w:rPr>
        <w:t>Rúbrica</w:t>
      </w:r>
    </w:p>
    <w:p w14:paraId="043E3194" w14:textId="77777777" w:rsidR="005C4968" w:rsidRPr="0045650D" w:rsidRDefault="005C4968" w:rsidP="0045650D">
      <w:pPr>
        <w:jc w:val="center"/>
        <w:rPr>
          <w:rFonts w:ascii="Arial" w:hAnsi="Arial" w:cs="Arial"/>
        </w:rPr>
      </w:pPr>
    </w:p>
    <w:p w14:paraId="6100AB8B" w14:textId="77777777" w:rsidR="005C4968" w:rsidRPr="0045650D" w:rsidRDefault="005C4968" w:rsidP="0045650D">
      <w:pPr>
        <w:jc w:val="center"/>
        <w:rPr>
          <w:rFonts w:ascii="Arial" w:hAnsi="Arial" w:cs="Arial"/>
        </w:rPr>
      </w:pPr>
    </w:p>
    <w:p w14:paraId="5EE1595D" w14:textId="77777777" w:rsidR="00D022C4" w:rsidRPr="0045650D" w:rsidRDefault="00D022C4" w:rsidP="0045650D">
      <w:pPr>
        <w:jc w:val="center"/>
        <w:rPr>
          <w:rFonts w:ascii="Arial" w:hAnsi="Arial" w:cs="Arial"/>
        </w:rPr>
      </w:pPr>
    </w:p>
    <w:p w14:paraId="03DD405E" w14:textId="77777777" w:rsidR="00591017" w:rsidRPr="0045650D" w:rsidRDefault="00591017" w:rsidP="0045650D">
      <w:pPr>
        <w:jc w:val="center"/>
        <w:rPr>
          <w:rFonts w:ascii="Arial" w:hAnsi="Arial" w:cs="Arial"/>
        </w:rPr>
      </w:pPr>
      <w:r w:rsidRPr="0045650D">
        <w:rPr>
          <w:rFonts w:ascii="Arial" w:hAnsi="Arial" w:cs="Arial"/>
        </w:rPr>
        <w:t>Oficial de Información y Transparencia</w:t>
      </w:r>
    </w:p>
    <w:sectPr w:rsidR="00591017" w:rsidRPr="0045650D" w:rsidSect="000A1F9B">
      <w:headerReference w:type="even" r:id="rId8"/>
      <w:headerReference w:type="default" r:id="rId9"/>
      <w:headerReference w:type="firs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02AD5" w14:textId="77777777" w:rsidR="000817D4" w:rsidRDefault="000817D4" w:rsidP="00385C3D">
      <w:r>
        <w:separator/>
      </w:r>
    </w:p>
  </w:endnote>
  <w:endnote w:type="continuationSeparator" w:id="0">
    <w:p w14:paraId="6123BACE" w14:textId="77777777" w:rsidR="000817D4" w:rsidRDefault="000817D4"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7E6F4" w14:textId="77777777" w:rsidR="000817D4" w:rsidRDefault="000817D4" w:rsidP="00385C3D">
      <w:r>
        <w:separator/>
      </w:r>
    </w:p>
  </w:footnote>
  <w:footnote w:type="continuationSeparator" w:id="0">
    <w:p w14:paraId="5EEEB18E" w14:textId="77777777" w:rsidR="000817D4" w:rsidRDefault="000817D4" w:rsidP="00385C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159DD" w14:textId="77777777" w:rsidR="00385C3D" w:rsidRDefault="000817D4">
    <w:pPr>
      <w:pStyle w:val="Encabezado"/>
    </w:pPr>
    <w:r>
      <w:rPr>
        <w:noProof/>
        <w:lang w:val="es-ES"/>
      </w:rPr>
      <w:pict w14:anchorId="1E09D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67068" w14:textId="1375D917" w:rsidR="00E574E0" w:rsidRPr="00541EA6" w:rsidRDefault="00E574E0" w:rsidP="00E574E0">
    <w:pPr>
      <w:jc w:val="center"/>
      <w:rPr>
        <w:rFonts w:eastAsia="Arial Unicode MS" w:cstheme="majorBidi"/>
        <w:b/>
        <w:bCs/>
        <w:color w:val="002060"/>
        <w:sz w:val="18"/>
        <w:szCs w:val="28"/>
        <w:lang w:eastAsia="en-US"/>
      </w:rPr>
    </w:pPr>
    <w:r w:rsidRPr="00541EA6">
      <w:rPr>
        <w:rFonts w:eastAsia="Arial Unicode MS" w:cstheme="majorBidi"/>
        <w:b/>
        <w:bCs/>
        <w:color w:val="002060"/>
        <w:sz w:val="18"/>
        <w:szCs w:val="28"/>
        <w:lang w:eastAsia="en-US"/>
      </w:rPr>
      <w:t xml:space="preserve">Versión pública de acuerdo a lo dispuesto en el Art. 30 de la LAIP, se elimina </w:t>
    </w:r>
    <w:r>
      <w:rPr>
        <w:rFonts w:eastAsia="Arial Unicode MS" w:cstheme="majorBidi"/>
        <w:b/>
        <w:bCs/>
        <w:color w:val="002060"/>
        <w:sz w:val="18"/>
        <w:szCs w:val="28"/>
        <w:lang w:eastAsia="en-US"/>
      </w:rPr>
      <w:t>el nombre</w:t>
    </w:r>
    <w:r w:rsidRPr="00541EA6">
      <w:rPr>
        <w:rFonts w:eastAsia="Arial Unicode MS" w:cstheme="majorBidi"/>
        <w:b/>
        <w:bCs/>
        <w:color w:val="002060"/>
        <w:sz w:val="18"/>
        <w:szCs w:val="28"/>
        <w:lang w:eastAsia="en-US"/>
      </w:rPr>
      <w:t xml:space="preserve"> de la persona solicitante </w:t>
    </w:r>
    <w:r>
      <w:rPr>
        <w:rFonts w:eastAsia="Arial Unicode MS" w:cstheme="majorBidi"/>
        <w:b/>
        <w:bCs/>
        <w:color w:val="002060"/>
        <w:sz w:val="18"/>
        <w:szCs w:val="28"/>
        <w:lang w:eastAsia="en-US"/>
      </w:rPr>
      <w:t xml:space="preserve">y número de DUI </w:t>
    </w:r>
    <w:r w:rsidRPr="00541EA6">
      <w:rPr>
        <w:rFonts w:eastAsia="Arial Unicode MS" w:cstheme="majorBidi"/>
        <w:b/>
        <w:bCs/>
        <w:color w:val="002060"/>
        <w:sz w:val="18"/>
        <w:szCs w:val="28"/>
        <w:lang w:eastAsia="en-US"/>
      </w:rPr>
      <w:t>por ser</w:t>
    </w:r>
    <w:r>
      <w:rPr>
        <w:rFonts w:eastAsia="Arial Unicode MS" w:cstheme="majorBidi"/>
        <w:b/>
        <w:bCs/>
        <w:color w:val="002060"/>
        <w:sz w:val="18"/>
        <w:szCs w:val="28"/>
        <w:lang w:eastAsia="en-US"/>
      </w:rPr>
      <w:t xml:space="preserve"> datos personales Art. 6 literal “a” LAIP; los cuales</w:t>
    </w:r>
    <w:r w:rsidRPr="00541EA6">
      <w:rPr>
        <w:rFonts w:eastAsia="Arial Unicode MS" w:cstheme="majorBidi"/>
        <w:b/>
        <w:bCs/>
        <w:color w:val="002060"/>
        <w:sz w:val="18"/>
        <w:szCs w:val="28"/>
        <w:lang w:eastAsia="en-US"/>
      </w:rPr>
      <w:t xml:space="preserve"> se ubica</w:t>
    </w:r>
    <w:r>
      <w:rPr>
        <w:rFonts w:eastAsia="Arial Unicode MS" w:cstheme="majorBidi"/>
        <w:b/>
        <w:bCs/>
        <w:color w:val="002060"/>
        <w:sz w:val="18"/>
        <w:szCs w:val="28"/>
        <w:lang w:eastAsia="en-US"/>
      </w:rPr>
      <w:t>n</w:t>
    </w:r>
    <w:r w:rsidRPr="00541EA6">
      <w:rPr>
        <w:rFonts w:eastAsia="Arial Unicode MS" w:cstheme="majorBidi"/>
        <w:b/>
        <w:bCs/>
        <w:color w:val="002060"/>
        <w:sz w:val="18"/>
        <w:szCs w:val="28"/>
        <w:lang w:eastAsia="en-US"/>
      </w:rPr>
      <w:t xml:space="preserve"> en el </w:t>
    </w:r>
    <w:r>
      <w:rPr>
        <w:rFonts w:eastAsia="Arial Unicode MS" w:cstheme="majorBidi"/>
        <w:b/>
        <w:bCs/>
        <w:color w:val="002060"/>
        <w:sz w:val="18"/>
        <w:szCs w:val="28"/>
        <w:lang w:eastAsia="en-US"/>
      </w:rPr>
      <w:t>primer</w:t>
    </w:r>
    <w:r w:rsidRPr="00541EA6">
      <w:rPr>
        <w:rFonts w:eastAsia="Arial Unicode MS" w:cstheme="majorBidi"/>
        <w:b/>
        <w:bCs/>
        <w:color w:val="002060"/>
        <w:sz w:val="18"/>
        <w:szCs w:val="28"/>
        <w:lang w:eastAsia="en-US"/>
      </w:rPr>
      <w:t xml:space="preserve"> párrafo </w:t>
    </w:r>
    <w:r>
      <w:rPr>
        <w:rFonts w:eastAsia="Arial Unicode MS" w:cstheme="majorBidi"/>
        <w:b/>
        <w:bCs/>
        <w:color w:val="002060"/>
        <w:sz w:val="18"/>
        <w:szCs w:val="28"/>
        <w:lang w:eastAsia="en-US"/>
      </w:rPr>
      <w:t xml:space="preserve">y en los literales a) y b) </w:t>
    </w:r>
    <w:r w:rsidRPr="00541EA6">
      <w:rPr>
        <w:rFonts w:eastAsia="Arial Unicode MS" w:cstheme="majorBidi"/>
        <w:b/>
        <w:bCs/>
        <w:color w:val="002060"/>
        <w:sz w:val="18"/>
        <w:szCs w:val="28"/>
        <w:lang w:eastAsia="en-US"/>
      </w:rPr>
      <w:t>de la presente resolución.</w:t>
    </w:r>
  </w:p>
  <w:p w14:paraId="537332E0" w14:textId="77777777" w:rsidR="00E574E0" w:rsidRDefault="00E574E0" w:rsidP="00E574E0"/>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542E1" w14:textId="77777777" w:rsidR="00385C3D" w:rsidRDefault="000817D4">
    <w:pPr>
      <w:pStyle w:val="Encabezado"/>
    </w:pPr>
    <w:r>
      <w:rPr>
        <w:noProof/>
        <w:lang w:val="es-ES"/>
      </w:rPr>
      <w:pict w14:anchorId="0D293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86DDE"/>
    <w:multiLevelType w:val="hybridMultilevel"/>
    <w:tmpl w:val="79366888"/>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85F36AE"/>
    <w:multiLevelType w:val="hybridMultilevel"/>
    <w:tmpl w:val="AB86D6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F165EEA"/>
    <w:multiLevelType w:val="hybridMultilevel"/>
    <w:tmpl w:val="108AD180"/>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15:restartNumberingAfterBreak="0">
    <w:nsid w:val="7AA5651B"/>
    <w:multiLevelType w:val="hybridMultilevel"/>
    <w:tmpl w:val="F814DAEE"/>
    <w:lvl w:ilvl="0" w:tplc="85CA21BA">
      <w:start w:val="1"/>
      <w:numFmt w:val="decimal"/>
      <w:lvlText w:val="%1."/>
      <w:lvlJc w:val="left"/>
      <w:pPr>
        <w:ind w:left="780" w:hanging="360"/>
      </w:pPr>
      <w:rPr>
        <w:rFonts w:hint="default"/>
        <w:b/>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3D"/>
    <w:rsid w:val="000817D4"/>
    <w:rsid w:val="00081C31"/>
    <w:rsid w:val="00081E60"/>
    <w:rsid w:val="000A1008"/>
    <w:rsid w:val="000A1F9B"/>
    <w:rsid w:val="000E4E1C"/>
    <w:rsid w:val="001368BF"/>
    <w:rsid w:val="001A23B7"/>
    <w:rsid w:val="002C3B26"/>
    <w:rsid w:val="00305AAB"/>
    <w:rsid w:val="00321C2E"/>
    <w:rsid w:val="00375AAE"/>
    <w:rsid w:val="00385C3D"/>
    <w:rsid w:val="0044241B"/>
    <w:rsid w:val="0045650D"/>
    <w:rsid w:val="00494A6A"/>
    <w:rsid w:val="00523CF9"/>
    <w:rsid w:val="00575948"/>
    <w:rsid w:val="00591017"/>
    <w:rsid w:val="005C4968"/>
    <w:rsid w:val="005D26FE"/>
    <w:rsid w:val="00623F78"/>
    <w:rsid w:val="00637514"/>
    <w:rsid w:val="006410E6"/>
    <w:rsid w:val="00672945"/>
    <w:rsid w:val="006D1AA0"/>
    <w:rsid w:val="006D35C3"/>
    <w:rsid w:val="006E6F52"/>
    <w:rsid w:val="007046CD"/>
    <w:rsid w:val="007D71CF"/>
    <w:rsid w:val="007E79A7"/>
    <w:rsid w:val="007E7D65"/>
    <w:rsid w:val="007F7501"/>
    <w:rsid w:val="00825E44"/>
    <w:rsid w:val="00872C97"/>
    <w:rsid w:val="00897F2B"/>
    <w:rsid w:val="008B529A"/>
    <w:rsid w:val="008E336A"/>
    <w:rsid w:val="008F635C"/>
    <w:rsid w:val="009C3A9F"/>
    <w:rsid w:val="00A04C31"/>
    <w:rsid w:val="00A205D4"/>
    <w:rsid w:val="00A93005"/>
    <w:rsid w:val="00B348F1"/>
    <w:rsid w:val="00B51DA6"/>
    <w:rsid w:val="00B5488F"/>
    <w:rsid w:val="00B75D93"/>
    <w:rsid w:val="00B970C2"/>
    <w:rsid w:val="00BB7566"/>
    <w:rsid w:val="00C22D2C"/>
    <w:rsid w:val="00C64497"/>
    <w:rsid w:val="00CA2FC8"/>
    <w:rsid w:val="00CC2784"/>
    <w:rsid w:val="00D022C4"/>
    <w:rsid w:val="00D23ADE"/>
    <w:rsid w:val="00D556BE"/>
    <w:rsid w:val="00DB6323"/>
    <w:rsid w:val="00DC732A"/>
    <w:rsid w:val="00E4617F"/>
    <w:rsid w:val="00E545A3"/>
    <w:rsid w:val="00E574E0"/>
    <w:rsid w:val="00E7367C"/>
    <w:rsid w:val="00E90C83"/>
    <w:rsid w:val="00ED50F0"/>
    <w:rsid w:val="00EF5A03"/>
    <w:rsid w:val="00F0792A"/>
    <w:rsid w:val="00F25A7D"/>
    <w:rsid w:val="00F37F96"/>
    <w:rsid w:val="00F41DA7"/>
    <w:rsid w:val="00F73ABA"/>
    <w:rsid w:val="00FB56D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5F42050"/>
  <w14:defaultImageDpi w14:val="300"/>
  <w15:docId w15:val="{47273CBB-C7D7-4D4C-B392-3C7D9147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character" w:styleId="Hipervnculo">
    <w:name w:val="Hyperlink"/>
    <w:basedOn w:val="Fuentedeprrafopredeter"/>
    <w:uiPriority w:val="99"/>
    <w:unhideWhenUsed/>
    <w:rsid w:val="001A23B7"/>
    <w:rPr>
      <w:color w:val="0000FF" w:themeColor="hyperlink"/>
      <w:u w:val="single"/>
    </w:rPr>
  </w:style>
  <w:style w:type="paragraph" w:styleId="Textodeglobo">
    <w:name w:val="Balloon Text"/>
    <w:basedOn w:val="Normal"/>
    <w:link w:val="TextodegloboCar"/>
    <w:uiPriority w:val="99"/>
    <w:semiHidden/>
    <w:unhideWhenUsed/>
    <w:rsid w:val="00305AA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5AAB"/>
    <w:rPr>
      <w:rFonts w:ascii="Segoe UI" w:hAnsi="Segoe UI" w:cs="Segoe UI"/>
      <w:sz w:val="18"/>
      <w:szCs w:val="18"/>
    </w:rPr>
  </w:style>
  <w:style w:type="paragraph" w:styleId="Textosinformato">
    <w:name w:val="Plain Text"/>
    <w:basedOn w:val="Normal"/>
    <w:link w:val="TextosinformatoCar"/>
    <w:uiPriority w:val="99"/>
    <w:unhideWhenUsed/>
    <w:rsid w:val="00523CF9"/>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523CF9"/>
    <w:rPr>
      <w:rFonts w:ascii="Calibri" w:eastAsiaTheme="minorHAnsi" w:hAnsi="Calibri" w:cs="Consolas"/>
      <w:sz w:val="22"/>
      <w:szCs w:val="21"/>
      <w:lang w:val="es-SV" w:eastAsia="en-US"/>
    </w:rPr>
  </w:style>
  <w:style w:type="table" w:styleId="Tablaconcuadrcula">
    <w:name w:val="Table Grid"/>
    <w:basedOn w:val="Tablanormal"/>
    <w:uiPriority w:val="59"/>
    <w:rsid w:val="00523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C49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18B48-404E-484B-A50E-E470DBB36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503</Words>
  <Characters>2771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7</cp:revision>
  <cp:lastPrinted>2014-07-17T15:43:00Z</cp:lastPrinted>
  <dcterms:created xsi:type="dcterms:W3CDTF">2015-02-10T16:35:00Z</dcterms:created>
  <dcterms:modified xsi:type="dcterms:W3CDTF">2018-10-05T20:59:00Z</dcterms:modified>
</cp:coreProperties>
</file>