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828" w:rsidRPr="009B2C37" w:rsidRDefault="00343828" w:rsidP="00343828">
      <w:pPr>
        <w:spacing w:before="120" w:after="120" w:line="360" w:lineRule="auto"/>
        <w:jc w:val="center"/>
        <w:rPr>
          <w:rFonts w:ascii="Arial" w:hAnsi="Arial" w:cs="Arial"/>
          <w:b/>
          <w:sz w:val="20"/>
          <w:szCs w:val="20"/>
          <w:lang w:val="es-MX"/>
        </w:rPr>
      </w:pPr>
      <w:r>
        <w:rPr>
          <w:rFonts w:ascii="Arial" w:hAnsi="Arial" w:cs="Arial"/>
          <w:b/>
          <w:sz w:val="20"/>
          <w:szCs w:val="20"/>
          <w:lang w:val="es-MX"/>
        </w:rPr>
        <w:t>ACTA N° 14</w:t>
      </w:r>
      <w:r w:rsidRPr="009B2C37">
        <w:rPr>
          <w:rFonts w:ascii="Arial" w:hAnsi="Arial" w:cs="Arial"/>
          <w:b/>
          <w:sz w:val="20"/>
          <w:szCs w:val="20"/>
          <w:lang w:val="es-MX"/>
        </w:rPr>
        <w:t>/ 202</w:t>
      </w:r>
      <w:r>
        <w:rPr>
          <w:rFonts w:ascii="Arial" w:hAnsi="Arial" w:cs="Arial"/>
          <w:b/>
          <w:sz w:val="20"/>
          <w:szCs w:val="20"/>
          <w:lang w:val="es-MX"/>
        </w:rPr>
        <w:t>3</w:t>
      </w:r>
    </w:p>
    <w:p w:rsidR="00343828" w:rsidRPr="009B2C37" w:rsidRDefault="00343828" w:rsidP="0034382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343828" w:rsidRPr="009B2C37" w:rsidRDefault="00343828" w:rsidP="0034382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343828" w:rsidRPr="00352A41" w:rsidRDefault="00343828" w:rsidP="00EC6DCB">
      <w:pPr>
        <w:jc w:val="both"/>
        <w:rPr>
          <w:rFonts w:ascii="Arial" w:hAnsi="Arial" w:cs="Arial"/>
          <w:sz w:val="20"/>
          <w:szCs w:val="20"/>
        </w:rPr>
      </w:pPr>
      <w:r w:rsidRPr="008D49CB">
        <w:rPr>
          <w:rFonts w:ascii="Arial" w:hAnsi="Arial" w:cs="Arial"/>
          <w:b/>
          <w:sz w:val="20"/>
          <w:szCs w:val="20"/>
        </w:rPr>
        <w:t>ACTA NÚMERO</w:t>
      </w:r>
      <w:r>
        <w:rPr>
          <w:rFonts w:ascii="Arial" w:hAnsi="Arial" w:cs="Arial"/>
          <w:b/>
          <w:sz w:val="20"/>
          <w:szCs w:val="20"/>
        </w:rPr>
        <w:t xml:space="preserve"> CATORCE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 plataforma virtual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veinte </w:t>
      </w:r>
      <w:r w:rsidRPr="008D49CB">
        <w:rPr>
          <w:rFonts w:ascii="Arial" w:hAnsi="Arial" w:cs="Arial"/>
          <w:sz w:val="20"/>
          <w:szCs w:val="20"/>
        </w:rPr>
        <w:t>minutos del</w:t>
      </w:r>
      <w:r>
        <w:rPr>
          <w:rFonts w:ascii="Arial" w:hAnsi="Arial" w:cs="Arial"/>
          <w:sz w:val="20"/>
          <w:szCs w:val="20"/>
        </w:rPr>
        <w:t xml:space="preserve"> veinte de julio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w:t>
      </w:r>
      <w:r w:rsidRPr="008D49CB">
        <w:rPr>
          <w:rFonts w:ascii="Arial" w:hAnsi="Arial" w:cs="Arial"/>
          <w:sz w:val="20"/>
          <w:szCs w:val="20"/>
          <w:lang w:val="es-ES" w:eastAsia="es-ES"/>
        </w:rPr>
        <w:t>Gerardo Daniel Henríquez Angulo</w:t>
      </w:r>
      <w:r>
        <w:rPr>
          <w:rFonts w:ascii="Arial" w:hAnsi="Arial" w:cs="Arial"/>
          <w:sz w:val="20"/>
          <w:szCs w:val="20"/>
        </w:rPr>
        <w:t>, Deysi Lorena Cruz de Amaya,</w:t>
      </w:r>
      <w:r>
        <w:rPr>
          <w:rFonts w:ascii="Arial" w:hAnsi="Arial" w:cs="Arial"/>
          <w:sz w:val="20"/>
          <w:szCs w:val="20"/>
          <w:lang w:val="es-ES" w:eastAsia="es-ES"/>
        </w:rPr>
        <w:t xml:space="preserve"> </w:t>
      </w:r>
      <w:r w:rsidRPr="008D49CB">
        <w:rPr>
          <w:rFonts w:ascii="Arial" w:hAnsi="Arial" w:cs="Arial"/>
          <w:sz w:val="20"/>
          <w:szCs w:val="20"/>
        </w:rPr>
        <w:t>Elmer Orlando Gómez Campos</w:t>
      </w:r>
      <w:r>
        <w:rPr>
          <w:rFonts w:ascii="Arial" w:hAnsi="Arial" w:cs="Arial"/>
          <w:sz w:val="20"/>
          <w:szCs w:val="20"/>
        </w:rPr>
        <w:t xml:space="preserve">, Oscar Alberto Alfaro Santos, </w:t>
      </w:r>
      <w:r w:rsidRPr="008D49CB">
        <w:rPr>
          <w:rFonts w:ascii="Arial" w:hAnsi="Arial" w:cs="Arial"/>
          <w:sz w:val="20"/>
          <w:szCs w:val="20"/>
        </w:rPr>
        <w:t>José Adalberto López Castillo</w:t>
      </w:r>
      <w:r>
        <w:rPr>
          <w:rFonts w:ascii="Arial" w:hAnsi="Arial" w:cs="Arial"/>
          <w:sz w:val="20"/>
          <w:szCs w:val="20"/>
        </w:rPr>
        <w:t xml:space="preserve"> y José Víctor Aragón Molina. No estuvo presente</w:t>
      </w:r>
      <w:r w:rsidRPr="00343828">
        <w:rPr>
          <w:rFonts w:ascii="Arial" w:hAnsi="Arial" w:cs="Arial"/>
          <w:sz w:val="20"/>
          <w:szCs w:val="20"/>
          <w:lang w:val="es-ES" w:eastAsia="es-ES"/>
        </w:rPr>
        <w:t xml:space="preserve"> </w:t>
      </w:r>
      <w:r>
        <w:rPr>
          <w:rFonts w:ascii="Arial" w:hAnsi="Arial" w:cs="Arial"/>
          <w:sz w:val="20"/>
          <w:szCs w:val="20"/>
          <w:lang w:val="es-ES" w:eastAsia="es-ES"/>
        </w:rPr>
        <w:t>Ana Teresa Vargas de Alvarado</w:t>
      </w:r>
      <w:r>
        <w:rPr>
          <w:rFonts w:ascii="Arial" w:hAnsi="Arial" w:cs="Arial"/>
          <w:sz w:val="20"/>
          <w:szCs w:val="20"/>
        </w:rPr>
        <w:t xml:space="preserve"> </w:t>
      </w:r>
      <w:r>
        <w:rPr>
          <w:rFonts w:ascii="Arial" w:hAnsi="Arial" w:cs="Arial"/>
          <w:sz w:val="20"/>
          <w:szCs w:val="20"/>
          <w:lang w:val="es-ES" w:eastAsia="es-ES"/>
        </w:rPr>
        <w:t xml:space="preserve">quien presentó su respectiva excusa. Tampoco estuvo presente el Licenciado </w:t>
      </w:r>
      <w:r>
        <w:rPr>
          <w:rFonts w:ascii="Arial" w:hAnsi="Arial" w:cs="Arial"/>
          <w:sz w:val="20"/>
          <w:szCs w:val="20"/>
        </w:rPr>
        <w:t xml:space="preserve">Ricardo Salazar, Presidente de la Defensoría del Consumidor. </w:t>
      </w:r>
      <w:r>
        <w:rPr>
          <w:rFonts w:ascii="Arial" w:hAnsi="Arial" w:cs="Arial"/>
          <w:sz w:val="20"/>
          <w:szCs w:val="20"/>
          <w:lang w:val="es-ES" w:eastAsia="es-ES"/>
        </w:rPr>
        <w:t>El</w:t>
      </w:r>
      <w:r>
        <w:rPr>
          <w:rFonts w:ascii="Arial" w:hAnsi="Arial" w:cs="Arial"/>
          <w:sz w:val="20"/>
          <w:szCs w:val="20"/>
        </w:rPr>
        <w:t xml:space="preserve">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 actas anteriores; 4) Presentación del Tema: “Avances del POA de la Defensoría del Consumidor para el período de enero a junio de dos mil veintitrés”;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 xml:space="preserve"> </w:t>
      </w:r>
      <w:r w:rsidRPr="009B2C37">
        <w:rPr>
          <w:rFonts w:ascii="Arial" w:hAnsi="Arial" w:cs="Arial"/>
          <w:b/>
          <w:sz w:val="20"/>
          <w:szCs w:val="20"/>
        </w:rPr>
        <w:t>ACTA</w:t>
      </w:r>
      <w:r>
        <w:rPr>
          <w:rFonts w:ascii="Arial" w:hAnsi="Arial" w:cs="Arial"/>
          <w:b/>
          <w:sz w:val="20"/>
          <w:szCs w:val="20"/>
        </w:rPr>
        <w:t>S</w:t>
      </w:r>
      <w:r w:rsidRPr="009B2C37">
        <w:rPr>
          <w:rFonts w:ascii="Arial" w:hAnsi="Arial" w:cs="Arial"/>
          <w:b/>
          <w:sz w:val="20"/>
          <w:szCs w:val="20"/>
        </w:rPr>
        <w:t xml:space="preserve"> DE SESI</w:t>
      </w:r>
      <w:r>
        <w:rPr>
          <w:rFonts w:ascii="Arial" w:hAnsi="Arial" w:cs="Arial"/>
          <w:b/>
          <w:sz w:val="20"/>
          <w:szCs w:val="20"/>
        </w:rPr>
        <w:t>ONES ANTERIORES</w:t>
      </w:r>
      <w:r w:rsidRPr="009B2C37">
        <w:rPr>
          <w:rFonts w:ascii="Arial" w:hAnsi="Arial" w:cs="Arial"/>
          <w:b/>
          <w:sz w:val="20"/>
          <w:szCs w:val="20"/>
        </w:rPr>
        <w:t>.</w:t>
      </w:r>
      <w:r w:rsidRPr="009B2C37">
        <w:rPr>
          <w:rFonts w:ascii="Arial" w:hAnsi="Arial" w:cs="Arial"/>
          <w:sz w:val="20"/>
          <w:szCs w:val="20"/>
        </w:rPr>
        <w:t xml:space="preserve"> Se procedió a d</w:t>
      </w:r>
      <w:r>
        <w:rPr>
          <w:rFonts w:ascii="Arial" w:hAnsi="Arial" w:cs="Arial"/>
          <w:sz w:val="20"/>
          <w:szCs w:val="20"/>
        </w:rPr>
        <w:t xml:space="preserve">ar lectura al acta número trece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 xml:space="preserve">del Consejo Consultivo, correspondiente </w:t>
      </w:r>
      <w:r>
        <w:rPr>
          <w:rFonts w:ascii="Arial" w:hAnsi="Arial" w:cs="Arial"/>
          <w:sz w:val="20"/>
          <w:szCs w:val="20"/>
        </w:rPr>
        <w:t xml:space="preserve">al día seis de julio de dos mil veintitrés </w:t>
      </w:r>
      <w:r w:rsidRPr="009B2C37">
        <w:rPr>
          <w:rFonts w:ascii="Arial" w:hAnsi="Arial" w:cs="Arial"/>
          <w:sz w:val="20"/>
          <w:szCs w:val="20"/>
        </w:rPr>
        <w:t>y concluida la lectura de la misma, qued</w:t>
      </w:r>
      <w:r>
        <w:rPr>
          <w:rFonts w:ascii="Arial" w:hAnsi="Arial" w:cs="Arial"/>
          <w:sz w:val="20"/>
          <w:szCs w:val="20"/>
        </w:rPr>
        <w:t xml:space="preserve">o </w:t>
      </w:r>
      <w:r w:rsidRPr="009B2C37">
        <w:rPr>
          <w:rFonts w:ascii="Arial" w:hAnsi="Arial" w:cs="Arial"/>
          <w:sz w:val="20"/>
          <w:szCs w:val="20"/>
        </w:rPr>
        <w:t>aprobada por unanimidad</w:t>
      </w:r>
      <w:r>
        <w:rPr>
          <w:rFonts w:ascii="Arial" w:hAnsi="Arial" w:cs="Arial"/>
          <w:sz w:val="20"/>
          <w:szCs w:val="20"/>
        </w:rPr>
        <w:t xml:space="preserve">. </w:t>
      </w:r>
      <w:r w:rsidRPr="009B2C37">
        <w:rPr>
          <w:rFonts w:ascii="Arial" w:hAnsi="Arial" w:cs="Arial"/>
          <w:b/>
          <w:sz w:val="20"/>
          <w:szCs w:val="20"/>
        </w:rPr>
        <w:t xml:space="preserve">PUNTO </w:t>
      </w:r>
      <w:r>
        <w:rPr>
          <w:rFonts w:ascii="Arial" w:hAnsi="Arial" w:cs="Arial"/>
          <w:b/>
          <w:sz w:val="20"/>
          <w:szCs w:val="20"/>
        </w:rPr>
        <w:t xml:space="preserve">CUATRO: </w:t>
      </w:r>
      <w:r w:rsidRPr="00E00B2E">
        <w:rPr>
          <w:rFonts w:ascii="Arial" w:hAnsi="Arial" w:cs="Arial"/>
          <w:b/>
          <w:sz w:val="20"/>
          <w:szCs w:val="20"/>
        </w:rPr>
        <w:t>PRESENTACIÓN DEL TEMA</w:t>
      </w:r>
      <w:r>
        <w:rPr>
          <w:rFonts w:ascii="Arial" w:hAnsi="Arial" w:cs="Arial"/>
          <w:b/>
          <w:sz w:val="20"/>
          <w:szCs w:val="20"/>
        </w:rPr>
        <w:t xml:space="preserve"> </w:t>
      </w:r>
      <w:r w:rsidRPr="00343828">
        <w:rPr>
          <w:rFonts w:ascii="Arial" w:hAnsi="Arial" w:cs="Arial"/>
          <w:b/>
          <w:sz w:val="20"/>
          <w:szCs w:val="20"/>
        </w:rPr>
        <w:t>“AVANCES DEL POA DE LA DEFENSORÍA DEL CONSUMIDOR PARA EL PERÍODO DE ENERO A JUNIO DE DOS MIL VEINTITRÉS</w:t>
      </w:r>
      <w:r w:rsidRPr="006F747C">
        <w:rPr>
          <w:rFonts w:ascii="Arial" w:hAnsi="Arial" w:cs="Arial"/>
          <w:b/>
          <w:sz w:val="20"/>
          <w:szCs w:val="20"/>
        </w:rPr>
        <w:t>”</w:t>
      </w:r>
      <w:r>
        <w:rPr>
          <w:rFonts w:ascii="Arial" w:hAnsi="Arial" w:cs="Arial"/>
          <w:sz w:val="20"/>
          <w:szCs w:val="20"/>
        </w:rPr>
        <w:t xml:space="preserve">. La presentación estuvo a cargo del Ingeniero Carlos Alberto Pleitez, Jefe de la Unidad de Planificación y Calidad de la Defensoría del Consumidor; quien desarrolla de manera muy detallada los puntos que se detallan a continuación: 1) </w:t>
      </w:r>
      <w:r w:rsidR="00EC6DCB">
        <w:rPr>
          <w:rFonts w:ascii="Arial" w:hAnsi="Arial" w:cs="Arial"/>
          <w:sz w:val="20"/>
          <w:szCs w:val="20"/>
        </w:rPr>
        <w:t xml:space="preserve">Algunas consideraciones previas; </w:t>
      </w:r>
      <w:r>
        <w:rPr>
          <w:rFonts w:ascii="Arial" w:hAnsi="Arial" w:cs="Arial"/>
          <w:sz w:val="20"/>
          <w:szCs w:val="20"/>
        </w:rPr>
        <w:t xml:space="preserve">2) </w:t>
      </w:r>
      <w:r w:rsidR="00EC6DCB">
        <w:rPr>
          <w:rFonts w:ascii="Arial" w:hAnsi="Arial" w:cs="Arial"/>
          <w:sz w:val="20"/>
          <w:szCs w:val="20"/>
        </w:rPr>
        <w:t>Actividades de Planeación en la Defensoría del Consumidor</w:t>
      </w:r>
      <w:r>
        <w:rPr>
          <w:rFonts w:ascii="Arial" w:hAnsi="Arial" w:cs="Arial"/>
          <w:sz w:val="20"/>
          <w:szCs w:val="20"/>
        </w:rPr>
        <w:t xml:space="preserve">; 3) </w:t>
      </w:r>
      <w:r w:rsidR="00EC6DCB">
        <w:rPr>
          <w:rFonts w:ascii="Arial" w:hAnsi="Arial" w:cs="Arial"/>
          <w:sz w:val="20"/>
          <w:szCs w:val="20"/>
        </w:rPr>
        <w:t>Resultados a nivel de perspectivas durante el período de enero a junio de dos mil veintitrés</w:t>
      </w:r>
      <w:r>
        <w:rPr>
          <w:rFonts w:ascii="Arial" w:hAnsi="Arial" w:cs="Arial"/>
          <w:sz w:val="20"/>
          <w:szCs w:val="20"/>
        </w:rPr>
        <w:t xml:space="preserve">; 4) </w:t>
      </w:r>
      <w:r w:rsidR="00EC6DCB">
        <w:rPr>
          <w:rFonts w:ascii="Arial" w:hAnsi="Arial" w:cs="Arial"/>
          <w:sz w:val="20"/>
          <w:szCs w:val="20"/>
        </w:rPr>
        <w:t xml:space="preserve">Resultados a nivel de objetivos estratégicos durante el período de enero a junio de dos mil veintitrés; 5) Resultados a nivel de Unidades organizativas durante el período de enero a junio de dos mil veintitrés; 6) Algunos resultados positivos al mes de junio de dos mil veintitrés. </w:t>
      </w:r>
      <w:r>
        <w:rPr>
          <w:rFonts w:ascii="Arial" w:hAnsi="Arial" w:cs="Arial"/>
          <w:sz w:val="20"/>
          <w:szCs w:val="20"/>
        </w:rPr>
        <w:t xml:space="preserve">Seguidamente, el Presidente del Consejo Consultivo abrió el espacio para opiniones, comentarios, consultas o preguntas de los miembros del Consejo, por lo que toma la palabra </w:t>
      </w:r>
      <w:r w:rsidR="00EC6DCB">
        <w:rPr>
          <w:rFonts w:ascii="Arial" w:hAnsi="Arial" w:cs="Arial"/>
          <w:sz w:val="20"/>
          <w:szCs w:val="20"/>
        </w:rPr>
        <w:t xml:space="preserve">la Licenciada Cruz de Amaya y señala que el tema de la planificación es muy relevante ya que indica la ruta de trabajo para el año, por lo que a continuación expresa que en lo relativo al tema de la agenda digital recomienda que se preste atención al servicio del </w:t>
      </w:r>
      <w:proofErr w:type="spellStart"/>
      <w:r w:rsidR="00EC6DCB">
        <w:rPr>
          <w:rFonts w:ascii="Arial" w:hAnsi="Arial" w:cs="Arial"/>
          <w:sz w:val="20"/>
          <w:szCs w:val="20"/>
        </w:rPr>
        <w:t>call</w:t>
      </w:r>
      <w:proofErr w:type="spellEnd"/>
      <w:r w:rsidR="00EC6DCB">
        <w:rPr>
          <w:rFonts w:ascii="Arial" w:hAnsi="Arial" w:cs="Arial"/>
          <w:sz w:val="20"/>
          <w:szCs w:val="20"/>
        </w:rPr>
        <w:t xml:space="preserve"> center institucional, pues ha tenido conocimiento de ocasiones </w:t>
      </w:r>
      <w:r w:rsidR="00C17CA4">
        <w:rPr>
          <w:rFonts w:ascii="Arial" w:hAnsi="Arial" w:cs="Arial"/>
          <w:sz w:val="20"/>
          <w:szCs w:val="20"/>
        </w:rPr>
        <w:t xml:space="preserve">en que </w:t>
      </w:r>
      <w:r w:rsidR="00EC6DCB">
        <w:rPr>
          <w:rFonts w:ascii="Arial" w:hAnsi="Arial" w:cs="Arial"/>
          <w:sz w:val="20"/>
          <w:szCs w:val="20"/>
        </w:rPr>
        <w:t>se ha dificultado la comunicación pues la línea ha estado ocupada o el buzón lleno</w:t>
      </w:r>
      <w:r w:rsidR="001D5E5B">
        <w:rPr>
          <w:rFonts w:ascii="Arial" w:hAnsi="Arial" w:cs="Arial"/>
          <w:sz w:val="20"/>
          <w:szCs w:val="20"/>
        </w:rPr>
        <w:t>, por lo que sugiere se consulte a la población respecto de ese servicio para cerciorarse que este funcionando</w:t>
      </w:r>
      <w:r w:rsidR="00EC6DCB">
        <w:rPr>
          <w:rFonts w:ascii="Arial" w:hAnsi="Arial" w:cs="Arial"/>
          <w:sz w:val="20"/>
          <w:szCs w:val="20"/>
        </w:rPr>
        <w:t xml:space="preserve">; por otra parte, consulta si en dicha planificación está considerado el Tribunal Sancionador y en </w:t>
      </w:r>
      <w:r w:rsidR="001D5E5B">
        <w:rPr>
          <w:rFonts w:ascii="Arial" w:hAnsi="Arial" w:cs="Arial"/>
          <w:sz w:val="20"/>
          <w:szCs w:val="20"/>
        </w:rPr>
        <w:t>qué</w:t>
      </w:r>
      <w:r w:rsidR="00EC6DCB">
        <w:rPr>
          <w:rFonts w:ascii="Arial" w:hAnsi="Arial" w:cs="Arial"/>
          <w:sz w:val="20"/>
          <w:szCs w:val="20"/>
        </w:rPr>
        <w:t xml:space="preserve"> estado se encuentra; </w:t>
      </w:r>
      <w:r w:rsidR="001D5E5B">
        <w:rPr>
          <w:rFonts w:ascii="Arial" w:hAnsi="Arial" w:cs="Arial"/>
          <w:sz w:val="20"/>
          <w:szCs w:val="20"/>
        </w:rPr>
        <w:t xml:space="preserve">al respecto, </w:t>
      </w:r>
      <w:r w:rsidR="00EC6DCB">
        <w:rPr>
          <w:rFonts w:ascii="Arial" w:hAnsi="Arial" w:cs="Arial"/>
          <w:sz w:val="20"/>
          <w:szCs w:val="20"/>
        </w:rPr>
        <w:t xml:space="preserve">el Ingeniero Pleitez </w:t>
      </w:r>
      <w:r w:rsidR="001D5E5B">
        <w:rPr>
          <w:rFonts w:ascii="Arial" w:hAnsi="Arial" w:cs="Arial"/>
          <w:sz w:val="20"/>
          <w:szCs w:val="20"/>
        </w:rPr>
        <w:t xml:space="preserve">comenta que se realizan encuestas de percepción a los consumidores del servicio del </w:t>
      </w:r>
      <w:proofErr w:type="spellStart"/>
      <w:r w:rsidR="001D5E5B">
        <w:rPr>
          <w:rFonts w:ascii="Arial" w:hAnsi="Arial" w:cs="Arial"/>
          <w:sz w:val="20"/>
          <w:szCs w:val="20"/>
        </w:rPr>
        <w:t>call</w:t>
      </w:r>
      <w:proofErr w:type="spellEnd"/>
      <w:r w:rsidR="001D5E5B">
        <w:rPr>
          <w:rFonts w:ascii="Arial" w:hAnsi="Arial" w:cs="Arial"/>
          <w:sz w:val="20"/>
          <w:szCs w:val="20"/>
        </w:rPr>
        <w:t xml:space="preserve"> center, en el que las personas comparten sus experiencias; añade también que el Tribunal Sancionador está considerado dentro del Plan Operativo Anual y que las metas de cumplimiento se van incrementando cada año. Por su parte, el Ingeniero Aragón Molina </w:t>
      </w:r>
      <w:r w:rsidR="00C17CA4">
        <w:rPr>
          <w:rFonts w:ascii="Arial" w:hAnsi="Arial" w:cs="Arial"/>
          <w:sz w:val="20"/>
          <w:szCs w:val="20"/>
        </w:rPr>
        <w:t>considera que todas las U</w:t>
      </w:r>
      <w:r w:rsidR="001D5E5B">
        <w:rPr>
          <w:rFonts w:ascii="Arial" w:hAnsi="Arial" w:cs="Arial"/>
          <w:sz w:val="20"/>
          <w:szCs w:val="20"/>
        </w:rPr>
        <w:t xml:space="preserve">nidades </w:t>
      </w:r>
      <w:r w:rsidR="00C17CA4">
        <w:rPr>
          <w:rFonts w:ascii="Arial" w:hAnsi="Arial" w:cs="Arial"/>
          <w:sz w:val="20"/>
          <w:szCs w:val="20"/>
        </w:rPr>
        <w:t xml:space="preserve">organizativas </w:t>
      </w:r>
      <w:r w:rsidR="001D5E5B">
        <w:rPr>
          <w:rFonts w:ascii="Arial" w:hAnsi="Arial" w:cs="Arial"/>
          <w:sz w:val="20"/>
          <w:szCs w:val="20"/>
        </w:rPr>
        <w:t xml:space="preserve">deberían estar cumpliendo sus metas, pero que debería tomarse medidas con algunas unidades que presentan quejas, como puede ser el </w:t>
      </w:r>
      <w:proofErr w:type="spellStart"/>
      <w:r w:rsidR="001D5E5B">
        <w:rPr>
          <w:rFonts w:ascii="Arial" w:hAnsi="Arial" w:cs="Arial"/>
          <w:sz w:val="20"/>
          <w:szCs w:val="20"/>
        </w:rPr>
        <w:t>call</w:t>
      </w:r>
      <w:proofErr w:type="spellEnd"/>
      <w:r w:rsidR="001D5E5B">
        <w:rPr>
          <w:rFonts w:ascii="Arial" w:hAnsi="Arial" w:cs="Arial"/>
          <w:sz w:val="20"/>
          <w:szCs w:val="20"/>
        </w:rPr>
        <w:t xml:space="preserve"> center o el Tribunal Sancionador; a lo que el Ingeniero Pleitez señala que</w:t>
      </w:r>
      <w:r w:rsidR="00C17CA4">
        <w:rPr>
          <w:rFonts w:ascii="Arial" w:hAnsi="Arial" w:cs="Arial"/>
          <w:sz w:val="20"/>
          <w:szCs w:val="20"/>
        </w:rPr>
        <w:t>,</w:t>
      </w:r>
      <w:r w:rsidR="001D5E5B">
        <w:rPr>
          <w:rFonts w:ascii="Arial" w:hAnsi="Arial" w:cs="Arial"/>
          <w:sz w:val="20"/>
          <w:szCs w:val="20"/>
        </w:rPr>
        <w:t xml:space="preserve"> dado que las metas se modifican cada año, estas unidades deben tomar las medidas necesarias para dar cumplimiento a las mismas. La Licenciada </w:t>
      </w:r>
      <w:r w:rsidR="006A69CA">
        <w:rPr>
          <w:rFonts w:ascii="Arial" w:hAnsi="Arial" w:cs="Arial"/>
          <w:sz w:val="20"/>
          <w:szCs w:val="20"/>
        </w:rPr>
        <w:t xml:space="preserve">Cruz de Amaya consulta si la Presidencia realiza </w:t>
      </w:r>
      <w:r w:rsidR="006A69CA">
        <w:rPr>
          <w:rFonts w:ascii="Arial" w:hAnsi="Arial" w:cs="Arial"/>
          <w:sz w:val="20"/>
          <w:szCs w:val="20"/>
        </w:rPr>
        <w:lastRenderedPageBreak/>
        <w:t>auditorías o verificaciones, a lo que el Ingeniero Pleitez indica que efectivamente la Presidencia realiza una auditoría que es conocida como la “Verificación por la Dirección”; agrega</w:t>
      </w:r>
      <w:r w:rsidR="00C17CA4">
        <w:rPr>
          <w:rFonts w:ascii="Arial" w:hAnsi="Arial" w:cs="Arial"/>
          <w:sz w:val="20"/>
          <w:szCs w:val="20"/>
        </w:rPr>
        <w:t xml:space="preserve"> además </w:t>
      </w:r>
      <w:r w:rsidR="006A69CA">
        <w:rPr>
          <w:rFonts w:ascii="Arial" w:hAnsi="Arial" w:cs="Arial"/>
          <w:sz w:val="20"/>
          <w:szCs w:val="20"/>
        </w:rPr>
        <w:t xml:space="preserve">que el Tribunal Sancionador también es verificado pero no en la calidad o gestión sino en lo relativo a su planificación, indicando que han mejorado sus procesos, tanto el ordinario como el simplificado; añadiendo </w:t>
      </w:r>
      <w:r w:rsidR="00C17CA4">
        <w:rPr>
          <w:rFonts w:ascii="Arial" w:hAnsi="Arial" w:cs="Arial"/>
          <w:sz w:val="20"/>
          <w:szCs w:val="20"/>
        </w:rPr>
        <w:t xml:space="preserve">a su vez </w:t>
      </w:r>
      <w:r w:rsidR="006A69CA">
        <w:rPr>
          <w:rFonts w:ascii="Arial" w:hAnsi="Arial" w:cs="Arial"/>
          <w:sz w:val="20"/>
          <w:szCs w:val="20"/>
        </w:rPr>
        <w:t xml:space="preserve">que tanto la Presidencia institucional como el mismo Tribunal </w:t>
      </w:r>
      <w:r w:rsidR="00C17CA4">
        <w:rPr>
          <w:rFonts w:ascii="Arial" w:hAnsi="Arial" w:cs="Arial"/>
          <w:sz w:val="20"/>
          <w:szCs w:val="20"/>
        </w:rPr>
        <w:t>y demás U</w:t>
      </w:r>
      <w:r w:rsidR="006A69CA">
        <w:rPr>
          <w:rFonts w:ascii="Arial" w:hAnsi="Arial" w:cs="Arial"/>
          <w:sz w:val="20"/>
          <w:szCs w:val="20"/>
        </w:rPr>
        <w:t xml:space="preserve">nidades </w:t>
      </w:r>
      <w:r w:rsidR="00C17CA4">
        <w:rPr>
          <w:rFonts w:ascii="Arial" w:hAnsi="Arial" w:cs="Arial"/>
          <w:sz w:val="20"/>
          <w:szCs w:val="20"/>
        </w:rPr>
        <w:t>organizativas están sujeta</w:t>
      </w:r>
      <w:r w:rsidR="006A69CA">
        <w:rPr>
          <w:rFonts w:ascii="Arial" w:hAnsi="Arial" w:cs="Arial"/>
          <w:sz w:val="20"/>
          <w:szCs w:val="20"/>
        </w:rPr>
        <w:t xml:space="preserve">s a la verificación de la Corte de Cuentas. Por su parte, el Ingeniero Aragón Molina sugiere </w:t>
      </w:r>
      <w:proofErr w:type="gramStart"/>
      <w:r w:rsidR="006A69CA">
        <w:rPr>
          <w:rFonts w:ascii="Arial" w:hAnsi="Arial" w:cs="Arial"/>
          <w:sz w:val="20"/>
          <w:szCs w:val="20"/>
        </w:rPr>
        <w:t>que</w:t>
      </w:r>
      <w:proofErr w:type="gramEnd"/>
      <w:r w:rsidR="006A69CA">
        <w:rPr>
          <w:rFonts w:ascii="Arial" w:hAnsi="Arial" w:cs="Arial"/>
          <w:sz w:val="20"/>
          <w:szCs w:val="20"/>
        </w:rPr>
        <w:t xml:space="preserve"> para mejorar la gestión, por ejemplo del Tribunal Sancionador, podría crearse un equipo conformado por la Presidencia, el Tribunal Sancionador e incluso el Consejo Consultivo, a través del cual se revisen las decisiones que deben tomarse para generar soluciones al respecto. El Ingeniero López Castillo expresa su anuencia a lo sugerido por el Ingeniero Aragón Molina, agregando que debería considerarse incluir a los diferentes sectores que c</w:t>
      </w:r>
      <w:r w:rsidR="00C17CA4">
        <w:rPr>
          <w:rFonts w:ascii="Arial" w:hAnsi="Arial" w:cs="Arial"/>
          <w:sz w:val="20"/>
          <w:szCs w:val="20"/>
        </w:rPr>
        <w:t>onforman el Consejo Consultivo</w:t>
      </w:r>
      <w:r>
        <w:rPr>
          <w:rFonts w:ascii="Arial" w:hAnsi="Arial" w:cs="Arial"/>
          <w:sz w:val="20"/>
          <w:szCs w:val="20"/>
        </w:rPr>
        <w:t xml:space="preserve">. Finalmente, los miembros del Consejo Consultivo felicitan por los logros alcanzados en el período y agradecen la presentación realizada. </w:t>
      </w:r>
      <w:r>
        <w:rPr>
          <w:rFonts w:ascii="Arial" w:hAnsi="Arial" w:cs="Arial"/>
          <w:b/>
          <w:bCs/>
          <w:sz w:val="20"/>
          <w:szCs w:val="20"/>
        </w:rPr>
        <w:t>PUNTO CINCO</w:t>
      </w:r>
      <w:r w:rsidRPr="009B2C37">
        <w:rPr>
          <w:rFonts w:ascii="Arial" w:hAnsi="Arial" w:cs="Arial"/>
          <w:b/>
          <w:bCs/>
          <w:sz w:val="20"/>
          <w:szCs w:val="20"/>
        </w:rPr>
        <w:t xml:space="preserve">: </w:t>
      </w:r>
      <w:r>
        <w:rPr>
          <w:rFonts w:ascii="Arial" w:hAnsi="Arial" w:cs="Arial"/>
          <w:b/>
          <w:bCs/>
          <w:sz w:val="20"/>
          <w:szCs w:val="20"/>
        </w:rPr>
        <w:t xml:space="preserve">VARIOS. El </w:t>
      </w:r>
      <w:r>
        <w:rPr>
          <w:rFonts w:ascii="Arial" w:hAnsi="Arial" w:cs="Arial"/>
          <w:sz w:val="20"/>
          <w:szCs w:val="20"/>
        </w:rPr>
        <w:t>Presidente</w:t>
      </w:r>
      <w:r w:rsidRPr="009B2C37">
        <w:rPr>
          <w:rFonts w:ascii="Arial" w:hAnsi="Arial" w:cs="Arial"/>
          <w:sz w:val="20"/>
          <w:szCs w:val="20"/>
        </w:rPr>
        <w:t xml:space="preserve"> del Consejo Consultivo pregunta a los demás miembros si existen otros temas</w:t>
      </w:r>
      <w:r>
        <w:rPr>
          <w:rFonts w:ascii="Arial" w:hAnsi="Arial" w:cs="Arial"/>
          <w:sz w:val="20"/>
          <w:szCs w:val="20"/>
        </w:rPr>
        <w:t xml:space="preserve"> a tratar, indicándose lo siguiente: 1) El </w:t>
      </w:r>
      <w:r w:rsidR="006A69CA">
        <w:rPr>
          <w:rFonts w:ascii="Arial" w:hAnsi="Arial" w:cs="Arial"/>
          <w:sz w:val="20"/>
          <w:szCs w:val="20"/>
        </w:rPr>
        <w:t>Licenciado López Castillo solicita que se revise el monto asignado a las dietas atribuidas al Consejo Consultivo en aras que sea incrementado, tomando en cuenta que ya se está preparando el presupuesto para el año dos mil veinticuatro; moción que es apoyada por la unanimidad de los miembros del Consejo</w:t>
      </w:r>
      <w:r w:rsidR="00972B21">
        <w:rPr>
          <w:rFonts w:ascii="Arial" w:hAnsi="Arial" w:cs="Arial"/>
          <w:sz w:val="20"/>
          <w:szCs w:val="20"/>
        </w:rPr>
        <w:t>, acordando además que la presentación del Presupuesto Institucional del año dos mil veinticuatro se lleve a cabo el próximo jueves diecisiete de agosto, para lo cual incluso pueden realizar reunión extraordinaria desarrollando ese único punto</w:t>
      </w:r>
      <w:r w:rsidR="006A69CA">
        <w:rPr>
          <w:rFonts w:ascii="Arial" w:hAnsi="Arial" w:cs="Arial"/>
          <w:sz w:val="20"/>
          <w:szCs w:val="20"/>
        </w:rPr>
        <w:t>.</w:t>
      </w:r>
      <w:r w:rsidR="00972B21">
        <w:rPr>
          <w:rFonts w:ascii="Arial" w:hAnsi="Arial" w:cs="Arial"/>
          <w:sz w:val="20"/>
          <w:szCs w:val="20"/>
        </w:rPr>
        <w:t xml:space="preserve"> </w:t>
      </w:r>
      <w:r>
        <w:rPr>
          <w:rFonts w:ascii="Arial" w:hAnsi="Arial" w:cs="Arial"/>
          <w:sz w:val="20"/>
          <w:szCs w:val="20"/>
        </w:rPr>
        <w:t xml:space="preserve">2) </w:t>
      </w:r>
      <w:r w:rsidR="00972B21">
        <w:rPr>
          <w:rFonts w:ascii="Arial" w:hAnsi="Arial" w:cs="Arial"/>
          <w:sz w:val="20"/>
          <w:szCs w:val="20"/>
        </w:rPr>
        <w:t>El Ingeniero Aragón Molina informa que ha tenido conocimiento que la aerolínea Avianca realiza la venta de alimentos con sobreprecios en sus vuelos, indicando que con ello se generan abusos, por lo que solicita que se verifique dicha situación.</w:t>
      </w:r>
      <w:r>
        <w:rPr>
          <w:rFonts w:ascii="Arial" w:hAnsi="Arial" w:cs="Arial"/>
          <w:sz w:val="20"/>
          <w:szCs w:val="20"/>
        </w:rPr>
        <w:t xml:space="preserve"> </w:t>
      </w:r>
      <w:r>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cincuenta y </w:t>
      </w:r>
      <w:r w:rsidR="00972B21">
        <w:rPr>
          <w:rFonts w:ascii="Arial" w:hAnsi="Arial" w:cs="Arial"/>
          <w:sz w:val="20"/>
          <w:szCs w:val="20"/>
          <w:lang w:val="es-MX"/>
        </w:rPr>
        <w:t xml:space="preserve">seis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343828" w:rsidRDefault="00343828" w:rsidP="00343828">
      <w:pPr>
        <w:jc w:val="both"/>
        <w:rPr>
          <w:rFonts w:ascii="Arial" w:hAnsi="Arial" w:cs="Arial"/>
          <w:sz w:val="20"/>
          <w:szCs w:val="20"/>
        </w:rPr>
      </w:pPr>
    </w:p>
    <w:p w:rsidR="00343828" w:rsidRDefault="00343828" w:rsidP="00343828">
      <w:pPr>
        <w:jc w:val="both"/>
        <w:rPr>
          <w:rFonts w:ascii="Arial" w:hAnsi="Arial" w:cs="Arial"/>
          <w:sz w:val="20"/>
          <w:szCs w:val="20"/>
        </w:rPr>
      </w:pPr>
    </w:p>
    <w:p w:rsidR="00EC2785" w:rsidRDefault="00EC2785" w:rsidP="00343828">
      <w:pPr>
        <w:jc w:val="both"/>
        <w:rPr>
          <w:rFonts w:ascii="Arial" w:hAnsi="Arial" w:cs="Arial"/>
          <w:sz w:val="20"/>
          <w:szCs w:val="20"/>
          <w:lang w:val="es-ES" w:eastAsia="es-ES"/>
        </w:rPr>
      </w:pPr>
    </w:p>
    <w:p w:rsidR="00343828" w:rsidRDefault="00343828" w:rsidP="00343828">
      <w:pPr>
        <w:jc w:val="both"/>
        <w:rPr>
          <w:rFonts w:ascii="Arial" w:hAnsi="Arial" w:cs="Arial"/>
          <w:sz w:val="20"/>
          <w:szCs w:val="20"/>
          <w:lang w:val="es-ES" w:eastAsia="es-ES"/>
        </w:rPr>
      </w:pPr>
      <w:bookmarkStart w:id="0" w:name="_GoBack"/>
      <w:bookmarkEnd w:id="0"/>
      <w:r w:rsidRPr="008D49CB">
        <w:rPr>
          <w:rFonts w:ascii="Arial" w:hAnsi="Arial" w:cs="Arial"/>
          <w:sz w:val="20"/>
          <w:szCs w:val="20"/>
          <w:lang w:val="es-ES" w:eastAsia="es-ES"/>
        </w:rPr>
        <w:t>Gerardo Daniel Henríquez Angulo</w:t>
      </w:r>
      <w:r>
        <w:rPr>
          <w:rFonts w:ascii="Arial" w:hAnsi="Arial" w:cs="Arial"/>
          <w:sz w:val="20"/>
          <w:szCs w:val="20"/>
        </w:rPr>
        <w:t xml:space="preserve">                                   Deysi Lorena Cruz de Amaya</w:t>
      </w:r>
      <w:r>
        <w:rPr>
          <w:rFonts w:ascii="Arial" w:hAnsi="Arial" w:cs="Arial"/>
          <w:sz w:val="20"/>
          <w:szCs w:val="20"/>
          <w:lang w:val="es-ES" w:eastAsia="es-ES"/>
        </w:rPr>
        <w:t xml:space="preserve"> </w:t>
      </w:r>
    </w:p>
    <w:p w:rsidR="00343828" w:rsidRDefault="00343828" w:rsidP="00343828">
      <w:pPr>
        <w:jc w:val="both"/>
        <w:rPr>
          <w:rFonts w:ascii="Arial" w:hAnsi="Arial" w:cs="Arial"/>
          <w:sz w:val="20"/>
          <w:szCs w:val="20"/>
          <w:lang w:val="es-ES" w:eastAsia="es-ES"/>
        </w:rPr>
      </w:pPr>
    </w:p>
    <w:p w:rsidR="00282952" w:rsidRDefault="00282952" w:rsidP="00343828">
      <w:pPr>
        <w:jc w:val="both"/>
        <w:rPr>
          <w:rFonts w:ascii="Arial" w:hAnsi="Arial" w:cs="Arial"/>
          <w:sz w:val="20"/>
          <w:szCs w:val="20"/>
          <w:lang w:val="es-ES" w:eastAsia="es-ES"/>
        </w:rPr>
      </w:pPr>
    </w:p>
    <w:p w:rsidR="00343828" w:rsidRDefault="00343828" w:rsidP="00343828">
      <w:pPr>
        <w:jc w:val="both"/>
        <w:rPr>
          <w:rFonts w:ascii="Arial" w:hAnsi="Arial" w:cs="Arial"/>
          <w:sz w:val="20"/>
          <w:szCs w:val="20"/>
        </w:rPr>
      </w:pPr>
      <w:r w:rsidRPr="008D49CB">
        <w:rPr>
          <w:rFonts w:ascii="Arial" w:hAnsi="Arial" w:cs="Arial"/>
          <w:sz w:val="20"/>
          <w:szCs w:val="20"/>
        </w:rPr>
        <w:t>Elmer Orlando Gómez Campos</w:t>
      </w:r>
      <w:r>
        <w:rPr>
          <w:rFonts w:ascii="Arial" w:hAnsi="Arial" w:cs="Arial"/>
          <w:sz w:val="20"/>
          <w:szCs w:val="20"/>
        </w:rPr>
        <w:t xml:space="preserve">                   </w:t>
      </w:r>
      <w:r w:rsidR="00972B21">
        <w:rPr>
          <w:rFonts w:ascii="Arial" w:hAnsi="Arial" w:cs="Arial"/>
          <w:sz w:val="20"/>
          <w:szCs w:val="20"/>
        </w:rPr>
        <w:t xml:space="preserve">               </w:t>
      </w:r>
      <w:r>
        <w:rPr>
          <w:rFonts w:ascii="Arial" w:hAnsi="Arial" w:cs="Arial"/>
          <w:sz w:val="20"/>
          <w:szCs w:val="20"/>
        </w:rPr>
        <w:t xml:space="preserve">     </w:t>
      </w:r>
      <w:r w:rsidR="00972B21">
        <w:rPr>
          <w:rFonts w:ascii="Arial" w:hAnsi="Arial" w:cs="Arial"/>
          <w:sz w:val="20"/>
          <w:szCs w:val="20"/>
        </w:rPr>
        <w:t xml:space="preserve">Oscar Alberto Alfaro Santos                                                </w:t>
      </w:r>
    </w:p>
    <w:p w:rsidR="00343828" w:rsidRDefault="00343828" w:rsidP="00343828">
      <w:pPr>
        <w:jc w:val="both"/>
        <w:rPr>
          <w:rFonts w:ascii="Arial" w:hAnsi="Arial" w:cs="Arial"/>
          <w:sz w:val="20"/>
          <w:szCs w:val="20"/>
        </w:rPr>
      </w:pPr>
    </w:p>
    <w:p w:rsidR="00282952" w:rsidRDefault="00282952" w:rsidP="00343828">
      <w:pPr>
        <w:jc w:val="both"/>
        <w:rPr>
          <w:rFonts w:ascii="Arial" w:hAnsi="Arial" w:cs="Arial"/>
          <w:sz w:val="20"/>
          <w:szCs w:val="20"/>
        </w:rPr>
      </w:pPr>
    </w:p>
    <w:p w:rsidR="00343828" w:rsidRDefault="00972B21" w:rsidP="00343828">
      <w:pPr>
        <w:jc w:val="both"/>
        <w:rPr>
          <w:rFonts w:ascii="Arial" w:hAnsi="Arial" w:cs="Arial"/>
          <w:sz w:val="20"/>
          <w:szCs w:val="20"/>
        </w:rPr>
      </w:pPr>
      <w:r w:rsidRPr="008D49CB">
        <w:rPr>
          <w:rFonts w:ascii="Arial" w:hAnsi="Arial" w:cs="Arial"/>
          <w:sz w:val="20"/>
          <w:szCs w:val="20"/>
        </w:rPr>
        <w:t>José Adalberto López Castillo</w:t>
      </w:r>
      <w:r w:rsidR="00343828">
        <w:rPr>
          <w:rFonts w:ascii="Arial" w:hAnsi="Arial" w:cs="Arial"/>
          <w:sz w:val="20"/>
          <w:szCs w:val="20"/>
        </w:rPr>
        <w:t xml:space="preserve">  </w:t>
      </w:r>
      <w:r>
        <w:rPr>
          <w:rFonts w:ascii="Arial" w:hAnsi="Arial" w:cs="Arial"/>
          <w:sz w:val="20"/>
          <w:szCs w:val="20"/>
        </w:rPr>
        <w:t xml:space="preserve">         </w:t>
      </w:r>
      <w:r w:rsidR="00282952">
        <w:rPr>
          <w:rFonts w:ascii="Arial" w:hAnsi="Arial" w:cs="Arial"/>
          <w:sz w:val="20"/>
          <w:szCs w:val="20"/>
        </w:rPr>
        <w:t xml:space="preserve">                               </w:t>
      </w:r>
      <w:r w:rsidR="00343828">
        <w:rPr>
          <w:rFonts w:ascii="Arial" w:hAnsi="Arial" w:cs="Arial"/>
          <w:sz w:val="20"/>
          <w:szCs w:val="20"/>
        </w:rPr>
        <w:t xml:space="preserve"> José Víctor Aragón Molina                                   </w:t>
      </w:r>
    </w:p>
    <w:sectPr w:rsidR="00343828"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28"/>
    <w:rsid w:val="001D5E5B"/>
    <w:rsid w:val="00282952"/>
    <w:rsid w:val="00343828"/>
    <w:rsid w:val="006A69CA"/>
    <w:rsid w:val="00972B21"/>
    <w:rsid w:val="00C17CA4"/>
    <w:rsid w:val="00E50652"/>
    <w:rsid w:val="00EC2785"/>
    <w:rsid w:val="00EC6D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F2C4"/>
  <w15:chartTrackingRefBased/>
  <w15:docId w15:val="{F8EA2D86-89BE-409F-B4FA-74D2D7B4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82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1097</Words>
  <Characters>6037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dcterms:created xsi:type="dcterms:W3CDTF">2023-08-08T16:07:00Z</dcterms:created>
  <dcterms:modified xsi:type="dcterms:W3CDTF">2023-08-09T19:56:00Z</dcterms:modified>
</cp:coreProperties>
</file>