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56E6F"/>
    <w:p w14:paraId="4A6E8C6A" w14:textId="77777777" w:rsidR="00156E6F" w:rsidRDefault="00156E6F" w:rsidP="00156E6F">
      <w:pPr>
        <w:jc w:val="center"/>
        <w:rPr>
          <w:rFonts w:ascii="Arial" w:hAnsi="Arial" w:cs="Arial"/>
          <w:b/>
          <w:sz w:val="28"/>
          <w:lang w:val="es-SV"/>
        </w:rPr>
      </w:pPr>
    </w:p>
    <w:p w14:paraId="1DE191B9" w14:textId="4C47B34F" w:rsidR="0054762F" w:rsidRPr="00E546D5" w:rsidRDefault="00FD5C35" w:rsidP="00156E6F">
      <w:pPr>
        <w:jc w:val="center"/>
        <w:rPr>
          <w:rFonts w:ascii="Arial" w:hAnsi="Arial" w:cs="Arial"/>
          <w:b/>
          <w:lang w:val="es-SV"/>
        </w:rPr>
      </w:pPr>
      <w:r w:rsidRPr="00E546D5">
        <w:rPr>
          <w:rFonts w:ascii="Arial" w:hAnsi="Arial" w:cs="Arial"/>
          <w:b/>
          <w:lang w:val="es-SV"/>
        </w:rPr>
        <w:t xml:space="preserve">RESOLUCIÓN </w:t>
      </w:r>
      <w:r w:rsidR="00E546D5" w:rsidRPr="00E546D5">
        <w:rPr>
          <w:rFonts w:ascii="Arial" w:hAnsi="Arial" w:cs="Arial"/>
          <w:b/>
          <w:lang w:val="es-SV"/>
        </w:rPr>
        <w:t xml:space="preserve">SOBRE </w:t>
      </w:r>
      <w:r w:rsidR="00E646CD" w:rsidRPr="00E546D5">
        <w:rPr>
          <w:rFonts w:ascii="Arial" w:hAnsi="Arial" w:cs="Arial"/>
          <w:b/>
          <w:lang w:val="es-SV"/>
        </w:rPr>
        <w:t xml:space="preserve">SOLICITUD </w:t>
      </w:r>
      <w:r w:rsidR="008F5992" w:rsidRPr="00E546D5">
        <w:rPr>
          <w:rFonts w:ascii="Arial" w:hAnsi="Arial" w:cs="Arial"/>
          <w:b/>
          <w:lang w:val="es-SV"/>
        </w:rPr>
        <w:t xml:space="preserve">DE INFORMACIÓN </w:t>
      </w:r>
      <w:r w:rsidR="00E16B3A" w:rsidRPr="00E546D5">
        <w:rPr>
          <w:rFonts w:ascii="Arial" w:hAnsi="Arial" w:cs="Arial"/>
          <w:b/>
          <w:lang w:val="es-SV"/>
        </w:rPr>
        <w:t xml:space="preserve">NÚMERO </w:t>
      </w:r>
      <w:r w:rsidR="00F66693" w:rsidRPr="00E546D5">
        <w:rPr>
          <w:rFonts w:ascii="Arial" w:hAnsi="Arial" w:cs="Arial"/>
          <w:b/>
          <w:lang w:val="es-SV"/>
        </w:rPr>
        <w:t>14</w:t>
      </w:r>
      <w:r w:rsidR="006A5176" w:rsidRPr="00E546D5">
        <w:rPr>
          <w:rFonts w:ascii="Arial" w:hAnsi="Arial" w:cs="Arial"/>
          <w:b/>
          <w:lang w:val="es-SV"/>
        </w:rPr>
        <w:t>7</w:t>
      </w:r>
      <w:r w:rsidR="00431CCA" w:rsidRPr="00E546D5">
        <w:rPr>
          <w:rFonts w:ascii="Arial" w:hAnsi="Arial" w:cs="Arial"/>
          <w:b/>
          <w:lang w:val="es-SV"/>
        </w:rPr>
        <w:t>-</w:t>
      </w:r>
      <w:r w:rsidR="00866DB7" w:rsidRPr="00E546D5">
        <w:rPr>
          <w:rFonts w:ascii="Arial" w:hAnsi="Arial" w:cs="Arial"/>
          <w:b/>
          <w:lang w:val="es-SV"/>
        </w:rPr>
        <w:t>1</w:t>
      </w:r>
      <w:r w:rsidR="003C75DB" w:rsidRPr="00E546D5">
        <w:rPr>
          <w:rFonts w:ascii="Arial" w:hAnsi="Arial" w:cs="Arial"/>
          <w:b/>
          <w:lang w:val="es-SV"/>
        </w:rPr>
        <w:t>1</w:t>
      </w:r>
      <w:r w:rsidR="00431CCA" w:rsidRPr="00E546D5">
        <w:rPr>
          <w:rFonts w:ascii="Arial" w:hAnsi="Arial" w:cs="Arial"/>
          <w:b/>
          <w:lang w:val="es-SV"/>
        </w:rPr>
        <w:t>/2017</w:t>
      </w:r>
    </w:p>
    <w:p w14:paraId="175FAFF5" w14:textId="77777777" w:rsidR="00FF3245" w:rsidRDefault="00FF3245" w:rsidP="00156E6F">
      <w:pPr>
        <w:jc w:val="center"/>
        <w:rPr>
          <w:rFonts w:ascii="Arial" w:hAnsi="Arial" w:cs="Arial"/>
          <w:b/>
          <w:sz w:val="28"/>
          <w:lang w:val="es-SV"/>
        </w:rPr>
      </w:pPr>
    </w:p>
    <w:p w14:paraId="72F6EE7F" w14:textId="3207AA5A" w:rsidR="00BA55D6" w:rsidRDefault="00FD5C35" w:rsidP="00156E6F">
      <w:pPr>
        <w:shd w:val="clear" w:color="auto" w:fill="FFFFFF"/>
        <w:jc w:val="both"/>
        <w:rPr>
          <w:rFonts w:ascii="Arial" w:hAnsi="Arial" w:cs="Arial"/>
        </w:rPr>
      </w:pPr>
      <w:r w:rsidRPr="003C75DB">
        <w:rPr>
          <w:rFonts w:ascii="Arial" w:hAnsi="Arial" w:cs="Arial"/>
        </w:rPr>
        <w:t>En las oficinas de la D</w:t>
      </w:r>
      <w:r w:rsidR="004530EB" w:rsidRPr="003C75DB">
        <w:rPr>
          <w:rFonts w:ascii="Arial" w:hAnsi="Arial" w:cs="Arial"/>
        </w:rPr>
        <w:t>efen</w:t>
      </w:r>
      <w:r w:rsidR="008323ED" w:rsidRPr="003C75DB">
        <w:rPr>
          <w:rFonts w:ascii="Arial" w:hAnsi="Arial" w:cs="Arial"/>
        </w:rPr>
        <w:t>soría del Consumidor, a las</w:t>
      </w:r>
      <w:r w:rsidR="006A5176">
        <w:rPr>
          <w:rFonts w:ascii="Arial" w:hAnsi="Arial" w:cs="Arial"/>
        </w:rPr>
        <w:t xml:space="preserve"> </w:t>
      </w:r>
      <w:r w:rsidR="0019739D">
        <w:rPr>
          <w:rFonts w:ascii="Arial" w:hAnsi="Arial" w:cs="Arial"/>
        </w:rPr>
        <w:t>trece</w:t>
      </w:r>
      <w:r w:rsidR="00783040" w:rsidRPr="003C75DB">
        <w:rPr>
          <w:rFonts w:ascii="Arial" w:hAnsi="Arial" w:cs="Arial"/>
        </w:rPr>
        <w:t xml:space="preserve"> </w:t>
      </w:r>
      <w:r w:rsidR="00707ACE" w:rsidRPr="003C75DB">
        <w:rPr>
          <w:rFonts w:ascii="Arial" w:hAnsi="Arial" w:cs="Arial"/>
        </w:rPr>
        <w:t>horas</w:t>
      </w:r>
      <w:r w:rsidR="00192B67">
        <w:rPr>
          <w:rFonts w:ascii="Arial" w:hAnsi="Arial" w:cs="Arial"/>
        </w:rPr>
        <w:t xml:space="preserve"> y </w:t>
      </w:r>
      <w:r w:rsidR="0019739D">
        <w:rPr>
          <w:rFonts w:ascii="Arial" w:hAnsi="Arial" w:cs="Arial"/>
        </w:rPr>
        <w:t>treinta</w:t>
      </w:r>
      <w:r w:rsidR="00192B67">
        <w:rPr>
          <w:rFonts w:ascii="Arial" w:hAnsi="Arial" w:cs="Arial"/>
        </w:rPr>
        <w:t xml:space="preserve"> minutos</w:t>
      </w:r>
      <w:r w:rsidR="006A5176">
        <w:rPr>
          <w:rFonts w:ascii="Arial" w:hAnsi="Arial" w:cs="Arial"/>
        </w:rPr>
        <w:t xml:space="preserve"> </w:t>
      </w:r>
      <w:r w:rsidR="004530EB" w:rsidRPr="003C75DB">
        <w:rPr>
          <w:rFonts w:ascii="Arial" w:hAnsi="Arial" w:cs="Arial"/>
        </w:rPr>
        <w:t xml:space="preserve">del día </w:t>
      </w:r>
      <w:r w:rsidR="00192B67">
        <w:rPr>
          <w:rFonts w:ascii="Arial" w:hAnsi="Arial" w:cs="Arial"/>
        </w:rPr>
        <w:t xml:space="preserve">siete </w:t>
      </w:r>
      <w:r w:rsidR="004E6368" w:rsidRPr="003C75DB">
        <w:rPr>
          <w:rFonts w:ascii="Arial" w:hAnsi="Arial" w:cs="Arial"/>
        </w:rPr>
        <w:t xml:space="preserve">de </w:t>
      </w:r>
      <w:r w:rsidR="00681375">
        <w:rPr>
          <w:rFonts w:ascii="Arial" w:hAnsi="Arial" w:cs="Arial"/>
        </w:rPr>
        <w:t>dici</w:t>
      </w:r>
      <w:r w:rsidR="00825205" w:rsidRPr="003C75DB">
        <w:rPr>
          <w:rFonts w:ascii="Arial" w:hAnsi="Arial" w:cs="Arial"/>
        </w:rPr>
        <w:t>embre</w:t>
      </w:r>
      <w:r w:rsidR="00E16B3A" w:rsidRPr="003C75DB">
        <w:rPr>
          <w:rFonts w:ascii="Arial" w:hAnsi="Arial" w:cs="Arial"/>
        </w:rPr>
        <w:t xml:space="preserve"> del año dos mil diecisiete</w:t>
      </w:r>
      <w:r w:rsidRPr="003C75DB">
        <w:rPr>
          <w:rFonts w:ascii="Arial" w:hAnsi="Arial" w:cs="Arial"/>
        </w:rPr>
        <w:t xml:space="preserve">, luego de haber recibido y admitido la solicitud de información número </w:t>
      </w:r>
      <w:r w:rsidR="006A5176">
        <w:rPr>
          <w:rFonts w:ascii="Arial" w:hAnsi="Arial" w:cs="Arial"/>
          <w:b/>
        </w:rPr>
        <w:t>147</w:t>
      </w:r>
      <w:r w:rsidR="00856DE2" w:rsidRPr="003C75DB">
        <w:rPr>
          <w:rFonts w:ascii="Arial" w:hAnsi="Arial" w:cs="Arial"/>
          <w:b/>
        </w:rPr>
        <w:t>-</w:t>
      </w:r>
      <w:r w:rsidR="00EB13E2" w:rsidRPr="003C75DB">
        <w:rPr>
          <w:rFonts w:ascii="Arial" w:hAnsi="Arial" w:cs="Arial"/>
          <w:b/>
        </w:rPr>
        <w:t>1</w:t>
      </w:r>
      <w:r w:rsidR="003C75DB">
        <w:rPr>
          <w:rFonts w:ascii="Arial" w:hAnsi="Arial" w:cs="Arial"/>
          <w:b/>
        </w:rPr>
        <w:t>1</w:t>
      </w:r>
      <w:r w:rsidR="00431CCA" w:rsidRPr="003C75DB">
        <w:rPr>
          <w:rFonts w:ascii="Arial" w:hAnsi="Arial" w:cs="Arial"/>
          <w:b/>
        </w:rPr>
        <w:t>/2017</w:t>
      </w:r>
      <w:r w:rsidR="00621A8F" w:rsidRPr="003C75DB">
        <w:rPr>
          <w:rFonts w:ascii="Arial" w:hAnsi="Arial" w:cs="Arial"/>
        </w:rPr>
        <w:t>:</w:t>
      </w:r>
      <w:r w:rsidR="00621A8F" w:rsidRPr="003C75DB">
        <w:rPr>
          <w:rFonts w:ascii="Arial" w:hAnsi="Arial" w:cs="Arial"/>
          <w:b/>
        </w:rPr>
        <w:t xml:space="preserve"> </w:t>
      </w:r>
      <w:r w:rsidR="006A5176" w:rsidRPr="00B35635">
        <w:rPr>
          <w:rFonts w:ascii="Arial" w:hAnsi="Arial" w:cs="Arial"/>
          <w:b/>
          <w:color w:val="000000"/>
          <w:lang w:eastAsia="es-SV"/>
        </w:rPr>
        <w:t>“</w:t>
      </w:r>
      <w:r w:rsidR="006A5176" w:rsidRPr="00B35635">
        <w:rPr>
          <w:rFonts w:ascii="Arial" w:eastAsia="Times New Roman" w:hAnsi="Arial" w:cs="Arial"/>
          <w:b/>
          <w:color w:val="000000"/>
        </w:rPr>
        <w:t>He verificado en el sitio web de esa entidad la resolución de la Unidad de Acceso a la Información de expediente con referencia 014/2016</w:t>
      </w:r>
      <w:r w:rsidR="006A5176">
        <w:rPr>
          <w:rFonts w:ascii="Arial" w:eastAsia="Times New Roman" w:hAnsi="Arial" w:cs="Arial"/>
          <w:b/>
          <w:color w:val="000000"/>
        </w:rPr>
        <w:t>,</w:t>
      </w:r>
      <w:r w:rsidR="006A5176" w:rsidRPr="00B35635">
        <w:rPr>
          <w:rFonts w:ascii="Arial" w:eastAsia="Times New Roman" w:hAnsi="Arial" w:cs="Arial"/>
          <w:b/>
          <w:color w:val="000000"/>
        </w:rPr>
        <w:t xml:space="preserve"> por lo que muy atentamente de conformidad a lo previsto en los Arts. 1, 2 y 30 de la Ley de Acceso a la Información Pública y el Art. 18 de la Constitución de la República</w:t>
      </w:r>
      <w:r w:rsidR="006A5176">
        <w:rPr>
          <w:rFonts w:ascii="Arial" w:eastAsia="Times New Roman" w:hAnsi="Arial" w:cs="Arial"/>
          <w:b/>
          <w:color w:val="000000"/>
        </w:rPr>
        <w:t>,</w:t>
      </w:r>
      <w:r w:rsidR="006A5176" w:rsidRPr="00B35635">
        <w:rPr>
          <w:rFonts w:ascii="Arial" w:eastAsia="Times New Roman" w:hAnsi="Arial" w:cs="Arial"/>
          <w:b/>
          <w:color w:val="000000"/>
        </w:rPr>
        <w:t xml:space="preserve"> solicito se me proporcione </w:t>
      </w:r>
      <w:r w:rsidR="006A5176">
        <w:rPr>
          <w:rFonts w:ascii="Arial" w:eastAsia="Times New Roman" w:hAnsi="Arial" w:cs="Arial"/>
          <w:b/>
          <w:color w:val="000000"/>
        </w:rPr>
        <w:t xml:space="preserve">versión pública </w:t>
      </w:r>
      <w:r w:rsidR="006A5176" w:rsidRPr="00B35635">
        <w:rPr>
          <w:rFonts w:ascii="Arial" w:eastAsia="Times New Roman" w:hAnsi="Arial" w:cs="Arial"/>
          <w:b/>
          <w:color w:val="000000"/>
        </w:rPr>
        <w:t>del adjunto publicado referente a los</w:t>
      </w:r>
      <w:bookmarkStart w:id="0" w:name="_GoBack"/>
      <w:bookmarkEnd w:id="0"/>
      <w:r w:rsidR="006A5176" w:rsidRPr="00B35635">
        <w:rPr>
          <w:rFonts w:ascii="Arial" w:eastAsia="Times New Roman" w:hAnsi="Arial" w:cs="Arial"/>
          <w:b/>
          <w:color w:val="000000"/>
        </w:rPr>
        <w:t xml:space="preserve"> expedientes con referencias números 730-08 y 67-10</w:t>
      </w:r>
      <w:r w:rsidR="006A5176">
        <w:rPr>
          <w:rFonts w:ascii="Arial" w:eastAsia="Times New Roman" w:hAnsi="Arial" w:cs="Arial"/>
          <w:b/>
          <w:color w:val="000000"/>
        </w:rPr>
        <w:t>,</w:t>
      </w:r>
      <w:r w:rsidR="006A5176" w:rsidRPr="00B35635">
        <w:rPr>
          <w:rFonts w:ascii="Arial" w:eastAsia="Times New Roman" w:hAnsi="Arial" w:cs="Arial"/>
          <w:b/>
          <w:color w:val="000000"/>
        </w:rPr>
        <w:t xml:space="preserve"> que contengan desde la interposición de denuncias, los medios alternos de solución de controversias, el procedimiento administrativo sancionatorio hasta su finalización (resolución). Reitero que la información la pido en versión pública y que sea facilitada en  archivo digital versión PDF o imagen accesible vía correo electrónico.</w:t>
      </w:r>
      <w:r w:rsidR="006A5176" w:rsidRPr="00B35635">
        <w:rPr>
          <w:rFonts w:ascii="Arial" w:hAnsi="Arial" w:cs="Arial"/>
          <w:b/>
          <w:color w:val="000000"/>
          <w:lang w:eastAsia="es-SV"/>
        </w:rPr>
        <w:t>”</w:t>
      </w:r>
      <w:r w:rsidR="004530EB" w:rsidRPr="00EB13E2">
        <w:rPr>
          <w:rFonts w:ascii="Arial" w:hAnsi="Arial" w:cs="Arial"/>
          <w:b/>
        </w:rPr>
        <w:t xml:space="preserve">, </w:t>
      </w:r>
      <w:r w:rsidR="00E16B3A" w:rsidRPr="00EB13E2">
        <w:rPr>
          <w:rFonts w:ascii="Arial" w:hAnsi="Arial" w:cs="Arial"/>
        </w:rPr>
        <w:t>se analizó el fondo de lo solicitado</w:t>
      </w:r>
      <w:r w:rsidR="006C6790" w:rsidRPr="00EB13E2">
        <w:rPr>
          <w:rFonts w:ascii="Arial" w:hAnsi="Arial" w:cs="Arial"/>
        </w:rPr>
        <w:t xml:space="preserve"> y</w:t>
      </w:r>
      <w:r w:rsidR="00E16B3A" w:rsidRPr="00EB13E2">
        <w:rPr>
          <w:rFonts w:ascii="Arial" w:hAnsi="Arial" w:cs="Arial"/>
        </w:rPr>
        <w:t xml:space="preserve"> se realizaron las gestiones necesarias</w:t>
      </w:r>
      <w:r w:rsidR="008F7A16">
        <w:rPr>
          <w:rFonts w:ascii="Arial" w:hAnsi="Arial" w:cs="Arial"/>
        </w:rPr>
        <w:t xml:space="preserve">, </w:t>
      </w:r>
      <w:r w:rsidR="00E16B3A" w:rsidRPr="00EB13E2">
        <w:rPr>
          <w:rFonts w:ascii="Arial" w:hAnsi="Arial" w:cs="Arial"/>
        </w:rPr>
        <w:t>a fin de obtener la informaci</w:t>
      </w:r>
      <w:r w:rsidR="006A5176">
        <w:rPr>
          <w:rFonts w:ascii="Arial" w:hAnsi="Arial" w:cs="Arial"/>
        </w:rPr>
        <w:t xml:space="preserve">ón </w:t>
      </w:r>
      <w:r w:rsidR="00681375">
        <w:rPr>
          <w:rFonts w:ascii="Arial" w:hAnsi="Arial" w:cs="Arial"/>
        </w:rPr>
        <w:t>requerida</w:t>
      </w:r>
      <w:r w:rsidR="006A5176">
        <w:rPr>
          <w:rFonts w:ascii="Arial" w:hAnsi="Arial" w:cs="Arial"/>
        </w:rPr>
        <w:t xml:space="preserve"> en cumplimiento a</w:t>
      </w:r>
      <w:r w:rsidR="00E16B3A" w:rsidRPr="00EB13E2">
        <w:rPr>
          <w:rFonts w:ascii="Arial" w:hAnsi="Arial" w:cs="Arial"/>
        </w:rPr>
        <w:t>l Artículo 50 letra “d”</w:t>
      </w:r>
      <w:r w:rsidR="006A5176">
        <w:rPr>
          <w:rFonts w:ascii="Arial" w:hAnsi="Arial" w:cs="Arial"/>
        </w:rPr>
        <w:t xml:space="preserve"> d</w:t>
      </w:r>
      <w:r w:rsidR="00E16B3A" w:rsidRPr="00EB13E2">
        <w:rPr>
          <w:rFonts w:ascii="Arial" w:hAnsi="Arial" w:cs="Arial"/>
        </w:rPr>
        <w:t xml:space="preserve">e la Ley de Acceso a </w:t>
      </w:r>
      <w:r w:rsidR="004530EB" w:rsidRPr="00EB13E2">
        <w:rPr>
          <w:rFonts w:ascii="Arial" w:hAnsi="Arial" w:cs="Arial"/>
        </w:rPr>
        <w:t>la Información Pública-LAIP</w:t>
      </w:r>
      <w:r w:rsidR="008F7A16">
        <w:rPr>
          <w:rFonts w:ascii="Arial" w:hAnsi="Arial" w:cs="Arial"/>
        </w:rPr>
        <w:t xml:space="preserve">. Asimismo, </w:t>
      </w:r>
      <w:r w:rsidR="006F4F89">
        <w:rPr>
          <w:rFonts w:ascii="Arial" w:hAnsi="Arial" w:cs="Arial"/>
        </w:rPr>
        <w:t>se localizó la</w:t>
      </w:r>
      <w:r w:rsidR="0019739D">
        <w:rPr>
          <w:rFonts w:ascii="Arial" w:hAnsi="Arial" w:cs="Arial"/>
        </w:rPr>
        <w:t xml:space="preserve"> resolución de entrega emitida para la</w:t>
      </w:r>
      <w:r w:rsidR="006F4F89">
        <w:rPr>
          <w:rFonts w:ascii="Arial" w:hAnsi="Arial" w:cs="Arial"/>
        </w:rPr>
        <w:t xml:space="preserve"> Solicitud de información número 014/2016, </w:t>
      </w:r>
      <w:r w:rsidR="008F7A16">
        <w:rPr>
          <w:rFonts w:ascii="Arial" w:hAnsi="Arial" w:cs="Arial"/>
        </w:rPr>
        <w:t>que contiene la versión pública de</w:t>
      </w:r>
      <w:r w:rsidR="006F4F89">
        <w:rPr>
          <w:rFonts w:ascii="Arial" w:hAnsi="Arial" w:cs="Arial"/>
        </w:rPr>
        <w:t xml:space="preserve"> los expedientes con referencias número 730-08 y 67-10, </w:t>
      </w:r>
      <w:r w:rsidR="0019739D">
        <w:rPr>
          <w:rFonts w:ascii="Arial" w:hAnsi="Arial" w:cs="Arial"/>
        </w:rPr>
        <w:t>y que</w:t>
      </w:r>
      <w:r w:rsidR="00104A1C">
        <w:rPr>
          <w:rFonts w:ascii="Arial" w:hAnsi="Arial" w:cs="Arial"/>
        </w:rPr>
        <w:t xml:space="preserve"> </w:t>
      </w:r>
      <w:r w:rsidR="00320FB2">
        <w:rPr>
          <w:rFonts w:ascii="Arial" w:hAnsi="Arial" w:cs="Arial"/>
        </w:rPr>
        <w:t>están</w:t>
      </w:r>
      <w:r w:rsidR="00104A1C">
        <w:rPr>
          <w:rFonts w:ascii="Arial" w:hAnsi="Arial" w:cs="Arial"/>
        </w:rPr>
        <w:t xml:space="preserve"> en resguardo de la Unidad de Acceso a la Información Pública y Transparencia</w:t>
      </w:r>
      <w:r w:rsidR="005A653C">
        <w:rPr>
          <w:rFonts w:ascii="Arial" w:hAnsi="Arial" w:cs="Arial"/>
        </w:rPr>
        <w:t>-UAIP</w:t>
      </w:r>
      <w:r w:rsidR="00320FB2">
        <w:rPr>
          <w:rFonts w:ascii="Arial" w:hAnsi="Arial" w:cs="Arial"/>
        </w:rPr>
        <w:t xml:space="preserve"> </w:t>
      </w:r>
      <w:r w:rsidR="00104A1C">
        <w:rPr>
          <w:rFonts w:ascii="Arial" w:hAnsi="Arial" w:cs="Arial"/>
        </w:rPr>
        <w:t>de esta dependencia. En ese sentido,</w:t>
      </w:r>
      <w:r w:rsidR="008F7A16">
        <w:rPr>
          <w:rFonts w:ascii="Arial" w:hAnsi="Arial" w:cs="Arial"/>
        </w:rPr>
        <w:t xml:space="preserve"> </w:t>
      </w:r>
      <w:r w:rsidR="008F7A16" w:rsidRPr="00EB13E2">
        <w:rPr>
          <w:rFonts w:ascii="Arial" w:hAnsi="Arial" w:cs="Arial"/>
        </w:rPr>
        <w:t xml:space="preserve">habiendo verificado que la </w:t>
      </w:r>
      <w:r w:rsidR="004D10D1">
        <w:rPr>
          <w:rFonts w:ascii="Arial" w:hAnsi="Arial" w:cs="Arial"/>
        </w:rPr>
        <w:t xml:space="preserve">presente </w:t>
      </w:r>
      <w:r w:rsidR="008F7A16" w:rsidRPr="00EB13E2">
        <w:rPr>
          <w:rFonts w:ascii="Arial" w:hAnsi="Arial" w:cs="Arial"/>
        </w:rPr>
        <w:t xml:space="preserve">solicitud cumple con los requisitos </w:t>
      </w:r>
      <w:r w:rsidR="008F7A16">
        <w:rPr>
          <w:rFonts w:ascii="Arial" w:hAnsi="Arial" w:cs="Arial"/>
        </w:rPr>
        <w:t>señalados</w:t>
      </w:r>
      <w:r w:rsidR="008F7A16" w:rsidRPr="00EB13E2">
        <w:rPr>
          <w:rFonts w:ascii="Arial" w:hAnsi="Arial" w:cs="Arial"/>
        </w:rPr>
        <w:t xml:space="preserve"> en </w:t>
      </w:r>
      <w:r w:rsidR="004D10D1">
        <w:rPr>
          <w:rFonts w:ascii="Arial" w:hAnsi="Arial" w:cs="Arial"/>
        </w:rPr>
        <w:t>los Artículos</w:t>
      </w:r>
      <w:r w:rsidR="008F7A16" w:rsidRPr="00EB13E2">
        <w:rPr>
          <w:rFonts w:ascii="Arial" w:hAnsi="Arial" w:cs="Arial"/>
        </w:rPr>
        <w:t xml:space="preserve"> 66 de la LAIP</w:t>
      </w:r>
      <w:r w:rsidR="008F7A16">
        <w:rPr>
          <w:rFonts w:ascii="Arial" w:hAnsi="Arial" w:cs="Arial"/>
        </w:rPr>
        <w:t xml:space="preserve"> y 50, 52 y 53 de su Reglamento, para efectos de esta solicitud se siguió el procedimiento de consulta</w:t>
      </w:r>
      <w:r w:rsidR="00320FB2">
        <w:rPr>
          <w:rFonts w:ascii="Arial" w:hAnsi="Arial" w:cs="Arial"/>
        </w:rPr>
        <w:t xml:space="preserve"> al </w:t>
      </w:r>
      <w:r w:rsidR="0019739D">
        <w:rPr>
          <w:rFonts w:ascii="Arial" w:hAnsi="Arial" w:cs="Arial"/>
        </w:rPr>
        <w:t xml:space="preserve">actual </w:t>
      </w:r>
      <w:r w:rsidR="00320FB2">
        <w:rPr>
          <w:rFonts w:ascii="Arial" w:hAnsi="Arial" w:cs="Arial"/>
        </w:rPr>
        <w:t>Tribunal Sancionador</w:t>
      </w:r>
      <w:r w:rsidR="007A78BD">
        <w:rPr>
          <w:rFonts w:ascii="Arial" w:hAnsi="Arial" w:cs="Arial"/>
        </w:rPr>
        <w:t xml:space="preserve"> (Art. 70 de la LAIP)</w:t>
      </w:r>
      <w:r w:rsidR="008F7A16">
        <w:rPr>
          <w:rFonts w:ascii="Arial" w:hAnsi="Arial" w:cs="Arial"/>
        </w:rPr>
        <w:t xml:space="preserve">, </w:t>
      </w:r>
      <w:r w:rsidR="00320FB2">
        <w:rPr>
          <w:rFonts w:ascii="Arial" w:hAnsi="Arial" w:cs="Arial"/>
        </w:rPr>
        <w:t>debido a que una de sus atribuciones</w:t>
      </w:r>
      <w:r w:rsidR="007A78BD">
        <w:rPr>
          <w:rFonts w:ascii="Arial" w:hAnsi="Arial" w:cs="Arial"/>
        </w:rPr>
        <w:t xml:space="preserve"> legales,</w:t>
      </w:r>
      <w:r w:rsidR="00320FB2">
        <w:rPr>
          <w:rFonts w:ascii="Arial" w:hAnsi="Arial" w:cs="Arial"/>
        </w:rPr>
        <w:t xml:space="preserve"> es la de instruir los procedimientos sancionatorios en materia de protección al consumidor y por tanto, se encuentra bajo su responsabilidad los expedientes y archivos que este emita, conforme a los Artículos del 79 al 83, y 143 y siguientes de la Ley de Protección al Consumidor LPC</w:t>
      </w:r>
      <w:r w:rsidR="008F7A16">
        <w:rPr>
          <w:rFonts w:ascii="Arial" w:hAnsi="Arial" w:cs="Arial"/>
        </w:rPr>
        <w:t xml:space="preserve">, </w:t>
      </w:r>
      <w:r w:rsidR="00320FB2">
        <w:rPr>
          <w:rFonts w:ascii="Arial" w:hAnsi="Arial" w:cs="Arial"/>
        </w:rPr>
        <w:t xml:space="preserve">y en respuesta a dicha consulta, </w:t>
      </w:r>
      <w:r w:rsidR="008F7A16">
        <w:rPr>
          <w:rFonts w:ascii="Arial" w:hAnsi="Arial" w:cs="Arial"/>
        </w:rPr>
        <w:t xml:space="preserve">manifiestan que no cuentan con versiones públicas de expedientes de procesos sancionatorios y únicamente, están entregando de conformidad a lo dispuesto en los Artículos 55 de la Ley de Protección al Consumidor y 10 del numeral 24 de la LAIP; </w:t>
      </w:r>
      <w:r w:rsidR="0019739D">
        <w:rPr>
          <w:rFonts w:ascii="Arial" w:hAnsi="Arial" w:cs="Arial"/>
        </w:rPr>
        <w:t>las</w:t>
      </w:r>
      <w:r w:rsidR="008F7A16">
        <w:rPr>
          <w:rFonts w:ascii="Arial" w:hAnsi="Arial" w:cs="Arial"/>
        </w:rPr>
        <w:t xml:space="preserve"> versiones públicas de sus resoluciones finales, así como, ponen a disposición los expedientes fenecidos en sus ofici</w:t>
      </w:r>
      <w:r w:rsidR="00BA55D6">
        <w:rPr>
          <w:rFonts w:ascii="Arial" w:hAnsi="Arial" w:cs="Arial"/>
        </w:rPr>
        <w:t xml:space="preserve">nas durante el horario laboral. </w:t>
      </w:r>
    </w:p>
    <w:p w14:paraId="5A38E4B7" w14:textId="77777777" w:rsidR="00BA55D6" w:rsidRDefault="00BA55D6" w:rsidP="00156E6F">
      <w:pPr>
        <w:shd w:val="clear" w:color="auto" w:fill="FFFFFF"/>
        <w:jc w:val="both"/>
        <w:rPr>
          <w:rFonts w:ascii="Arial" w:hAnsi="Arial" w:cs="Arial"/>
        </w:rPr>
      </w:pPr>
    </w:p>
    <w:p w14:paraId="0A261093" w14:textId="06287C65" w:rsidR="00BA55D6" w:rsidRDefault="00BA55D6" w:rsidP="00156E6F">
      <w:pPr>
        <w:shd w:val="clear" w:color="auto" w:fill="FFFFFF"/>
        <w:jc w:val="both"/>
        <w:rPr>
          <w:rFonts w:ascii="Arial" w:hAnsi="Arial" w:cs="Arial"/>
        </w:rPr>
      </w:pPr>
      <w:r>
        <w:rPr>
          <w:rFonts w:ascii="Arial" w:hAnsi="Arial" w:cs="Arial"/>
        </w:rPr>
        <w:t xml:space="preserve">Por tanto, se procede a realizar las siguientes consideraciones </w:t>
      </w:r>
    </w:p>
    <w:p w14:paraId="1E43409F" w14:textId="77777777" w:rsidR="00BA55D6" w:rsidRDefault="00BA55D6" w:rsidP="00156E6F">
      <w:pPr>
        <w:shd w:val="clear" w:color="auto" w:fill="FFFFFF"/>
        <w:jc w:val="both"/>
        <w:rPr>
          <w:rFonts w:ascii="Arial" w:hAnsi="Arial" w:cs="Arial"/>
        </w:rPr>
      </w:pPr>
    </w:p>
    <w:p w14:paraId="1EB278C6" w14:textId="37CBF284" w:rsidR="00464E84" w:rsidRPr="00E546D5" w:rsidRDefault="004D10D1" w:rsidP="004500C6">
      <w:pPr>
        <w:pStyle w:val="Prrafodelista"/>
        <w:numPr>
          <w:ilvl w:val="0"/>
          <w:numId w:val="15"/>
        </w:numPr>
        <w:shd w:val="clear" w:color="auto" w:fill="FFFFFF"/>
        <w:ind w:left="360"/>
        <w:jc w:val="both"/>
        <w:rPr>
          <w:rFonts w:ascii="Arial" w:hAnsi="Arial" w:cs="Arial"/>
        </w:rPr>
      </w:pPr>
      <w:r w:rsidRPr="00E546D5">
        <w:rPr>
          <w:rFonts w:ascii="Arial" w:hAnsi="Arial" w:cs="Arial"/>
        </w:rPr>
        <w:t>Que de conformidad con los derechos establecidos en</w:t>
      </w:r>
      <w:r w:rsidR="002A3D6E" w:rsidRPr="00E546D5">
        <w:rPr>
          <w:rFonts w:ascii="Arial" w:hAnsi="Arial" w:cs="Arial"/>
        </w:rPr>
        <w:t xml:space="preserve"> el Artículo 6 de la </w:t>
      </w:r>
      <w:r w:rsidRPr="00E546D5">
        <w:rPr>
          <w:rFonts w:ascii="Arial" w:hAnsi="Arial" w:cs="Arial"/>
        </w:rPr>
        <w:t xml:space="preserve"> Constitución de la República</w:t>
      </w:r>
      <w:r w:rsidR="002A3D6E" w:rsidRPr="00E546D5">
        <w:rPr>
          <w:rFonts w:ascii="Arial" w:hAnsi="Arial" w:cs="Arial"/>
        </w:rPr>
        <w:t xml:space="preserve">, que garantiza el derecho de expresar y difundir el pensamiento, siempre que no subvierta el orden público ni lesione la moral, el honor </w:t>
      </w:r>
      <w:r w:rsidR="00E546D5" w:rsidRPr="00E546D5">
        <w:rPr>
          <w:rFonts w:ascii="Arial" w:hAnsi="Arial" w:cs="Arial"/>
        </w:rPr>
        <w:t xml:space="preserve"> </w:t>
      </w:r>
      <w:r w:rsidR="002A3D6E" w:rsidRPr="00E546D5">
        <w:rPr>
          <w:rFonts w:ascii="Arial" w:hAnsi="Arial" w:cs="Arial"/>
        </w:rPr>
        <w:t>ni</w:t>
      </w:r>
      <w:r w:rsidR="00E546D5" w:rsidRPr="00E546D5">
        <w:rPr>
          <w:rFonts w:ascii="Arial" w:hAnsi="Arial" w:cs="Arial"/>
        </w:rPr>
        <w:t xml:space="preserve"> </w:t>
      </w:r>
      <w:r w:rsidR="002A3D6E" w:rsidRPr="00E546D5">
        <w:rPr>
          <w:rFonts w:ascii="Arial" w:hAnsi="Arial" w:cs="Arial"/>
        </w:rPr>
        <w:t>la vida</w:t>
      </w:r>
      <w:r w:rsidR="00E546D5" w:rsidRPr="00E546D5">
        <w:rPr>
          <w:rFonts w:ascii="Arial" w:hAnsi="Arial" w:cs="Arial"/>
        </w:rPr>
        <w:t xml:space="preserve"> </w:t>
      </w:r>
      <w:r w:rsidR="002A3D6E" w:rsidRPr="00E546D5">
        <w:rPr>
          <w:rFonts w:ascii="Arial" w:hAnsi="Arial" w:cs="Arial"/>
        </w:rPr>
        <w:t>privada</w:t>
      </w:r>
      <w:r w:rsidR="00E546D5" w:rsidRPr="00E546D5">
        <w:rPr>
          <w:rFonts w:ascii="Arial" w:hAnsi="Arial" w:cs="Arial"/>
        </w:rPr>
        <w:t xml:space="preserve"> </w:t>
      </w:r>
      <w:r w:rsidR="002A3D6E" w:rsidRPr="00E546D5">
        <w:rPr>
          <w:rFonts w:ascii="Arial" w:hAnsi="Arial" w:cs="Arial"/>
        </w:rPr>
        <w:t xml:space="preserve"> de los d</w:t>
      </w:r>
      <w:r w:rsidR="008F5290" w:rsidRPr="00E546D5">
        <w:rPr>
          <w:rFonts w:ascii="Arial" w:hAnsi="Arial" w:cs="Arial"/>
        </w:rPr>
        <w:t xml:space="preserve">emás. Asimismo, </w:t>
      </w:r>
      <w:r w:rsidR="002A3D6E" w:rsidRPr="00E546D5">
        <w:rPr>
          <w:rFonts w:ascii="Arial" w:hAnsi="Arial" w:cs="Arial"/>
        </w:rPr>
        <w:t>los Artículos 19 de la Declaración Universal</w:t>
      </w:r>
      <w:r w:rsidR="00E546D5" w:rsidRPr="00E546D5">
        <w:rPr>
          <w:rFonts w:ascii="Arial" w:hAnsi="Arial" w:cs="Arial"/>
        </w:rPr>
        <w:t xml:space="preserve"> </w:t>
      </w:r>
      <w:r w:rsidR="002A3D6E" w:rsidRPr="00E546D5">
        <w:rPr>
          <w:rFonts w:ascii="Arial" w:hAnsi="Arial" w:cs="Arial"/>
        </w:rPr>
        <w:t>de los Derechos Humanos, 4 de la</w:t>
      </w:r>
      <w:r w:rsidR="00E546D5" w:rsidRPr="00E546D5">
        <w:rPr>
          <w:rFonts w:ascii="Arial" w:hAnsi="Arial" w:cs="Arial"/>
        </w:rPr>
        <w:t xml:space="preserve"> </w:t>
      </w:r>
      <w:r w:rsidR="002A3D6E" w:rsidRPr="00E546D5">
        <w:rPr>
          <w:rFonts w:ascii="Arial" w:hAnsi="Arial" w:cs="Arial"/>
        </w:rPr>
        <w:t>Declaración</w:t>
      </w:r>
      <w:r w:rsidR="00E546D5" w:rsidRPr="00E546D5">
        <w:rPr>
          <w:rFonts w:ascii="Arial" w:hAnsi="Arial" w:cs="Arial"/>
        </w:rPr>
        <w:t xml:space="preserve"> </w:t>
      </w:r>
      <w:r w:rsidR="002A3D6E" w:rsidRPr="00E546D5">
        <w:rPr>
          <w:rFonts w:ascii="Arial" w:hAnsi="Arial" w:cs="Arial"/>
        </w:rPr>
        <w:t>Americana</w:t>
      </w:r>
      <w:r w:rsidR="00E546D5" w:rsidRPr="00E546D5">
        <w:rPr>
          <w:rFonts w:ascii="Arial" w:hAnsi="Arial" w:cs="Arial"/>
        </w:rPr>
        <w:t xml:space="preserve"> </w:t>
      </w:r>
      <w:r w:rsidR="002A3D6E" w:rsidRPr="00E546D5">
        <w:rPr>
          <w:rFonts w:ascii="Arial" w:hAnsi="Arial" w:cs="Arial"/>
        </w:rPr>
        <w:t>de</w:t>
      </w:r>
      <w:r w:rsidR="00E546D5" w:rsidRPr="00E546D5">
        <w:rPr>
          <w:rFonts w:ascii="Arial" w:hAnsi="Arial" w:cs="Arial"/>
        </w:rPr>
        <w:t xml:space="preserve"> </w:t>
      </w:r>
      <w:r w:rsidR="002A3D6E" w:rsidRPr="00E546D5">
        <w:rPr>
          <w:rFonts w:ascii="Arial" w:hAnsi="Arial" w:cs="Arial"/>
        </w:rPr>
        <w:t xml:space="preserve">los Derechos </w:t>
      </w:r>
      <w:r w:rsidR="00464E84" w:rsidRPr="00E546D5">
        <w:rPr>
          <w:rFonts w:ascii="Arial" w:hAnsi="Arial" w:cs="Arial"/>
        </w:rPr>
        <w:t xml:space="preserve"> </w:t>
      </w:r>
      <w:r w:rsidR="002A3D6E" w:rsidRPr="00E546D5">
        <w:rPr>
          <w:rFonts w:ascii="Arial" w:hAnsi="Arial" w:cs="Arial"/>
        </w:rPr>
        <w:t>y</w:t>
      </w:r>
      <w:r w:rsidR="00464E84" w:rsidRPr="00E546D5">
        <w:rPr>
          <w:rFonts w:ascii="Arial" w:hAnsi="Arial" w:cs="Arial"/>
        </w:rPr>
        <w:t xml:space="preserve"> </w:t>
      </w:r>
      <w:r w:rsidR="002A3D6E" w:rsidRPr="00E546D5">
        <w:rPr>
          <w:rFonts w:ascii="Arial" w:hAnsi="Arial" w:cs="Arial"/>
        </w:rPr>
        <w:t xml:space="preserve"> Deberes </w:t>
      </w:r>
      <w:r w:rsidR="00464E84" w:rsidRPr="00E546D5">
        <w:rPr>
          <w:rFonts w:ascii="Arial" w:hAnsi="Arial" w:cs="Arial"/>
        </w:rPr>
        <w:t xml:space="preserve"> </w:t>
      </w:r>
      <w:r w:rsidR="002A3D6E" w:rsidRPr="00E546D5">
        <w:rPr>
          <w:rFonts w:ascii="Arial" w:hAnsi="Arial" w:cs="Arial"/>
        </w:rPr>
        <w:t xml:space="preserve">del </w:t>
      </w:r>
      <w:r w:rsidR="00464E84" w:rsidRPr="00E546D5">
        <w:rPr>
          <w:rFonts w:ascii="Arial" w:hAnsi="Arial" w:cs="Arial"/>
        </w:rPr>
        <w:t xml:space="preserve"> </w:t>
      </w:r>
      <w:r w:rsidR="002A3D6E" w:rsidRPr="00E546D5">
        <w:rPr>
          <w:rFonts w:ascii="Arial" w:hAnsi="Arial" w:cs="Arial"/>
        </w:rPr>
        <w:t>Hombre</w:t>
      </w:r>
      <w:r w:rsidR="00464E84" w:rsidRPr="00E546D5">
        <w:rPr>
          <w:rFonts w:ascii="Arial" w:hAnsi="Arial" w:cs="Arial"/>
        </w:rPr>
        <w:t xml:space="preserve"> </w:t>
      </w:r>
      <w:r w:rsidR="002A3D6E" w:rsidRPr="00E546D5">
        <w:rPr>
          <w:rFonts w:ascii="Arial" w:hAnsi="Arial" w:cs="Arial"/>
        </w:rPr>
        <w:t xml:space="preserve"> y </w:t>
      </w:r>
      <w:r w:rsidR="00464E84" w:rsidRPr="00E546D5">
        <w:rPr>
          <w:rFonts w:ascii="Arial" w:hAnsi="Arial" w:cs="Arial"/>
        </w:rPr>
        <w:t xml:space="preserve"> </w:t>
      </w:r>
      <w:r w:rsidR="002A3D6E" w:rsidRPr="00E546D5">
        <w:rPr>
          <w:rFonts w:ascii="Arial" w:hAnsi="Arial" w:cs="Arial"/>
        </w:rPr>
        <w:t xml:space="preserve">13.1 </w:t>
      </w:r>
      <w:r w:rsidR="00464E84" w:rsidRPr="00E546D5">
        <w:rPr>
          <w:rFonts w:ascii="Arial" w:hAnsi="Arial" w:cs="Arial"/>
        </w:rPr>
        <w:t xml:space="preserve"> </w:t>
      </w:r>
      <w:r w:rsidR="002A3D6E" w:rsidRPr="00E546D5">
        <w:rPr>
          <w:rFonts w:ascii="Arial" w:hAnsi="Arial" w:cs="Arial"/>
        </w:rPr>
        <w:t>de</w:t>
      </w:r>
      <w:r w:rsidR="00464E84" w:rsidRPr="00E546D5">
        <w:rPr>
          <w:rFonts w:ascii="Arial" w:hAnsi="Arial" w:cs="Arial"/>
        </w:rPr>
        <w:t xml:space="preserve"> </w:t>
      </w:r>
      <w:r w:rsidR="002A3D6E" w:rsidRPr="00E546D5">
        <w:rPr>
          <w:rFonts w:ascii="Arial" w:hAnsi="Arial" w:cs="Arial"/>
        </w:rPr>
        <w:t xml:space="preserve"> la </w:t>
      </w:r>
      <w:r w:rsidR="00464E84" w:rsidRPr="00E546D5">
        <w:rPr>
          <w:rFonts w:ascii="Arial" w:hAnsi="Arial" w:cs="Arial"/>
        </w:rPr>
        <w:t xml:space="preserve"> </w:t>
      </w:r>
      <w:r w:rsidR="002A3D6E" w:rsidRPr="00E546D5">
        <w:rPr>
          <w:rFonts w:ascii="Arial" w:hAnsi="Arial" w:cs="Arial"/>
        </w:rPr>
        <w:t xml:space="preserve">Convención Americana sobre los </w:t>
      </w:r>
    </w:p>
    <w:p w14:paraId="26238161" w14:textId="77777777" w:rsidR="00E546D5" w:rsidRDefault="00E546D5" w:rsidP="00464E84">
      <w:pPr>
        <w:pStyle w:val="Prrafodelista"/>
        <w:shd w:val="clear" w:color="auto" w:fill="FFFFFF"/>
        <w:ind w:left="360"/>
        <w:jc w:val="both"/>
        <w:rPr>
          <w:rFonts w:ascii="Arial" w:hAnsi="Arial" w:cs="Arial"/>
        </w:rPr>
      </w:pPr>
    </w:p>
    <w:p w14:paraId="3B272E65" w14:textId="77777777" w:rsidR="00E546D5" w:rsidRDefault="00E546D5" w:rsidP="00464E84">
      <w:pPr>
        <w:pStyle w:val="Prrafodelista"/>
        <w:shd w:val="clear" w:color="auto" w:fill="FFFFFF"/>
        <w:ind w:left="360"/>
        <w:jc w:val="both"/>
        <w:rPr>
          <w:rFonts w:ascii="Arial" w:hAnsi="Arial" w:cs="Arial"/>
        </w:rPr>
      </w:pPr>
    </w:p>
    <w:p w14:paraId="692BAF75" w14:textId="77777777" w:rsidR="00E546D5" w:rsidRDefault="00E546D5" w:rsidP="00464E84">
      <w:pPr>
        <w:pStyle w:val="Prrafodelista"/>
        <w:shd w:val="clear" w:color="auto" w:fill="FFFFFF"/>
        <w:ind w:left="360"/>
        <w:jc w:val="both"/>
        <w:rPr>
          <w:rFonts w:ascii="Arial" w:hAnsi="Arial" w:cs="Arial"/>
        </w:rPr>
      </w:pPr>
    </w:p>
    <w:p w14:paraId="4BF70261" w14:textId="77777777" w:rsidR="00E546D5" w:rsidRDefault="00E546D5" w:rsidP="00464E84">
      <w:pPr>
        <w:pStyle w:val="Prrafodelista"/>
        <w:shd w:val="clear" w:color="auto" w:fill="FFFFFF"/>
        <w:ind w:left="360"/>
        <w:jc w:val="both"/>
        <w:rPr>
          <w:rFonts w:ascii="Arial" w:hAnsi="Arial" w:cs="Arial"/>
        </w:rPr>
      </w:pPr>
    </w:p>
    <w:p w14:paraId="2CC9233A" w14:textId="66D81534" w:rsidR="00823249" w:rsidRDefault="002A3D6E" w:rsidP="00464E84">
      <w:pPr>
        <w:pStyle w:val="Prrafodelista"/>
        <w:shd w:val="clear" w:color="auto" w:fill="FFFFFF"/>
        <w:ind w:left="360"/>
        <w:jc w:val="both"/>
        <w:rPr>
          <w:rFonts w:ascii="Arial" w:hAnsi="Arial" w:cs="Arial"/>
        </w:rPr>
      </w:pPr>
      <w:r w:rsidRPr="008F5290">
        <w:rPr>
          <w:rFonts w:ascii="Arial" w:hAnsi="Arial" w:cs="Arial"/>
        </w:rPr>
        <w:t xml:space="preserve">Derechos Humanos, </w:t>
      </w:r>
      <w:r w:rsidR="008F5290">
        <w:rPr>
          <w:rFonts w:ascii="Arial" w:hAnsi="Arial" w:cs="Arial"/>
        </w:rPr>
        <w:t>señalan que el acceso a la información pública es una herramienta eficaz en el ejercicio del der</w:t>
      </w:r>
      <w:r w:rsidR="00F651F9">
        <w:rPr>
          <w:rFonts w:ascii="Arial" w:hAnsi="Arial" w:cs="Arial"/>
        </w:rPr>
        <w:t>echo al acceso a la información.</w:t>
      </w:r>
    </w:p>
    <w:p w14:paraId="42A3E61B" w14:textId="77777777" w:rsidR="00F651F9" w:rsidRDefault="00F651F9" w:rsidP="00F651F9">
      <w:pPr>
        <w:pStyle w:val="Prrafodelista"/>
        <w:shd w:val="clear" w:color="auto" w:fill="FFFFFF"/>
        <w:ind w:left="360"/>
        <w:jc w:val="both"/>
        <w:rPr>
          <w:rFonts w:ascii="Arial" w:hAnsi="Arial" w:cs="Arial"/>
        </w:rPr>
      </w:pPr>
    </w:p>
    <w:p w14:paraId="4E4E19BE" w14:textId="77777777" w:rsidR="00F651F9" w:rsidRDefault="00F651F9" w:rsidP="007D7E9F">
      <w:pPr>
        <w:pStyle w:val="Prrafodelista"/>
        <w:numPr>
          <w:ilvl w:val="0"/>
          <w:numId w:val="15"/>
        </w:numPr>
        <w:shd w:val="clear" w:color="auto" w:fill="FFFFFF"/>
        <w:ind w:left="360"/>
        <w:jc w:val="both"/>
        <w:rPr>
          <w:rFonts w:ascii="Arial" w:hAnsi="Arial" w:cs="Arial"/>
        </w:rPr>
      </w:pPr>
      <w:r>
        <w:rPr>
          <w:rFonts w:ascii="Arial" w:hAnsi="Arial" w:cs="Arial"/>
        </w:rPr>
        <w:t xml:space="preserve">Que con base al Artículo </w:t>
      </w:r>
      <w:r w:rsidR="004D10D1" w:rsidRPr="008F5290">
        <w:rPr>
          <w:rFonts w:ascii="Arial" w:hAnsi="Arial" w:cs="Arial"/>
        </w:rPr>
        <w:t>2 de la LAIP;</w:t>
      </w:r>
      <w:r>
        <w:rPr>
          <w:rFonts w:ascii="Arial" w:hAnsi="Arial" w:cs="Arial"/>
        </w:rPr>
        <w:t xml:space="preserve"> establece que toda persona tiene derecho a solicitar y recibir información generada, administrada o en poder de las instituciones públicas y demás entes obligados de manera oportuna y veraz, sin sustentar interés o motivación alguna.</w:t>
      </w:r>
    </w:p>
    <w:p w14:paraId="67934A67" w14:textId="77777777" w:rsidR="00F651F9" w:rsidRPr="00F651F9" w:rsidRDefault="00F651F9" w:rsidP="00F651F9">
      <w:pPr>
        <w:pStyle w:val="Prrafodelista"/>
        <w:rPr>
          <w:rFonts w:ascii="Arial" w:hAnsi="Arial" w:cs="Arial"/>
        </w:rPr>
      </w:pPr>
    </w:p>
    <w:p w14:paraId="61E8806E" w14:textId="72A9D42C" w:rsidR="00FF3245" w:rsidRPr="008F5290" w:rsidRDefault="00F651F9" w:rsidP="007D7E9F">
      <w:pPr>
        <w:pStyle w:val="Prrafodelista"/>
        <w:numPr>
          <w:ilvl w:val="0"/>
          <w:numId w:val="15"/>
        </w:numPr>
        <w:shd w:val="clear" w:color="auto" w:fill="FFFFFF"/>
        <w:ind w:left="360"/>
        <w:jc w:val="both"/>
        <w:rPr>
          <w:rFonts w:ascii="Arial" w:hAnsi="Arial" w:cs="Arial"/>
        </w:rPr>
      </w:pPr>
      <w:r>
        <w:rPr>
          <w:rFonts w:ascii="Arial" w:hAnsi="Arial" w:cs="Arial"/>
        </w:rPr>
        <w:t>E</w:t>
      </w:r>
      <w:r w:rsidR="005A653C" w:rsidRPr="008F5290">
        <w:rPr>
          <w:rFonts w:ascii="Arial" w:hAnsi="Arial" w:cs="Arial"/>
        </w:rPr>
        <w:t>n el marco de la competencia subjetiva, inmersa en los Artículos 50 y 70 de la LAIP, otorgan a los oficiales de información las potestades requeridas para dar trámite a las solicitudes de información interpuestas ante la UAIP</w:t>
      </w:r>
      <w:r w:rsidR="006B5F8D" w:rsidRPr="008F5290">
        <w:rPr>
          <w:rFonts w:ascii="Arial" w:hAnsi="Arial" w:cs="Arial"/>
        </w:rPr>
        <w:t>,</w:t>
      </w:r>
      <w:r w:rsidR="005A653C" w:rsidRPr="008F5290">
        <w:rPr>
          <w:rFonts w:ascii="Arial" w:hAnsi="Arial" w:cs="Arial"/>
        </w:rPr>
        <w:t xml:space="preserve"> y son responsables de diligenciarlas para dar u</w:t>
      </w:r>
      <w:r w:rsidR="00D843FF" w:rsidRPr="008F5290">
        <w:rPr>
          <w:rFonts w:ascii="Arial" w:hAnsi="Arial" w:cs="Arial"/>
        </w:rPr>
        <w:t>na respuesta a los solicitantes.</w:t>
      </w:r>
    </w:p>
    <w:p w14:paraId="2F93EBE8" w14:textId="77777777" w:rsidR="00FF3245" w:rsidRDefault="00FF3245" w:rsidP="00FF3245">
      <w:pPr>
        <w:shd w:val="clear" w:color="auto" w:fill="FFFFFF"/>
        <w:jc w:val="both"/>
        <w:rPr>
          <w:rFonts w:ascii="Arial" w:hAnsi="Arial" w:cs="Arial"/>
        </w:rPr>
      </w:pPr>
    </w:p>
    <w:p w14:paraId="74AF7863" w14:textId="1B8A60E9" w:rsidR="00FF3245" w:rsidRDefault="00F651F9" w:rsidP="00FF3245">
      <w:pPr>
        <w:pStyle w:val="Prrafodelista"/>
        <w:numPr>
          <w:ilvl w:val="0"/>
          <w:numId w:val="15"/>
        </w:numPr>
        <w:shd w:val="clear" w:color="auto" w:fill="FFFFFF"/>
        <w:ind w:left="360"/>
        <w:jc w:val="both"/>
        <w:rPr>
          <w:rFonts w:ascii="Arial" w:hAnsi="Arial" w:cs="Arial"/>
          <w:i/>
          <w:lang w:val="es-SV"/>
        </w:rPr>
      </w:pPr>
      <w:r>
        <w:rPr>
          <w:rFonts w:ascii="Arial" w:hAnsi="Arial" w:cs="Arial"/>
        </w:rPr>
        <w:t>Que en el caso particular, se cuenta</w:t>
      </w:r>
      <w:r w:rsidR="005A653C" w:rsidRPr="00FF3245">
        <w:rPr>
          <w:rFonts w:ascii="Arial" w:hAnsi="Arial" w:cs="Arial"/>
        </w:rPr>
        <w:t xml:space="preserve"> con </w:t>
      </w:r>
      <w:r w:rsidR="006A5176" w:rsidRPr="00FF3245">
        <w:rPr>
          <w:rFonts w:ascii="Arial" w:hAnsi="Arial" w:cs="Arial"/>
          <w:lang w:val="es-SV"/>
        </w:rPr>
        <w:t>los expedientes</w:t>
      </w:r>
      <w:r w:rsidR="009A0D3B" w:rsidRPr="00FF3245">
        <w:rPr>
          <w:rFonts w:ascii="Arial" w:hAnsi="Arial" w:cs="Arial"/>
          <w:lang w:val="es-SV"/>
        </w:rPr>
        <w:t xml:space="preserve"> </w:t>
      </w:r>
      <w:r w:rsidR="006A5176" w:rsidRPr="00FF3245">
        <w:rPr>
          <w:rFonts w:ascii="Arial" w:eastAsia="Times New Roman" w:hAnsi="Arial" w:cs="Arial"/>
          <w:color w:val="000000"/>
        </w:rPr>
        <w:t>con referencias números 730-08 y 67-10</w:t>
      </w:r>
      <w:r w:rsidR="00681375" w:rsidRPr="00FF3245">
        <w:rPr>
          <w:rFonts w:ascii="Arial" w:hAnsi="Arial" w:cs="Arial"/>
          <w:lang w:val="es-SV"/>
        </w:rPr>
        <w:t>,</w:t>
      </w:r>
      <w:r w:rsidR="005A653C" w:rsidRPr="00FF3245">
        <w:rPr>
          <w:rFonts w:ascii="Arial" w:hAnsi="Arial" w:cs="Arial"/>
          <w:lang w:val="es-SV"/>
        </w:rPr>
        <w:t xml:space="preserve"> que fueron entregados por</w:t>
      </w:r>
      <w:r w:rsidR="00F76569" w:rsidRPr="00FF3245">
        <w:rPr>
          <w:rFonts w:ascii="Arial" w:hAnsi="Arial" w:cs="Arial"/>
          <w:lang w:val="es-SV"/>
        </w:rPr>
        <w:t xml:space="preserve"> el Tribunal Sanci</w:t>
      </w:r>
      <w:r w:rsidR="00BA55D6" w:rsidRPr="00FF3245">
        <w:rPr>
          <w:rFonts w:ascii="Arial" w:hAnsi="Arial" w:cs="Arial"/>
          <w:lang w:val="es-SV"/>
        </w:rPr>
        <w:t xml:space="preserve">onador anterior </w:t>
      </w:r>
      <w:r w:rsidR="006B5F8D" w:rsidRPr="00FF3245">
        <w:rPr>
          <w:rFonts w:ascii="Arial" w:hAnsi="Arial" w:cs="Arial"/>
          <w:lang w:val="es-SV"/>
        </w:rPr>
        <w:t>para dar respuesta</w:t>
      </w:r>
      <w:r w:rsidR="0019739D">
        <w:rPr>
          <w:rFonts w:ascii="Arial" w:hAnsi="Arial" w:cs="Arial"/>
          <w:lang w:val="es-SV"/>
        </w:rPr>
        <w:t xml:space="preserve"> a</w:t>
      </w:r>
      <w:r w:rsidR="00F76569" w:rsidRPr="00FF3245">
        <w:rPr>
          <w:rFonts w:ascii="Arial" w:hAnsi="Arial" w:cs="Arial"/>
          <w:lang w:val="es-SV"/>
        </w:rPr>
        <w:t xml:space="preserve"> la</w:t>
      </w:r>
      <w:r w:rsidR="00BA55D6" w:rsidRPr="00FF3245">
        <w:rPr>
          <w:rFonts w:ascii="Arial" w:hAnsi="Arial" w:cs="Arial"/>
          <w:lang w:val="es-SV"/>
        </w:rPr>
        <w:t>s</w:t>
      </w:r>
      <w:r w:rsidR="00F76569" w:rsidRPr="00FF3245">
        <w:rPr>
          <w:rFonts w:ascii="Arial" w:hAnsi="Arial" w:cs="Arial"/>
          <w:lang w:val="es-SV"/>
        </w:rPr>
        <w:t xml:space="preserve"> Solicitud</w:t>
      </w:r>
      <w:r w:rsidR="00BA55D6" w:rsidRPr="00FF3245">
        <w:rPr>
          <w:rFonts w:ascii="Arial" w:hAnsi="Arial" w:cs="Arial"/>
          <w:lang w:val="es-SV"/>
        </w:rPr>
        <w:t>es</w:t>
      </w:r>
      <w:r w:rsidR="00F76569" w:rsidRPr="00FF3245">
        <w:rPr>
          <w:rFonts w:ascii="Arial" w:hAnsi="Arial" w:cs="Arial"/>
          <w:lang w:val="es-SV"/>
        </w:rPr>
        <w:t xml:space="preserve"> de informaci</w:t>
      </w:r>
      <w:r w:rsidR="00983602" w:rsidRPr="00FF3245">
        <w:rPr>
          <w:rFonts w:ascii="Arial" w:hAnsi="Arial" w:cs="Arial"/>
          <w:lang w:val="es-SV"/>
        </w:rPr>
        <w:t>ón</w:t>
      </w:r>
      <w:r w:rsidR="00156E6F" w:rsidRPr="00FF3245">
        <w:rPr>
          <w:rFonts w:ascii="Arial" w:hAnsi="Arial" w:cs="Arial"/>
          <w:lang w:val="es-SV"/>
        </w:rPr>
        <w:t xml:space="preserve"> </w:t>
      </w:r>
      <w:r w:rsidR="00983602" w:rsidRPr="00FF3245">
        <w:rPr>
          <w:rFonts w:ascii="Arial" w:hAnsi="Arial" w:cs="Arial"/>
          <w:lang w:val="es-SV"/>
        </w:rPr>
        <w:t>número</w:t>
      </w:r>
      <w:r w:rsidR="00BA55D6" w:rsidRPr="00FF3245">
        <w:rPr>
          <w:rFonts w:ascii="Arial" w:hAnsi="Arial" w:cs="Arial"/>
          <w:lang w:val="es-SV"/>
        </w:rPr>
        <w:t xml:space="preserve">s 014/2014, 045/2015 y por ende </w:t>
      </w:r>
      <w:r w:rsidR="00F76569" w:rsidRPr="00FF3245">
        <w:rPr>
          <w:rFonts w:ascii="Arial" w:hAnsi="Arial" w:cs="Arial"/>
          <w:lang w:val="es-SV"/>
        </w:rPr>
        <w:t>014/2016</w:t>
      </w:r>
      <w:r w:rsidR="00BA55D6" w:rsidRPr="00FF3245">
        <w:rPr>
          <w:rFonts w:ascii="Arial" w:hAnsi="Arial" w:cs="Arial"/>
          <w:lang w:val="es-SV"/>
        </w:rPr>
        <w:t xml:space="preserve">, que se encuentran en su versión pública </w:t>
      </w:r>
      <w:r w:rsidR="006B5F8D" w:rsidRPr="00FF3245">
        <w:rPr>
          <w:rFonts w:ascii="Arial" w:hAnsi="Arial" w:cs="Arial"/>
          <w:lang w:val="es-SV"/>
        </w:rPr>
        <w:t>con los</w:t>
      </w:r>
      <w:r w:rsidR="00BA55D6" w:rsidRPr="00FF3245">
        <w:rPr>
          <w:rFonts w:ascii="Arial" w:hAnsi="Arial" w:cs="Arial"/>
          <w:lang w:val="es-SV"/>
        </w:rPr>
        <w:t xml:space="preserve"> datos personales, información confidencial y datos sensibles de las partes involucradas y terceros en dichos procesos</w:t>
      </w:r>
      <w:r w:rsidR="006B5F8D" w:rsidRPr="00FF3245">
        <w:rPr>
          <w:rFonts w:ascii="Arial" w:hAnsi="Arial" w:cs="Arial"/>
          <w:lang w:val="es-SV"/>
        </w:rPr>
        <w:t>, protegidos con</w:t>
      </w:r>
      <w:r w:rsidR="00BA55D6" w:rsidRPr="00FF3245">
        <w:rPr>
          <w:rFonts w:ascii="Arial" w:hAnsi="Arial" w:cs="Arial"/>
          <w:lang w:val="es-SV"/>
        </w:rPr>
        <w:t xml:space="preserve"> marcas que impiden su lectura, con base en lo indicado en los Artículos 30 de la LAIP y 42 inciso</w:t>
      </w:r>
      <w:r>
        <w:rPr>
          <w:rFonts w:ascii="Arial" w:hAnsi="Arial" w:cs="Arial"/>
          <w:lang w:val="es-SV"/>
        </w:rPr>
        <w:t xml:space="preserve"> segundo de su Reglamento, por lo que, con el análisis del mismo</w:t>
      </w:r>
      <w:r w:rsidR="00867E4C">
        <w:rPr>
          <w:rFonts w:ascii="Arial" w:hAnsi="Arial" w:cs="Arial"/>
          <w:lang w:val="es-SV"/>
        </w:rPr>
        <w:t xml:space="preserve"> se verificó que la presente solicitud de información cumple con los requisitos de admisibilidad, no obstante </w:t>
      </w:r>
      <w:r w:rsidR="00320FB2">
        <w:rPr>
          <w:rFonts w:ascii="Arial" w:hAnsi="Arial" w:cs="Arial"/>
          <w:lang w:val="es-SV"/>
        </w:rPr>
        <w:t xml:space="preserve">tomando en cuenta la autonomía jurídica con la que cuenta el Tribunal Sancionador y que actualmente está integrado por nuevos miembros, quienes han establecido un nuevo criterio sobre el acceso a los expedientes de procedimientos sancionatorios, </w:t>
      </w:r>
      <w:r w:rsidR="007A78BD">
        <w:rPr>
          <w:rFonts w:ascii="Arial" w:hAnsi="Arial" w:cs="Arial"/>
          <w:lang w:val="es-SV"/>
        </w:rPr>
        <w:t xml:space="preserve">y manifiestan  que </w:t>
      </w:r>
      <w:r w:rsidR="00867E4C" w:rsidRPr="007A78BD">
        <w:rPr>
          <w:rFonts w:ascii="Arial" w:hAnsi="Arial" w:cs="Arial"/>
          <w:i/>
          <w:lang w:val="es-SV"/>
        </w:rPr>
        <w:t>está en total disposición de cumplir con la ley y el acceso a los expedientes</w:t>
      </w:r>
      <w:r w:rsidR="00710DD9" w:rsidRPr="007A78BD">
        <w:rPr>
          <w:rFonts w:ascii="Arial" w:hAnsi="Arial" w:cs="Arial"/>
          <w:i/>
          <w:lang w:val="es-SV"/>
        </w:rPr>
        <w:t xml:space="preserve"> para este caso fenecidos</w:t>
      </w:r>
      <w:r w:rsidR="00867E4C" w:rsidRPr="007A78BD">
        <w:rPr>
          <w:rFonts w:ascii="Arial" w:hAnsi="Arial" w:cs="Arial"/>
          <w:i/>
          <w:lang w:val="es-SV"/>
        </w:rPr>
        <w:t>, los cuales</w:t>
      </w:r>
      <w:r w:rsidR="00710DD9" w:rsidRPr="007A78BD">
        <w:rPr>
          <w:rFonts w:ascii="Arial" w:hAnsi="Arial" w:cs="Arial"/>
          <w:i/>
          <w:lang w:val="es-SV"/>
        </w:rPr>
        <w:t xml:space="preserve"> están disponibles siempre </w:t>
      </w:r>
      <w:r w:rsidR="00867E4C" w:rsidRPr="007A78BD">
        <w:rPr>
          <w:rFonts w:ascii="Arial" w:hAnsi="Arial" w:cs="Arial"/>
          <w:i/>
          <w:lang w:val="es-SV"/>
        </w:rPr>
        <w:t>en la sede del Tribunal Sancionador en horario laboral</w:t>
      </w:r>
      <w:r w:rsidR="00710DD9" w:rsidRPr="007A78BD">
        <w:rPr>
          <w:rFonts w:ascii="Arial" w:hAnsi="Arial" w:cs="Arial"/>
          <w:i/>
          <w:lang w:val="es-SV"/>
        </w:rPr>
        <w:t>.</w:t>
      </w:r>
      <w:r w:rsidR="00867E4C" w:rsidRPr="007A78BD">
        <w:rPr>
          <w:rFonts w:ascii="Arial" w:hAnsi="Arial" w:cs="Arial"/>
          <w:i/>
          <w:lang w:val="es-SV"/>
        </w:rPr>
        <w:t xml:space="preserve"> Además</w:t>
      </w:r>
      <w:r w:rsidR="00CB1C7A" w:rsidRPr="007A78BD">
        <w:rPr>
          <w:rFonts w:ascii="Arial" w:hAnsi="Arial" w:cs="Arial"/>
          <w:i/>
          <w:lang w:val="es-SV"/>
        </w:rPr>
        <w:t>,</w:t>
      </w:r>
      <w:r w:rsidR="00867E4C" w:rsidRPr="007A78BD">
        <w:rPr>
          <w:rFonts w:ascii="Arial" w:hAnsi="Arial" w:cs="Arial"/>
          <w:i/>
          <w:lang w:val="es-SV"/>
        </w:rPr>
        <w:t xml:space="preserve"> el Tribunal Sancionador </w:t>
      </w:r>
      <w:r w:rsidR="00CB1C7A" w:rsidRPr="007A78BD">
        <w:rPr>
          <w:rFonts w:ascii="Arial" w:hAnsi="Arial" w:cs="Arial"/>
          <w:i/>
          <w:lang w:val="es-SV"/>
        </w:rPr>
        <w:t xml:space="preserve">comunica que </w:t>
      </w:r>
      <w:r w:rsidR="00867E4C" w:rsidRPr="007A78BD">
        <w:rPr>
          <w:rFonts w:ascii="Arial" w:hAnsi="Arial" w:cs="Arial"/>
          <w:i/>
          <w:lang w:val="es-SV"/>
        </w:rPr>
        <w:t xml:space="preserve">está en la obligación de proporcionar información oficiosa (las versiones públicas de las resoluciones firmes), y reconoce la responsabilidad por el debido resguardo de la información reservada y confidencial, ya que en primer lugar de conformidad con la Ley de Protección al Consumidor la información proporcionada por los consumidores y proveedores es de carácter confidencial, y todos los empleados están obligados a guardar la debida confidencialidad de la información (Art. 96) y en segundo lugar, lo solicitado cuando no se trata de información oficiosa, la misma solo puede ser revelada en </w:t>
      </w:r>
      <w:r w:rsidR="00CB1C7A" w:rsidRPr="007A78BD">
        <w:rPr>
          <w:rFonts w:ascii="Arial" w:hAnsi="Arial" w:cs="Arial"/>
          <w:i/>
          <w:lang w:val="es-SV"/>
        </w:rPr>
        <w:t>los</w:t>
      </w:r>
      <w:r w:rsidR="00867E4C" w:rsidRPr="007A78BD">
        <w:rPr>
          <w:rFonts w:ascii="Arial" w:hAnsi="Arial" w:cs="Arial"/>
          <w:i/>
          <w:lang w:val="es-SV"/>
        </w:rPr>
        <w:t xml:space="preserve"> términos que permite la ley y por los funcionarios y empleados a quien ésta autoriza, para evitar incurrir en responsabilidad</w:t>
      </w:r>
      <w:r w:rsidR="00CB1C7A" w:rsidRPr="007A78BD">
        <w:rPr>
          <w:rFonts w:ascii="Arial" w:hAnsi="Arial" w:cs="Arial"/>
          <w:i/>
          <w:lang w:val="es-SV"/>
        </w:rPr>
        <w:t>es</w:t>
      </w:r>
      <w:r w:rsidR="00867E4C" w:rsidRPr="007A78BD">
        <w:rPr>
          <w:rFonts w:ascii="Arial" w:hAnsi="Arial" w:cs="Arial"/>
          <w:i/>
          <w:lang w:val="es-SV"/>
        </w:rPr>
        <w:t xml:space="preserve"> administrativas o incluso penales, por entregar y difundir información reservada o confidencial (Arts. 86 de la Constitución</w:t>
      </w:r>
      <w:r w:rsidR="00464E84" w:rsidRPr="007A78BD">
        <w:rPr>
          <w:rFonts w:ascii="Arial" w:hAnsi="Arial" w:cs="Arial"/>
          <w:i/>
          <w:lang w:val="es-SV"/>
        </w:rPr>
        <w:t>;</w:t>
      </w:r>
      <w:r w:rsidR="00867E4C" w:rsidRPr="007A78BD">
        <w:rPr>
          <w:rFonts w:ascii="Arial" w:hAnsi="Arial" w:cs="Arial"/>
          <w:i/>
          <w:lang w:val="es-SV"/>
        </w:rPr>
        <w:t xml:space="preserve"> 63 y 64 de la LPC</w:t>
      </w:r>
      <w:r w:rsidR="00464E84" w:rsidRPr="007A78BD">
        <w:rPr>
          <w:rFonts w:ascii="Arial" w:hAnsi="Arial" w:cs="Arial"/>
          <w:i/>
          <w:lang w:val="es-SV"/>
        </w:rPr>
        <w:t>;</w:t>
      </w:r>
      <w:r w:rsidR="00867E4C" w:rsidRPr="007A78BD">
        <w:rPr>
          <w:rFonts w:ascii="Arial" w:hAnsi="Arial" w:cs="Arial"/>
          <w:i/>
          <w:lang w:val="es-SV"/>
        </w:rPr>
        <w:t xml:space="preserve"> y 28, 32, 81 de la LAIP)</w:t>
      </w:r>
      <w:r w:rsidR="007A78BD">
        <w:rPr>
          <w:rFonts w:ascii="Arial" w:hAnsi="Arial" w:cs="Arial"/>
          <w:i/>
          <w:lang w:val="es-SV"/>
        </w:rPr>
        <w:t>.</w:t>
      </w:r>
      <w:r w:rsidR="00867E4C" w:rsidRPr="007A78BD">
        <w:rPr>
          <w:rFonts w:ascii="Arial" w:hAnsi="Arial" w:cs="Arial"/>
          <w:i/>
          <w:lang w:val="es-SV"/>
        </w:rPr>
        <w:t xml:space="preserve"> </w:t>
      </w:r>
    </w:p>
    <w:p w14:paraId="6C1720EB" w14:textId="77777777" w:rsidR="007A78BD" w:rsidRDefault="007A78BD" w:rsidP="007A78BD">
      <w:pPr>
        <w:pStyle w:val="Prrafodelista"/>
        <w:shd w:val="clear" w:color="auto" w:fill="FFFFFF"/>
        <w:ind w:left="360"/>
        <w:jc w:val="both"/>
        <w:rPr>
          <w:rFonts w:ascii="Arial" w:hAnsi="Arial" w:cs="Arial"/>
          <w:i/>
          <w:lang w:val="es-SV"/>
        </w:rPr>
      </w:pPr>
    </w:p>
    <w:p w14:paraId="4E56C5D1" w14:textId="77777777" w:rsidR="007A78BD" w:rsidRDefault="007A78BD" w:rsidP="007A78BD">
      <w:pPr>
        <w:pStyle w:val="Prrafodelista"/>
        <w:shd w:val="clear" w:color="auto" w:fill="FFFFFF"/>
        <w:ind w:left="360"/>
        <w:jc w:val="both"/>
        <w:rPr>
          <w:rFonts w:ascii="Arial" w:hAnsi="Arial" w:cs="Arial"/>
          <w:i/>
          <w:lang w:val="es-SV"/>
        </w:rPr>
      </w:pPr>
    </w:p>
    <w:p w14:paraId="5E232C23" w14:textId="77777777" w:rsidR="00E546D5" w:rsidRDefault="00E546D5" w:rsidP="007A78BD">
      <w:pPr>
        <w:pStyle w:val="Prrafodelista"/>
        <w:shd w:val="clear" w:color="auto" w:fill="FFFFFF"/>
        <w:ind w:left="360"/>
        <w:jc w:val="both"/>
        <w:rPr>
          <w:rFonts w:ascii="Arial" w:hAnsi="Arial" w:cs="Arial"/>
          <w:i/>
          <w:lang w:val="es-SV"/>
        </w:rPr>
      </w:pPr>
    </w:p>
    <w:p w14:paraId="06611FF2" w14:textId="77777777" w:rsidR="00E546D5" w:rsidRPr="007A78BD" w:rsidRDefault="00E546D5" w:rsidP="007A78BD">
      <w:pPr>
        <w:pStyle w:val="Prrafodelista"/>
        <w:shd w:val="clear" w:color="auto" w:fill="FFFFFF"/>
        <w:ind w:left="360"/>
        <w:jc w:val="both"/>
        <w:rPr>
          <w:rFonts w:ascii="Arial" w:hAnsi="Arial" w:cs="Arial"/>
          <w:i/>
          <w:lang w:val="es-SV"/>
        </w:rPr>
      </w:pPr>
    </w:p>
    <w:p w14:paraId="4751395E" w14:textId="77777777" w:rsidR="00FF3245" w:rsidRDefault="00FF3245" w:rsidP="005A653C">
      <w:pPr>
        <w:shd w:val="clear" w:color="auto" w:fill="FFFFFF"/>
        <w:jc w:val="both"/>
        <w:rPr>
          <w:rFonts w:ascii="Arial" w:hAnsi="Arial" w:cs="Arial"/>
          <w:lang w:val="es-SV"/>
        </w:rPr>
      </w:pPr>
    </w:p>
    <w:p w14:paraId="55DDC1EE" w14:textId="091D5C52" w:rsidR="00D843FF" w:rsidRDefault="00FF3245" w:rsidP="005A653C">
      <w:pPr>
        <w:shd w:val="clear" w:color="auto" w:fill="FFFFFF"/>
        <w:jc w:val="both"/>
        <w:rPr>
          <w:rFonts w:ascii="Arial" w:hAnsi="Arial" w:cs="Arial"/>
        </w:rPr>
      </w:pPr>
      <w:r>
        <w:rPr>
          <w:rFonts w:ascii="Arial" w:hAnsi="Arial" w:cs="Arial"/>
          <w:lang w:val="es-SV"/>
        </w:rPr>
        <w:t xml:space="preserve">Por tanto, </w:t>
      </w:r>
      <w:r w:rsidR="00D843FF">
        <w:rPr>
          <w:rFonts w:ascii="Arial" w:hAnsi="Arial" w:cs="Arial"/>
          <w:lang w:val="es-SV"/>
        </w:rPr>
        <w:t>d</w:t>
      </w:r>
      <w:r w:rsidR="00D843FF">
        <w:rPr>
          <w:rFonts w:ascii="Arial" w:hAnsi="Arial" w:cs="Arial"/>
        </w:rPr>
        <w:t xml:space="preserve">e acuerdo con </w:t>
      </w:r>
      <w:r w:rsidR="00CB1C7A">
        <w:rPr>
          <w:rFonts w:ascii="Arial" w:hAnsi="Arial" w:cs="Arial"/>
        </w:rPr>
        <w:t>el Artículos 50 letras “h” e “i” de la LAIP, a</w:t>
      </w:r>
      <w:r w:rsidR="00D843FF">
        <w:rPr>
          <w:rFonts w:ascii="Arial" w:hAnsi="Arial" w:cs="Arial"/>
        </w:rPr>
        <w:t xml:space="preserve">sí como el procedimiento de acceso a la información </w:t>
      </w:r>
      <w:r w:rsidR="00CB1C7A">
        <w:rPr>
          <w:rFonts w:ascii="Arial" w:hAnsi="Arial" w:cs="Arial"/>
        </w:rPr>
        <w:t>dispuesto en</w:t>
      </w:r>
      <w:r w:rsidR="00D843FF">
        <w:rPr>
          <w:rFonts w:ascii="Arial" w:hAnsi="Arial" w:cs="Arial"/>
        </w:rPr>
        <w:t xml:space="preserve"> los Artículos </w:t>
      </w:r>
      <w:r w:rsidR="00D843FF" w:rsidRPr="00EB13E2">
        <w:rPr>
          <w:rFonts w:ascii="Arial" w:hAnsi="Arial" w:cs="Arial"/>
        </w:rPr>
        <w:t xml:space="preserve">61, </w:t>
      </w:r>
      <w:r w:rsidR="00D843FF">
        <w:rPr>
          <w:rFonts w:ascii="Arial" w:hAnsi="Arial" w:cs="Arial"/>
        </w:rPr>
        <w:t xml:space="preserve">62, </w:t>
      </w:r>
      <w:r w:rsidR="00D843FF" w:rsidRPr="00EB13E2">
        <w:rPr>
          <w:rFonts w:ascii="Arial" w:hAnsi="Arial" w:cs="Arial"/>
        </w:rPr>
        <w:t xml:space="preserve">65, </w:t>
      </w:r>
      <w:r w:rsidR="00D843FF">
        <w:rPr>
          <w:rFonts w:ascii="Arial" w:hAnsi="Arial" w:cs="Arial"/>
        </w:rPr>
        <w:t xml:space="preserve">69, </w:t>
      </w:r>
      <w:r w:rsidR="00D843FF" w:rsidRPr="00EB13E2">
        <w:rPr>
          <w:rFonts w:ascii="Arial" w:hAnsi="Arial" w:cs="Arial"/>
        </w:rPr>
        <w:t>72 y 102 del</w:t>
      </w:r>
      <w:r w:rsidR="00D843FF">
        <w:rPr>
          <w:rFonts w:ascii="Arial" w:hAnsi="Arial" w:cs="Arial"/>
        </w:rPr>
        <w:t xml:space="preserve"> mismo cuerpo legal, se resuelve:</w:t>
      </w:r>
    </w:p>
    <w:p w14:paraId="19EA99A0" w14:textId="77777777" w:rsidR="00823249" w:rsidRDefault="00823249" w:rsidP="005A653C">
      <w:pPr>
        <w:shd w:val="clear" w:color="auto" w:fill="FFFFFF"/>
        <w:jc w:val="both"/>
        <w:rPr>
          <w:rFonts w:ascii="Arial" w:hAnsi="Arial" w:cs="Arial"/>
        </w:rPr>
      </w:pPr>
    </w:p>
    <w:p w14:paraId="1A9D0E14" w14:textId="63D05522" w:rsidR="0054762F" w:rsidRPr="00D843FF" w:rsidRDefault="007A78BD" w:rsidP="00D843FF">
      <w:pPr>
        <w:pStyle w:val="Prrafodelista"/>
        <w:numPr>
          <w:ilvl w:val="0"/>
          <w:numId w:val="14"/>
        </w:numPr>
        <w:jc w:val="both"/>
        <w:rPr>
          <w:rFonts w:ascii="Arial" w:hAnsi="Arial" w:cs="Arial"/>
          <w:lang w:val="es-SV"/>
        </w:rPr>
      </w:pPr>
      <w:r>
        <w:rPr>
          <w:rFonts w:ascii="Arial" w:hAnsi="Arial" w:cs="Arial"/>
          <w:lang w:val="es-SV"/>
        </w:rPr>
        <w:t>Según lo informado por el actual Tribunal Sancionador, el acceso a los expedientes requeridos será siempre en la sede de ese Tribunal en horario laboral.</w:t>
      </w:r>
    </w:p>
    <w:p w14:paraId="5226E160" w14:textId="77777777" w:rsidR="00681375" w:rsidRDefault="00681375" w:rsidP="00156E6F">
      <w:pPr>
        <w:pStyle w:val="Prrafodelista"/>
        <w:ind w:left="360"/>
        <w:jc w:val="both"/>
        <w:rPr>
          <w:rFonts w:ascii="Arial" w:hAnsi="Arial" w:cs="Arial"/>
          <w:lang w:val="es-SV"/>
        </w:rPr>
      </w:pPr>
    </w:p>
    <w:p w14:paraId="388CB5DA" w14:textId="6E5DF039" w:rsidR="00BB4D11" w:rsidRPr="00D843FF" w:rsidRDefault="00856DE2" w:rsidP="00D843FF">
      <w:pPr>
        <w:pStyle w:val="Prrafodelista"/>
        <w:numPr>
          <w:ilvl w:val="0"/>
          <w:numId w:val="14"/>
        </w:numPr>
        <w:jc w:val="both"/>
        <w:rPr>
          <w:rFonts w:ascii="Arial" w:hAnsi="Arial" w:cs="Arial"/>
          <w:lang w:val="es-SV"/>
        </w:rPr>
      </w:pPr>
      <w:r w:rsidRPr="00D843FF">
        <w:rPr>
          <w:rFonts w:ascii="Arial" w:hAnsi="Arial" w:cs="Arial"/>
        </w:rPr>
        <w:t>Notificar a la</w:t>
      </w:r>
      <w:r w:rsidR="00BB4D11" w:rsidRPr="00D843FF">
        <w:rPr>
          <w:rFonts w:ascii="Arial" w:hAnsi="Arial" w:cs="Arial"/>
        </w:rPr>
        <w:t xml:space="preserve"> solicitante la presente resolución a su correo electrónico, como medio indicado para recibir notificaciones.</w:t>
      </w:r>
    </w:p>
    <w:p w14:paraId="09293674" w14:textId="77777777" w:rsidR="00BB4D11" w:rsidRDefault="00BB4D11" w:rsidP="00156E6F">
      <w:pPr>
        <w:jc w:val="both"/>
        <w:rPr>
          <w:rFonts w:ascii="Arial" w:hAnsi="Arial" w:cs="Arial"/>
          <w:lang w:val="es-SV"/>
        </w:rPr>
      </w:pPr>
    </w:p>
    <w:p w14:paraId="547225AE" w14:textId="33BC1EF9" w:rsidR="00BB4D11" w:rsidRPr="00593641" w:rsidRDefault="00BB4D11" w:rsidP="00156E6F">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F66693">
        <w:rPr>
          <w:rFonts w:ascii="Arial" w:hAnsi="Arial" w:cs="Arial"/>
        </w:rPr>
        <w:t>14</w:t>
      </w:r>
      <w:r w:rsidR="0054762F">
        <w:rPr>
          <w:rFonts w:ascii="Arial" w:hAnsi="Arial" w:cs="Arial"/>
        </w:rPr>
        <w:t>7</w:t>
      </w:r>
      <w:r>
        <w:rPr>
          <w:rFonts w:ascii="Arial" w:hAnsi="Arial" w:cs="Arial"/>
        </w:rPr>
        <w:t>-</w:t>
      </w:r>
      <w:r w:rsidR="00866DB7">
        <w:rPr>
          <w:rFonts w:ascii="Arial" w:hAnsi="Arial" w:cs="Arial"/>
        </w:rPr>
        <w:t>1</w:t>
      </w:r>
      <w:r w:rsidR="003C75DB">
        <w:rPr>
          <w:rFonts w:ascii="Arial" w:hAnsi="Arial" w:cs="Arial"/>
        </w:rPr>
        <w:t>1</w:t>
      </w:r>
      <w:r w:rsidRPr="00BE1FA8">
        <w:rPr>
          <w:rFonts w:ascii="Arial" w:hAnsi="Arial" w:cs="Arial"/>
        </w:rPr>
        <w:t xml:space="preserve">/2017, dentro del plazo legal establecido en el Artículo 71 inciso </w:t>
      </w:r>
      <w:r w:rsidR="00EB13E2">
        <w:rPr>
          <w:rFonts w:ascii="Arial" w:hAnsi="Arial" w:cs="Arial"/>
        </w:rPr>
        <w:t>primero</w:t>
      </w:r>
      <w:r w:rsidRPr="00BE1FA8">
        <w:rPr>
          <w:rFonts w:ascii="Arial" w:hAnsi="Arial" w:cs="Arial"/>
        </w:rPr>
        <w:t xml:space="preserve"> de la LAIP y </w:t>
      </w:r>
      <w:r>
        <w:rPr>
          <w:rFonts w:ascii="Arial" w:hAnsi="Arial" w:cs="Arial"/>
        </w:rPr>
        <w:t>comunicado</w:t>
      </w:r>
      <w:r w:rsidR="00EB13E2">
        <w:rPr>
          <w:rFonts w:ascii="Arial" w:hAnsi="Arial" w:cs="Arial"/>
        </w:rPr>
        <w:t xml:space="preserve"> en la Constancia de recepción y Resolución de admisibilidad</w:t>
      </w:r>
      <w:r w:rsidR="00E94B8D">
        <w:rPr>
          <w:rFonts w:ascii="Arial" w:hAnsi="Arial" w:cs="Arial"/>
        </w:rPr>
        <w:t>,</w:t>
      </w:r>
      <w:r w:rsidR="00EB13E2">
        <w:rPr>
          <w:rFonts w:ascii="Arial" w:hAnsi="Arial" w:cs="Arial"/>
        </w:rPr>
        <w:t xml:space="preserve"> respectivamente.</w:t>
      </w:r>
    </w:p>
    <w:p w14:paraId="025C552E" w14:textId="77777777" w:rsidR="007C0759" w:rsidRPr="00BB4D11" w:rsidRDefault="007C0759" w:rsidP="00156E6F">
      <w:pPr>
        <w:rPr>
          <w:rFonts w:ascii="Arial" w:hAnsi="Arial" w:cs="Arial"/>
          <w:b/>
        </w:rPr>
      </w:pPr>
    </w:p>
    <w:p w14:paraId="2A6E1AB5" w14:textId="77777777" w:rsidR="009B163C" w:rsidRDefault="009B163C" w:rsidP="009B163C">
      <w:pPr>
        <w:spacing w:line="360" w:lineRule="auto"/>
        <w:jc w:val="both"/>
        <w:rPr>
          <w:rFonts w:ascii="Arial" w:hAnsi="Arial" w:cs="Arial"/>
          <w:szCs w:val="26"/>
          <w:lang w:val="es-SV"/>
        </w:rPr>
      </w:pPr>
    </w:p>
    <w:p w14:paraId="5D035689" w14:textId="77777777" w:rsidR="009B163C" w:rsidRDefault="009B163C" w:rsidP="009B163C">
      <w:pPr>
        <w:jc w:val="center"/>
        <w:rPr>
          <w:rFonts w:ascii="Arial" w:hAnsi="Arial" w:cs="Arial"/>
          <w:b/>
          <w:color w:val="002060"/>
          <w:lang w:val="es-SV"/>
        </w:rPr>
      </w:pPr>
      <w:r>
        <w:rPr>
          <w:rFonts w:ascii="Arial" w:hAnsi="Arial" w:cs="Arial"/>
          <w:b/>
          <w:color w:val="002060"/>
          <w:lang w:val="es-SV"/>
        </w:rPr>
        <w:t>Rúbrica</w:t>
      </w:r>
    </w:p>
    <w:p w14:paraId="641BBC3B" w14:textId="77777777" w:rsidR="009B163C" w:rsidRDefault="009B163C" w:rsidP="009B163C">
      <w:pPr>
        <w:jc w:val="center"/>
        <w:rPr>
          <w:rFonts w:ascii="Arial" w:hAnsi="Arial" w:cs="Arial"/>
          <w:b/>
          <w:color w:val="002060"/>
          <w:lang w:val="es-SV"/>
        </w:rPr>
      </w:pPr>
    </w:p>
    <w:p w14:paraId="171103F2" w14:textId="77777777" w:rsidR="009B163C" w:rsidRDefault="009B163C" w:rsidP="009B163C">
      <w:pPr>
        <w:jc w:val="center"/>
        <w:rPr>
          <w:rFonts w:ascii="Arial" w:hAnsi="Arial" w:cs="Arial"/>
          <w:b/>
          <w:color w:val="002060"/>
          <w:lang w:val="es-SV"/>
        </w:rPr>
      </w:pPr>
    </w:p>
    <w:p w14:paraId="02D10C98" w14:textId="77777777" w:rsidR="009B163C" w:rsidRPr="004D5F15" w:rsidRDefault="009B163C" w:rsidP="009B163C">
      <w:pPr>
        <w:jc w:val="center"/>
        <w:rPr>
          <w:rFonts w:ascii="Arial" w:hAnsi="Arial" w:cs="Arial"/>
          <w:szCs w:val="26"/>
          <w:lang w:val="es-SV"/>
        </w:rPr>
      </w:pPr>
      <w:r>
        <w:rPr>
          <w:rFonts w:ascii="Arial" w:hAnsi="Arial" w:cs="Arial"/>
          <w:lang w:val="es-SV"/>
        </w:rPr>
        <w:t>Oficial de Información y Transparencia</w:t>
      </w:r>
    </w:p>
    <w:p w14:paraId="28DCE71B" w14:textId="77777777" w:rsidR="009B163C" w:rsidRPr="004D5F15" w:rsidRDefault="009B163C" w:rsidP="009B163C">
      <w:pPr>
        <w:spacing w:line="360" w:lineRule="auto"/>
        <w:jc w:val="both"/>
        <w:rPr>
          <w:rFonts w:ascii="Arial" w:hAnsi="Arial" w:cs="Arial"/>
          <w:szCs w:val="26"/>
          <w:lang w:val="es-SV"/>
        </w:rPr>
      </w:pPr>
    </w:p>
    <w:p w14:paraId="2B3C73CB" w14:textId="77777777" w:rsidR="007C0759" w:rsidRPr="009B163C" w:rsidRDefault="007C0759" w:rsidP="00156E6F">
      <w:pPr>
        <w:rPr>
          <w:rFonts w:ascii="Arial" w:hAnsi="Arial" w:cs="Arial"/>
          <w:b/>
          <w:lang w:val="es-SV"/>
        </w:rPr>
      </w:pPr>
    </w:p>
    <w:sectPr w:rsidR="007C0759" w:rsidRPr="009B163C" w:rsidSect="00405793">
      <w:headerReference w:type="even" r:id="rId8"/>
      <w:headerReference w:type="first" r:id="rId9"/>
      <w:pgSz w:w="12242" w:h="15593"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D56FE" w14:textId="77777777" w:rsidR="005E31C6" w:rsidRDefault="005E31C6" w:rsidP="00385C3D">
      <w:r>
        <w:separator/>
      </w:r>
    </w:p>
  </w:endnote>
  <w:endnote w:type="continuationSeparator" w:id="0">
    <w:p w14:paraId="556D32C8" w14:textId="77777777" w:rsidR="005E31C6" w:rsidRDefault="005E31C6"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7D575" w14:textId="77777777" w:rsidR="005E31C6" w:rsidRDefault="005E31C6" w:rsidP="00385C3D">
      <w:r>
        <w:separator/>
      </w:r>
    </w:p>
  </w:footnote>
  <w:footnote w:type="continuationSeparator" w:id="0">
    <w:p w14:paraId="6C193C21" w14:textId="77777777" w:rsidR="005E31C6" w:rsidRDefault="005E31C6"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5E31C6">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5E31C6">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71D07CBA"/>
    <w:multiLevelType w:val="hybridMultilevel"/>
    <w:tmpl w:val="A5D8EBAE"/>
    <w:lvl w:ilvl="0" w:tplc="1A08181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3"/>
  </w:num>
  <w:num w:numId="4">
    <w:abstractNumId w:val="6"/>
  </w:num>
  <w:num w:numId="5">
    <w:abstractNumId w:val="3"/>
  </w:num>
  <w:num w:numId="6">
    <w:abstractNumId w:val="0"/>
  </w:num>
  <w:num w:numId="7">
    <w:abstractNumId w:val="14"/>
  </w:num>
  <w:num w:numId="8">
    <w:abstractNumId w:val="12"/>
  </w:num>
  <w:num w:numId="9">
    <w:abstractNumId w:val="7"/>
  </w:num>
  <w:num w:numId="10">
    <w:abstractNumId w:val="11"/>
  </w:num>
  <w:num w:numId="11">
    <w:abstractNumId w:val="5"/>
  </w:num>
  <w:num w:numId="12">
    <w:abstractNumId w:val="9"/>
  </w:num>
  <w:num w:numId="13">
    <w:abstractNumId w:val="1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05020"/>
    <w:rsid w:val="00007FF5"/>
    <w:rsid w:val="00013E73"/>
    <w:rsid w:val="000166CF"/>
    <w:rsid w:val="00021D87"/>
    <w:rsid w:val="00055255"/>
    <w:rsid w:val="00060BEF"/>
    <w:rsid w:val="000770FC"/>
    <w:rsid w:val="00081C31"/>
    <w:rsid w:val="000922D1"/>
    <w:rsid w:val="00092A79"/>
    <w:rsid w:val="000A1F9B"/>
    <w:rsid w:val="000A4FD6"/>
    <w:rsid w:val="000B1E82"/>
    <w:rsid w:val="000B49BD"/>
    <w:rsid w:val="000E0AB5"/>
    <w:rsid w:val="000E4FE0"/>
    <w:rsid w:val="00101CF7"/>
    <w:rsid w:val="00104A1C"/>
    <w:rsid w:val="00156E6F"/>
    <w:rsid w:val="00187F71"/>
    <w:rsid w:val="00192B67"/>
    <w:rsid w:val="00192F3A"/>
    <w:rsid w:val="0019739D"/>
    <w:rsid w:val="001A3FB5"/>
    <w:rsid w:val="001B406B"/>
    <w:rsid w:val="001D1769"/>
    <w:rsid w:val="001F3BA8"/>
    <w:rsid w:val="001F4349"/>
    <w:rsid w:val="001F4A43"/>
    <w:rsid w:val="001F6DBF"/>
    <w:rsid w:val="0020569E"/>
    <w:rsid w:val="00213352"/>
    <w:rsid w:val="00222DAC"/>
    <w:rsid w:val="0022348F"/>
    <w:rsid w:val="00235450"/>
    <w:rsid w:val="00247393"/>
    <w:rsid w:val="00260A22"/>
    <w:rsid w:val="00273E6C"/>
    <w:rsid w:val="0029724C"/>
    <w:rsid w:val="002976C4"/>
    <w:rsid w:val="002A3D6E"/>
    <w:rsid w:val="002C31B0"/>
    <w:rsid w:val="002C5A97"/>
    <w:rsid w:val="002F768C"/>
    <w:rsid w:val="00306EDB"/>
    <w:rsid w:val="00320FB2"/>
    <w:rsid w:val="00334F43"/>
    <w:rsid w:val="003512EC"/>
    <w:rsid w:val="00357A4E"/>
    <w:rsid w:val="0036111A"/>
    <w:rsid w:val="00385C3D"/>
    <w:rsid w:val="003869A2"/>
    <w:rsid w:val="00390190"/>
    <w:rsid w:val="003C196D"/>
    <w:rsid w:val="003C1FA4"/>
    <w:rsid w:val="003C75DB"/>
    <w:rsid w:val="003D6AD0"/>
    <w:rsid w:val="00405239"/>
    <w:rsid w:val="00405793"/>
    <w:rsid w:val="00431CCA"/>
    <w:rsid w:val="004530EB"/>
    <w:rsid w:val="00460794"/>
    <w:rsid w:val="00464E84"/>
    <w:rsid w:val="004654EB"/>
    <w:rsid w:val="00485BEC"/>
    <w:rsid w:val="00491B46"/>
    <w:rsid w:val="004B7774"/>
    <w:rsid w:val="004D10D1"/>
    <w:rsid w:val="004D661F"/>
    <w:rsid w:val="004E6368"/>
    <w:rsid w:val="004E6644"/>
    <w:rsid w:val="004F4E68"/>
    <w:rsid w:val="00502220"/>
    <w:rsid w:val="0050431A"/>
    <w:rsid w:val="00522800"/>
    <w:rsid w:val="00535C37"/>
    <w:rsid w:val="0054762F"/>
    <w:rsid w:val="00555C29"/>
    <w:rsid w:val="005A653C"/>
    <w:rsid w:val="005A7005"/>
    <w:rsid w:val="005C47FA"/>
    <w:rsid w:val="005D3580"/>
    <w:rsid w:val="005E31C6"/>
    <w:rsid w:val="006130CD"/>
    <w:rsid w:val="00620937"/>
    <w:rsid w:val="00621A8F"/>
    <w:rsid w:val="00623F78"/>
    <w:rsid w:val="0062584F"/>
    <w:rsid w:val="00630B4F"/>
    <w:rsid w:val="0064737A"/>
    <w:rsid w:val="006539CA"/>
    <w:rsid w:val="00660FF9"/>
    <w:rsid w:val="006762AC"/>
    <w:rsid w:val="00681375"/>
    <w:rsid w:val="00681541"/>
    <w:rsid w:val="006914EA"/>
    <w:rsid w:val="006A0A4A"/>
    <w:rsid w:val="006A2A31"/>
    <w:rsid w:val="006A5176"/>
    <w:rsid w:val="006A5380"/>
    <w:rsid w:val="006B5F8D"/>
    <w:rsid w:val="006B64CB"/>
    <w:rsid w:val="006C219C"/>
    <w:rsid w:val="006C6790"/>
    <w:rsid w:val="006E3067"/>
    <w:rsid w:val="006F4F89"/>
    <w:rsid w:val="006F67F4"/>
    <w:rsid w:val="00707ACE"/>
    <w:rsid w:val="00710DD9"/>
    <w:rsid w:val="007512C7"/>
    <w:rsid w:val="007540FB"/>
    <w:rsid w:val="007677E8"/>
    <w:rsid w:val="00783040"/>
    <w:rsid w:val="0079147D"/>
    <w:rsid w:val="007A6605"/>
    <w:rsid w:val="007A763D"/>
    <w:rsid w:val="007A78BD"/>
    <w:rsid w:val="007C0759"/>
    <w:rsid w:val="007D1E3E"/>
    <w:rsid w:val="007F1DFB"/>
    <w:rsid w:val="00814DB0"/>
    <w:rsid w:val="00823249"/>
    <w:rsid w:val="00825205"/>
    <w:rsid w:val="008323ED"/>
    <w:rsid w:val="0084344D"/>
    <w:rsid w:val="00846C72"/>
    <w:rsid w:val="0085672C"/>
    <w:rsid w:val="00856DE2"/>
    <w:rsid w:val="00866DB7"/>
    <w:rsid w:val="00867E4C"/>
    <w:rsid w:val="008713FD"/>
    <w:rsid w:val="00884A03"/>
    <w:rsid w:val="008A08ED"/>
    <w:rsid w:val="008A2F41"/>
    <w:rsid w:val="008B0FCD"/>
    <w:rsid w:val="008C63D9"/>
    <w:rsid w:val="008E15C2"/>
    <w:rsid w:val="008F1619"/>
    <w:rsid w:val="008F5290"/>
    <w:rsid w:val="008F5992"/>
    <w:rsid w:val="008F5B31"/>
    <w:rsid w:val="008F7A16"/>
    <w:rsid w:val="00900FBD"/>
    <w:rsid w:val="00905742"/>
    <w:rsid w:val="0092754A"/>
    <w:rsid w:val="00930052"/>
    <w:rsid w:val="0094036B"/>
    <w:rsid w:val="00983602"/>
    <w:rsid w:val="00990DAA"/>
    <w:rsid w:val="00991543"/>
    <w:rsid w:val="009A0D3B"/>
    <w:rsid w:val="009B163C"/>
    <w:rsid w:val="009B33DA"/>
    <w:rsid w:val="009C6A2A"/>
    <w:rsid w:val="009D1CDB"/>
    <w:rsid w:val="00A132C5"/>
    <w:rsid w:val="00A1525C"/>
    <w:rsid w:val="00A21DA3"/>
    <w:rsid w:val="00A25DA8"/>
    <w:rsid w:val="00A50147"/>
    <w:rsid w:val="00A53143"/>
    <w:rsid w:val="00A5587B"/>
    <w:rsid w:val="00A831D7"/>
    <w:rsid w:val="00AA4F18"/>
    <w:rsid w:val="00AB1DC4"/>
    <w:rsid w:val="00AD472A"/>
    <w:rsid w:val="00AE7606"/>
    <w:rsid w:val="00B07F6D"/>
    <w:rsid w:val="00B11F6E"/>
    <w:rsid w:val="00B1615E"/>
    <w:rsid w:val="00B2165B"/>
    <w:rsid w:val="00B47C60"/>
    <w:rsid w:val="00B5488F"/>
    <w:rsid w:val="00B73C80"/>
    <w:rsid w:val="00B753F4"/>
    <w:rsid w:val="00B83D43"/>
    <w:rsid w:val="00B9644F"/>
    <w:rsid w:val="00BA45BC"/>
    <w:rsid w:val="00BA55D6"/>
    <w:rsid w:val="00BB4D11"/>
    <w:rsid w:val="00BD0AFD"/>
    <w:rsid w:val="00BD1405"/>
    <w:rsid w:val="00BD258E"/>
    <w:rsid w:val="00BF569A"/>
    <w:rsid w:val="00C00824"/>
    <w:rsid w:val="00C55609"/>
    <w:rsid w:val="00C65CF9"/>
    <w:rsid w:val="00C764B1"/>
    <w:rsid w:val="00C9289B"/>
    <w:rsid w:val="00CA20A7"/>
    <w:rsid w:val="00CA5CF0"/>
    <w:rsid w:val="00CA63AA"/>
    <w:rsid w:val="00CB1C7A"/>
    <w:rsid w:val="00CE2501"/>
    <w:rsid w:val="00CE42C3"/>
    <w:rsid w:val="00CE5DEB"/>
    <w:rsid w:val="00D0345C"/>
    <w:rsid w:val="00D21ED1"/>
    <w:rsid w:val="00D40306"/>
    <w:rsid w:val="00D432BC"/>
    <w:rsid w:val="00D44969"/>
    <w:rsid w:val="00D54828"/>
    <w:rsid w:val="00D62CF9"/>
    <w:rsid w:val="00D843FF"/>
    <w:rsid w:val="00DA007E"/>
    <w:rsid w:val="00DB6812"/>
    <w:rsid w:val="00DC3D89"/>
    <w:rsid w:val="00DD5EB2"/>
    <w:rsid w:val="00DE2A7C"/>
    <w:rsid w:val="00DF47DD"/>
    <w:rsid w:val="00DF5120"/>
    <w:rsid w:val="00E067D8"/>
    <w:rsid w:val="00E16B3A"/>
    <w:rsid w:val="00E202A1"/>
    <w:rsid w:val="00E207C1"/>
    <w:rsid w:val="00E217AA"/>
    <w:rsid w:val="00E26267"/>
    <w:rsid w:val="00E37DFB"/>
    <w:rsid w:val="00E472BC"/>
    <w:rsid w:val="00E546D5"/>
    <w:rsid w:val="00E55CBF"/>
    <w:rsid w:val="00E646CD"/>
    <w:rsid w:val="00E94B8D"/>
    <w:rsid w:val="00E96999"/>
    <w:rsid w:val="00EB13E2"/>
    <w:rsid w:val="00EB2F6D"/>
    <w:rsid w:val="00ED6DAF"/>
    <w:rsid w:val="00EF0D8C"/>
    <w:rsid w:val="00EF3A48"/>
    <w:rsid w:val="00F0086C"/>
    <w:rsid w:val="00F1184D"/>
    <w:rsid w:val="00F11E2F"/>
    <w:rsid w:val="00F40115"/>
    <w:rsid w:val="00F651F9"/>
    <w:rsid w:val="00F66693"/>
    <w:rsid w:val="00F715B5"/>
    <w:rsid w:val="00F76569"/>
    <w:rsid w:val="00F8247F"/>
    <w:rsid w:val="00FA6483"/>
    <w:rsid w:val="00FB211C"/>
    <w:rsid w:val="00FB2905"/>
    <w:rsid w:val="00FD5C35"/>
    <w:rsid w:val="00FE7007"/>
    <w:rsid w:val="00FF1224"/>
    <w:rsid w:val="00FF324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9BF5-941F-4F76-AF6E-6460481E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146</cp:revision>
  <cp:lastPrinted>2017-12-07T20:25:00Z</cp:lastPrinted>
  <dcterms:created xsi:type="dcterms:W3CDTF">2014-07-14T18:49:00Z</dcterms:created>
  <dcterms:modified xsi:type="dcterms:W3CDTF">2018-01-16T15:09:00Z</dcterms:modified>
</cp:coreProperties>
</file>