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6090389C" w:rsidR="00FD5C35" w:rsidRPr="00C62B0E" w:rsidRDefault="0058387F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0F6F19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770E121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5E503A">
        <w:rPr>
          <w:rFonts w:ascii="Arial" w:hAnsi="Arial" w:cs="Arial"/>
          <w:b/>
          <w:sz w:val="28"/>
          <w:lang w:val="es-SV"/>
        </w:rPr>
        <w:t>104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58387F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725F9257" w:rsidR="00FD5C35" w:rsidRPr="00C62B0E" w:rsidRDefault="00FD5C35" w:rsidP="0058387F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8387F">
        <w:rPr>
          <w:rFonts w:ascii="Arial" w:hAnsi="Arial" w:cs="Arial"/>
          <w:sz w:val="24"/>
          <w:szCs w:val="24"/>
        </w:rPr>
        <w:t xml:space="preserve"> diez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8387F">
        <w:rPr>
          <w:rFonts w:ascii="Arial" w:hAnsi="Arial" w:cs="Arial"/>
          <w:sz w:val="24"/>
          <w:szCs w:val="24"/>
        </w:rPr>
        <w:t>horas y cuarenta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8387F">
        <w:rPr>
          <w:rFonts w:ascii="Arial" w:hAnsi="Arial" w:cs="Arial"/>
          <w:sz w:val="24"/>
          <w:szCs w:val="24"/>
        </w:rPr>
        <w:t xml:space="preserve"> del día 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5E503A">
        <w:rPr>
          <w:rFonts w:ascii="Arial" w:hAnsi="Arial" w:cs="Arial"/>
          <w:b/>
          <w:sz w:val="24"/>
          <w:szCs w:val="24"/>
        </w:rPr>
        <w:t>104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“1. Una copia de Expediente de una versión publica que se haya tramitado por publicidad engañosa; 2. Versión publica de una resolución final emitida por el Tribunal Sancionador  sobre un caso contra proveedores por incumplimiento de una promoción de venta  (cualquier proveedor menos </w:t>
      </w:r>
      <w:proofErr w:type="spellStart"/>
      <w:r w:rsidR="00134E84" w:rsidRPr="00134E84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5E503A" w:rsidRPr="005E503A">
        <w:rPr>
          <w:rFonts w:ascii="Arial" w:hAnsi="Arial" w:cs="Arial"/>
          <w:b/>
          <w:sz w:val="24"/>
          <w:szCs w:val="24"/>
        </w:rPr>
        <w:t xml:space="preserve">).”,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58387F">
      <w:pPr>
        <w:jc w:val="both"/>
        <w:rPr>
          <w:rFonts w:ascii="Arial" w:hAnsi="Arial" w:cs="Arial"/>
          <w:b/>
          <w:lang w:val="es-SV"/>
        </w:rPr>
      </w:pPr>
    </w:p>
    <w:p w14:paraId="20C59A04" w14:textId="77777777" w:rsidR="0058387F" w:rsidRPr="0058387F" w:rsidRDefault="0058387F" w:rsidP="0058387F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5B51982A" w14:textId="79F4B381" w:rsidR="0058387F" w:rsidRDefault="00E8706B" w:rsidP="0058387F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="0058387F" w:rsidRPr="0096346E">
        <w:rPr>
          <w:rFonts w:ascii="Arial" w:hAnsi="Arial" w:cs="Arial"/>
          <w:lang w:val="es-SV"/>
        </w:rPr>
        <w:t xml:space="preserve"> emitido</w:t>
      </w:r>
      <w:r w:rsidR="005F74C2">
        <w:rPr>
          <w:rFonts w:ascii="Arial" w:hAnsi="Arial" w:cs="Arial"/>
          <w:lang w:val="es-SV"/>
        </w:rPr>
        <w:t xml:space="preserve"> y brindado</w:t>
      </w:r>
      <w:r w:rsidR="0058387F" w:rsidRPr="0096346E">
        <w:rPr>
          <w:rFonts w:ascii="Arial" w:hAnsi="Arial" w:cs="Arial"/>
          <w:lang w:val="es-SV"/>
        </w:rPr>
        <w:t xml:space="preserve"> por la Dirección Centro de Solución de Controversias</w:t>
      </w:r>
      <w:r w:rsidR="0058387F">
        <w:rPr>
          <w:rFonts w:ascii="Arial" w:hAnsi="Arial" w:cs="Arial"/>
          <w:lang w:val="es-SV"/>
        </w:rPr>
        <w:t>, relacionado</w:t>
      </w:r>
      <w:r w:rsidR="0058387F" w:rsidRPr="005E503A">
        <w:rPr>
          <w:rFonts w:ascii="Arial" w:hAnsi="Arial" w:cs="Arial"/>
          <w:lang w:val="es-SV"/>
        </w:rPr>
        <w:t xml:space="preserve"> al tema de interés</w:t>
      </w:r>
      <w:r w:rsidR="0058387F">
        <w:rPr>
          <w:rFonts w:ascii="Arial" w:hAnsi="Arial" w:cs="Arial"/>
          <w:lang w:val="es-SV"/>
        </w:rPr>
        <w:t xml:space="preserve"> y</w:t>
      </w:r>
      <w:r w:rsidR="0058387F"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="0058387F"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0E8B060B" w14:textId="77777777" w:rsidR="0058387F" w:rsidRDefault="0058387F" w:rsidP="0058387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359F1C23" w14:textId="428296AD" w:rsidR="00213352" w:rsidRPr="0058387F" w:rsidRDefault="0058387F" w:rsidP="0058387F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58387F">
        <w:rPr>
          <w:rFonts w:ascii="Arial" w:hAnsi="Arial" w:cs="Arial"/>
          <w:lang w:val="es-SV"/>
        </w:rPr>
        <w:t xml:space="preserve">Sobre el </w:t>
      </w:r>
      <w:r w:rsidRPr="0058387F">
        <w:rPr>
          <w:rFonts w:ascii="Arial" w:hAnsi="Arial" w:cs="Arial"/>
          <w:b/>
          <w:lang w:val="es-SV"/>
        </w:rPr>
        <w:t>requerimiento 2</w:t>
      </w:r>
      <w:r w:rsidRPr="0058387F">
        <w:rPr>
          <w:rFonts w:ascii="Arial" w:hAnsi="Arial" w:cs="Arial"/>
          <w:lang w:val="es-SV"/>
        </w:rPr>
        <w:t>, se hace constar que fue respondido por medio de la resolución emitida y notificada, el once de septiembre del presente año.</w:t>
      </w:r>
    </w:p>
    <w:p w14:paraId="64475CF2" w14:textId="77777777" w:rsidR="0058387F" w:rsidRPr="00213352" w:rsidRDefault="0058387F" w:rsidP="0058387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58387F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025C552E" w14:textId="5853C86D" w:rsidR="007C0759" w:rsidRPr="00BE1FA8" w:rsidRDefault="00BE1FA8" w:rsidP="00BE1FA8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FB32AE">
        <w:rPr>
          <w:rFonts w:ascii="Arial" w:hAnsi="Arial" w:cs="Arial"/>
        </w:rPr>
        <w:t>104-9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</w:t>
      </w:r>
      <w:bookmarkStart w:id="0" w:name="_GoBack"/>
      <w:bookmarkEnd w:id="0"/>
      <w:r>
        <w:rPr>
          <w:rFonts w:ascii="Arial" w:hAnsi="Arial" w:cs="Arial"/>
        </w:rPr>
        <w:t>bilidad, respectivamente.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5F82CA30" w14:textId="77777777" w:rsidR="00C37CE8" w:rsidRDefault="00C37CE8" w:rsidP="00C37CE8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7937D89" w14:textId="77777777" w:rsidR="00C37CE8" w:rsidRDefault="00C37CE8" w:rsidP="00C37CE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043D267" w14:textId="77777777" w:rsidR="00C37CE8" w:rsidRDefault="00C37CE8" w:rsidP="00C37CE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4EB86E5" w14:textId="77777777" w:rsidR="00C37CE8" w:rsidRDefault="00C37CE8" w:rsidP="00C37CE8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91E5B25" w14:textId="77777777" w:rsidR="00C37CE8" w:rsidRDefault="00C37CE8" w:rsidP="00D40306">
      <w:pPr>
        <w:rPr>
          <w:rFonts w:ascii="Arial" w:hAnsi="Arial" w:cs="Arial"/>
          <w:b/>
          <w:lang w:val="es-SV"/>
        </w:rPr>
      </w:pPr>
    </w:p>
    <w:sectPr w:rsidR="00C37CE8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8E7C" w14:textId="77777777" w:rsidR="0083054D" w:rsidRDefault="0083054D" w:rsidP="00385C3D">
      <w:r>
        <w:separator/>
      </w:r>
    </w:p>
  </w:endnote>
  <w:endnote w:type="continuationSeparator" w:id="0">
    <w:p w14:paraId="11BDB700" w14:textId="77777777" w:rsidR="0083054D" w:rsidRDefault="0083054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B13F2" w14:textId="77777777" w:rsidR="0083054D" w:rsidRDefault="0083054D" w:rsidP="00385C3D">
      <w:r>
        <w:separator/>
      </w:r>
    </w:p>
  </w:footnote>
  <w:footnote w:type="continuationSeparator" w:id="0">
    <w:p w14:paraId="6A710935" w14:textId="77777777" w:rsidR="0083054D" w:rsidRDefault="0083054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3054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13E2F" w14:textId="77777777" w:rsidR="00134E84" w:rsidRDefault="00134E84" w:rsidP="00134E84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3054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5AE5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0F6F19"/>
    <w:rsid w:val="00101CF7"/>
    <w:rsid w:val="00134E84"/>
    <w:rsid w:val="00167EFE"/>
    <w:rsid w:val="00192F3A"/>
    <w:rsid w:val="001A3FB5"/>
    <w:rsid w:val="001F4349"/>
    <w:rsid w:val="0020569E"/>
    <w:rsid w:val="00213352"/>
    <w:rsid w:val="0023545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C05F5"/>
    <w:rsid w:val="004D661F"/>
    <w:rsid w:val="004E6368"/>
    <w:rsid w:val="00502220"/>
    <w:rsid w:val="00522800"/>
    <w:rsid w:val="00555C29"/>
    <w:rsid w:val="0058387F"/>
    <w:rsid w:val="005C021C"/>
    <w:rsid w:val="005C47FA"/>
    <w:rsid w:val="005D3580"/>
    <w:rsid w:val="005E503A"/>
    <w:rsid w:val="005F74C2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054D"/>
    <w:rsid w:val="008323ED"/>
    <w:rsid w:val="00846C72"/>
    <w:rsid w:val="0085672C"/>
    <w:rsid w:val="008713FD"/>
    <w:rsid w:val="00884A03"/>
    <w:rsid w:val="008A0364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BE1FA8"/>
    <w:rsid w:val="00C07F55"/>
    <w:rsid w:val="00C37CE8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8706B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B32AE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F9BAC-39F7-4012-8DE8-5008536C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2017-09-11T17:15:00Z</cp:lastPrinted>
  <dcterms:created xsi:type="dcterms:W3CDTF">2014-07-14T18:49:00Z</dcterms:created>
  <dcterms:modified xsi:type="dcterms:W3CDTF">2017-10-06T15:19:00Z</dcterms:modified>
</cp:coreProperties>
</file>