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11" w:rsidRPr="00001820" w:rsidRDefault="00FF2D11" w:rsidP="00FF2D11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ACTA N° 19 / 2016</w:t>
      </w:r>
    </w:p>
    <w:p w:rsidR="00FF2D11" w:rsidRPr="00001820" w:rsidRDefault="00FF2D11" w:rsidP="00FF2D11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001820">
        <w:rPr>
          <w:rFonts w:ascii="Arial" w:hAnsi="Arial" w:cs="Arial"/>
          <w:b/>
          <w:sz w:val="20"/>
          <w:szCs w:val="20"/>
          <w:lang w:val="es-MX"/>
        </w:rPr>
        <w:t>CONSEJO CONSULTIVO</w:t>
      </w:r>
    </w:p>
    <w:p w:rsidR="00FF2D11" w:rsidRPr="00001820" w:rsidRDefault="00FF2D11" w:rsidP="00FF2D11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001820">
        <w:rPr>
          <w:rFonts w:ascii="Arial" w:hAnsi="Arial" w:cs="Arial"/>
          <w:b/>
          <w:sz w:val="20"/>
          <w:szCs w:val="20"/>
          <w:lang w:val="es-MX"/>
        </w:rPr>
        <w:t>DEFENSORÍA DEL CONSUMIDOR</w:t>
      </w:r>
    </w:p>
    <w:p w:rsidR="00FF2D11" w:rsidRPr="005C3195" w:rsidRDefault="00FF2D11" w:rsidP="00FF2D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1C2A">
        <w:rPr>
          <w:rFonts w:ascii="Arial" w:hAnsi="Arial" w:cs="Arial"/>
          <w:b/>
          <w:sz w:val="20"/>
          <w:szCs w:val="20"/>
        </w:rPr>
        <w:t>ACTA N</w:t>
      </w:r>
      <w:r>
        <w:rPr>
          <w:rFonts w:ascii="Arial" w:hAnsi="Arial" w:cs="Arial"/>
          <w:b/>
          <w:sz w:val="20"/>
          <w:szCs w:val="20"/>
        </w:rPr>
        <w:t>Ú</w:t>
      </w:r>
      <w:r w:rsidRPr="00FF1C2A">
        <w:rPr>
          <w:rFonts w:ascii="Arial" w:hAnsi="Arial" w:cs="Arial"/>
          <w:b/>
          <w:sz w:val="20"/>
          <w:szCs w:val="20"/>
        </w:rPr>
        <w:t xml:space="preserve">MERO </w:t>
      </w:r>
      <w:r>
        <w:rPr>
          <w:rFonts w:ascii="Arial" w:hAnsi="Arial" w:cs="Arial"/>
          <w:b/>
          <w:sz w:val="20"/>
          <w:szCs w:val="20"/>
        </w:rPr>
        <w:t xml:space="preserve">DIECINUEVE </w:t>
      </w:r>
      <w:r w:rsidRPr="00FF1C2A">
        <w:rPr>
          <w:rFonts w:ascii="Arial" w:hAnsi="Arial" w:cs="Arial"/>
          <w:b/>
          <w:sz w:val="20"/>
          <w:szCs w:val="20"/>
        </w:rPr>
        <w:t xml:space="preserve">/ DOS MIL </w:t>
      </w:r>
      <w:r>
        <w:rPr>
          <w:rFonts w:ascii="Arial" w:hAnsi="Arial" w:cs="Arial"/>
          <w:b/>
          <w:sz w:val="20"/>
          <w:szCs w:val="20"/>
        </w:rPr>
        <w:t>DIECISÉIS</w:t>
      </w:r>
      <w:r w:rsidRPr="00FF1C2A">
        <w:rPr>
          <w:rFonts w:ascii="Arial" w:hAnsi="Arial" w:cs="Arial"/>
          <w:b/>
          <w:sz w:val="20"/>
          <w:szCs w:val="20"/>
        </w:rPr>
        <w:t>.</w:t>
      </w:r>
      <w:r w:rsidRPr="00FC2DF9">
        <w:rPr>
          <w:rFonts w:ascii="Arial" w:hAnsi="Arial" w:cs="Arial"/>
          <w:sz w:val="20"/>
          <w:szCs w:val="20"/>
        </w:rPr>
        <w:t>En las oficinas de la Defensoría del Consumidor, Antiguo Cuscatlán,</w:t>
      </w:r>
      <w:r w:rsidRPr="00FF1C2A">
        <w:rPr>
          <w:rFonts w:ascii="Arial" w:hAnsi="Arial" w:cs="Arial"/>
          <w:sz w:val="20"/>
          <w:szCs w:val="20"/>
        </w:rPr>
        <w:t>a las</w:t>
      </w:r>
      <w:r>
        <w:rPr>
          <w:rFonts w:ascii="Arial" w:hAnsi="Arial" w:cs="Arial"/>
          <w:sz w:val="20"/>
          <w:szCs w:val="20"/>
        </w:rPr>
        <w:t xml:space="preserve"> diez </w:t>
      </w:r>
      <w:r w:rsidRPr="00FF1C2A">
        <w:rPr>
          <w:rFonts w:ascii="Arial" w:hAnsi="Arial" w:cs="Arial"/>
          <w:sz w:val="20"/>
          <w:szCs w:val="20"/>
        </w:rPr>
        <w:t xml:space="preserve">horas del día </w:t>
      </w:r>
      <w:r>
        <w:rPr>
          <w:rFonts w:ascii="Arial" w:hAnsi="Arial" w:cs="Arial"/>
          <w:sz w:val="20"/>
          <w:szCs w:val="20"/>
        </w:rPr>
        <w:t xml:space="preserve">seis de octubre </w:t>
      </w:r>
      <w:r w:rsidRPr="00FF1C2A">
        <w:rPr>
          <w:rFonts w:ascii="Arial" w:hAnsi="Arial" w:cs="Arial"/>
          <w:sz w:val="20"/>
          <w:szCs w:val="20"/>
        </w:rPr>
        <w:t xml:space="preserve">de dos mil </w:t>
      </w:r>
      <w:r>
        <w:rPr>
          <w:rFonts w:ascii="Arial" w:hAnsi="Arial" w:cs="Arial"/>
          <w:sz w:val="20"/>
          <w:szCs w:val="20"/>
        </w:rPr>
        <w:t xml:space="preserve">dieciséis. </w:t>
      </w:r>
      <w:r w:rsidRPr="000E0B47">
        <w:rPr>
          <w:rFonts w:ascii="Arial" w:hAnsi="Arial" w:cs="Arial"/>
          <w:sz w:val="20"/>
          <w:szCs w:val="20"/>
        </w:rPr>
        <w:t>Presentes los miembros del Consejo Consultivo de la Defensoría del Consumidor:Carlos Roberto Ochoa</w:t>
      </w:r>
      <w:r>
        <w:rPr>
          <w:rFonts w:ascii="Arial" w:hAnsi="Arial" w:cs="Arial"/>
          <w:sz w:val="20"/>
          <w:szCs w:val="20"/>
        </w:rPr>
        <w:t xml:space="preserve">, Deysi Lorena Cruz de Amaya, Miguel Ángel Rodríguez Arias, </w:t>
      </w:r>
      <w:r w:rsidRPr="000E0B47">
        <w:rPr>
          <w:rFonts w:ascii="Arial" w:hAnsi="Arial" w:cs="Arial"/>
          <w:sz w:val="20"/>
          <w:szCs w:val="20"/>
        </w:rPr>
        <w:t>Xiomara Beatriz Her</w:t>
      </w:r>
      <w:r>
        <w:rPr>
          <w:rFonts w:ascii="Arial" w:hAnsi="Arial" w:cs="Arial"/>
          <w:sz w:val="20"/>
          <w:szCs w:val="20"/>
        </w:rPr>
        <w:t>nández Arévalo y Oscar Alberto Alfaro Santos.</w:t>
      </w:r>
      <w:r w:rsidRPr="00FC2DF9">
        <w:rPr>
          <w:rFonts w:ascii="Arial" w:hAnsi="Arial" w:cs="Arial"/>
          <w:sz w:val="20"/>
          <w:szCs w:val="20"/>
        </w:rPr>
        <w:t>No estuv</w:t>
      </w:r>
      <w:r>
        <w:rPr>
          <w:rFonts w:ascii="Arial" w:hAnsi="Arial" w:cs="Arial"/>
          <w:sz w:val="20"/>
          <w:szCs w:val="20"/>
        </w:rPr>
        <w:t xml:space="preserve">ieron </w:t>
      </w:r>
      <w:r w:rsidRPr="00FC2DF9">
        <w:rPr>
          <w:rFonts w:ascii="Arial" w:hAnsi="Arial" w:cs="Arial"/>
          <w:sz w:val="20"/>
          <w:szCs w:val="20"/>
        </w:rPr>
        <w:t>presente</w:t>
      </w:r>
      <w:r>
        <w:rPr>
          <w:rFonts w:ascii="Arial" w:hAnsi="Arial" w:cs="Arial"/>
          <w:sz w:val="20"/>
          <w:szCs w:val="20"/>
        </w:rPr>
        <w:t xml:space="preserve">s Francisco Díaz,  Irma Yolanda Núñez </w:t>
      </w:r>
      <w:proofErr w:type="spellStart"/>
      <w:r>
        <w:rPr>
          <w:rFonts w:ascii="Arial" w:hAnsi="Arial" w:cs="Arial"/>
          <w:sz w:val="20"/>
          <w:szCs w:val="20"/>
        </w:rPr>
        <w:t>Mancía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yMónica</w:t>
      </w:r>
      <w:proofErr w:type="spellEnd"/>
      <w:r>
        <w:rPr>
          <w:rFonts w:ascii="Arial" w:hAnsi="Arial" w:cs="Arial"/>
          <w:sz w:val="20"/>
          <w:szCs w:val="20"/>
        </w:rPr>
        <w:t xml:space="preserve"> María Galdámez quienes presentaron</w:t>
      </w:r>
      <w:r w:rsidRPr="00FC2DF9">
        <w:rPr>
          <w:rFonts w:ascii="Arial" w:hAnsi="Arial" w:cs="Arial"/>
          <w:sz w:val="20"/>
          <w:szCs w:val="20"/>
        </w:rPr>
        <w:t xml:space="preserve"> su respectiva excusa</w:t>
      </w:r>
      <w:r>
        <w:rPr>
          <w:rFonts w:ascii="Arial" w:hAnsi="Arial" w:cs="Arial"/>
          <w:sz w:val="20"/>
          <w:szCs w:val="20"/>
        </w:rPr>
        <w:t>.</w:t>
      </w:r>
      <w:r w:rsidRPr="000E0B47">
        <w:rPr>
          <w:rFonts w:ascii="Arial" w:hAnsi="Arial" w:cs="Arial"/>
          <w:sz w:val="20"/>
          <w:szCs w:val="20"/>
          <w:lang w:val="es-ES" w:eastAsia="es-ES"/>
        </w:rPr>
        <w:t xml:space="preserve"> Tam</w:t>
      </w:r>
      <w:r>
        <w:rPr>
          <w:rFonts w:ascii="Arial" w:hAnsi="Arial" w:cs="Arial"/>
          <w:sz w:val="20"/>
          <w:szCs w:val="20"/>
          <w:lang w:val="es-ES" w:eastAsia="es-ES"/>
        </w:rPr>
        <w:t xml:space="preserve">poco </w:t>
      </w:r>
      <w:r w:rsidRPr="000E0B47">
        <w:rPr>
          <w:rFonts w:ascii="Arial" w:hAnsi="Arial" w:cs="Arial"/>
          <w:sz w:val="20"/>
          <w:szCs w:val="20"/>
          <w:lang w:val="es-ES" w:eastAsia="es-ES"/>
        </w:rPr>
        <w:t>estuvo presente la Presidenta de la Defensoría del Consumidor, Licenciada Yanci Urbina</w:t>
      </w:r>
      <w:r w:rsidRPr="00FC2DF9">
        <w:rPr>
          <w:rFonts w:ascii="Arial" w:hAnsi="Arial" w:cs="Arial"/>
          <w:sz w:val="20"/>
          <w:szCs w:val="20"/>
          <w:lang w:val="es-ES" w:eastAsia="es-ES"/>
        </w:rPr>
        <w:t>, por tener que atender otros compromisos laborales coincidentes con la hora y fecha programadas para esta sesión</w:t>
      </w:r>
      <w:r>
        <w:rPr>
          <w:rFonts w:ascii="Arial" w:hAnsi="Arial" w:cs="Arial"/>
          <w:sz w:val="20"/>
          <w:szCs w:val="20"/>
          <w:lang w:val="es-ES" w:eastAsia="es-ES"/>
        </w:rPr>
        <w:t xml:space="preserve">. </w:t>
      </w:r>
      <w:r w:rsidRPr="00F6366E">
        <w:rPr>
          <w:rFonts w:ascii="Arial" w:hAnsi="Arial" w:cs="Arial"/>
          <w:sz w:val="20"/>
          <w:szCs w:val="20"/>
          <w:lang w:val="es-ES" w:eastAsia="es-ES"/>
        </w:rPr>
        <w:t>Dada la ausencia dela Secretaria del Consejo Consultivo, de conformidad con lo estipulado en el artículo 76 de la Ley de Protección al Consumidor, se procedió a elegir entre los asistentes a</w:t>
      </w:r>
      <w:r>
        <w:rPr>
          <w:rFonts w:ascii="Arial" w:hAnsi="Arial" w:cs="Arial"/>
          <w:sz w:val="20"/>
          <w:szCs w:val="20"/>
          <w:lang w:val="es-ES" w:eastAsia="es-ES"/>
        </w:rPr>
        <w:t>l</w:t>
      </w:r>
      <w:r w:rsidRPr="00F6366E">
        <w:rPr>
          <w:rFonts w:ascii="Arial" w:hAnsi="Arial" w:cs="Arial"/>
          <w:sz w:val="20"/>
          <w:szCs w:val="20"/>
          <w:lang w:val="es-ES" w:eastAsia="es-ES"/>
        </w:rPr>
        <w:t xml:space="preserve"> miembro que desempeñará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tal</w:t>
      </w:r>
      <w:r w:rsidRPr="00F6366E">
        <w:rPr>
          <w:rFonts w:ascii="Arial" w:hAnsi="Arial" w:cs="Arial"/>
          <w:sz w:val="20"/>
          <w:szCs w:val="20"/>
          <w:lang w:val="es-ES" w:eastAsia="es-ES"/>
        </w:rPr>
        <w:t xml:space="preserve"> funci</w:t>
      </w:r>
      <w:r>
        <w:rPr>
          <w:rFonts w:ascii="Arial" w:hAnsi="Arial" w:cs="Arial"/>
          <w:sz w:val="20"/>
          <w:szCs w:val="20"/>
          <w:lang w:val="es-ES" w:eastAsia="es-ES"/>
        </w:rPr>
        <w:t>ón</w:t>
      </w:r>
      <w:r w:rsidRPr="00F6366E">
        <w:rPr>
          <w:rFonts w:ascii="Arial" w:hAnsi="Arial" w:cs="Arial"/>
          <w:sz w:val="20"/>
          <w:szCs w:val="20"/>
          <w:lang w:val="es-ES" w:eastAsia="es-ES"/>
        </w:rPr>
        <w:t xml:space="preserve"> para la presente reunión, recayendo tal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designación en </w:t>
      </w:r>
      <w:r w:rsidRPr="00C0485F">
        <w:rPr>
          <w:rFonts w:ascii="Arial" w:hAnsi="Arial" w:cs="Arial"/>
          <w:sz w:val="20"/>
          <w:szCs w:val="20"/>
        </w:rPr>
        <w:t>Oscar Alberto Alfaro</w:t>
      </w:r>
      <w:r>
        <w:rPr>
          <w:rFonts w:ascii="Arial" w:hAnsi="Arial" w:cs="Arial"/>
          <w:sz w:val="20"/>
          <w:szCs w:val="20"/>
        </w:rPr>
        <w:t xml:space="preserve"> Santos. </w:t>
      </w:r>
      <w:r w:rsidRPr="00C0485F">
        <w:rPr>
          <w:rFonts w:ascii="Arial" w:hAnsi="Arial" w:cs="Arial"/>
          <w:sz w:val="20"/>
          <w:szCs w:val="20"/>
        </w:rPr>
        <w:t xml:space="preserve">El Presidente del Consejo Consultivo procedió </w:t>
      </w:r>
      <w:r w:rsidRPr="000E0B47">
        <w:rPr>
          <w:rFonts w:ascii="Arial" w:hAnsi="Arial" w:cs="Arial"/>
          <w:sz w:val="20"/>
          <w:szCs w:val="20"/>
        </w:rPr>
        <w:t>a dar inicio a la reunión y se desarrolló la agenda siguiente</w:t>
      </w:r>
      <w:r>
        <w:rPr>
          <w:rFonts w:ascii="Arial" w:hAnsi="Arial" w:cs="Arial"/>
          <w:sz w:val="20"/>
          <w:szCs w:val="20"/>
        </w:rPr>
        <w:t xml:space="preserve">: 1) </w:t>
      </w:r>
      <w:r w:rsidRPr="000E0B47">
        <w:rPr>
          <w:rFonts w:ascii="Arial" w:hAnsi="Arial" w:cs="Arial"/>
          <w:sz w:val="20"/>
          <w:szCs w:val="20"/>
        </w:rPr>
        <w:t>Verifica</w:t>
      </w:r>
      <w:r>
        <w:rPr>
          <w:rFonts w:ascii="Arial" w:hAnsi="Arial" w:cs="Arial"/>
          <w:sz w:val="20"/>
          <w:szCs w:val="20"/>
        </w:rPr>
        <w:t xml:space="preserve">ción del </w:t>
      </w:r>
      <w:r w:rsidRPr="000E0B47">
        <w:rPr>
          <w:rFonts w:ascii="Arial" w:hAnsi="Arial" w:cs="Arial"/>
          <w:sz w:val="20"/>
          <w:szCs w:val="20"/>
        </w:rPr>
        <w:t xml:space="preserve">quórum; </w:t>
      </w:r>
      <w:r w:rsidRPr="00001820">
        <w:rPr>
          <w:rFonts w:ascii="Arial" w:hAnsi="Arial" w:cs="Arial"/>
          <w:sz w:val="20"/>
          <w:szCs w:val="20"/>
        </w:rPr>
        <w:t>2) Presentación y aprobación de la agenda</w:t>
      </w:r>
      <w:r>
        <w:rPr>
          <w:rFonts w:ascii="Arial" w:hAnsi="Arial" w:cs="Arial"/>
          <w:sz w:val="20"/>
          <w:szCs w:val="20"/>
        </w:rPr>
        <w:t>;3</w:t>
      </w:r>
      <w:r w:rsidRPr="000E0B47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Lectura y aprobación del acta anterior; 4) </w:t>
      </w:r>
      <w:r w:rsidRPr="000E0B47">
        <w:rPr>
          <w:rFonts w:ascii="Arial" w:hAnsi="Arial" w:cs="Arial"/>
          <w:sz w:val="20"/>
          <w:szCs w:val="20"/>
        </w:rPr>
        <w:t xml:space="preserve">Presentación </w:t>
      </w:r>
      <w:r>
        <w:rPr>
          <w:rFonts w:ascii="Arial" w:hAnsi="Arial" w:cs="Arial"/>
          <w:sz w:val="20"/>
          <w:szCs w:val="20"/>
        </w:rPr>
        <w:t xml:space="preserve">del tema </w:t>
      </w:r>
      <w:r w:rsidRPr="003F0269">
        <w:rPr>
          <w:rFonts w:ascii="Arial" w:hAnsi="Arial" w:cs="Arial"/>
          <w:sz w:val="20"/>
          <w:szCs w:val="20"/>
          <w:lang w:val="es-ES" w:eastAsia="es-ES"/>
        </w:rPr>
        <w:t>“</w:t>
      </w:r>
      <w:r w:rsidR="00B9186D" w:rsidRPr="00F322B0">
        <w:rPr>
          <w:rFonts w:ascii="Arial" w:hAnsi="Arial" w:cs="Arial"/>
          <w:sz w:val="20"/>
          <w:szCs w:val="20"/>
          <w:lang w:val="es-ES" w:eastAsia="es-ES"/>
        </w:rPr>
        <w:t xml:space="preserve">Servicios </w:t>
      </w:r>
      <w:r w:rsidRPr="00F322B0">
        <w:rPr>
          <w:rFonts w:ascii="Arial" w:hAnsi="Arial" w:cs="Arial"/>
          <w:sz w:val="20"/>
          <w:szCs w:val="20"/>
          <w:lang w:val="es-ES" w:eastAsia="es-ES"/>
        </w:rPr>
        <w:t>Descentraliza</w:t>
      </w:r>
      <w:r w:rsidR="00B9186D" w:rsidRPr="00F322B0">
        <w:rPr>
          <w:rFonts w:ascii="Arial" w:hAnsi="Arial" w:cs="Arial"/>
          <w:sz w:val="20"/>
          <w:szCs w:val="20"/>
          <w:lang w:val="es-ES" w:eastAsia="es-ES"/>
        </w:rPr>
        <w:t xml:space="preserve">dos en </w:t>
      </w:r>
      <w:r w:rsidRPr="00F322B0">
        <w:rPr>
          <w:rFonts w:ascii="Arial" w:hAnsi="Arial" w:cs="Arial"/>
          <w:sz w:val="20"/>
          <w:szCs w:val="20"/>
          <w:lang w:val="es-ES" w:eastAsia="es-ES"/>
        </w:rPr>
        <w:t xml:space="preserve">la Defensoría del Consumidor. </w:t>
      </w:r>
      <w:r w:rsidR="00B9186D" w:rsidRPr="00F322B0">
        <w:rPr>
          <w:rFonts w:ascii="Arial" w:hAnsi="Arial" w:cs="Arial"/>
          <w:sz w:val="20"/>
          <w:szCs w:val="20"/>
          <w:lang w:val="es-ES" w:eastAsia="es-ES"/>
        </w:rPr>
        <w:t xml:space="preserve">Período </w:t>
      </w:r>
      <w:r w:rsidR="003F0269">
        <w:rPr>
          <w:rFonts w:ascii="Arial" w:hAnsi="Arial" w:cs="Arial"/>
          <w:sz w:val="20"/>
          <w:szCs w:val="20"/>
          <w:lang w:val="es-ES" w:eastAsia="es-ES"/>
        </w:rPr>
        <w:t>dos mil cinco–dos mil dieciséis</w:t>
      </w:r>
      <w:r w:rsidRPr="00F322B0">
        <w:rPr>
          <w:rFonts w:ascii="Arial" w:hAnsi="Arial" w:cs="Arial"/>
          <w:sz w:val="20"/>
          <w:szCs w:val="20"/>
          <w:lang w:val="es-ES" w:eastAsia="es-ES"/>
        </w:rPr>
        <w:t>”;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5) Varios; y, 6) </w:t>
      </w:r>
      <w:r w:rsidRPr="000E0B47">
        <w:rPr>
          <w:rFonts w:ascii="Arial" w:hAnsi="Arial" w:cs="Arial"/>
          <w:sz w:val="20"/>
          <w:szCs w:val="20"/>
        </w:rPr>
        <w:t>Cierre</w:t>
      </w:r>
      <w:r>
        <w:rPr>
          <w:rFonts w:ascii="Arial" w:hAnsi="Arial" w:cs="Arial"/>
          <w:sz w:val="20"/>
          <w:szCs w:val="20"/>
        </w:rPr>
        <w:t xml:space="preserve">. </w:t>
      </w:r>
      <w:r w:rsidRPr="000E0B47">
        <w:rPr>
          <w:rFonts w:ascii="Arial" w:hAnsi="Arial" w:cs="Arial"/>
          <w:b/>
          <w:sz w:val="20"/>
          <w:szCs w:val="20"/>
        </w:rPr>
        <w:t>DESARROLLO DE LA AGENDA</w:t>
      </w:r>
      <w:r w:rsidRPr="000E0B47">
        <w:rPr>
          <w:rFonts w:ascii="Arial" w:hAnsi="Arial" w:cs="Arial"/>
          <w:sz w:val="20"/>
          <w:szCs w:val="20"/>
        </w:rPr>
        <w:t>.</w:t>
      </w:r>
      <w:r w:rsidRPr="000E0B47">
        <w:rPr>
          <w:rFonts w:ascii="Arial" w:hAnsi="Arial" w:cs="Arial"/>
          <w:b/>
          <w:sz w:val="20"/>
          <w:szCs w:val="20"/>
        </w:rPr>
        <w:t xml:space="preserve"> PUNTO UNO: VERIFICACIÓN DEL QUORUM</w:t>
      </w:r>
      <w:r w:rsidRPr="000E0B47">
        <w:rPr>
          <w:rFonts w:ascii="Arial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001820">
        <w:rPr>
          <w:rFonts w:ascii="Arial" w:hAnsi="Arial" w:cs="Arial"/>
          <w:b/>
          <w:sz w:val="20"/>
          <w:szCs w:val="20"/>
        </w:rPr>
        <w:t xml:space="preserve">PUNTO DOS: PRESENTACIÓN Y APROBACIÓN DE LA AGENDA. </w:t>
      </w:r>
      <w:r w:rsidRPr="00001820">
        <w:rPr>
          <w:rFonts w:ascii="Arial" w:hAnsi="Arial" w:cs="Arial"/>
          <w:sz w:val="20"/>
          <w:szCs w:val="20"/>
        </w:rPr>
        <w:t>Los miembros del Consejo Consultivo acordaron aprobar, por unanimidad, la agenda sometida a su consideración.</w:t>
      </w:r>
      <w:r>
        <w:rPr>
          <w:rFonts w:ascii="Arial" w:hAnsi="Arial" w:cs="Arial"/>
          <w:b/>
          <w:sz w:val="20"/>
          <w:szCs w:val="20"/>
        </w:rPr>
        <w:t>PUNTO TRES</w:t>
      </w:r>
      <w:r w:rsidRPr="000E0B47">
        <w:rPr>
          <w:rFonts w:ascii="Arial" w:hAnsi="Arial" w:cs="Arial"/>
          <w:b/>
          <w:sz w:val="20"/>
          <w:szCs w:val="20"/>
        </w:rPr>
        <w:t>:</w:t>
      </w:r>
      <w:r w:rsidRPr="00FC2DF9">
        <w:rPr>
          <w:rFonts w:ascii="Arial" w:hAnsi="Arial" w:cs="Arial"/>
          <w:b/>
          <w:sz w:val="20"/>
          <w:szCs w:val="20"/>
        </w:rPr>
        <w:t>LECTURA DE ACTA DE SESIÓN ANTERIOR.</w:t>
      </w:r>
      <w:r w:rsidRPr="00FC2DF9">
        <w:rPr>
          <w:rFonts w:ascii="Arial" w:hAnsi="Arial" w:cs="Arial"/>
          <w:sz w:val="20"/>
          <w:szCs w:val="20"/>
        </w:rPr>
        <w:t xml:space="preserve"> Se procedió a </w:t>
      </w:r>
      <w:r>
        <w:rPr>
          <w:rFonts w:ascii="Arial" w:hAnsi="Arial" w:cs="Arial"/>
          <w:sz w:val="20"/>
          <w:szCs w:val="20"/>
        </w:rPr>
        <w:t xml:space="preserve">dar lectura al acta número dieciocho  </w:t>
      </w:r>
      <w:r w:rsidRPr="00FC2DF9">
        <w:rPr>
          <w:rFonts w:ascii="Arial" w:hAnsi="Arial" w:cs="Arial"/>
          <w:sz w:val="20"/>
          <w:szCs w:val="20"/>
        </w:rPr>
        <w:t>/ dos mil dieciséis del Consejo Consultivo, correspondiente al día</w:t>
      </w:r>
      <w:r>
        <w:rPr>
          <w:rFonts w:ascii="Arial" w:hAnsi="Arial" w:cs="Arial"/>
          <w:sz w:val="20"/>
          <w:szCs w:val="20"/>
        </w:rPr>
        <w:t xml:space="preserve"> veintidós de septiembre de </w:t>
      </w:r>
      <w:r w:rsidRPr="00FC2DF9">
        <w:rPr>
          <w:rFonts w:ascii="Arial" w:hAnsi="Arial" w:cs="Arial"/>
          <w:sz w:val="20"/>
          <w:szCs w:val="20"/>
        </w:rPr>
        <w:t>dos mil dieciséis y concluida la lectura de la misma, qued</w:t>
      </w:r>
      <w:r>
        <w:rPr>
          <w:rFonts w:ascii="Arial" w:hAnsi="Arial" w:cs="Arial"/>
          <w:sz w:val="20"/>
          <w:szCs w:val="20"/>
        </w:rPr>
        <w:t>ó</w:t>
      </w:r>
      <w:r w:rsidRPr="00FC2DF9">
        <w:rPr>
          <w:rFonts w:ascii="Arial" w:hAnsi="Arial" w:cs="Arial"/>
          <w:sz w:val="20"/>
          <w:szCs w:val="20"/>
        </w:rPr>
        <w:t xml:space="preserve"> aprobada por unanimidad. </w:t>
      </w:r>
      <w:r w:rsidRPr="00FC2DF9">
        <w:rPr>
          <w:rFonts w:ascii="Arial" w:hAnsi="Arial" w:cs="Arial"/>
          <w:b/>
          <w:sz w:val="20"/>
          <w:szCs w:val="20"/>
        </w:rPr>
        <w:t>PUNTO CUATRO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130BCD">
        <w:rPr>
          <w:rFonts w:ascii="Arial" w:hAnsi="Arial" w:cs="Arial"/>
          <w:b/>
          <w:sz w:val="20"/>
          <w:szCs w:val="20"/>
        </w:rPr>
        <w:t xml:space="preserve">PRESENTACIÓN DEL TEMA </w:t>
      </w:r>
      <w:r w:rsidRPr="00F322B0">
        <w:rPr>
          <w:rFonts w:ascii="Arial" w:hAnsi="Arial" w:cs="Arial"/>
          <w:b/>
          <w:sz w:val="20"/>
          <w:szCs w:val="20"/>
          <w:lang w:val="es-ES" w:eastAsia="es-ES"/>
        </w:rPr>
        <w:t>“</w:t>
      </w:r>
      <w:r w:rsidR="00B9186D" w:rsidRPr="00F322B0">
        <w:rPr>
          <w:rFonts w:ascii="Arial" w:hAnsi="Arial" w:cs="Arial"/>
          <w:b/>
          <w:sz w:val="20"/>
          <w:szCs w:val="20"/>
          <w:lang w:val="es-ES" w:eastAsia="es-ES"/>
        </w:rPr>
        <w:t xml:space="preserve">SERVICIOS </w:t>
      </w:r>
      <w:r w:rsidRPr="00F322B0">
        <w:rPr>
          <w:rFonts w:ascii="Arial" w:hAnsi="Arial" w:cs="Arial"/>
          <w:b/>
          <w:sz w:val="20"/>
          <w:szCs w:val="20"/>
          <w:lang w:val="es-ES" w:eastAsia="es-ES"/>
        </w:rPr>
        <w:t>DESCENTRALIZA</w:t>
      </w:r>
      <w:r w:rsidR="00B9186D" w:rsidRPr="00F322B0">
        <w:rPr>
          <w:rFonts w:ascii="Arial" w:hAnsi="Arial" w:cs="Arial"/>
          <w:b/>
          <w:sz w:val="20"/>
          <w:szCs w:val="20"/>
          <w:lang w:val="es-ES" w:eastAsia="es-ES"/>
        </w:rPr>
        <w:t>DOS EN LA DEFENSORÍA DEL CONSUMIDOR. PERÍODO</w:t>
      </w:r>
      <w:r w:rsidR="003F0269">
        <w:rPr>
          <w:rFonts w:ascii="Arial" w:hAnsi="Arial" w:cs="Arial"/>
          <w:b/>
          <w:sz w:val="20"/>
          <w:szCs w:val="20"/>
          <w:lang w:val="es-ES" w:eastAsia="es-ES"/>
        </w:rPr>
        <w:t xml:space="preserve"> DOS MIL CINCO- DOS MIL DIECISÉIS</w:t>
      </w:r>
      <w:r>
        <w:rPr>
          <w:rFonts w:ascii="Arial" w:hAnsi="Arial" w:cs="Arial"/>
          <w:b/>
          <w:sz w:val="20"/>
          <w:szCs w:val="20"/>
          <w:lang w:val="es-ES" w:eastAsia="es-ES"/>
        </w:rPr>
        <w:t>”</w:t>
      </w:r>
      <w:r w:rsidRPr="00616D8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La presentación estuvo a cargo de la Licenciada Diana Carolina Castro, Jefa de la Unidad de Análisis de Consumo y Mercados de esta institución, quien inicia la presentación proporcionando una breve explicación de la conceptualización de la descentralización de los servicios, así como los antecedentes y pilares estratégicos</w:t>
      </w:r>
      <w:r w:rsidR="00EF3BBC">
        <w:rPr>
          <w:rFonts w:ascii="Arial" w:hAnsi="Arial" w:cs="Arial"/>
          <w:sz w:val="20"/>
          <w:szCs w:val="20"/>
        </w:rPr>
        <w:t>, destacándose que para el año dos mil nueve solamente se encontraban en funcionamiento tres oficinas ubicadas en San Salvador, San Miguel y Santa Anta</w:t>
      </w:r>
      <w:r w:rsidR="007065A8">
        <w:rPr>
          <w:rFonts w:ascii="Arial" w:hAnsi="Arial" w:cs="Arial"/>
          <w:sz w:val="20"/>
          <w:szCs w:val="20"/>
        </w:rPr>
        <w:t xml:space="preserve">. Posteriormente, explica a detalle la estrategia de descentralización que ha desarrollado la institución, que son: a) Cuatro Centros de Solución de Controversias; b) Diez ventanillas departamentales; c) </w:t>
      </w:r>
      <w:proofErr w:type="spellStart"/>
      <w:r w:rsidR="007065A8">
        <w:rPr>
          <w:rFonts w:ascii="Arial" w:hAnsi="Arial" w:cs="Arial"/>
          <w:sz w:val="20"/>
          <w:szCs w:val="20"/>
        </w:rPr>
        <w:t>Call</w:t>
      </w:r>
      <w:proofErr w:type="spellEnd"/>
      <w:r w:rsidR="007065A8">
        <w:rPr>
          <w:rFonts w:ascii="Arial" w:hAnsi="Arial" w:cs="Arial"/>
          <w:sz w:val="20"/>
          <w:szCs w:val="20"/>
        </w:rPr>
        <w:t xml:space="preserve"> Center 910; d) Defensoría Móvil; e) </w:t>
      </w:r>
      <w:r w:rsidR="007065A8">
        <w:rPr>
          <w:rFonts w:ascii="Arial" w:hAnsi="Arial" w:cs="Arial"/>
          <w:sz w:val="20"/>
          <w:szCs w:val="20"/>
        </w:rPr>
        <w:lastRenderedPageBreak/>
        <w:t>Cinco medio</w:t>
      </w:r>
      <w:r w:rsidR="00B873C4">
        <w:rPr>
          <w:rFonts w:ascii="Arial" w:hAnsi="Arial" w:cs="Arial"/>
          <w:sz w:val="20"/>
          <w:szCs w:val="20"/>
        </w:rPr>
        <w:t>s</w:t>
      </w:r>
      <w:r w:rsidR="007065A8">
        <w:rPr>
          <w:rFonts w:ascii="Arial" w:hAnsi="Arial" w:cs="Arial"/>
          <w:sz w:val="20"/>
          <w:szCs w:val="20"/>
        </w:rPr>
        <w:t xml:space="preserve"> electrónicos; f) Seis ventanillas especializadas en Ciudad Mujer; y, g) Festivales del Buen Vivir.</w:t>
      </w:r>
      <w:r w:rsidR="00ED168C">
        <w:rPr>
          <w:rFonts w:ascii="Arial" w:hAnsi="Arial" w:cs="Arial"/>
          <w:sz w:val="20"/>
          <w:szCs w:val="20"/>
        </w:rPr>
        <w:t xml:space="preserve"> A continuación, indica de forma muy detallada las atenciones </w:t>
      </w:r>
      <w:r w:rsidR="00B873C4">
        <w:rPr>
          <w:rFonts w:ascii="Arial" w:hAnsi="Arial" w:cs="Arial"/>
          <w:sz w:val="20"/>
          <w:szCs w:val="20"/>
        </w:rPr>
        <w:t>tramitadas</w:t>
      </w:r>
      <w:r w:rsidR="00ED168C">
        <w:rPr>
          <w:rFonts w:ascii="Arial" w:hAnsi="Arial" w:cs="Arial"/>
          <w:sz w:val="20"/>
          <w:szCs w:val="20"/>
        </w:rPr>
        <w:t xml:space="preserve"> por </w:t>
      </w:r>
      <w:r w:rsidR="00B873C4">
        <w:rPr>
          <w:rFonts w:ascii="Arial" w:hAnsi="Arial" w:cs="Arial"/>
          <w:sz w:val="20"/>
          <w:szCs w:val="20"/>
        </w:rPr>
        <w:t xml:space="preserve">cada </w:t>
      </w:r>
      <w:r w:rsidR="00ED168C">
        <w:rPr>
          <w:rFonts w:ascii="Arial" w:hAnsi="Arial" w:cs="Arial"/>
          <w:sz w:val="20"/>
          <w:szCs w:val="20"/>
        </w:rPr>
        <w:t xml:space="preserve">oficina desde el año dos mil cinco a la fecha, posteriormente puntualiza en el tipo de </w:t>
      </w:r>
      <w:r w:rsidR="00284034">
        <w:rPr>
          <w:rFonts w:ascii="Arial" w:hAnsi="Arial" w:cs="Arial"/>
          <w:sz w:val="20"/>
          <w:szCs w:val="20"/>
        </w:rPr>
        <w:t>atención recibida</w:t>
      </w:r>
      <w:r w:rsidR="00ED168C">
        <w:rPr>
          <w:rFonts w:ascii="Arial" w:hAnsi="Arial" w:cs="Arial"/>
          <w:sz w:val="20"/>
          <w:szCs w:val="20"/>
        </w:rPr>
        <w:t xml:space="preserve"> por </w:t>
      </w:r>
      <w:r w:rsidR="00B873C4">
        <w:rPr>
          <w:rFonts w:ascii="Arial" w:hAnsi="Arial" w:cs="Arial"/>
          <w:sz w:val="20"/>
          <w:szCs w:val="20"/>
        </w:rPr>
        <w:t xml:space="preserve">cada </w:t>
      </w:r>
      <w:r w:rsidR="00ED168C">
        <w:rPr>
          <w:rFonts w:ascii="Arial" w:hAnsi="Arial" w:cs="Arial"/>
          <w:sz w:val="20"/>
          <w:szCs w:val="20"/>
        </w:rPr>
        <w:t>oficina, así como en las denuncias y gestiones cerradas, con devolución y monto recuperado, para el período ya mencionado</w:t>
      </w:r>
      <w:r w:rsidR="00284034">
        <w:rPr>
          <w:rFonts w:ascii="Arial" w:hAnsi="Arial" w:cs="Arial"/>
          <w:sz w:val="20"/>
          <w:szCs w:val="20"/>
        </w:rPr>
        <w:t xml:space="preserve">. Continúa indicando las atenciones </w:t>
      </w:r>
      <w:r w:rsidR="00B873C4">
        <w:rPr>
          <w:rFonts w:ascii="Arial" w:hAnsi="Arial" w:cs="Arial"/>
          <w:sz w:val="20"/>
          <w:szCs w:val="20"/>
        </w:rPr>
        <w:t>procesadas</w:t>
      </w:r>
      <w:r w:rsidR="00284034">
        <w:rPr>
          <w:rFonts w:ascii="Arial" w:hAnsi="Arial" w:cs="Arial"/>
          <w:sz w:val="20"/>
          <w:szCs w:val="20"/>
        </w:rPr>
        <w:t xml:space="preserve"> a través de medios descentralizados, detallando la forma de recepción que puede ser por medios electrónicos, defensorías móviles y ventanillas descentralizadas y de Ciudad Mujer, las que luego explica de forma desglosada por tipo de atención. Finalmente, detalla las denuncias, gestiones cerradas y montos recuperados de las atenciones descentralizadas así como las atenciones realizadas por ventanilla para el período </w:t>
      </w:r>
      <w:r w:rsidR="005C3195">
        <w:rPr>
          <w:rFonts w:ascii="Arial" w:hAnsi="Arial" w:cs="Arial"/>
          <w:sz w:val="20"/>
          <w:szCs w:val="20"/>
        </w:rPr>
        <w:t>ya mencionado</w:t>
      </w:r>
      <w:r w:rsidR="00284034">
        <w:rPr>
          <w:rFonts w:ascii="Arial" w:hAnsi="Arial" w:cs="Arial"/>
          <w:sz w:val="20"/>
          <w:szCs w:val="20"/>
        </w:rPr>
        <w:t xml:space="preserve">. </w:t>
      </w:r>
      <w:r w:rsidRPr="00FC2DF9">
        <w:rPr>
          <w:rFonts w:ascii="Arial" w:hAnsi="Arial" w:cs="Arial"/>
          <w:sz w:val="20"/>
          <w:szCs w:val="20"/>
        </w:rPr>
        <w:t xml:space="preserve">El Presidente del Consejo </w:t>
      </w:r>
      <w:r w:rsidR="005C3195">
        <w:rPr>
          <w:rFonts w:ascii="Arial" w:hAnsi="Arial" w:cs="Arial"/>
          <w:sz w:val="20"/>
          <w:szCs w:val="20"/>
        </w:rPr>
        <w:t xml:space="preserve">Consultivo </w:t>
      </w:r>
      <w:r>
        <w:rPr>
          <w:rFonts w:ascii="Arial" w:hAnsi="Arial" w:cs="Arial"/>
          <w:sz w:val="20"/>
          <w:szCs w:val="20"/>
        </w:rPr>
        <w:t xml:space="preserve">abre a ronda de preguntas y comentarios, </w:t>
      </w:r>
      <w:r w:rsidR="005C3195">
        <w:rPr>
          <w:rFonts w:ascii="Arial" w:hAnsi="Arial" w:cs="Arial"/>
          <w:sz w:val="20"/>
          <w:szCs w:val="20"/>
        </w:rPr>
        <w:t>por lo que toma la palabra el ingeniero Rodríguez y sugiere que debería tramitarse con las entidades competentes que los montos de las multas impuestas por la institución sean reasignadas al Presupuesto de la misma. Por su parte, l</w:t>
      </w:r>
      <w:r w:rsidR="00B873C4">
        <w:rPr>
          <w:rFonts w:ascii="Arial" w:hAnsi="Arial" w:cs="Arial"/>
          <w:sz w:val="20"/>
          <w:szCs w:val="20"/>
        </w:rPr>
        <w:t xml:space="preserve">a Licenciada Hernández Arévalo </w:t>
      </w:r>
      <w:r w:rsidR="005C3195">
        <w:rPr>
          <w:rFonts w:ascii="Arial" w:hAnsi="Arial" w:cs="Arial"/>
          <w:sz w:val="20"/>
          <w:szCs w:val="20"/>
        </w:rPr>
        <w:t>sugiere que deberían buscarse alianzas con asoci</w:t>
      </w:r>
      <w:r w:rsidR="00074C18">
        <w:rPr>
          <w:rFonts w:ascii="Arial" w:hAnsi="Arial" w:cs="Arial"/>
          <w:sz w:val="20"/>
          <w:szCs w:val="20"/>
        </w:rPr>
        <w:t xml:space="preserve">aciones de consumidores locales, con la finalidad de mejorar el servicio y aumentar las atenciones brindadas. El ingeniero Alfaro Santos sugiere que se debería de </w:t>
      </w:r>
      <w:r w:rsidR="0070164F">
        <w:rPr>
          <w:rFonts w:ascii="Arial" w:hAnsi="Arial" w:cs="Arial"/>
          <w:sz w:val="20"/>
          <w:szCs w:val="20"/>
        </w:rPr>
        <w:t xml:space="preserve">identificar y registrar </w:t>
      </w:r>
      <w:r w:rsidR="00074C18">
        <w:rPr>
          <w:rFonts w:ascii="Arial" w:hAnsi="Arial" w:cs="Arial"/>
          <w:sz w:val="20"/>
          <w:szCs w:val="20"/>
        </w:rPr>
        <w:t>las causales por las cuales no pro</w:t>
      </w:r>
      <w:r w:rsidR="0070164F">
        <w:rPr>
          <w:rFonts w:ascii="Arial" w:hAnsi="Arial" w:cs="Arial"/>
          <w:sz w:val="20"/>
          <w:szCs w:val="20"/>
        </w:rPr>
        <w:t xml:space="preserve">ceden </w:t>
      </w:r>
      <w:r w:rsidR="00074C18">
        <w:rPr>
          <w:rFonts w:ascii="Arial" w:hAnsi="Arial" w:cs="Arial"/>
          <w:sz w:val="20"/>
          <w:szCs w:val="20"/>
        </w:rPr>
        <w:t xml:space="preserve">las denuncias y los casos son cerrados, a fin de optimizar la información. </w:t>
      </w:r>
      <w:r>
        <w:rPr>
          <w:rFonts w:ascii="Arial" w:hAnsi="Arial" w:cs="Arial"/>
          <w:sz w:val="20"/>
          <w:szCs w:val="20"/>
        </w:rPr>
        <w:t xml:space="preserve">Finalmente los miembros del Consejo Consultivo agradecen la presentación. </w:t>
      </w:r>
      <w:r>
        <w:rPr>
          <w:rFonts w:ascii="Arial" w:hAnsi="Arial" w:cs="Arial"/>
          <w:b/>
          <w:sz w:val="20"/>
          <w:szCs w:val="20"/>
        </w:rPr>
        <w:t xml:space="preserve">PUNTO CINCO: VARIOS. </w:t>
      </w:r>
      <w:r w:rsidRPr="00FC2DF9">
        <w:rPr>
          <w:rFonts w:ascii="Arial" w:hAnsi="Arial" w:cs="Arial"/>
          <w:sz w:val="20"/>
          <w:szCs w:val="20"/>
        </w:rPr>
        <w:t>El Presidente del Consejo Consultivo pregunta a los demás miembros si existe algún otro tema a tratar, a lo que los referidos miembros contestan que n</w:t>
      </w:r>
      <w:r>
        <w:rPr>
          <w:rFonts w:ascii="Arial" w:hAnsi="Arial" w:cs="Arial"/>
          <w:sz w:val="20"/>
          <w:szCs w:val="20"/>
        </w:rPr>
        <w:t xml:space="preserve">o hay temas pendientes a tratar. </w:t>
      </w:r>
      <w:r w:rsidRPr="000E0B47">
        <w:rPr>
          <w:rFonts w:ascii="Arial" w:hAnsi="Arial" w:cs="Arial"/>
          <w:b/>
          <w:bCs/>
          <w:sz w:val="20"/>
          <w:szCs w:val="20"/>
        </w:rPr>
        <w:t xml:space="preserve">PUNTO </w:t>
      </w:r>
      <w:r>
        <w:rPr>
          <w:rFonts w:ascii="Arial" w:hAnsi="Arial" w:cs="Arial"/>
          <w:b/>
          <w:bCs/>
          <w:sz w:val="20"/>
          <w:szCs w:val="20"/>
        </w:rPr>
        <w:t>SEIS</w:t>
      </w:r>
      <w:r w:rsidRPr="000E0B47">
        <w:rPr>
          <w:rFonts w:ascii="Arial" w:hAnsi="Arial" w:cs="Arial"/>
          <w:b/>
          <w:bCs/>
          <w:sz w:val="20"/>
          <w:szCs w:val="20"/>
        </w:rPr>
        <w:t xml:space="preserve">: </w:t>
      </w:r>
      <w:r w:rsidRPr="000E0B47">
        <w:rPr>
          <w:rFonts w:ascii="Arial" w:hAnsi="Arial" w:cs="Arial"/>
          <w:b/>
          <w:sz w:val="20"/>
          <w:szCs w:val="20"/>
        </w:rPr>
        <w:t>CIERRE</w:t>
      </w:r>
      <w:r w:rsidRPr="000E0B47">
        <w:rPr>
          <w:rFonts w:ascii="Arial" w:hAnsi="Arial" w:cs="Arial"/>
          <w:sz w:val="20"/>
          <w:szCs w:val="20"/>
        </w:rPr>
        <w:t>. N</w:t>
      </w:r>
      <w:r w:rsidRPr="000E0B47">
        <w:rPr>
          <w:rFonts w:ascii="Arial" w:hAnsi="Arial" w:cs="Arial"/>
          <w:sz w:val="20"/>
          <w:szCs w:val="20"/>
          <w:lang w:val="es-MX"/>
        </w:rPr>
        <w:t xml:space="preserve">o teniendo nada más que discutir ni hacer constar, se dio por finalizada la reunión a las </w:t>
      </w:r>
      <w:r>
        <w:rPr>
          <w:rFonts w:ascii="Arial" w:hAnsi="Arial" w:cs="Arial"/>
          <w:sz w:val="20"/>
          <w:szCs w:val="20"/>
          <w:lang w:val="es-MX"/>
        </w:rPr>
        <w:t xml:space="preserve">once </w:t>
      </w:r>
      <w:r w:rsidRPr="000E0B47">
        <w:rPr>
          <w:rFonts w:ascii="Arial" w:hAnsi="Arial" w:cs="Arial"/>
          <w:sz w:val="20"/>
          <w:szCs w:val="20"/>
          <w:lang w:val="es-MX"/>
        </w:rPr>
        <w:t xml:space="preserve">horas </w:t>
      </w:r>
      <w:r w:rsidR="000C250D">
        <w:rPr>
          <w:rFonts w:ascii="Arial" w:hAnsi="Arial" w:cs="Arial"/>
          <w:sz w:val="20"/>
          <w:szCs w:val="20"/>
          <w:lang w:val="es-MX"/>
        </w:rPr>
        <w:t xml:space="preserve">treinta </w:t>
      </w:r>
      <w:r w:rsidR="00074C18">
        <w:rPr>
          <w:rFonts w:ascii="Arial" w:hAnsi="Arial" w:cs="Arial"/>
          <w:sz w:val="20"/>
          <w:szCs w:val="20"/>
          <w:lang w:val="es-MX"/>
        </w:rPr>
        <w:t xml:space="preserve">y cinco </w:t>
      </w:r>
      <w:r w:rsidRPr="000E0B47">
        <w:rPr>
          <w:rFonts w:ascii="Arial" w:hAnsi="Arial" w:cs="Arial"/>
          <w:sz w:val="20"/>
          <w:szCs w:val="20"/>
          <w:lang w:val="es-MX"/>
        </w:rPr>
        <w:t>minutos de su fecha, dándole lectura a la presente acta, la cual, por estar redactada conforme a la voluntad de todos los miembros, ratificamos su contenido y firmamos</w:t>
      </w:r>
      <w:r>
        <w:rPr>
          <w:rFonts w:ascii="Arial" w:hAnsi="Arial" w:cs="Arial"/>
          <w:sz w:val="20"/>
          <w:szCs w:val="20"/>
          <w:lang w:val="es-MX"/>
        </w:rPr>
        <w:t>.</w:t>
      </w:r>
    </w:p>
    <w:p w:rsidR="00FF2D11" w:rsidRDefault="00CA0F05" w:rsidP="00FF2D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FIRMAS: </w:t>
      </w:r>
    </w:p>
    <w:p w:rsidR="00FF2D11" w:rsidRPr="00495825" w:rsidRDefault="00FF2D11" w:rsidP="00FF2D1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4C18" w:rsidRDefault="000C250D" w:rsidP="00FF2D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Carlos Roberto Ochoa          </w:t>
      </w:r>
      <w:r w:rsidR="00FF2D11">
        <w:rPr>
          <w:rFonts w:ascii="Arial" w:hAnsi="Arial" w:cs="Arial"/>
          <w:sz w:val="20"/>
          <w:szCs w:val="20"/>
        </w:rPr>
        <w:t>Deysi Lorena Cruz de Amaya</w:t>
      </w:r>
      <w:r w:rsidR="00FF2D11" w:rsidRPr="000E0B47">
        <w:rPr>
          <w:rFonts w:ascii="Arial" w:hAnsi="Arial" w:cs="Arial"/>
          <w:sz w:val="20"/>
          <w:szCs w:val="20"/>
        </w:rPr>
        <w:t>Miguel Ángel Rodríguez Arias</w:t>
      </w:r>
    </w:p>
    <w:p w:rsidR="00074C18" w:rsidRDefault="00074C18" w:rsidP="00FF2D1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4C18" w:rsidRDefault="00074C18" w:rsidP="00FF2D1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4C18" w:rsidRDefault="00074C18" w:rsidP="00FF2D1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4C18" w:rsidRDefault="00074C18" w:rsidP="00FF2D1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F2D11" w:rsidRPr="009951DF" w:rsidRDefault="000C250D" w:rsidP="00FF2D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0B47">
        <w:rPr>
          <w:rFonts w:ascii="Arial" w:hAnsi="Arial" w:cs="Arial"/>
          <w:sz w:val="20"/>
          <w:szCs w:val="20"/>
        </w:rPr>
        <w:t>Xiomara Beatriz Her</w:t>
      </w:r>
      <w:r>
        <w:rPr>
          <w:rFonts w:ascii="Arial" w:hAnsi="Arial" w:cs="Arial"/>
          <w:sz w:val="20"/>
          <w:szCs w:val="20"/>
        </w:rPr>
        <w:t>nández Arévalo</w:t>
      </w:r>
      <w:r w:rsidR="00FF2D11">
        <w:rPr>
          <w:rFonts w:ascii="Arial" w:hAnsi="Arial" w:cs="Arial"/>
          <w:sz w:val="20"/>
          <w:szCs w:val="20"/>
        </w:rPr>
        <w:t xml:space="preserve"> Oscar Alberto Alfaro Santos</w:t>
      </w:r>
    </w:p>
    <w:p w:rsidR="00FF2D11" w:rsidRDefault="00FF2D11" w:rsidP="00FF2D11"/>
    <w:p w:rsidR="00FF2D11" w:rsidRDefault="00FF2D11" w:rsidP="00FF2D11"/>
    <w:p w:rsidR="00FF2D11" w:rsidRDefault="00FF2D11" w:rsidP="00FF2D11"/>
    <w:p w:rsidR="00FF2D11" w:rsidRDefault="00FF2D11" w:rsidP="00FF2D11"/>
    <w:p w:rsidR="00FF2D11" w:rsidRDefault="00FF2D11" w:rsidP="00FF2D11"/>
    <w:p w:rsidR="00546B7C" w:rsidRDefault="00CA0F05"/>
    <w:sectPr w:rsidR="00546B7C" w:rsidSect="006F38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2D11"/>
    <w:rsid w:val="00074C18"/>
    <w:rsid w:val="000C250D"/>
    <w:rsid w:val="00284034"/>
    <w:rsid w:val="003F0269"/>
    <w:rsid w:val="005C3195"/>
    <w:rsid w:val="006F383C"/>
    <w:rsid w:val="0070164F"/>
    <w:rsid w:val="007065A8"/>
    <w:rsid w:val="00761069"/>
    <w:rsid w:val="00AA5A91"/>
    <w:rsid w:val="00B873C4"/>
    <w:rsid w:val="00B9186D"/>
    <w:rsid w:val="00CA0F05"/>
    <w:rsid w:val="00ED168C"/>
    <w:rsid w:val="00EF3BBC"/>
    <w:rsid w:val="00F322B0"/>
    <w:rsid w:val="00F76221"/>
    <w:rsid w:val="00FF2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D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832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PLANAR07</cp:lastModifiedBy>
  <cp:revision>12</cp:revision>
  <dcterms:created xsi:type="dcterms:W3CDTF">2016-10-18T03:05:00Z</dcterms:created>
  <dcterms:modified xsi:type="dcterms:W3CDTF">2016-11-18T21:52:00Z</dcterms:modified>
</cp:coreProperties>
</file>