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0C77AEF9" w14:textId="77777777" w:rsidR="007C0759" w:rsidRDefault="007C0759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626134BC" w:rsidR="00101CF7" w:rsidRDefault="00A934D7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04</w:t>
      </w:r>
      <w:r w:rsidR="00B51544">
        <w:rPr>
          <w:rFonts w:ascii="Arial" w:hAnsi="Arial" w:cs="Arial"/>
          <w:b/>
          <w:sz w:val="28"/>
          <w:lang w:val="es-SV"/>
        </w:rPr>
        <w:t>5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Pr="00C62B0E" w:rsidRDefault="00FD5C35" w:rsidP="00101CF7">
      <w:pPr>
        <w:jc w:val="center"/>
        <w:rPr>
          <w:rFonts w:ascii="Arial" w:hAnsi="Arial" w:cs="Arial"/>
          <w:b/>
          <w:lang w:val="es-SV"/>
        </w:rPr>
      </w:pPr>
    </w:p>
    <w:p w14:paraId="5FF817D0" w14:textId="4D88E9B7" w:rsidR="00FD5C35" w:rsidRPr="00B51544" w:rsidRDefault="00FD5C35" w:rsidP="00B51544">
      <w:pPr>
        <w:shd w:val="clear" w:color="auto" w:fill="FFFFFF" w:themeFill="background1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C62B0E">
        <w:rPr>
          <w:rFonts w:ascii="Arial" w:hAnsi="Arial" w:cs="Arial"/>
        </w:rPr>
        <w:t xml:space="preserve">En las oficinas de la Defensoría del Consumidor, a las </w:t>
      </w:r>
      <w:r w:rsidR="00A934D7">
        <w:rPr>
          <w:rFonts w:ascii="Arial" w:hAnsi="Arial" w:cs="Arial"/>
        </w:rPr>
        <w:t>diez</w:t>
      </w:r>
      <w:r w:rsidR="000E4FE0">
        <w:rPr>
          <w:rFonts w:ascii="Arial" w:hAnsi="Arial" w:cs="Arial"/>
        </w:rPr>
        <w:t xml:space="preserve"> </w:t>
      </w:r>
      <w:r w:rsidRPr="00C62B0E">
        <w:rPr>
          <w:rFonts w:ascii="Arial" w:hAnsi="Arial" w:cs="Arial"/>
        </w:rPr>
        <w:t xml:space="preserve">horas y </w:t>
      </w:r>
      <w:r w:rsidR="00A934D7">
        <w:rPr>
          <w:rFonts w:ascii="Arial" w:hAnsi="Arial" w:cs="Arial"/>
        </w:rPr>
        <w:t>cuarenta</w:t>
      </w:r>
      <w:r w:rsidR="007C0759">
        <w:rPr>
          <w:rFonts w:ascii="Arial" w:hAnsi="Arial" w:cs="Arial"/>
        </w:rPr>
        <w:t xml:space="preserve"> </w:t>
      </w:r>
      <w:r w:rsidRPr="00C62B0E">
        <w:rPr>
          <w:rFonts w:ascii="Arial" w:hAnsi="Arial" w:cs="Arial"/>
        </w:rPr>
        <w:t xml:space="preserve">minutos del día </w:t>
      </w:r>
      <w:r w:rsidR="00A934D7">
        <w:rPr>
          <w:rFonts w:ascii="Arial" w:hAnsi="Arial" w:cs="Arial"/>
        </w:rPr>
        <w:t>seis</w:t>
      </w:r>
      <w:r w:rsidR="008F5992">
        <w:rPr>
          <w:rFonts w:ascii="Arial" w:hAnsi="Arial" w:cs="Arial"/>
        </w:rPr>
        <w:t xml:space="preserve"> de </w:t>
      </w:r>
      <w:r w:rsidR="00947648">
        <w:rPr>
          <w:rFonts w:ascii="Arial" w:hAnsi="Arial" w:cs="Arial"/>
        </w:rPr>
        <w:t>junio</w:t>
      </w:r>
      <w:r w:rsidR="00E646CD">
        <w:rPr>
          <w:rFonts w:ascii="Arial" w:hAnsi="Arial" w:cs="Arial"/>
        </w:rPr>
        <w:t xml:space="preserve"> del año dos mil dieciséis</w:t>
      </w:r>
      <w:r w:rsidRPr="00C62B0E">
        <w:rPr>
          <w:rFonts w:ascii="Arial" w:hAnsi="Arial" w:cs="Arial"/>
        </w:rPr>
        <w:t xml:space="preserve">, luego de haber recibido y admitido la solicitud de información número </w:t>
      </w:r>
      <w:r w:rsidR="00A934D7">
        <w:rPr>
          <w:rFonts w:ascii="Arial" w:hAnsi="Arial" w:cs="Arial"/>
          <w:b/>
        </w:rPr>
        <w:t>04</w:t>
      </w:r>
      <w:r w:rsidR="00B51544">
        <w:rPr>
          <w:rFonts w:ascii="Arial" w:hAnsi="Arial" w:cs="Arial"/>
          <w:b/>
        </w:rPr>
        <w:t>5</w:t>
      </w:r>
      <w:r w:rsidR="00E646CD">
        <w:rPr>
          <w:rFonts w:ascii="Arial" w:hAnsi="Arial" w:cs="Arial"/>
          <w:b/>
        </w:rPr>
        <w:t>/2016</w:t>
      </w:r>
      <w:r w:rsidRPr="00C62B0E">
        <w:rPr>
          <w:rFonts w:ascii="Arial" w:hAnsi="Arial" w:cs="Arial"/>
        </w:rPr>
        <w:t xml:space="preserve"> presentada ante la Unidad de Acceso a la Información Pública y Transparencia de</w:t>
      </w:r>
      <w:r w:rsidR="00B51544">
        <w:rPr>
          <w:rFonts w:ascii="Arial" w:hAnsi="Arial" w:cs="Arial"/>
        </w:rPr>
        <w:t xml:space="preserve"> esta Institución por parte d</w:t>
      </w:r>
      <w:r w:rsidR="00B51544" w:rsidRPr="00B51544">
        <w:rPr>
          <w:rFonts w:ascii="Arial" w:hAnsi="Arial" w:cs="Arial"/>
        </w:rPr>
        <w:t xml:space="preserve">el señor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Xxxxxx</w:t>
      </w:r>
      <w:proofErr w:type="spellEnd"/>
      <w:r w:rsidR="00B51544" w:rsidRPr="002C2D9A">
        <w:rPr>
          <w:rFonts w:ascii="Arial" w:hAnsi="Arial" w:cs="Arial"/>
          <w:b/>
          <w:highlight w:val="black"/>
        </w:rPr>
        <w:t xml:space="preserve">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Xxxxxxxxxx</w:t>
      </w:r>
      <w:proofErr w:type="spellEnd"/>
      <w:r w:rsidR="00B51544" w:rsidRPr="002C2D9A">
        <w:rPr>
          <w:rFonts w:ascii="Arial" w:hAnsi="Arial" w:cs="Arial"/>
          <w:b/>
          <w:highlight w:val="black"/>
        </w:rPr>
        <w:t xml:space="preserve">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Xxxxxxx</w:t>
      </w:r>
      <w:proofErr w:type="spellEnd"/>
      <w:r w:rsidR="00B51544" w:rsidRPr="002C2D9A">
        <w:rPr>
          <w:rFonts w:ascii="Arial" w:hAnsi="Arial" w:cs="Arial"/>
          <w:b/>
          <w:highlight w:val="black"/>
        </w:rPr>
        <w:t xml:space="preserve">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Xxxxxxxxxx</w:t>
      </w:r>
      <w:proofErr w:type="spellEnd"/>
      <w:r w:rsidR="00B51544" w:rsidRPr="00B51544">
        <w:rPr>
          <w:rFonts w:ascii="Arial" w:hAnsi="Arial" w:cs="Arial"/>
        </w:rPr>
        <w:t xml:space="preserve">, quien se identifica con el poder general judicial con cláusula especial administrativa, otorgado por </w:t>
      </w:r>
      <w:r w:rsidR="00517577" w:rsidRPr="00517577">
        <w:rPr>
          <w:rFonts w:ascii="Arial" w:hAnsi="Arial" w:cs="Arial"/>
          <w:highlight w:val="black"/>
        </w:rPr>
        <w:t>XXXXXX</w:t>
      </w:r>
      <w:r w:rsidR="00B51544" w:rsidRPr="00517577">
        <w:rPr>
          <w:rFonts w:ascii="Arial" w:hAnsi="Arial" w:cs="Arial"/>
          <w:highlight w:val="black"/>
        </w:rPr>
        <w:t xml:space="preserve">, </w:t>
      </w:r>
      <w:r w:rsidR="00517577" w:rsidRPr="00517577">
        <w:rPr>
          <w:rFonts w:ascii="Arial" w:hAnsi="Arial" w:cs="Arial"/>
          <w:highlight w:val="black"/>
        </w:rPr>
        <w:t>XX</w:t>
      </w:r>
      <w:r w:rsidR="00B51544" w:rsidRPr="00517577">
        <w:rPr>
          <w:rFonts w:ascii="Arial" w:hAnsi="Arial" w:cs="Arial"/>
          <w:highlight w:val="black"/>
        </w:rPr>
        <w:t xml:space="preserve">. </w:t>
      </w:r>
      <w:r w:rsidR="00517577" w:rsidRPr="00517577">
        <w:rPr>
          <w:rFonts w:ascii="Arial" w:hAnsi="Arial" w:cs="Arial"/>
          <w:highlight w:val="black"/>
        </w:rPr>
        <w:t>XX</w:t>
      </w:r>
      <w:r w:rsidR="00B51544" w:rsidRPr="00517577">
        <w:rPr>
          <w:rFonts w:ascii="Arial" w:hAnsi="Arial" w:cs="Arial"/>
          <w:highlight w:val="black"/>
        </w:rPr>
        <w:t xml:space="preserve"> </w:t>
      </w:r>
      <w:proofErr w:type="spellStart"/>
      <w:r w:rsidR="00517577" w:rsidRPr="00517577">
        <w:rPr>
          <w:rFonts w:ascii="Arial" w:hAnsi="Arial" w:cs="Arial"/>
          <w:highlight w:val="black"/>
        </w:rPr>
        <w:t>XX</w:t>
      </w:r>
      <w:proofErr w:type="spellEnd"/>
      <w:r w:rsidR="00B51544" w:rsidRPr="00B51544">
        <w:rPr>
          <w:rFonts w:ascii="Arial" w:hAnsi="Arial" w:cs="Arial"/>
        </w:rPr>
        <w:t xml:space="preserve">., ante los oficios de la notaria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</w:t>
      </w:r>
      <w:proofErr w:type="spellEnd"/>
      <w:r w:rsidR="00B51544" w:rsidRPr="002C2D9A">
        <w:rPr>
          <w:rFonts w:ascii="Arial" w:hAnsi="Arial" w:cs="Arial"/>
          <w:b/>
          <w:highlight w:val="black"/>
        </w:rPr>
        <w:t xml:space="preserve">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Xxxxx</w:t>
      </w:r>
      <w:proofErr w:type="spellEnd"/>
      <w:r w:rsidR="00B51544" w:rsidRPr="002C2D9A">
        <w:rPr>
          <w:rFonts w:ascii="Arial" w:hAnsi="Arial" w:cs="Arial"/>
          <w:b/>
          <w:highlight w:val="black"/>
        </w:rPr>
        <w:t xml:space="preserve">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Xxxxxxxx</w:t>
      </w:r>
      <w:proofErr w:type="spellEnd"/>
      <w:r w:rsidR="00B51544" w:rsidRPr="002C2D9A">
        <w:rPr>
          <w:rFonts w:ascii="Arial" w:hAnsi="Arial" w:cs="Arial"/>
          <w:b/>
          <w:highlight w:val="black"/>
        </w:rPr>
        <w:t xml:space="preserve"> </w:t>
      </w:r>
      <w:proofErr w:type="spellStart"/>
      <w:r w:rsidR="002C2D9A" w:rsidRPr="002C2D9A">
        <w:rPr>
          <w:rFonts w:ascii="Arial" w:hAnsi="Arial" w:cs="Arial"/>
          <w:b/>
          <w:highlight w:val="black"/>
        </w:rPr>
        <w:t>Xxxxxxxx</w:t>
      </w:r>
      <w:proofErr w:type="spellEnd"/>
      <w:r w:rsidR="00B51544">
        <w:rPr>
          <w:rFonts w:ascii="Arial" w:hAnsi="Arial" w:cs="Arial"/>
        </w:rPr>
        <w:t xml:space="preserve"> y requirió</w:t>
      </w:r>
      <w:r w:rsidRPr="00C62B0E">
        <w:rPr>
          <w:rFonts w:ascii="Arial" w:hAnsi="Arial" w:cs="Arial"/>
        </w:rPr>
        <w:t>:</w:t>
      </w:r>
      <w:r w:rsidR="008F5992">
        <w:rPr>
          <w:rFonts w:ascii="Arial" w:hAnsi="Arial" w:cs="Arial"/>
        </w:rPr>
        <w:t xml:space="preserve"> </w:t>
      </w:r>
      <w:r w:rsidR="00B51544">
        <w:rPr>
          <w:rFonts w:ascii="Arial" w:hAnsi="Arial" w:cs="Arial"/>
          <w:b/>
          <w:color w:val="000000"/>
          <w:lang w:val="es-SV" w:eastAsia="es-SV"/>
        </w:rPr>
        <w:t>“</w:t>
      </w:r>
      <w:r w:rsidR="00B51544">
        <w:rPr>
          <w:rFonts w:ascii="Arial" w:hAnsi="Arial" w:cs="Arial"/>
          <w:b/>
          <w:color w:val="000000"/>
          <w:lang w:eastAsia="es-SV"/>
        </w:rPr>
        <w:t>Solicito estado actual y acciones que se están realizando y demorando la resolución del recurso de revocatoria, sobre el caso referencia 467-2015, ya que hasta el momento no he tenido respuesta, a 2 escritos interpuestos al respecto.”</w:t>
      </w:r>
      <w:r w:rsidR="00E646CD">
        <w:rPr>
          <w:rFonts w:ascii="Arial" w:hAnsi="Arial" w:cs="Arial"/>
          <w:b/>
        </w:rPr>
        <w:t xml:space="preserve">, </w:t>
      </w:r>
      <w:r w:rsidRPr="00C62B0E">
        <w:rPr>
          <w:rFonts w:ascii="Arial" w:hAnsi="Arial" w:cs="Arial"/>
        </w:rPr>
        <w:t xml:space="preserve">se </w:t>
      </w:r>
      <w:r w:rsidR="00B51544">
        <w:rPr>
          <w:rFonts w:ascii="Arial" w:hAnsi="Arial" w:cs="Arial"/>
        </w:rPr>
        <w:t>analizó</w:t>
      </w:r>
      <w:r w:rsidR="008F5992">
        <w:rPr>
          <w:rFonts w:ascii="Arial" w:hAnsi="Arial" w:cs="Arial"/>
        </w:rPr>
        <w:t xml:space="preserve"> el fondo de lo solicitado,</w:t>
      </w:r>
      <w:r w:rsidR="00B51544">
        <w:rPr>
          <w:rFonts w:ascii="Arial" w:hAnsi="Arial" w:cs="Arial"/>
        </w:rPr>
        <w:t xml:space="preserve"> se realizaron las gestiones necesarias para obtener la información solicitada, por medio de la Unidad Administrativa competente y</w:t>
      </w:r>
      <w:r w:rsidRPr="00C62B0E">
        <w:rPr>
          <w:rFonts w:ascii="Arial" w:hAnsi="Arial" w:cs="Arial"/>
        </w:rPr>
        <w:t xml:space="preserve"> considerando que</w:t>
      </w:r>
      <w:r w:rsidR="00B51544">
        <w:rPr>
          <w:rFonts w:ascii="Arial" w:hAnsi="Arial" w:cs="Arial"/>
        </w:rPr>
        <w:t>,</w:t>
      </w:r>
      <w:r w:rsidRPr="00C62B0E">
        <w:rPr>
          <w:rFonts w:ascii="Arial" w:hAnsi="Arial" w:cs="Arial"/>
        </w:rPr>
        <w:t xml:space="preserve"> la solicitud cumple con todos los requisito</w:t>
      </w:r>
      <w:r w:rsidR="008F5992">
        <w:rPr>
          <w:rFonts w:ascii="Arial" w:hAnsi="Arial" w:cs="Arial"/>
        </w:rPr>
        <w:t>s establecidos en los A</w:t>
      </w:r>
      <w:r w:rsidR="00E646CD">
        <w:rPr>
          <w:rFonts w:ascii="Arial" w:hAnsi="Arial" w:cs="Arial"/>
        </w:rPr>
        <w:t>rtículos 31</w:t>
      </w:r>
      <w:r w:rsidR="008F5992">
        <w:rPr>
          <w:rFonts w:ascii="Arial" w:hAnsi="Arial" w:cs="Arial"/>
        </w:rPr>
        <w:t>, 36</w:t>
      </w:r>
      <w:r w:rsidR="00E646CD">
        <w:rPr>
          <w:rFonts w:ascii="Arial" w:hAnsi="Arial" w:cs="Arial"/>
        </w:rPr>
        <w:t xml:space="preserve"> y 66</w:t>
      </w:r>
      <w:r w:rsidRPr="00C62B0E">
        <w:rPr>
          <w:rFonts w:ascii="Arial" w:hAnsi="Arial" w:cs="Arial"/>
        </w:rPr>
        <w:t xml:space="preserve"> de la Ley de Acceso a </w:t>
      </w:r>
      <w:r w:rsidR="00E646CD">
        <w:rPr>
          <w:rFonts w:ascii="Arial" w:hAnsi="Arial" w:cs="Arial"/>
        </w:rPr>
        <w:t>la Información Pública</w:t>
      </w:r>
      <w:r w:rsidR="008F5992">
        <w:rPr>
          <w:rFonts w:ascii="Arial" w:hAnsi="Arial" w:cs="Arial"/>
        </w:rPr>
        <w:t xml:space="preserve"> y a los Artículos 53 y 54 de su Reglamento y, conforme al Artículo 72 de la LAIP,</w:t>
      </w:r>
      <w:r w:rsidR="008F5992" w:rsidRPr="00162E31">
        <w:rPr>
          <w:rFonts w:ascii="Arial" w:hAnsi="Arial" w:cs="Arial"/>
        </w:rPr>
        <w:t xml:space="preserve"> se resuelve:</w:t>
      </w:r>
    </w:p>
    <w:p w14:paraId="5B3214BB" w14:textId="77777777" w:rsidR="007C0759" w:rsidRPr="00C62B0E" w:rsidRDefault="007C0759" w:rsidP="00101CF7">
      <w:pPr>
        <w:jc w:val="both"/>
        <w:rPr>
          <w:rFonts w:ascii="Arial" w:hAnsi="Arial" w:cs="Arial"/>
          <w:b/>
          <w:lang w:val="es-SV"/>
        </w:rPr>
      </w:pPr>
    </w:p>
    <w:p w14:paraId="6AD7F99E" w14:textId="40000769" w:rsidR="00FD5C35" w:rsidRDefault="00FD5C35" w:rsidP="00101CF7">
      <w:pPr>
        <w:jc w:val="center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>PROPORCIONAR LA INFORMACIÓN SOLICITADA</w:t>
      </w:r>
    </w:p>
    <w:p w14:paraId="66802F84" w14:textId="77777777" w:rsidR="007C0759" w:rsidRDefault="007C0759" w:rsidP="00101CF7">
      <w:pPr>
        <w:jc w:val="both"/>
        <w:rPr>
          <w:rFonts w:ascii="Arial" w:hAnsi="Arial" w:cs="Arial"/>
          <w:b/>
          <w:lang w:val="es-SV"/>
        </w:rPr>
      </w:pPr>
    </w:p>
    <w:p w14:paraId="78B83711" w14:textId="463102B6" w:rsidR="00B51544" w:rsidRDefault="00B51544" w:rsidP="00101CF7">
      <w:pPr>
        <w:jc w:val="both"/>
        <w:rPr>
          <w:rFonts w:ascii="Arial" w:hAnsi="Arial" w:cs="Arial"/>
          <w:lang w:val="es-SV"/>
        </w:rPr>
      </w:pPr>
      <w:r w:rsidRPr="00B51544">
        <w:rPr>
          <w:rFonts w:ascii="Arial" w:hAnsi="Arial" w:cs="Arial"/>
          <w:lang w:val="es-SV"/>
        </w:rPr>
        <w:t>El Tribunal Sancionador de la Defensoría del Consumidor</w:t>
      </w:r>
      <w:r>
        <w:rPr>
          <w:rFonts w:ascii="Arial" w:hAnsi="Arial" w:cs="Arial"/>
          <w:lang w:val="es-SV"/>
        </w:rPr>
        <w:t>,</w:t>
      </w:r>
      <w:r w:rsidRPr="00B51544">
        <w:rPr>
          <w:rFonts w:ascii="Arial" w:hAnsi="Arial" w:cs="Arial"/>
          <w:lang w:val="es-SV"/>
        </w:rPr>
        <w:t xml:space="preserve"> info</w:t>
      </w:r>
      <w:bookmarkStart w:id="0" w:name="_GoBack"/>
      <w:bookmarkEnd w:id="0"/>
      <w:r w:rsidRPr="00B51544">
        <w:rPr>
          <w:rFonts w:ascii="Arial" w:hAnsi="Arial" w:cs="Arial"/>
          <w:lang w:val="es-SV"/>
        </w:rPr>
        <w:t>rma</w:t>
      </w:r>
      <w:r>
        <w:rPr>
          <w:rFonts w:ascii="Arial" w:hAnsi="Arial" w:cs="Arial"/>
          <w:lang w:val="es-SV"/>
        </w:rPr>
        <w:t xml:space="preserve"> lo siguiente</w:t>
      </w:r>
      <w:r w:rsidRPr="00B51544">
        <w:rPr>
          <w:rFonts w:ascii="Arial" w:hAnsi="Arial" w:cs="Arial"/>
          <w:lang w:val="es-SV"/>
        </w:rPr>
        <w:t xml:space="preserve">: </w:t>
      </w:r>
    </w:p>
    <w:p w14:paraId="5027ECCC" w14:textId="5801ECA4" w:rsidR="007C0759" w:rsidRPr="007E41FA" w:rsidRDefault="0067690A" w:rsidP="0067690A">
      <w:pPr>
        <w:jc w:val="both"/>
        <w:rPr>
          <w:rFonts w:ascii="Arial" w:hAnsi="Arial" w:cs="Arial"/>
          <w:lang w:val="es-SV"/>
        </w:rPr>
      </w:pPr>
      <w:r w:rsidRPr="007E41FA">
        <w:rPr>
          <w:rFonts w:ascii="Arial" w:hAnsi="Arial" w:cs="Arial"/>
          <w:lang w:val="es-SV"/>
        </w:rPr>
        <w:t xml:space="preserve">Sobre el particular, </w:t>
      </w:r>
      <w:r w:rsidR="00736167">
        <w:rPr>
          <w:rFonts w:ascii="Arial" w:hAnsi="Arial" w:cs="Arial"/>
          <w:lang w:val="es-SV"/>
        </w:rPr>
        <w:t>el</w:t>
      </w:r>
      <w:r w:rsidRPr="007E41FA">
        <w:rPr>
          <w:rFonts w:ascii="Arial" w:hAnsi="Arial" w:cs="Arial"/>
          <w:lang w:val="es-SV"/>
        </w:rPr>
        <w:t xml:space="preserve"> Tribunal se encuentra </w:t>
      </w:r>
      <w:r w:rsidR="00736167">
        <w:rPr>
          <w:rFonts w:ascii="Arial" w:hAnsi="Arial" w:cs="Arial"/>
          <w:lang w:val="es-SV"/>
        </w:rPr>
        <w:t>en</w:t>
      </w:r>
      <w:r w:rsidR="00965DE4">
        <w:rPr>
          <w:rFonts w:ascii="Arial" w:hAnsi="Arial" w:cs="Arial"/>
          <w:lang w:val="es-SV"/>
        </w:rPr>
        <w:t xml:space="preserve"> </w:t>
      </w:r>
      <w:r w:rsidR="00736167">
        <w:rPr>
          <w:rFonts w:ascii="Arial" w:hAnsi="Arial" w:cs="Arial"/>
          <w:lang w:val="es-SV"/>
        </w:rPr>
        <w:t>estudio</w:t>
      </w:r>
      <w:r w:rsidR="00965DE4">
        <w:rPr>
          <w:rFonts w:ascii="Arial" w:hAnsi="Arial" w:cs="Arial"/>
          <w:lang w:val="es-SV"/>
        </w:rPr>
        <w:t xml:space="preserve"> de los argumentos de fondo presentados en el</w:t>
      </w:r>
      <w:r w:rsidR="00736167">
        <w:rPr>
          <w:rFonts w:ascii="Arial" w:hAnsi="Arial" w:cs="Arial"/>
          <w:lang w:val="es-SV"/>
        </w:rPr>
        <w:t xml:space="preserve"> recurso de revocatoria que planteó tanto </w:t>
      </w:r>
      <w:proofErr w:type="spellStart"/>
      <w:r w:rsidR="00736167">
        <w:rPr>
          <w:rFonts w:ascii="Arial" w:hAnsi="Arial" w:cs="Arial"/>
          <w:lang w:val="es-SV"/>
        </w:rPr>
        <w:t>CrediQ</w:t>
      </w:r>
      <w:proofErr w:type="spellEnd"/>
      <w:r w:rsidR="00736167">
        <w:rPr>
          <w:rFonts w:ascii="Arial" w:hAnsi="Arial" w:cs="Arial"/>
          <w:lang w:val="es-SV"/>
        </w:rPr>
        <w:t xml:space="preserve">, S. A. de C. V., como también el recurso de aclaración y revocatoria interpuesto por la Presidencia de la Defensoría del Consumidor. </w:t>
      </w:r>
      <w:r w:rsidR="00965DE4">
        <w:rPr>
          <w:rFonts w:ascii="Arial" w:hAnsi="Arial" w:cs="Arial"/>
          <w:lang w:val="es-SV"/>
        </w:rPr>
        <w:t>En consecuencia</w:t>
      </w:r>
      <w:r w:rsidRPr="007E41FA">
        <w:rPr>
          <w:rFonts w:ascii="Arial" w:hAnsi="Arial" w:cs="Arial"/>
          <w:lang w:val="es-SV"/>
        </w:rPr>
        <w:t>, una vez realizadas las valoraciones legales correspondientes</w:t>
      </w:r>
      <w:r w:rsidR="00736167">
        <w:rPr>
          <w:rFonts w:ascii="Arial" w:hAnsi="Arial" w:cs="Arial"/>
          <w:lang w:val="es-SV"/>
        </w:rPr>
        <w:t>,</w:t>
      </w:r>
      <w:r w:rsidRPr="007E41FA">
        <w:rPr>
          <w:rFonts w:ascii="Arial" w:hAnsi="Arial" w:cs="Arial"/>
          <w:lang w:val="es-SV"/>
        </w:rPr>
        <w:t xml:space="preserve"> e</w:t>
      </w:r>
      <w:r w:rsidR="00736167">
        <w:rPr>
          <w:rFonts w:ascii="Arial" w:hAnsi="Arial" w:cs="Arial"/>
          <w:lang w:val="es-SV"/>
        </w:rPr>
        <w:t>l</w:t>
      </w:r>
      <w:r w:rsidRPr="007E41FA">
        <w:rPr>
          <w:rFonts w:ascii="Arial" w:hAnsi="Arial" w:cs="Arial"/>
          <w:lang w:val="es-SV"/>
        </w:rPr>
        <w:t xml:space="preserve"> Tribunal le</w:t>
      </w:r>
      <w:r w:rsidR="006D043A">
        <w:rPr>
          <w:rFonts w:ascii="Arial" w:hAnsi="Arial" w:cs="Arial"/>
          <w:lang w:val="es-SV"/>
        </w:rPr>
        <w:t>s</w:t>
      </w:r>
      <w:r w:rsidRPr="007E41FA">
        <w:rPr>
          <w:rFonts w:ascii="Arial" w:hAnsi="Arial" w:cs="Arial"/>
          <w:lang w:val="es-SV"/>
        </w:rPr>
        <w:t xml:space="preserve"> notificar</w:t>
      </w:r>
      <w:r w:rsidR="00736167">
        <w:rPr>
          <w:rFonts w:ascii="Arial" w:hAnsi="Arial" w:cs="Arial"/>
          <w:lang w:val="es-SV"/>
        </w:rPr>
        <w:t>á la resolución correspondiente, lo más pronto posible.</w:t>
      </w:r>
    </w:p>
    <w:p w14:paraId="6FD86764" w14:textId="77777777" w:rsidR="0067690A" w:rsidRDefault="0067690A" w:rsidP="00101CF7">
      <w:pPr>
        <w:rPr>
          <w:rFonts w:ascii="Arial" w:hAnsi="Arial" w:cs="Arial"/>
          <w:i/>
          <w:lang w:val="es-SV"/>
        </w:rPr>
      </w:pPr>
    </w:p>
    <w:p w14:paraId="5385ED4D" w14:textId="3F0FF61B" w:rsidR="007C0759" w:rsidRDefault="00D0345C" w:rsidP="00B51544">
      <w:pPr>
        <w:jc w:val="both"/>
        <w:rPr>
          <w:rFonts w:ascii="Arial" w:hAnsi="Arial" w:cs="Arial"/>
          <w:b/>
          <w:lang w:val="es-SV"/>
        </w:rPr>
      </w:pPr>
      <w:r w:rsidRPr="00BD4DD3">
        <w:rPr>
          <w:rFonts w:ascii="Arial" w:hAnsi="Arial" w:cs="Arial"/>
          <w:lang w:val="es-SV"/>
        </w:rPr>
        <w:t xml:space="preserve">Sirva la presente resolución, para hacer constar que la Defensoría del Consumidor, ha respondido a la solicitud de información sobre datos personales número </w:t>
      </w:r>
      <w:r w:rsidR="00B51544">
        <w:rPr>
          <w:rFonts w:ascii="Arial" w:hAnsi="Arial" w:cs="Arial"/>
          <w:b/>
          <w:lang w:val="es-SV"/>
        </w:rPr>
        <w:t>045</w:t>
      </w:r>
      <w:r w:rsidRPr="00BD4DD3">
        <w:rPr>
          <w:rFonts w:ascii="Arial" w:hAnsi="Arial" w:cs="Arial"/>
          <w:b/>
          <w:lang w:val="es-SV"/>
        </w:rPr>
        <w:t>/2016,</w:t>
      </w:r>
      <w:r w:rsidRPr="00BD4DD3">
        <w:rPr>
          <w:rFonts w:ascii="Arial" w:hAnsi="Arial" w:cs="Arial"/>
          <w:lang w:val="es-SV"/>
        </w:rPr>
        <w:t xml:space="preserve"> dentro del plazo legal</w:t>
      </w:r>
      <w:r>
        <w:rPr>
          <w:rFonts w:ascii="Arial" w:hAnsi="Arial" w:cs="Arial"/>
          <w:lang w:val="es-SV"/>
        </w:rPr>
        <w:t xml:space="preserve"> establecido en el Artículo 36 de la LAIP y</w:t>
      </w:r>
      <w:r w:rsidR="00B51544">
        <w:rPr>
          <w:rFonts w:ascii="Arial" w:hAnsi="Arial" w:cs="Arial"/>
          <w:lang w:val="es-SV"/>
        </w:rPr>
        <w:t xml:space="preserve"> contenido en la constancia de recepción y resolución de admisibilidad notificadas.</w:t>
      </w:r>
    </w:p>
    <w:p w14:paraId="53ED85BA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3948EB81" w14:textId="77777777" w:rsidR="00DA277A" w:rsidRDefault="00DA277A" w:rsidP="00DA277A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3D7F8948" w14:textId="77777777" w:rsidR="00DA277A" w:rsidRDefault="00DA277A" w:rsidP="00DA277A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60C26BB1" w14:textId="77777777" w:rsidR="00DA277A" w:rsidRDefault="00DA277A" w:rsidP="00DA277A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DAA4BA8" w14:textId="77777777" w:rsidR="00DA277A" w:rsidRDefault="00DA277A" w:rsidP="00DA277A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64444" w14:textId="77777777" w:rsidR="00FE485B" w:rsidRDefault="00FE485B" w:rsidP="00385C3D">
      <w:r>
        <w:separator/>
      </w:r>
    </w:p>
  </w:endnote>
  <w:endnote w:type="continuationSeparator" w:id="0">
    <w:p w14:paraId="7733F4C2" w14:textId="77777777" w:rsidR="00FE485B" w:rsidRDefault="00FE485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F40CB" w14:textId="77777777" w:rsidR="00FE485B" w:rsidRDefault="00FE485B" w:rsidP="00385C3D">
      <w:r>
        <w:separator/>
      </w:r>
    </w:p>
  </w:footnote>
  <w:footnote w:type="continuationSeparator" w:id="0">
    <w:p w14:paraId="0E718974" w14:textId="77777777" w:rsidR="00FE485B" w:rsidRDefault="00FE485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FE485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92BF" w14:textId="57CF8465" w:rsidR="00491B46" w:rsidRPr="00097230" w:rsidRDefault="002C2D9A" w:rsidP="002C2D9A">
    <w:pPr>
      <w:jc w:val="center"/>
      <w:rPr>
        <w:sz w:val="28"/>
      </w:rPr>
    </w:pPr>
    <w:r w:rsidRPr="00097230"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FE485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97230"/>
    <w:rsid w:val="000A1F9B"/>
    <w:rsid w:val="000B1E82"/>
    <w:rsid w:val="000B49BD"/>
    <w:rsid w:val="000E4FE0"/>
    <w:rsid w:val="000F0417"/>
    <w:rsid w:val="00101CF7"/>
    <w:rsid w:val="001A3FB5"/>
    <w:rsid w:val="00255B56"/>
    <w:rsid w:val="002C2D9A"/>
    <w:rsid w:val="002C31B0"/>
    <w:rsid w:val="002C5A97"/>
    <w:rsid w:val="00385C3D"/>
    <w:rsid w:val="00390190"/>
    <w:rsid w:val="003C1296"/>
    <w:rsid w:val="00405239"/>
    <w:rsid w:val="004505B9"/>
    <w:rsid w:val="00460794"/>
    <w:rsid w:val="00491B46"/>
    <w:rsid w:val="004B71F8"/>
    <w:rsid w:val="004D661F"/>
    <w:rsid w:val="00502220"/>
    <w:rsid w:val="00517577"/>
    <w:rsid w:val="00522800"/>
    <w:rsid w:val="0054595E"/>
    <w:rsid w:val="00555C29"/>
    <w:rsid w:val="006130CD"/>
    <w:rsid w:val="00623F78"/>
    <w:rsid w:val="0062584F"/>
    <w:rsid w:val="00630B4F"/>
    <w:rsid w:val="00667F9A"/>
    <w:rsid w:val="00671844"/>
    <w:rsid w:val="0067690A"/>
    <w:rsid w:val="006B64CB"/>
    <w:rsid w:val="006D043A"/>
    <w:rsid w:val="006E3067"/>
    <w:rsid w:val="00736167"/>
    <w:rsid w:val="007512C7"/>
    <w:rsid w:val="007954B3"/>
    <w:rsid w:val="007A763D"/>
    <w:rsid w:val="007C0759"/>
    <w:rsid w:val="007D1E3E"/>
    <w:rsid w:val="007E41FA"/>
    <w:rsid w:val="008B0FCD"/>
    <w:rsid w:val="008E15C2"/>
    <w:rsid w:val="008F5992"/>
    <w:rsid w:val="008F5B31"/>
    <w:rsid w:val="00947648"/>
    <w:rsid w:val="00965DE4"/>
    <w:rsid w:val="00991543"/>
    <w:rsid w:val="00A1525C"/>
    <w:rsid w:val="00A50147"/>
    <w:rsid w:val="00A5587B"/>
    <w:rsid w:val="00A934D7"/>
    <w:rsid w:val="00B47C60"/>
    <w:rsid w:val="00B51544"/>
    <w:rsid w:val="00B5488F"/>
    <w:rsid w:val="00BB5F5B"/>
    <w:rsid w:val="00BD258E"/>
    <w:rsid w:val="00C801E7"/>
    <w:rsid w:val="00CA5CF0"/>
    <w:rsid w:val="00CE42C3"/>
    <w:rsid w:val="00D0345C"/>
    <w:rsid w:val="00DA277A"/>
    <w:rsid w:val="00DF5120"/>
    <w:rsid w:val="00E207C1"/>
    <w:rsid w:val="00E217AA"/>
    <w:rsid w:val="00E26267"/>
    <w:rsid w:val="00E646CD"/>
    <w:rsid w:val="00E96999"/>
    <w:rsid w:val="00EB2F6D"/>
    <w:rsid w:val="00EF0D8C"/>
    <w:rsid w:val="00EF3A48"/>
    <w:rsid w:val="00F715B5"/>
    <w:rsid w:val="00F8247F"/>
    <w:rsid w:val="00FD5C35"/>
    <w:rsid w:val="00FE485B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844C5-17AC-424C-AA75-F694720D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43</cp:revision>
  <cp:lastPrinted>2016-06-09T17:33:00Z</cp:lastPrinted>
  <dcterms:created xsi:type="dcterms:W3CDTF">2014-07-14T18:49:00Z</dcterms:created>
  <dcterms:modified xsi:type="dcterms:W3CDTF">2017-09-16T21:01:00Z</dcterms:modified>
</cp:coreProperties>
</file>