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24A43" w14:textId="77777777" w:rsidR="000E1F55" w:rsidRPr="002123A2" w:rsidRDefault="000E1F55" w:rsidP="000E1F55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 w:rsidRPr="002123A2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2E5C9360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41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5803EBA6" w:rsidR="00540E26" w:rsidRPr="00162E31" w:rsidRDefault="00540E26" w:rsidP="00500B4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 w:rsidRPr="00162E31">
        <w:rPr>
          <w:rFonts w:ascii="Arial" w:hAnsi="Arial" w:cs="Arial"/>
        </w:rPr>
        <w:t>En las oficinas de la Defensoría del Consumidor, a las</w:t>
      </w:r>
      <w:r w:rsidR="00A90271">
        <w:rPr>
          <w:rFonts w:ascii="Arial" w:hAnsi="Arial" w:cs="Arial"/>
        </w:rPr>
        <w:t xml:space="preserve"> </w:t>
      </w:r>
      <w:r w:rsidR="00FB3CD4">
        <w:rPr>
          <w:rFonts w:ascii="Arial" w:hAnsi="Arial" w:cs="Arial"/>
        </w:rPr>
        <w:t>once horas y cincuenta y cinco minutos</w:t>
      </w:r>
      <w:r w:rsidRPr="00162E31">
        <w:rPr>
          <w:rFonts w:ascii="Arial" w:hAnsi="Arial" w:cs="Arial"/>
        </w:rPr>
        <w:t xml:space="preserve"> del día </w:t>
      </w:r>
      <w:r w:rsidR="00EC4EE8">
        <w:rPr>
          <w:rFonts w:ascii="Arial" w:hAnsi="Arial" w:cs="Arial"/>
        </w:rPr>
        <w:t>catorce</w:t>
      </w:r>
      <w:r w:rsidRPr="00162E31">
        <w:rPr>
          <w:rFonts w:ascii="Arial" w:hAnsi="Arial" w:cs="Arial"/>
        </w:rPr>
        <w:t xml:space="preserve"> de </w:t>
      </w:r>
      <w:r w:rsidR="00CE15BC">
        <w:rPr>
          <w:rFonts w:ascii="Arial" w:hAnsi="Arial" w:cs="Arial"/>
        </w:rPr>
        <w:t>juni</w:t>
      </w:r>
      <w:r>
        <w:rPr>
          <w:rFonts w:ascii="Arial" w:hAnsi="Arial" w:cs="Arial"/>
        </w:rPr>
        <w:t>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A90271">
        <w:rPr>
          <w:rFonts w:ascii="Arial" w:hAnsi="Arial" w:cs="Arial"/>
          <w:b/>
        </w:rPr>
        <w:t>041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</w:rPr>
        <w:t xml:space="preserve">de </w:t>
      </w:r>
      <w:r w:rsidR="00CE15BC" w:rsidRPr="00CE15BC">
        <w:rPr>
          <w:rFonts w:ascii="Arial" w:hAnsi="Arial" w:cs="Arial"/>
        </w:rPr>
        <w:t xml:space="preserve">la señorita </w:t>
      </w:r>
      <w:proofErr w:type="spellStart"/>
      <w:r w:rsidR="00445385" w:rsidRPr="00445385">
        <w:rPr>
          <w:rFonts w:ascii="Arial" w:hAnsi="Arial" w:cs="Arial"/>
          <w:b/>
          <w:highlight w:val="black"/>
        </w:rPr>
        <w:t>xxxxxxxxxxxxxxxxxxxxxxxxxxxxxxxx</w:t>
      </w:r>
      <w:proofErr w:type="spellEnd"/>
      <w:r w:rsidR="00CE15BC" w:rsidRPr="00CE15BC">
        <w:rPr>
          <w:rFonts w:ascii="Arial" w:hAnsi="Arial" w:cs="Arial"/>
        </w:rPr>
        <w:t>, portadora de su Documento Único de Identidad número</w:t>
      </w:r>
      <w:r w:rsidR="00A90271">
        <w:rPr>
          <w:rFonts w:ascii="Arial" w:hAnsi="Arial" w:cs="Arial"/>
        </w:rPr>
        <w:t xml:space="preserve"> </w:t>
      </w:r>
      <w:proofErr w:type="spellStart"/>
      <w:r w:rsidR="00445385" w:rsidRPr="00445385">
        <w:rPr>
          <w:rFonts w:ascii="Arial" w:hAnsi="Arial" w:cs="Arial"/>
          <w:highlight w:val="black"/>
        </w:rPr>
        <w:t>xxxxxxxxxxxxxxxxxxxxxxxxxxxxxxxxxxxxxxxxxxxxxxxxxxxxxx</w:t>
      </w:r>
      <w:proofErr w:type="spellEnd"/>
      <w:r w:rsidR="00EC4EE8">
        <w:rPr>
          <w:rFonts w:ascii="Arial" w:hAnsi="Arial" w:cs="Arial"/>
        </w:rPr>
        <w:t xml:space="preserve"> y quien requirió: “</w:t>
      </w:r>
      <w:r w:rsidR="00EC4EE8" w:rsidRPr="0070310D">
        <w:rPr>
          <w:rFonts w:ascii="Arial" w:hAnsi="Arial" w:cs="Arial"/>
          <w:b/>
          <w:color w:val="000000"/>
          <w:lang w:eastAsia="es-SV"/>
        </w:rPr>
        <w:t>1) Dos le</w:t>
      </w:r>
      <w:r w:rsidR="00EC4EE8">
        <w:rPr>
          <w:rFonts w:ascii="Arial" w:hAnsi="Arial" w:cs="Arial"/>
          <w:b/>
          <w:color w:val="000000"/>
          <w:lang w:eastAsia="es-SV"/>
        </w:rPr>
        <w:t xml:space="preserve">yes de protección al consumidor; </w:t>
      </w:r>
      <w:r w:rsidR="00EC4EE8" w:rsidRPr="0070310D">
        <w:rPr>
          <w:rFonts w:ascii="Arial" w:hAnsi="Arial" w:cs="Arial"/>
          <w:b/>
          <w:color w:val="000000"/>
          <w:lang w:eastAsia="es-SV"/>
        </w:rPr>
        <w:t>2) Dos criterios jurisprudencia</w:t>
      </w:r>
      <w:r w:rsidR="00EC4EE8">
        <w:rPr>
          <w:rFonts w:ascii="Arial" w:hAnsi="Arial" w:cs="Arial"/>
          <w:b/>
          <w:color w:val="000000"/>
          <w:lang w:eastAsia="es-SV"/>
        </w:rPr>
        <w:t xml:space="preserve">les de protección al consumidor; 3) Procedimiento para </w:t>
      </w:r>
      <w:r w:rsidR="00EC4EE8" w:rsidRPr="0070310D">
        <w:rPr>
          <w:rFonts w:ascii="Arial" w:hAnsi="Arial" w:cs="Arial"/>
          <w:b/>
          <w:color w:val="000000"/>
          <w:lang w:eastAsia="es-SV"/>
        </w:rPr>
        <w:t>poner una denuncia y los medios alternos de solución de</w:t>
      </w:r>
      <w:r w:rsidR="00EC4EE8">
        <w:rPr>
          <w:rFonts w:ascii="Arial" w:hAnsi="Arial" w:cs="Arial"/>
          <w:b/>
          <w:color w:val="000000"/>
          <w:lang w:eastAsia="es-SV"/>
        </w:rPr>
        <w:t xml:space="preserve"> conflictos; </w:t>
      </w:r>
      <w:r w:rsidR="00EC4EE8" w:rsidRPr="0070310D">
        <w:rPr>
          <w:rFonts w:ascii="Arial" w:hAnsi="Arial" w:cs="Arial"/>
          <w:b/>
          <w:color w:val="000000"/>
          <w:lang w:eastAsia="es-SV"/>
        </w:rPr>
        <w:t xml:space="preserve">4) Expediente en versión pública de un caso desde que se pone la denuncia hasta la resolución </w:t>
      </w:r>
      <w:r w:rsidR="00EC4EE8">
        <w:rPr>
          <w:rFonts w:ascii="Arial" w:hAnsi="Arial" w:cs="Arial"/>
          <w:b/>
          <w:color w:val="000000"/>
          <w:lang w:eastAsia="es-SV"/>
        </w:rPr>
        <w:t xml:space="preserve">del Tribunal Sancionador sobre cláusulas abusivas. De cualquier año; y </w:t>
      </w:r>
      <w:r w:rsidR="00EC4EE8" w:rsidRPr="0070310D">
        <w:rPr>
          <w:rFonts w:ascii="Arial" w:hAnsi="Arial" w:cs="Arial"/>
          <w:b/>
          <w:color w:val="000000"/>
          <w:lang w:eastAsia="es-SV"/>
        </w:rPr>
        <w:t>5) 20 Brochure de “Derechos de las personas consumidoras”; 20 hojas volantes de “Conozca y ejerza sus Derechos”; y otros materiales educativos o brochure que nos puedan proporcionar.”</w:t>
      </w:r>
      <w:r w:rsidRPr="00162E31">
        <w:rPr>
          <w:rFonts w:ascii="Arial" w:hAnsi="Arial" w:cs="Arial"/>
          <w:b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Unidad</w:t>
      </w:r>
      <w:r w:rsidR="00CE15B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Administrativa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 fin de obtener la información requerida </w:t>
      </w:r>
      <w:r w:rsidRPr="00162E31">
        <w:rPr>
          <w:rFonts w:ascii="Arial" w:hAnsi="Arial" w:cs="Arial"/>
        </w:rPr>
        <w:t xml:space="preserve">y considerando que la solicitud </w:t>
      </w:r>
      <w:r>
        <w:rPr>
          <w:rFonts w:ascii="Arial" w:hAnsi="Arial" w:cs="Arial"/>
        </w:rPr>
        <w:t>cumple con todos los requisitos</w:t>
      </w:r>
      <w:r w:rsidRPr="00162E31">
        <w:rPr>
          <w:rFonts w:ascii="Arial" w:hAnsi="Arial" w:cs="Arial"/>
        </w:rPr>
        <w:t xml:space="preserve"> establecidos en el artículo 66 de la Ley de Acceso a</w:t>
      </w:r>
      <w:r>
        <w:rPr>
          <w:rFonts w:ascii="Arial" w:hAnsi="Arial" w:cs="Arial"/>
        </w:rPr>
        <w:t xml:space="preserve"> la Información Pública -LAIP-, </w:t>
      </w:r>
      <w:r w:rsidRPr="00162E31">
        <w:rPr>
          <w:rFonts w:ascii="Arial" w:hAnsi="Arial" w:cs="Arial"/>
        </w:rPr>
        <w:t>que no se encuentra entre las excepciones enumeradas en l</w:t>
      </w:r>
      <w:r>
        <w:rPr>
          <w:rFonts w:ascii="Arial" w:hAnsi="Arial" w:cs="Arial"/>
        </w:rPr>
        <w:t xml:space="preserve">os Artículos </w:t>
      </w:r>
      <w:r w:rsidR="002449CB">
        <w:rPr>
          <w:rFonts w:ascii="Arial" w:hAnsi="Arial" w:cs="Arial"/>
        </w:rPr>
        <w:t>19 y 24 de la LAIP y conforme a los</w:t>
      </w:r>
      <w:r>
        <w:rPr>
          <w:rFonts w:ascii="Arial" w:hAnsi="Arial" w:cs="Arial"/>
        </w:rPr>
        <w:t xml:space="preserve"> Artículo</w:t>
      </w:r>
      <w:r w:rsidR="002449CB">
        <w:rPr>
          <w:rFonts w:ascii="Arial" w:hAnsi="Arial" w:cs="Arial"/>
        </w:rPr>
        <w:t>s 62 inciso segundo primera parte y</w:t>
      </w:r>
      <w:r>
        <w:rPr>
          <w:rFonts w:ascii="Arial" w:hAnsi="Arial" w:cs="Arial"/>
        </w:rPr>
        <w:t xml:space="preserve"> 72 de la LAIP,</w:t>
      </w:r>
      <w:r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500B4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Pr="00500B48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sz w:val="28"/>
          <w:lang w:val="es-SV"/>
        </w:rPr>
      </w:pPr>
    </w:p>
    <w:p w14:paraId="0228B196" w14:textId="18BC0634" w:rsidR="005503BA" w:rsidRPr="00500B48" w:rsidRDefault="00EC4EE8" w:rsidP="00500B48">
      <w:pPr>
        <w:pStyle w:val="Prrafodelista"/>
        <w:numPr>
          <w:ilvl w:val="0"/>
          <w:numId w:val="44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lang w:eastAsia="es-SV"/>
        </w:rPr>
      </w:pPr>
      <w:r w:rsidRPr="00500B48">
        <w:rPr>
          <w:rFonts w:ascii="Arial" w:hAnsi="Arial" w:cs="Arial"/>
          <w:lang w:val="es-SV"/>
        </w:rPr>
        <w:t>Se entregó de manera inmediata y personalmente a la solicitante</w:t>
      </w:r>
      <w:r w:rsidR="00500B48">
        <w:rPr>
          <w:rFonts w:ascii="Arial" w:hAnsi="Arial" w:cs="Arial"/>
          <w:lang w:val="es-SV"/>
        </w:rPr>
        <w:t>,</w:t>
      </w:r>
      <w:r w:rsidR="00E23846">
        <w:rPr>
          <w:rFonts w:ascii="Arial" w:hAnsi="Arial" w:cs="Arial"/>
          <w:lang w:val="es-SV"/>
        </w:rPr>
        <w:t xml:space="preserve"> </w:t>
      </w:r>
      <w:r w:rsidR="00E23846" w:rsidRPr="00E23846">
        <w:rPr>
          <w:rFonts w:ascii="Arial" w:hAnsi="Arial" w:cs="Arial"/>
          <w:b/>
          <w:lang w:val="es-SV"/>
        </w:rPr>
        <w:t>el material educativo y libros</w:t>
      </w:r>
      <w:r w:rsidRPr="00500B48">
        <w:rPr>
          <w:rFonts w:ascii="Arial" w:hAnsi="Arial" w:cs="Arial"/>
          <w:lang w:val="es-SV"/>
        </w:rPr>
        <w:t xml:space="preserve"> requerido</w:t>
      </w:r>
      <w:r w:rsidR="00E23846">
        <w:rPr>
          <w:rFonts w:ascii="Arial" w:hAnsi="Arial" w:cs="Arial"/>
          <w:lang w:val="es-SV"/>
        </w:rPr>
        <w:t>s</w:t>
      </w:r>
      <w:r w:rsidRPr="00500B48">
        <w:rPr>
          <w:rFonts w:ascii="Arial" w:hAnsi="Arial" w:cs="Arial"/>
          <w:lang w:val="es-SV"/>
        </w:rPr>
        <w:t xml:space="preserve"> en los </w:t>
      </w:r>
      <w:r w:rsidRPr="00500B48">
        <w:rPr>
          <w:rFonts w:ascii="Arial" w:hAnsi="Arial" w:cs="Arial"/>
          <w:b/>
          <w:lang w:val="es-SV"/>
        </w:rPr>
        <w:t>numerales 1, 2, 3 y 5</w:t>
      </w:r>
      <w:r w:rsidR="00500B48">
        <w:rPr>
          <w:rFonts w:ascii="Arial" w:hAnsi="Arial" w:cs="Arial"/>
          <w:b/>
          <w:lang w:val="es-SV"/>
        </w:rPr>
        <w:t xml:space="preserve">. </w:t>
      </w:r>
      <w:r w:rsidR="00500B48" w:rsidRPr="00500B48">
        <w:rPr>
          <w:rFonts w:ascii="Arial" w:hAnsi="Arial" w:cs="Arial"/>
          <w:lang w:val="es-SV"/>
        </w:rPr>
        <w:t>Esto</w:t>
      </w:r>
      <w:r w:rsidRPr="00500B48">
        <w:rPr>
          <w:rFonts w:ascii="Arial" w:hAnsi="Arial" w:cs="Arial"/>
          <w:lang w:val="es-SV"/>
        </w:rPr>
        <w:t xml:space="preserve"> consta</w:t>
      </w:r>
      <w:r w:rsidR="00500B48">
        <w:rPr>
          <w:rFonts w:ascii="Arial" w:hAnsi="Arial" w:cs="Arial"/>
          <w:lang w:val="es-SV"/>
        </w:rPr>
        <w:t>,</w:t>
      </w:r>
      <w:r w:rsidRPr="00500B48">
        <w:rPr>
          <w:rFonts w:ascii="Arial" w:hAnsi="Arial" w:cs="Arial"/>
          <w:lang w:val="es-SV"/>
        </w:rPr>
        <w:t xml:space="preserve"> a través de la firma de recepción colocada por la señorita </w:t>
      </w:r>
      <w:proofErr w:type="spellStart"/>
      <w:r w:rsidR="0089403B" w:rsidRPr="0089403B">
        <w:rPr>
          <w:rFonts w:ascii="Arial" w:hAnsi="Arial" w:cs="Arial"/>
          <w:highlight w:val="black"/>
          <w:lang w:val="es-SV"/>
        </w:rPr>
        <w:t>xxxxxxxxx</w:t>
      </w:r>
      <w:proofErr w:type="spellEnd"/>
      <w:r w:rsidRPr="00500B48">
        <w:rPr>
          <w:rFonts w:ascii="Arial" w:hAnsi="Arial" w:cs="Arial"/>
          <w:lang w:val="es-SV"/>
        </w:rPr>
        <w:t xml:space="preserve"> en el formulario  de solicitud de información, el día uno de junio del presente año.</w:t>
      </w:r>
    </w:p>
    <w:p w14:paraId="481F1A17" w14:textId="77777777" w:rsidR="00500B48" w:rsidRDefault="00500B48" w:rsidP="00500B48">
      <w:pPr>
        <w:spacing w:line="360" w:lineRule="auto"/>
        <w:jc w:val="both"/>
        <w:rPr>
          <w:rFonts w:ascii="Arial" w:hAnsi="Arial" w:cs="Arial"/>
          <w:color w:val="000000"/>
          <w:lang w:eastAsia="es-SV"/>
        </w:rPr>
      </w:pPr>
    </w:p>
    <w:p w14:paraId="067BB2DA" w14:textId="77777777" w:rsidR="00500B48" w:rsidRDefault="00500B48" w:rsidP="00500B48">
      <w:pPr>
        <w:spacing w:line="360" w:lineRule="auto"/>
        <w:jc w:val="both"/>
        <w:rPr>
          <w:rFonts w:ascii="Arial" w:hAnsi="Arial" w:cs="Arial"/>
          <w:color w:val="000000"/>
          <w:lang w:eastAsia="es-SV"/>
        </w:rPr>
      </w:pPr>
    </w:p>
    <w:p w14:paraId="3F8BF728" w14:textId="77777777" w:rsidR="005503BA" w:rsidRDefault="005503BA" w:rsidP="00500B48">
      <w:pPr>
        <w:jc w:val="both"/>
        <w:rPr>
          <w:rFonts w:ascii="Arial" w:hAnsi="Arial" w:cs="Arial"/>
          <w:color w:val="000000"/>
          <w:lang w:eastAsia="es-SV"/>
        </w:rPr>
      </w:pPr>
    </w:p>
    <w:p w14:paraId="6C301666" w14:textId="77777777" w:rsidR="00500B48" w:rsidRDefault="00500B48" w:rsidP="00500B48">
      <w:pPr>
        <w:jc w:val="both"/>
        <w:rPr>
          <w:rFonts w:ascii="Arial" w:hAnsi="Arial" w:cs="Arial"/>
          <w:color w:val="000000"/>
          <w:lang w:eastAsia="es-SV"/>
        </w:rPr>
      </w:pPr>
    </w:p>
    <w:p w14:paraId="4CBE6A51" w14:textId="65CBCA08" w:rsidR="005503BA" w:rsidRPr="00500B48" w:rsidRDefault="00EC4EE8" w:rsidP="00500B48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500B48">
        <w:rPr>
          <w:rFonts w:ascii="Arial" w:hAnsi="Arial" w:cs="Arial"/>
          <w:color w:val="000000"/>
          <w:lang w:eastAsia="es-SV"/>
        </w:rPr>
        <w:t xml:space="preserve">Para dar respuesta al </w:t>
      </w:r>
      <w:r w:rsidRPr="00E23846">
        <w:rPr>
          <w:rFonts w:ascii="Arial" w:hAnsi="Arial" w:cs="Arial"/>
          <w:b/>
          <w:color w:val="000000"/>
          <w:lang w:eastAsia="es-SV"/>
        </w:rPr>
        <w:t>numeral 4</w:t>
      </w:r>
      <w:r w:rsidRPr="00500B48">
        <w:rPr>
          <w:rFonts w:ascii="Arial" w:hAnsi="Arial" w:cs="Arial"/>
          <w:color w:val="000000"/>
          <w:lang w:eastAsia="es-SV"/>
        </w:rPr>
        <w:t>, e</w:t>
      </w:r>
      <w:r w:rsidR="005503BA" w:rsidRPr="00500B48">
        <w:rPr>
          <w:rFonts w:ascii="Arial" w:hAnsi="Arial" w:cs="Arial"/>
          <w:color w:val="000000"/>
          <w:lang w:eastAsia="es-SV"/>
        </w:rPr>
        <w:t>l Tribunal Sancionador brindó la</w:t>
      </w:r>
      <w:r w:rsidRPr="00500B48">
        <w:rPr>
          <w:rFonts w:ascii="Arial" w:hAnsi="Arial" w:cs="Arial"/>
          <w:color w:val="000000"/>
          <w:lang w:eastAsia="es-SV"/>
        </w:rPr>
        <w:t xml:space="preserve"> </w:t>
      </w:r>
      <w:r w:rsidRPr="00E23846">
        <w:rPr>
          <w:rFonts w:ascii="Arial" w:hAnsi="Arial" w:cs="Arial"/>
          <w:b/>
          <w:color w:val="000000"/>
          <w:lang w:eastAsia="es-SV"/>
        </w:rPr>
        <w:t>versión pública de un expediente cerrado</w:t>
      </w:r>
      <w:r w:rsidRPr="00500B48">
        <w:rPr>
          <w:rFonts w:ascii="Arial" w:hAnsi="Arial" w:cs="Arial"/>
          <w:color w:val="000000"/>
          <w:lang w:eastAsia="es-SV"/>
        </w:rPr>
        <w:t xml:space="preserve">, </w:t>
      </w:r>
      <w:r w:rsidR="000253B7" w:rsidRPr="00500B48">
        <w:rPr>
          <w:rFonts w:ascii="Arial" w:hAnsi="Arial" w:cs="Arial"/>
          <w:color w:val="000000"/>
          <w:lang w:eastAsia="es-SV"/>
        </w:rPr>
        <w:t xml:space="preserve">que contiene una </w:t>
      </w:r>
      <w:r w:rsidR="000253B7" w:rsidRPr="00E23846">
        <w:rPr>
          <w:rFonts w:ascii="Arial" w:hAnsi="Arial" w:cs="Arial"/>
          <w:b/>
          <w:color w:val="000000"/>
          <w:lang w:eastAsia="es-SV"/>
        </w:rPr>
        <w:t>denuncia sobre cláusulas a</w:t>
      </w:r>
      <w:r w:rsidRPr="00E23846">
        <w:rPr>
          <w:rFonts w:ascii="Arial" w:hAnsi="Arial" w:cs="Arial"/>
          <w:b/>
          <w:color w:val="000000"/>
          <w:lang w:eastAsia="es-SV"/>
        </w:rPr>
        <w:t>busivas</w:t>
      </w:r>
      <w:r w:rsidRPr="00500B48">
        <w:rPr>
          <w:rFonts w:ascii="Arial" w:hAnsi="Arial" w:cs="Arial"/>
          <w:color w:val="000000"/>
          <w:lang w:eastAsia="es-SV"/>
        </w:rPr>
        <w:t xml:space="preserve"> desde su interposición, medios alternos de solución de controversias</w:t>
      </w:r>
      <w:r w:rsidR="00500B48" w:rsidRPr="00500B48">
        <w:rPr>
          <w:rFonts w:ascii="Arial" w:hAnsi="Arial" w:cs="Arial"/>
          <w:color w:val="000000"/>
          <w:lang w:eastAsia="es-SV"/>
        </w:rPr>
        <w:t xml:space="preserve"> aplicados y procedimiento administrativo sancionatorio hasta su resolución final.</w:t>
      </w:r>
      <w:r w:rsidR="00500B48" w:rsidRPr="00500B48">
        <w:rPr>
          <w:rFonts w:ascii="Arial" w:hAnsi="Arial" w:cs="Arial"/>
          <w:b/>
          <w:color w:val="000000"/>
          <w:lang w:eastAsia="es-SV"/>
        </w:rPr>
        <w:t xml:space="preserve"> </w:t>
      </w:r>
    </w:p>
    <w:p w14:paraId="38FF419B" w14:textId="77777777" w:rsidR="005503BA" w:rsidRDefault="005503BA" w:rsidP="00500B48">
      <w:pPr>
        <w:spacing w:line="360" w:lineRule="auto"/>
        <w:jc w:val="both"/>
        <w:rPr>
          <w:rFonts w:ascii="Arial" w:hAnsi="Arial" w:cs="Arial"/>
          <w:color w:val="000000"/>
          <w:lang w:eastAsia="es-SV"/>
        </w:rPr>
      </w:pPr>
    </w:p>
    <w:p w14:paraId="0ADE7875" w14:textId="3FAAEDFD" w:rsidR="00A90271" w:rsidRDefault="000253B7" w:rsidP="00500B48">
      <w:pPr>
        <w:spacing w:line="360" w:lineRule="auto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En este documento, se han colocado marcas que impiden la lectura de los datos personales e información confidencial, brindados a la Defensoría del Consumidor por las partes involucradas, para su protección de conformidad al Artículo 30 de la LAIP.</w:t>
      </w:r>
    </w:p>
    <w:p w14:paraId="170F4966" w14:textId="77777777" w:rsidR="00500B48" w:rsidRPr="00A60607" w:rsidRDefault="00500B48" w:rsidP="00500B48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BEAE292" w14:textId="4064FB21" w:rsidR="00540E26" w:rsidRPr="0045650D" w:rsidRDefault="00540E26" w:rsidP="00500B48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</w:t>
      </w:r>
      <w:r w:rsidR="00E23846">
        <w:rPr>
          <w:rFonts w:ascii="Arial" w:hAnsi="Arial" w:cs="Arial"/>
          <w:lang w:val="es-SV"/>
        </w:rPr>
        <w:t>a fin de</w:t>
      </w:r>
      <w:r w:rsidRPr="0045650D">
        <w:rPr>
          <w:rFonts w:ascii="Arial" w:hAnsi="Arial" w:cs="Arial"/>
          <w:lang w:val="es-SV"/>
        </w:rPr>
        <w:t xml:space="preserve">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90271">
        <w:rPr>
          <w:rFonts w:ascii="Arial" w:hAnsi="Arial" w:cs="Arial"/>
          <w:b/>
          <w:lang w:val="es-SV"/>
        </w:rPr>
        <w:t>041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la </w:t>
      </w:r>
      <w:r w:rsidR="00500B48">
        <w:rPr>
          <w:rFonts w:ascii="Arial" w:hAnsi="Arial" w:cs="Arial"/>
          <w:lang w:val="es-SV"/>
        </w:rPr>
        <w:t xml:space="preserve">constancia de recepción, </w:t>
      </w:r>
      <w:r w:rsidR="009F4684">
        <w:rPr>
          <w:rFonts w:ascii="Arial" w:hAnsi="Arial" w:cs="Arial"/>
          <w:lang w:val="es-SV"/>
        </w:rPr>
        <w:t xml:space="preserve">notificada </w:t>
      </w:r>
      <w:r w:rsidR="00A90271">
        <w:rPr>
          <w:rFonts w:ascii="Arial" w:hAnsi="Arial" w:cs="Arial"/>
          <w:lang w:val="es-SV"/>
        </w:rPr>
        <w:t xml:space="preserve">el día </w:t>
      </w:r>
      <w:r w:rsidR="00500B48">
        <w:rPr>
          <w:rFonts w:ascii="Arial" w:hAnsi="Arial" w:cs="Arial"/>
          <w:lang w:val="es-SV"/>
        </w:rPr>
        <w:t>uno</w:t>
      </w:r>
      <w:r w:rsidR="00A90271">
        <w:rPr>
          <w:rFonts w:ascii="Arial" w:hAnsi="Arial" w:cs="Arial"/>
          <w:lang w:val="es-SV"/>
        </w:rPr>
        <w:t xml:space="preserve"> de junio del presente año</w:t>
      </w:r>
      <w:r>
        <w:rPr>
          <w:rFonts w:ascii="Arial" w:hAnsi="Arial" w:cs="Arial"/>
          <w:lang w:val="es-SV"/>
        </w:rPr>
        <w:t>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161E8F98" w14:textId="77777777" w:rsidR="002E126F" w:rsidRDefault="002E126F" w:rsidP="002E126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2D777257" w14:textId="77777777" w:rsidR="002E126F" w:rsidRDefault="002E126F" w:rsidP="002E126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A6A4F51" w14:textId="77777777" w:rsidR="002E126F" w:rsidRDefault="002E126F" w:rsidP="002E126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3B71BCDA" w14:textId="77777777" w:rsidR="002E126F" w:rsidRDefault="002E126F" w:rsidP="002E126F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E20D20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FE560" w14:textId="77777777" w:rsidR="00616218" w:rsidRDefault="00616218" w:rsidP="00385C3D">
      <w:r>
        <w:separator/>
      </w:r>
    </w:p>
  </w:endnote>
  <w:endnote w:type="continuationSeparator" w:id="0">
    <w:p w14:paraId="77088428" w14:textId="77777777" w:rsidR="00616218" w:rsidRDefault="0061621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8841C" w14:textId="77777777" w:rsidR="00616218" w:rsidRDefault="00616218" w:rsidP="00385C3D">
      <w:r>
        <w:separator/>
      </w:r>
    </w:p>
  </w:footnote>
  <w:footnote w:type="continuationSeparator" w:id="0">
    <w:p w14:paraId="0AA1A0E7" w14:textId="77777777" w:rsidR="00616218" w:rsidRDefault="0061621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1621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2A3465C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1621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C2A0E"/>
    <w:multiLevelType w:val="hybridMultilevel"/>
    <w:tmpl w:val="34D89DDC"/>
    <w:lvl w:ilvl="0" w:tplc="B21668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8"/>
  </w:num>
  <w:num w:numId="4">
    <w:abstractNumId w:val="26"/>
  </w:num>
  <w:num w:numId="5">
    <w:abstractNumId w:val="43"/>
  </w:num>
  <w:num w:numId="6">
    <w:abstractNumId w:val="13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7"/>
  </w:num>
  <w:num w:numId="16">
    <w:abstractNumId w:val="36"/>
  </w:num>
  <w:num w:numId="17">
    <w:abstractNumId w:val="5"/>
  </w:num>
  <w:num w:numId="18">
    <w:abstractNumId w:val="20"/>
  </w:num>
  <w:num w:numId="19">
    <w:abstractNumId w:val="35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5"/>
  </w:num>
  <w:num w:numId="25">
    <w:abstractNumId w:val="37"/>
  </w:num>
  <w:num w:numId="26">
    <w:abstractNumId w:val="3"/>
  </w:num>
  <w:num w:numId="27">
    <w:abstractNumId w:val="7"/>
  </w:num>
  <w:num w:numId="28">
    <w:abstractNumId w:val="27"/>
  </w:num>
  <w:num w:numId="29">
    <w:abstractNumId w:val="9"/>
  </w:num>
  <w:num w:numId="30">
    <w:abstractNumId w:val="10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6"/>
  </w:num>
  <w:num w:numId="38">
    <w:abstractNumId w:val="6"/>
  </w:num>
  <w:num w:numId="39">
    <w:abstractNumId w:val="33"/>
  </w:num>
  <w:num w:numId="40">
    <w:abstractNumId w:val="34"/>
  </w:num>
  <w:num w:numId="41">
    <w:abstractNumId w:val="30"/>
  </w:num>
  <w:num w:numId="42">
    <w:abstractNumId w:val="11"/>
  </w:num>
  <w:num w:numId="43">
    <w:abstractNumId w:val="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1F55"/>
    <w:rsid w:val="000E6AD4"/>
    <w:rsid w:val="000E6B6C"/>
    <w:rsid w:val="00101514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26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405239"/>
    <w:rsid w:val="00411DFD"/>
    <w:rsid w:val="00416D44"/>
    <w:rsid w:val="00445385"/>
    <w:rsid w:val="00451C81"/>
    <w:rsid w:val="00452915"/>
    <w:rsid w:val="004540D0"/>
    <w:rsid w:val="00460794"/>
    <w:rsid w:val="00462C69"/>
    <w:rsid w:val="0046558E"/>
    <w:rsid w:val="00473FF0"/>
    <w:rsid w:val="00490550"/>
    <w:rsid w:val="00491B46"/>
    <w:rsid w:val="004B0654"/>
    <w:rsid w:val="004B0C21"/>
    <w:rsid w:val="004B37DF"/>
    <w:rsid w:val="004B77F1"/>
    <w:rsid w:val="004D008A"/>
    <w:rsid w:val="004D661F"/>
    <w:rsid w:val="00500440"/>
    <w:rsid w:val="00500B48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16218"/>
    <w:rsid w:val="00623F78"/>
    <w:rsid w:val="00630B4F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403B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58B8"/>
    <w:rsid w:val="009C71F6"/>
    <w:rsid w:val="009C7750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489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23846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C4EE8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3CD4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556B7-EDAD-4DB4-A400-50D9F195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164</cp:revision>
  <cp:lastPrinted>2016-06-01T18:35:00Z</cp:lastPrinted>
  <dcterms:created xsi:type="dcterms:W3CDTF">2014-07-14T18:49:00Z</dcterms:created>
  <dcterms:modified xsi:type="dcterms:W3CDTF">2017-09-16T21:00:00Z</dcterms:modified>
</cp:coreProperties>
</file>