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  <w:r w:rsidRPr="00FB5F08">
        <w:rPr>
          <w:b/>
          <w:sz w:val="24"/>
        </w:rPr>
        <w:t xml:space="preserve">Listado de </w:t>
      </w:r>
      <w:r>
        <w:rPr>
          <w:b/>
          <w:sz w:val="24"/>
        </w:rPr>
        <w:t>establecimientos de salud i</w:t>
      </w:r>
      <w:r w:rsidRPr="00FB5F08">
        <w:rPr>
          <w:b/>
          <w:sz w:val="24"/>
        </w:rPr>
        <w:t xml:space="preserve">nscritos </w:t>
      </w:r>
      <w:r>
        <w:rPr>
          <w:b/>
          <w:sz w:val="24"/>
        </w:rPr>
        <w:t xml:space="preserve">hasta el 30 de septiembre </w:t>
      </w:r>
      <w:r w:rsidRPr="00FB5F08">
        <w:rPr>
          <w:b/>
          <w:sz w:val="24"/>
        </w:rPr>
        <w:t>de 201</w:t>
      </w:r>
      <w:r>
        <w:rPr>
          <w:b/>
          <w:sz w:val="24"/>
        </w:rPr>
        <w:t>9</w:t>
      </w:r>
      <w:r w:rsidRPr="00FB5F08">
        <w:rPr>
          <w:b/>
          <w:sz w:val="24"/>
        </w:rPr>
        <w:t>.</w:t>
      </w:r>
    </w:p>
    <w:tbl>
      <w:tblPr>
        <w:tblW w:w="83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244"/>
      </w:tblGrid>
      <w:tr w:rsidR="00667F7A" w:rsidRPr="00F64CE4" w:rsidTr="00350F7E">
        <w:trPr>
          <w:trHeight w:val="300"/>
        </w:trPr>
        <w:tc>
          <w:tcPr>
            <w:tcW w:w="7100" w:type="dxa"/>
            <w:shd w:val="clear" w:color="000000" w:fill="C0C0C0"/>
            <w:vAlign w:val="bottom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  <w:t>Tipo</w:t>
            </w:r>
          </w:p>
        </w:tc>
        <w:tc>
          <w:tcPr>
            <w:tcW w:w="1220" w:type="dxa"/>
            <w:shd w:val="clear" w:color="000000" w:fill="C0C0C0"/>
            <w:vAlign w:val="bottom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  <w:t>Inscritos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LAB. CLINICOS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1,360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CONSULTORIOS MEDICOS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809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MEDICAS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451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OPTICAS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315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MEDICAS EMPRESARIALES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314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CONSULTORIOS ODONTOLOGICOS GENERALES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181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DENTALES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132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 MEDICO ESPECIALIZADO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DEPOSITOS DENTALES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90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PSICOLOGICAS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57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HOSPITALES Y CENTROS MEDICOS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56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LAB. DENTALES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52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 VETERINARIA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35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CENTROS DE CIRUGIA AMBULATORIA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CENTROS DE HEMODIALISIS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32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CENTROS ODONTOLOGICOS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LABORATORIOS PATOLOGICOS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29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ESPECIALIZADAS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29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GABINETES RADIOLOGICOS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CENTROS DE REDUCCION DE PESO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 ODONTOLOGICO DE ESPECIALIDADES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16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 MEDICA ASISTENCIAL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16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 MEDICO DE ESTABLECIMIENTO FARMACEUTICO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LABORATORIOS VETERINARIOS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 DE CIRUGIA OFTALMOLOGICA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 DE ATENCION INTEGRAL AL ADULTO MAYOR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HOSPITAL VETERINARIO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 VETERINARIO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ODONTOLOGICAS EMPRESARIALES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VENTA DE AROS Y LENTES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CONSULTORIO DE FISIOTERAPIA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LABORATORIOS OPTICOS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SERVICIOS DE AMBULANCIA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CLINICAS ODONTOLOGICAS ASISTENCIALES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 DE RADIOTERAPIA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LABORATORIOS DE LENTES DE CONTACTO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CENTRO DE OBTENCION Y APLICACION DE CELULAS MADRE ADULTAS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lastRenderedPageBreak/>
              <w:t>CLINICAS ODONTOLOGICAS MOVILES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LABORATORIOS RADIOLOGICOS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ALBERGUE CNA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 PSICOLOGICA ASISTENCIAL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CLINICA PSICOLOGICA EMPRESARIAL</w:t>
            </w:r>
          </w:p>
        </w:tc>
        <w:tc>
          <w:tcPr>
            <w:tcW w:w="122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667F7A" w:rsidRPr="00F64CE4" w:rsidTr="00350F7E">
        <w:trPr>
          <w:trHeight w:val="300"/>
        </w:trPr>
        <w:tc>
          <w:tcPr>
            <w:tcW w:w="7100" w:type="dxa"/>
            <w:shd w:val="clear" w:color="auto" w:fill="auto"/>
            <w:hideMark/>
          </w:tcPr>
          <w:p w:rsidR="00667F7A" w:rsidRPr="00F64CE4" w:rsidRDefault="00667F7A" w:rsidP="00350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F64C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67F7A" w:rsidRPr="00F64CE4" w:rsidRDefault="00667F7A" w:rsidP="00350F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F64CE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4,299</w:t>
            </w:r>
          </w:p>
        </w:tc>
      </w:tr>
    </w:tbl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</w:p>
    <w:p w:rsidR="00667F7A" w:rsidRDefault="00667F7A" w:rsidP="00667F7A">
      <w:pPr>
        <w:jc w:val="both"/>
        <w:rPr>
          <w:sz w:val="24"/>
        </w:rPr>
      </w:pPr>
      <w:r w:rsidRPr="0027108E">
        <w:rPr>
          <w:noProof/>
          <w:sz w:val="24"/>
          <w:shd w:val="clear" w:color="auto" w:fill="B4C6E7" w:themeFill="accent5" w:themeFillTint="66"/>
          <w:lang w:eastAsia="es-SV"/>
        </w:rPr>
        <w:lastRenderedPageBreak/>
        <w:drawing>
          <wp:inline distT="0" distB="0" distL="0" distR="0" wp14:anchorId="61323B2D" wp14:editId="5F1529A7">
            <wp:extent cx="5486400" cy="630555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93928" w:rsidRDefault="00093928">
      <w:bookmarkStart w:id="0" w:name="_GoBack"/>
      <w:bookmarkEnd w:id="0"/>
    </w:p>
    <w:sectPr w:rsidR="00093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7A"/>
    <w:rsid w:val="00093928"/>
    <w:rsid w:val="006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C2A9C-0059-4266-BF64-FDE5EE8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F7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Listado de establecimientos de salud inscritos</a:t>
            </a:r>
            <a:endParaRPr lang="es-ES" sz="18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hasta el 30 de septiembre de 2019.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Listado de establecimientos de salud inscritos en el periodo del 1 de julio 2016 al 31 de julio de 2017.</c:v>
                </c:pt>
              </c:strCache>
            </c:strRef>
          </c:tx>
          <c:spPr>
            <a:gradFill>
              <a:gsLst>
                <a:gs pos="0">
                  <a:srgbClr val="002060"/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tx2">
                    <a:lumMod val="60000"/>
                    <a:lumOff val="40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Hoja1!$A$2:$A$12</c:f>
              <c:strCache>
                <c:ptCount val="11"/>
                <c:pt idx="0">
                  <c:v>LAB. CLINICOS</c:v>
                </c:pt>
                <c:pt idx="1">
                  <c:v>CONSULTORIOS MEDICOS</c:v>
                </c:pt>
                <c:pt idx="2">
                  <c:v>CLINICAS MEDICAS</c:v>
                </c:pt>
                <c:pt idx="3">
                  <c:v>OPTICAS</c:v>
                </c:pt>
                <c:pt idx="4">
                  <c:v>CLINICAS MEDICAS EMPRESARIALES</c:v>
                </c:pt>
                <c:pt idx="5">
                  <c:v>CONSULTORIOS ODONTOLOGICOS GENERALES</c:v>
                </c:pt>
                <c:pt idx="6">
                  <c:v>CLINICAS DENTALES</c:v>
                </c:pt>
                <c:pt idx="7">
                  <c:v>CONSULTORIO MEDICO ESPECIALIZADO</c:v>
                </c:pt>
                <c:pt idx="8">
                  <c:v>DEPOSITOS DENTALES</c:v>
                </c:pt>
                <c:pt idx="9">
                  <c:v>CLINICAS PSICOLOGICAS</c:v>
                </c:pt>
                <c:pt idx="10">
                  <c:v>Otros</c:v>
                </c:pt>
              </c:strCache>
            </c:strRef>
          </c:cat>
          <c:val>
            <c:numRef>
              <c:f>Hoja1!$B$2:$B$12</c:f>
              <c:numCache>
                <c:formatCode>#,##0</c:formatCode>
                <c:ptCount val="11"/>
                <c:pt idx="0">
                  <c:v>1360</c:v>
                </c:pt>
                <c:pt idx="1">
                  <c:v>809</c:v>
                </c:pt>
                <c:pt idx="2">
                  <c:v>451</c:v>
                </c:pt>
                <c:pt idx="3">
                  <c:v>315</c:v>
                </c:pt>
                <c:pt idx="4">
                  <c:v>314</c:v>
                </c:pt>
                <c:pt idx="5">
                  <c:v>181</c:v>
                </c:pt>
                <c:pt idx="6">
                  <c:v>132</c:v>
                </c:pt>
                <c:pt idx="7">
                  <c:v>120</c:v>
                </c:pt>
                <c:pt idx="8">
                  <c:v>90</c:v>
                </c:pt>
                <c:pt idx="9">
                  <c:v>57</c:v>
                </c:pt>
                <c:pt idx="10" formatCode="General">
                  <c:v>470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9C-4511-8DD7-7AC5C0762F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1043472"/>
        <c:axId val="421041120"/>
        <c:axId val="425880064"/>
      </c:bar3DChart>
      <c:catAx>
        <c:axId val="42104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1041120"/>
        <c:crosses val="autoZero"/>
        <c:auto val="1"/>
        <c:lblAlgn val="ctr"/>
        <c:lblOffset val="100"/>
        <c:noMultiLvlLbl val="0"/>
      </c:catAx>
      <c:valAx>
        <c:axId val="42104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1043472"/>
        <c:crosses val="autoZero"/>
        <c:crossBetween val="between"/>
      </c:valAx>
      <c:serAx>
        <c:axId val="425880064"/>
        <c:scaling>
          <c:orientation val="minMax"/>
        </c:scaling>
        <c:delete val="1"/>
        <c:axPos val="b"/>
        <c:majorTickMark val="none"/>
        <c:minorTickMark val="none"/>
        <c:tickLblPos val="nextTo"/>
        <c:crossAx val="42104112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</cp:revision>
  <dcterms:created xsi:type="dcterms:W3CDTF">2019-10-07T22:43:00Z</dcterms:created>
  <dcterms:modified xsi:type="dcterms:W3CDTF">2019-10-07T22:43:00Z</dcterms:modified>
</cp:coreProperties>
</file>