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613"/>
        <w:gridCol w:w="2427"/>
        <w:gridCol w:w="1601"/>
        <w:gridCol w:w="1734"/>
      </w:tblGrid>
      <w:tr w:rsidR="003F21E2">
        <w:trPr>
          <w:trHeight w:hRule="exact" w:val="266"/>
        </w:trPr>
        <w:tc>
          <w:tcPr>
            <w:tcW w:w="814" w:type="dxa"/>
          </w:tcPr>
          <w:p w:rsidR="003F21E2" w:rsidRDefault="003C048A">
            <w:pPr>
              <w:pStyle w:val="TableParagraph"/>
              <w:spacing w:before="1"/>
              <w:ind w:left="99"/>
              <w:jc w:val="left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CODIGO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spacing w:before="1"/>
              <w:ind w:left="2124" w:right="15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spacing w:before="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spacing w:before="1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spacing w:before="1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</w:tr>
      <w:tr w:rsidR="003F21E2">
        <w:trPr>
          <w:trHeight w:hRule="exact" w:val="334"/>
        </w:trPr>
        <w:tc>
          <w:tcPr>
            <w:tcW w:w="814" w:type="dxa"/>
          </w:tcPr>
          <w:p w:rsidR="003F21E2" w:rsidRDefault="003C048A">
            <w:pPr>
              <w:pStyle w:val="TableParagraph"/>
              <w:spacing w:before="73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spacing w:before="73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spacing w:before="73"/>
              <w:ind w:right="191"/>
              <w:rPr>
                <w:sz w:val="16"/>
              </w:rPr>
            </w:pPr>
            <w:r>
              <w:rPr>
                <w:sz w:val="16"/>
              </w:rPr>
              <w:t>1,740,340.00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spacing w:before="73"/>
              <w:ind w:right="68"/>
              <w:rPr>
                <w:sz w:val="16"/>
              </w:rPr>
            </w:pPr>
            <w:r>
              <w:rPr>
                <w:sz w:val="16"/>
              </w:rPr>
              <w:t>491,729.85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1,248,610.15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Permanentes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1,526,320.91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407,052.55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1,119,268.36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51101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1,192,065.00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385,996.54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806,068.46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51103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Aguinaldos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56,535.00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56,535.00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51105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Dietas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85,945.91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21,056.01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64,889.90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51107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Beneficios Adicionales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191,775.00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191,775.00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Extraordinarias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7,571.04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389.74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7,181.30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51301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Horas Extraordinarias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7,571.04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389.74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7,181.30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Contribuciones Patronales a Inst de Seg Social Públicas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96,090.00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28,820.39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67,269.61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51401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Permanentes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95,345.00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28,799.62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66,545.38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51403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745.00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20.77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724.23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Contribuciones Patronales a Inst de Seg Social Privadas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61,605.00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25,756.52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35,848.48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51501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Permanentes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60,875.00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25,726.69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35,148.31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51503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730.00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29.83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700.17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Indemnizaciones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41,070.00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26,347.64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14,722.36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51701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Al Personal de Servicios Permanentes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41,070.00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26,347.64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14,722.36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519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Diversas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7,683.05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3,363.01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4,320.04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51999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Remuneraciones Diversas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7,683.05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3,363.01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4,320.04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Adquisiciones de Bienes y Servicios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574,135.00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143,911.01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430,223.99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Bienes de Uso y Consumo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332,401.68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87,497.62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244,904.06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54101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154,183.11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38,959.09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115,224.02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54103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Agropecuarios y Forestales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443.15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113.15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330.00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54104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13,543.50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43.50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13,500.00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54105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Productos de Papel y Cartón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17,644.75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1,783.63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15,861.12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54106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Productos de Cuero y Caucho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59,879.12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23,979.00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35,900.12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54107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10,237.47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3,952.47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6,285.00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54109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Llantas y Neumáticos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54110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54111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Minerales no Métalicos y Productos Derivados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1,097.19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697.19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54112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Minerales Métalicos y Productos Derivados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1,384.43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189.43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1,195.00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54114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5,826.28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1,402.28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4,424.00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54115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31,627.82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14,127.82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54116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Libros , Textos, Utiles de Enseñanza y Publicaciones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969.30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969.30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54118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2,326.95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512.65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1,814.30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54119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Materiales Eléctricos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1,764.97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529.91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1,235.06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54199</w:t>
            </w:r>
          </w:p>
        </w:tc>
        <w:tc>
          <w:tcPr>
            <w:tcW w:w="4613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Bienes de Uso y Consumo Diversos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5,473.64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238.20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5,235.44</w:t>
            </w:r>
          </w:p>
        </w:tc>
      </w:tr>
      <w:tr w:rsidR="003F21E2">
        <w:trPr>
          <w:trHeight w:hRule="exact" w:val="261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4613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427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75,659.01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22,792.32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52,866.69</w:t>
            </w:r>
          </w:p>
        </w:tc>
      </w:tr>
    </w:tbl>
    <w:p w:rsidR="003F21E2" w:rsidRDefault="003F21E2">
      <w:pPr>
        <w:rPr>
          <w:sz w:val="16"/>
        </w:rPr>
        <w:sectPr w:rsidR="003F21E2">
          <w:headerReference w:type="default" r:id="rId6"/>
          <w:type w:val="continuous"/>
          <w:pgSz w:w="12240" w:h="15840"/>
          <w:pgMar w:top="2980" w:right="560" w:bottom="280" w:left="260" w:header="427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455"/>
        <w:gridCol w:w="2586"/>
        <w:gridCol w:w="1601"/>
        <w:gridCol w:w="1734"/>
      </w:tblGrid>
      <w:tr w:rsidR="003F21E2">
        <w:trPr>
          <w:trHeight w:hRule="exact" w:val="266"/>
        </w:trPr>
        <w:tc>
          <w:tcPr>
            <w:tcW w:w="814" w:type="dxa"/>
          </w:tcPr>
          <w:p w:rsidR="003F21E2" w:rsidRDefault="003C048A">
            <w:pPr>
              <w:pStyle w:val="TableParagraph"/>
              <w:spacing w:before="1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CODIGO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spacing w:before="1"/>
              <w:ind w:left="2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spacing w:before="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spacing w:before="1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spacing w:before="1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</w:tr>
      <w:tr w:rsidR="003F21E2">
        <w:trPr>
          <w:trHeight w:hRule="exact" w:val="334"/>
        </w:trPr>
        <w:tc>
          <w:tcPr>
            <w:tcW w:w="814" w:type="dxa"/>
          </w:tcPr>
          <w:p w:rsidR="003F21E2" w:rsidRDefault="003C048A">
            <w:pPr>
              <w:pStyle w:val="TableParagraph"/>
              <w:spacing w:before="73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54201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spacing w:before="73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Energía Eléctrica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spacing w:before="73"/>
              <w:ind w:right="191"/>
              <w:rPr>
                <w:sz w:val="16"/>
              </w:rPr>
            </w:pPr>
            <w:r>
              <w:rPr>
                <w:sz w:val="16"/>
              </w:rPr>
              <w:t>40,928.50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spacing w:before="73"/>
              <w:ind w:right="68"/>
              <w:rPr>
                <w:sz w:val="16"/>
              </w:rPr>
            </w:pPr>
            <w:r>
              <w:rPr>
                <w:sz w:val="16"/>
              </w:rPr>
              <w:t>13,562.14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27,366.36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54202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Agua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9,715.01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1,510.43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8,204.58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54203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Telecomunicaciones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7,719.25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17,280.75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54204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Correos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15.50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0.50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131,716.41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29,014.10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102,702.31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54301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Mantenimientos y Reparaciones de Bienes Muebles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12,052.05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12,052.05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54302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Mantenimientos y Reparaciones de Vehículos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13,065.53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2,412.47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10,653.06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54305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Publicidad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54306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Vigilancia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28,866.95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9,492.00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19,374.95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54307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Servicios de Limpiezas y Fumigaciones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1,650.00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1,650.00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54308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Servicios de Lavanderías y Planchado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548.90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148.90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54310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Servicios de Alimentación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41,121.00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12,253.25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28,867.75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54313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Impresiones, Publicaciones y Reproducciones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14,045.44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321.21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13,724.23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54316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Muebles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780.00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4,720.00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54399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Servicios Generales y Arrendamientos Diversos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13,866.54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3,606.27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10,260.27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Pasajes y Viáticos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13,502.90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2,986.97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10,515.93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54401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Pasajes al Interior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4,450.00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480.07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3,969.93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54403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Interna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9,052.90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2,506.90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6,546.00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545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Consultorías, Estudios e Investigaciones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20,855.00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1,620.00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19,235.00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54505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Capacitación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1,620.00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14,380.00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54599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Consultorías, Estudios e Investigaciones Diversas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4,855.00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4,855.00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Gastos Financieros y Otros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16,732.47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5,767.53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555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1,702.01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3,297.99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55507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Tasas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1,269.84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2,730.16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55599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Impuestos, Tasas y Derechos Diversos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432.17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567.83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556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Seguros, Comisiones y Gastos Bancarios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15,030.46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2,469.54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55601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Primas y Gastos de Seguros de Personas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5,109.63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5,109.63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55602</w:t>
            </w:r>
          </w:p>
        </w:tc>
        <w:tc>
          <w:tcPr>
            <w:tcW w:w="4455" w:type="dxa"/>
          </w:tcPr>
          <w:p w:rsidR="003F21E2" w:rsidRPr="00005238" w:rsidRDefault="003C048A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005238">
              <w:rPr>
                <w:sz w:val="16"/>
                <w:lang w:val="es-SV"/>
              </w:rPr>
              <w:t>Primas y Gastos de Seguros de Bienes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12,390.37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9,920.83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2,469.54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Inversiones en Activos Fijos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20,620.00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20,620.00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Bienes Muebles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20,620.00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20,620.00</w:t>
            </w:r>
          </w:p>
        </w:tc>
      </w:tr>
      <w:tr w:rsidR="003F21E2">
        <w:trPr>
          <w:trHeight w:hRule="exact" w:val="329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61101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5,949.00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5,949.00</w:t>
            </w:r>
          </w:p>
        </w:tc>
      </w:tr>
      <w:tr w:rsidR="003F21E2">
        <w:trPr>
          <w:trHeight w:hRule="exact" w:val="261"/>
        </w:trPr>
        <w:tc>
          <w:tcPr>
            <w:tcW w:w="814" w:type="dxa"/>
          </w:tcPr>
          <w:p w:rsidR="003F21E2" w:rsidRDefault="003C048A"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61104</w:t>
            </w:r>
          </w:p>
        </w:tc>
        <w:tc>
          <w:tcPr>
            <w:tcW w:w="4455" w:type="dxa"/>
          </w:tcPr>
          <w:p w:rsidR="003F21E2" w:rsidRDefault="003C048A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2586" w:type="dxa"/>
          </w:tcPr>
          <w:p w:rsidR="003F21E2" w:rsidRDefault="003C048A"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13,880.00</w:t>
            </w:r>
          </w:p>
        </w:tc>
        <w:tc>
          <w:tcPr>
            <w:tcW w:w="1601" w:type="dxa"/>
          </w:tcPr>
          <w:p w:rsidR="003F21E2" w:rsidRDefault="003C048A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4" w:type="dxa"/>
          </w:tcPr>
          <w:p w:rsidR="003F21E2" w:rsidRDefault="003C048A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13,880.00</w:t>
            </w:r>
          </w:p>
        </w:tc>
      </w:tr>
    </w:tbl>
    <w:p w:rsidR="003F21E2" w:rsidRDefault="003F21E2">
      <w:pPr>
        <w:rPr>
          <w:sz w:val="16"/>
        </w:rPr>
        <w:sectPr w:rsidR="003F21E2">
          <w:pgSz w:w="12240" w:h="15840"/>
          <w:pgMar w:top="2980" w:right="560" w:bottom="280" w:left="260" w:header="427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56"/>
        <w:gridCol w:w="1275"/>
        <w:gridCol w:w="1751"/>
        <w:gridCol w:w="2058"/>
        <w:gridCol w:w="1608"/>
        <w:gridCol w:w="1726"/>
      </w:tblGrid>
      <w:tr w:rsidR="003F21E2">
        <w:trPr>
          <w:trHeight w:hRule="exact" w:val="266"/>
        </w:trPr>
        <w:tc>
          <w:tcPr>
            <w:tcW w:w="814" w:type="dxa"/>
          </w:tcPr>
          <w:p w:rsidR="003F21E2" w:rsidRDefault="003C048A">
            <w:pPr>
              <w:pStyle w:val="TableParagraph"/>
              <w:spacing w:before="1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CODIGO</w:t>
            </w:r>
          </w:p>
        </w:tc>
        <w:tc>
          <w:tcPr>
            <w:tcW w:w="1956" w:type="dxa"/>
          </w:tcPr>
          <w:p w:rsidR="003F21E2" w:rsidRDefault="003F21E2"/>
        </w:tc>
        <w:tc>
          <w:tcPr>
            <w:tcW w:w="1275" w:type="dxa"/>
          </w:tcPr>
          <w:p w:rsidR="003F21E2" w:rsidRDefault="003C048A">
            <w:pPr>
              <w:pStyle w:val="TableParagraph"/>
              <w:spacing w:before="1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751" w:type="dxa"/>
          </w:tcPr>
          <w:p w:rsidR="003F21E2" w:rsidRDefault="003F21E2"/>
        </w:tc>
        <w:tc>
          <w:tcPr>
            <w:tcW w:w="2058" w:type="dxa"/>
          </w:tcPr>
          <w:p w:rsidR="003F21E2" w:rsidRDefault="003C048A">
            <w:pPr>
              <w:pStyle w:val="TableParagraph"/>
              <w:spacing w:before="1"/>
              <w:ind w:left="2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  <w:tc>
          <w:tcPr>
            <w:tcW w:w="1608" w:type="dxa"/>
          </w:tcPr>
          <w:p w:rsidR="003F21E2" w:rsidRDefault="003C048A">
            <w:pPr>
              <w:pStyle w:val="TableParagraph"/>
              <w:spacing w:before="1"/>
              <w:ind w:left="1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26" w:type="dxa"/>
          </w:tcPr>
          <w:p w:rsidR="003F21E2" w:rsidRDefault="003C048A">
            <w:pPr>
              <w:pStyle w:val="TableParagraph"/>
              <w:spacing w:before="1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PRESUPUESTARIO</w:t>
            </w:r>
          </w:p>
        </w:tc>
      </w:tr>
      <w:tr w:rsidR="003F21E2">
        <w:trPr>
          <w:trHeight w:hRule="exact" w:val="406"/>
        </w:trPr>
        <w:tc>
          <w:tcPr>
            <w:tcW w:w="814" w:type="dxa"/>
          </w:tcPr>
          <w:p w:rsidR="003F21E2" w:rsidRDefault="003C048A">
            <w:pPr>
              <w:pStyle w:val="TableParagraph"/>
              <w:spacing w:before="73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61199</w:t>
            </w:r>
          </w:p>
        </w:tc>
        <w:tc>
          <w:tcPr>
            <w:tcW w:w="1956" w:type="dxa"/>
          </w:tcPr>
          <w:p w:rsidR="003F21E2" w:rsidRDefault="003C048A">
            <w:pPr>
              <w:pStyle w:val="TableParagraph"/>
              <w:spacing w:before="73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Bienes Muebles Diversos</w:t>
            </w:r>
          </w:p>
        </w:tc>
        <w:tc>
          <w:tcPr>
            <w:tcW w:w="1275" w:type="dxa"/>
          </w:tcPr>
          <w:p w:rsidR="003F21E2" w:rsidRDefault="003F21E2"/>
        </w:tc>
        <w:tc>
          <w:tcPr>
            <w:tcW w:w="1751" w:type="dxa"/>
          </w:tcPr>
          <w:p w:rsidR="003F21E2" w:rsidRDefault="003F21E2"/>
        </w:tc>
        <w:tc>
          <w:tcPr>
            <w:tcW w:w="2058" w:type="dxa"/>
          </w:tcPr>
          <w:p w:rsidR="003F21E2" w:rsidRDefault="003C048A">
            <w:pPr>
              <w:pStyle w:val="TableParagraph"/>
              <w:spacing w:before="73"/>
              <w:ind w:right="191"/>
              <w:rPr>
                <w:sz w:val="16"/>
              </w:rPr>
            </w:pPr>
            <w:r>
              <w:rPr>
                <w:sz w:val="16"/>
              </w:rPr>
              <w:t>791.00</w:t>
            </w:r>
          </w:p>
        </w:tc>
        <w:tc>
          <w:tcPr>
            <w:tcW w:w="1608" w:type="dxa"/>
          </w:tcPr>
          <w:p w:rsidR="003F21E2" w:rsidRDefault="003C048A">
            <w:pPr>
              <w:pStyle w:val="TableParagraph"/>
              <w:spacing w:before="73"/>
              <w:ind w:right="7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26" w:type="dxa"/>
          </w:tcPr>
          <w:p w:rsidR="003F21E2" w:rsidRDefault="003C048A">
            <w:pPr>
              <w:pStyle w:val="TableParagraph"/>
              <w:spacing w:before="73"/>
              <w:ind w:right="91"/>
              <w:rPr>
                <w:sz w:val="16"/>
              </w:rPr>
            </w:pPr>
            <w:r>
              <w:rPr>
                <w:sz w:val="16"/>
              </w:rPr>
              <w:t>791.00</w:t>
            </w:r>
          </w:p>
        </w:tc>
      </w:tr>
      <w:tr w:rsidR="003F21E2">
        <w:trPr>
          <w:trHeight w:hRule="exact" w:val="378"/>
        </w:trPr>
        <w:tc>
          <w:tcPr>
            <w:tcW w:w="4045" w:type="dxa"/>
            <w:gridSpan w:val="3"/>
            <w:vMerge w:val="restart"/>
          </w:tcPr>
          <w:p w:rsidR="003F21E2" w:rsidRDefault="003F21E2"/>
        </w:tc>
        <w:tc>
          <w:tcPr>
            <w:tcW w:w="1751" w:type="dxa"/>
          </w:tcPr>
          <w:p w:rsidR="003F21E2" w:rsidRDefault="003C048A">
            <w:pPr>
              <w:pStyle w:val="TableParagraph"/>
              <w:spacing w:before="140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58" w:type="dxa"/>
          </w:tcPr>
          <w:p w:rsidR="003F21E2" w:rsidRDefault="003C048A">
            <w:pPr>
              <w:pStyle w:val="TableParagraph"/>
              <w:spacing w:before="140"/>
              <w:ind w:right="191"/>
              <w:rPr>
                <w:b/>
                <w:sz w:val="16"/>
              </w:rPr>
            </w:pPr>
            <w:r>
              <w:rPr>
                <w:b/>
                <w:sz w:val="16"/>
              </w:rPr>
              <w:t>2,357,595.00</w:t>
            </w:r>
          </w:p>
        </w:tc>
        <w:tc>
          <w:tcPr>
            <w:tcW w:w="1608" w:type="dxa"/>
          </w:tcPr>
          <w:p w:rsidR="003F21E2" w:rsidRDefault="003C048A">
            <w:pPr>
              <w:pStyle w:val="TableParagraph"/>
              <w:spacing w:before="14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652,373.33</w:t>
            </w:r>
          </w:p>
        </w:tc>
        <w:tc>
          <w:tcPr>
            <w:tcW w:w="1726" w:type="dxa"/>
          </w:tcPr>
          <w:p w:rsidR="003F21E2" w:rsidRDefault="003C048A">
            <w:pPr>
              <w:pStyle w:val="TableParagraph"/>
              <w:spacing w:before="140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1,705,221.67</w:t>
            </w:r>
          </w:p>
        </w:tc>
      </w:tr>
      <w:tr w:rsidR="003F21E2">
        <w:trPr>
          <w:trHeight w:hRule="exact" w:val="286"/>
        </w:trPr>
        <w:tc>
          <w:tcPr>
            <w:tcW w:w="4045" w:type="dxa"/>
            <w:gridSpan w:val="3"/>
            <w:vMerge/>
          </w:tcPr>
          <w:p w:rsidR="003F21E2" w:rsidRDefault="003F21E2"/>
        </w:tc>
        <w:tc>
          <w:tcPr>
            <w:tcW w:w="1751" w:type="dxa"/>
          </w:tcPr>
          <w:p w:rsidR="003F21E2" w:rsidRDefault="003C048A">
            <w:pPr>
              <w:pStyle w:val="TableParagraph"/>
              <w:spacing w:before="45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58" w:type="dxa"/>
          </w:tcPr>
          <w:p w:rsidR="003F21E2" w:rsidRDefault="003C048A">
            <w:pPr>
              <w:pStyle w:val="TableParagraph"/>
              <w:spacing w:before="62"/>
              <w:ind w:right="191"/>
              <w:rPr>
                <w:b/>
                <w:sz w:val="16"/>
              </w:rPr>
            </w:pPr>
            <w:r>
              <w:rPr>
                <w:b/>
                <w:sz w:val="16"/>
              </w:rPr>
              <w:t>2,357,595.00</w:t>
            </w:r>
          </w:p>
        </w:tc>
        <w:tc>
          <w:tcPr>
            <w:tcW w:w="1608" w:type="dxa"/>
          </w:tcPr>
          <w:p w:rsidR="003F21E2" w:rsidRDefault="003C048A">
            <w:pPr>
              <w:pStyle w:val="TableParagraph"/>
              <w:spacing w:before="4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652,373.33</w:t>
            </w:r>
          </w:p>
        </w:tc>
        <w:tc>
          <w:tcPr>
            <w:tcW w:w="1726" w:type="dxa"/>
          </w:tcPr>
          <w:p w:rsidR="003F21E2" w:rsidRDefault="003C048A">
            <w:pPr>
              <w:pStyle w:val="TableParagraph"/>
              <w:spacing w:before="45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1,705,221.67</w:t>
            </w:r>
          </w:p>
        </w:tc>
      </w:tr>
      <w:tr w:rsidR="003F21E2">
        <w:trPr>
          <w:trHeight w:hRule="exact" w:val="224"/>
        </w:trPr>
        <w:tc>
          <w:tcPr>
            <w:tcW w:w="4045" w:type="dxa"/>
            <w:gridSpan w:val="3"/>
            <w:vMerge/>
          </w:tcPr>
          <w:p w:rsidR="003F21E2" w:rsidRDefault="003F21E2"/>
        </w:tc>
        <w:tc>
          <w:tcPr>
            <w:tcW w:w="1751" w:type="dxa"/>
          </w:tcPr>
          <w:p w:rsidR="003F21E2" w:rsidRDefault="003C048A">
            <w:pPr>
              <w:pStyle w:val="TableParagraph"/>
              <w:spacing w:before="3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58" w:type="dxa"/>
          </w:tcPr>
          <w:p w:rsidR="003F21E2" w:rsidRDefault="003C048A">
            <w:pPr>
              <w:pStyle w:val="TableParagraph"/>
              <w:spacing w:before="31"/>
              <w:ind w:right="191"/>
              <w:rPr>
                <w:b/>
                <w:sz w:val="16"/>
              </w:rPr>
            </w:pPr>
            <w:r>
              <w:rPr>
                <w:b/>
                <w:sz w:val="16"/>
              </w:rPr>
              <w:t>2,357,595.00</w:t>
            </w:r>
          </w:p>
        </w:tc>
        <w:tc>
          <w:tcPr>
            <w:tcW w:w="1608" w:type="dxa"/>
          </w:tcPr>
          <w:p w:rsidR="003F21E2" w:rsidRDefault="003C048A">
            <w:pPr>
              <w:pStyle w:val="TableParagraph"/>
              <w:spacing w:before="31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652,373.33</w:t>
            </w:r>
          </w:p>
        </w:tc>
        <w:tc>
          <w:tcPr>
            <w:tcW w:w="1726" w:type="dxa"/>
          </w:tcPr>
          <w:p w:rsidR="003F21E2" w:rsidRDefault="003C048A">
            <w:pPr>
              <w:pStyle w:val="TableParagraph"/>
              <w:spacing w:before="31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1,705,221.67</w:t>
            </w:r>
          </w:p>
        </w:tc>
      </w:tr>
    </w:tbl>
    <w:p w:rsidR="003F21E2" w:rsidRDefault="00005238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5888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ge">
                  <wp:posOffset>2322830</wp:posOffset>
                </wp:positionV>
                <wp:extent cx="4314190" cy="0"/>
                <wp:effectExtent l="18415" t="27305" r="10795" b="2032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1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E26C" id="Line 4" o:spid="_x0000_s1026" style="position:absolute;z-index:-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.45pt,182.9pt" to="572.1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mEHAIAAEI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" strokeweight="1.44pt">
                <w10:wrap anchorx="page" anchory="page"/>
              </v:line>
            </w:pict>
          </mc:Fallback>
        </mc:AlternateContent>
      </w: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rPr>
          <w:rFonts w:ascii="Times New Roman"/>
          <w:b w:val="0"/>
          <w:sz w:val="20"/>
        </w:rPr>
      </w:pPr>
    </w:p>
    <w:p w:rsidR="003F21E2" w:rsidRDefault="003F21E2">
      <w:pPr>
        <w:pStyle w:val="Textoindependiente"/>
        <w:spacing w:before="10"/>
        <w:rPr>
          <w:rFonts w:ascii="Times New Roman"/>
          <w:b w:val="0"/>
          <w:sz w:val="21"/>
        </w:rPr>
      </w:pPr>
    </w:p>
    <w:p w:rsidR="003F21E2" w:rsidRDefault="00005238">
      <w:pPr>
        <w:tabs>
          <w:tab w:val="left" w:pos="1460"/>
          <w:tab w:val="left" w:pos="8514"/>
          <w:tab w:val="left" w:pos="9275"/>
        </w:tabs>
        <w:spacing w:before="91"/>
        <w:ind w:left="548"/>
        <w:rPr>
          <w:rFonts w:ascii="Book Antiqua"/>
          <w:b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5912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139065</wp:posOffset>
                </wp:positionV>
                <wp:extent cx="1466215" cy="0"/>
                <wp:effectExtent l="18415" t="15875" r="10795" b="1270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1870D" id="Line 3" o:spid="_x0000_s1026" style="position:absolute;z-index:-3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0.95pt" to="167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8bHQ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85936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139065</wp:posOffset>
                </wp:positionV>
                <wp:extent cx="1466215" cy="0"/>
                <wp:effectExtent l="9525" t="15875" r="10160" b="127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9F81A" id="Line 2" o:spid="_x0000_s1026" style="position:absolute;z-index:-3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10.95pt" to="56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IoHQIAAEIEAAAOAAAAZHJzL2Uyb0RvYy54bWysU8GO2yAQvVfqPyDuiWPXm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 w:rsidR="003C048A">
        <w:rPr>
          <w:rFonts w:ascii="Book Antiqua"/>
          <w:b/>
          <w:position w:val="23"/>
          <w:sz w:val="20"/>
        </w:rPr>
        <w:t>F.</w:t>
      </w:r>
      <w:r w:rsidR="003C048A">
        <w:rPr>
          <w:rFonts w:ascii="Times New Roman"/>
          <w:position w:val="23"/>
          <w:sz w:val="20"/>
        </w:rPr>
        <w:tab/>
      </w:r>
      <w:r w:rsidR="003C048A">
        <w:rPr>
          <w:rFonts w:ascii="Book Antiqua"/>
          <w:b/>
          <w:position w:val="3"/>
          <w:sz w:val="20"/>
        </w:rPr>
        <w:t>JEFE</w:t>
      </w:r>
      <w:r w:rsidR="003C048A">
        <w:rPr>
          <w:rFonts w:ascii="Book Antiqua"/>
          <w:b/>
          <w:spacing w:val="-1"/>
          <w:position w:val="3"/>
          <w:sz w:val="20"/>
        </w:rPr>
        <w:t xml:space="preserve"> </w:t>
      </w:r>
      <w:r w:rsidR="003C048A">
        <w:rPr>
          <w:rFonts w:ascii="Book Antiqua"/>
          <w:b/>
          <w:position w:val="3"/>
          <w:sz w:val="20"/>
        </w:rPr>
        <w:t>UFI</w:t>
      </w:r>
      <w:r w:rsidR="003C048A">
        <w:rPr>
          <w:rFonts w:ascii="Times New Roman"/>
          <w:position w:val="3"/>
          <w:sz w:val="20"/>
        </w:rPr>
        <w:tab/>
      </w:r>
      <w:r w:rsidR="003C048A">
        <w:rPr>
          <w:rFonts w:ascii="Book Antiqua"/>
          <w:b/>
          <w:position w:val="23"/>
          <w:sz w:val="20"/>
        </w:rPr>
        <w:t>F.</w:t>
      </w:r>
      <w:r w:rsidR="003C048A">
        <w:rPr>
          <w:rFonts w:ascii="Times New Roman"/>
          <w:position w:val="23"/>
          <w:sz w:val="20"/>
        </w:rPr>
        <w:tab/>
      </w:r>
      <w:r w:rsidR="003C048A">
        <w:rPr>
          <w:rFonts w:ascii="Book Antiqua"/>
          <w:b/>
          <w:sz w:val="20"/>
        </w:rPr>
        <w:t>CONTADOR</w:t>
      </w:r>
    </w:p>
    <w:sectPr w:rsidR="003F21E2">
      <w:pgSz w:w="12240" w:h="15840"/>
      <w:pgMar w:top="2980" w:right="560" w:bottom="280" w:left="26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8A" w:rsidRDefault="003C048A">
      <w:r>
        <w:separator/>
      </w:r>
    </w:p>
  </w:endnote>
  <w:endnote w:type="continuationSeparator" w:id="0">
    <w:p w:rsidR="003C048A" w:rsidRDefault="003C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8A" w:rsidRDefault="003C048A">
      <w:r>
        <w:separator/>
      </w:r>
    </w:p>
  </w:footnote>
  <w:footnote w:type="continuationSeparator" w:id="0">
    <w:p w:rsidR="003C048A" w:rsidRDefault="003C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E2" w:rsidRDefault="00005238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5888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1694815</wp:posOffset>
              </wp:positionV>
              <wp:extent cx="7074535" cy="388620"/>
              <wp:effectExtent l="17780" t="18415" r="13335" b="1206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4535" cy="388620"/>
                      </a:xfrm>
                      <a:prstGeom prst="rect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408539" id="Rectangle 6" o:spid="_x0000_s1026" style="position:absolute;margin-left:20.15pt;margin-top:133.45pt;width:557.05pt;height:30.6pt;z-index:-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" filled="f" strokeweight="1.44pt">
              <w10:wrap anchorx="page" anchory="page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5912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4990" cy="328930"/>
              <wp:effectExtent l="0" t="1270" r="190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E2" w:rsidRDefault="003C048A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13/05/2019</w:t>
                          </w:r>
                        </w:p>
                        <w:p w:rsidR="003F21E2" w:rsidRDefault="003C048A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5238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23.15pt;margin-top:20.35pt;width:43.7pt;height:25.9pt;z-index:-3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dQrgIAAKg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" filled="f" stroked="f">
              <v:textbox inset="0,0,0,0">
                <w:txbxContent>
                  <w:p w:rsidR="003F21E2" w:rsidRDefault="003C048A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13/05/2019</w:t>
                    </w:r>
                  </w:p>
                  <w:p w:rsidR="003F21E2" w:rsidRDefault="003C048A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5238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5936" behindDoc="1" locked="0" layoutInCell="1" allowOverlap="1">
              <wp:simplePos x="0" y="0"/>
              <wp:positionH relativeFrom="page">
                <wp:posOffset>2127250</wp:posOffset>
              </wp:positionH>
              <wp:positionV relativeFrom="page">
                <wp:posOffset>476250</wp:posOffset>
              </wp:positionV>
              <wp:extent cx="3335020" cy="621665"/>
              <wp:effectExtent l="317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502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E2" w:rsidRPr="00005238" w:rsidRDefault="003C048A">
                          <w:pPr>
                            <w:pStyle w:val="Textoindependiente"/>
                            <w:spacing w:before="21" w:line="345" w:lineRule="auto"/>
                            <w:ind w:left="365" w:right="364" w:firstLine="592"/>
                            <w:rPr>
                              <w:lang w:val="es-SV"/>
                            </w:rPr>
                          </w:pPr>
                          <w:r w:rsidRPr="00005238">
                            <w:rPr>
                              <w:lang w:val="es-SV"/>
                            </w:rPr>
                            <w:t>CONSEJO SUPERIOR DE SALUD PÚBLICA ESTADO DE EJECUCION PRESUPUESTARIA DE EGRESOS</w:t>
                          </w:r>
                        </w:p>
                        <w:p w:rsidR="003F21E2" w:rsidRPr="00005238" w:rsidRDefault="003C048A">
                          <w:pPr>
                            <w:pStyle w:val="Textoindependiente"/>
                            <w:spacing w:line="186" w:lineRule="exact"/>
                            <w:ind w:left="23" w:right="23"/>
                            <w:jc w:val="center"/>
                            <w:rPr>
                              <w:lang w:val="es-SV"/>
                            </w:rPr>
                          </w:pPr>
                          <w:r w:rsidRPr="00005238">
                            <w:rPr>
                              <w:lang w:val="es-SV"/>
                            </w:rPr>
                            <w:t>Reporte Acumulado Del   1  de   Enero   al  30 de Abril del    2019</w:t>
                          </w:r>
                        </w:p>
                        <w:p w:rsidR="003F21E2" w:rsidRDefault="003C048A">
                          <w:pPr>
                            <w:spacing w:before="26"/>
                            <w:ind w:left="23" w:right="2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67.5pt;margin-top:37.5pt;width:262.6pt;height:48.95pt;z-index:-3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0Jrw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" filled="f" stroked="f">
              <v:textbox inset="0,0,0,0">
                <w:txbxContent>
                  <w:p w:rsidR="003F21E2" w:rsidRPr="00005238" w:rsidRDefault="003C048A">
                    <w:pPr>
                      <w:pStyle w:val="Textoindependiente"/>
                      <w:spacing w:before="21" w:line="345" w:lineRule="auto"/>
                      <w:ind w:left="365" w:right="364" w:firstLine="592"/>
                      <w:rPr>
                        <w:lang w:val="es-SV"/>
                      </w:rPr>
                    </w:pPr>
                    <w:r w:rsidRPr="00005238">
                      <w:rPr>
                        <w:lang w:val="es-SV"/>
                      </w:rPr>
                      <w:t>CONSEJO SUPERIOR DE SALUD PÚBLICA ESTADO DE EJECUCION PRESUPUESTARIA DE EGRESOS</w:t>
                    </w:r>
                  </w:p>
                  <w:p w:rsidR="003F21E2" w:rsidRPr="00005238" w:rsidRDefault="003C048A">
                    <w:pPr>
                      <w:pStyle w:val="Textoindependiente"/>
                      <w:spacing w:line="186" w:lineRule="exact"/>
                      <w:ind w:left="23" w:right="23"/>
                      <w:jc w:val="center"/>
                      <w:rPr>
                        <w:lang w:val="es-SV"/>
                      </w:rPr>
                    </w:pPr>
                    <w:r w:rsidRPr="00005238">
                      <w:rPr>
                        <w:lang w:val="es-SV"/>
                      </w:rPr>
                      <w:t>Reporte Acumulado Del   1  de   Enero   al  30 de Abril del    2019</w:t>
                    </w:r>
                  </w:p>
                  <w:p w:rsidR="003F21E2" w:rsidRDefault="003C048A">
                    <w:pPr>
                      <w:spacing w:before="26"/>
                      <w:ind w:left="23" w:right="2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5960" behindDoc="1" locked="0" layoutInCell="1" allowOverlap="1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110" cy="13970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E2" w:rsidRDefault="003C048A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2.15pt;margin-top:98.15pt;width:49.3pt;height:11pt;z-index:-3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DnsQIAAK8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" filled="f" stroked="f">
              <v:textbox inset="0,0,0,0">
                <w:txbxContent>
                  <w:p w:rsidR="003F21E2" w:rsidRDefault="003C048A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5984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1758315</wp:posOffset>
              </wp:positionV>
              <wp:extent cx="499110" cy="1492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E2" w:rsidRDefault="003C048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CREDITO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41pt;margin-top:138.45pt;width:39.3pt;height:11.75pt;z-index:-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QJrw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" filled="f" stroked="f">
              <v:textbox inset="0,0,0,0">
                <w:txbxContent>
                  <w:p w:rsidR="003F21E2" w:rsidRDefault="003C048A">
                    <w:pPr>
                      <w:pStyle w:val="Textoindependiente"/>
                      <w:spacing w:before="21"/>
                      <w:ind w:left="20"/>
                    </w:pPr>
                    <w:r>
                      <w:t>CREDITO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6008" behindDoc="1" locked="0" layoutInCell="1" allowOverlap="1">
              <wp:simplePos x="0" y="0"/>
              <wp:positionH relativeFrom="page">
                <wp:posOffset>6574155</wp:posOffset>
              </wp:positionH>
              <wp:positionV relativeFrom="page">
                <wp:posOffset>1758315</wp:posOffset>
              </wp:positionV>
              <wp:extent cx="374015" cy="14922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E2" w:rsidRDefault="003C048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SALDO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17.65pt;margin-top:138.45pt;width:29.45pt;height:11.75pt;z-index:-3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JYrgIAAK8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" filled="f" stroked="f">
              <v:textbox inset="0,0,0,0">
                <w:txbxContent>
                  <w:p w:rsidR="003F21E2" w:rsidRDefault="003C048A">
                    <w:pPr>
                      <w:pStyle w:val="Textoindependiente"/>
                      <w:spacing w:before="21"/>
                      <w:ind w:left="20"/>
                    </w:pPr>
                    <w:r>
                      <w:t>SALDO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2"/>
    <w:rsid w:val="00005238"/>
    <w:rsid w:val="003C048A"/>
    <w:rsid w:val="003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B3019-19D3-4177-8273-D7B01A80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2019-05-16T21:05:00Z</dcterms:created>
  <dcterms:modified xsi:type="dcterms:W3CDTF">2019-05-16T21:05:00Z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