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613"/>
        <w:gridCol w:w="2427"/>
        <w:gridCol w:w="1601"/>
        <w:gridCol w:w="1734"/>
      </w:tblGrid>
      <w:tr w:rsidR="00863ED1">
        <w:trPr>
          <w:trHeight w:hRule="exact" w:val="266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CODIGO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spacing w:before="1"/>
              <w:ind w:left="2124" w:right="15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spacing w:before="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spacing w:before="1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863ED1">
        <w:trPr>
          <w:trHeight w:hRule="exact" w:val="334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spacing w:before="7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1,669,078.18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spacing w:before="73"/>
              <w:ind w:right="67"/>
              <w:rPr>
                <w:sz w:val="16"/>
              </w:rPr>
            </w:pPr>
            <w:r>
              <w:rPr>
                <w:sz w:val="16"/>
              </w:rPr>
              <w:t>1,610,431.66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58,646.52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1,380,067.74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1,341,630.70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38,437.04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1,074,306.09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1,048,798.72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25,507.37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51,750.00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48,551.08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3,198.92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81,312.39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75,578.49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5,733.90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51107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172,699.26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168,702.41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3,996.85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Eventuales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81,186.52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79,130.95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2,055.57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51201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62,103.00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60,137.92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1,965.08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51203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4,050.00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3,959.51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90.49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51207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15,033.52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15,033.52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11,252.03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10,728.71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523.32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11,252.03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10,728.71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523.32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Contribuciones Patronales a Inst de Seg Social Públicas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95,728.47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85,006.14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10,722.33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Permanentes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89,165.27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78,715.82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10,449.45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51402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5,783.25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5,667.22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116.03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779.95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623.10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156.85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Contribuciones Patronales a Inst de Seg Social Privadas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79,798.35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74,077.36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5,720.99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Permanentes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75,066.90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69,520.45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5,546.45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51502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3,850.25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3,731.94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118.31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881.20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824.97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56.23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13,288.93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13,288.93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51701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Al Personal de Servicios Permanentes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13,288.93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13,288.93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Diversas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7,756.14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6,568.87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1,187.27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51999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Diversas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7,756.14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6,568.87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1,187.27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Adquisiciones de Bienes y Servicios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601,390.46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589,543.27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11,847.19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Bienes de Uso y Consumo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332,664.81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323,445.93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9,218.88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149,081.28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145,014.48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4,066.80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54103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Agropecuarios y Forestales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254.56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254.56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14,797.35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14,797.35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Productos de Papel y Cartón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11,515.55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11,360.99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154.56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54106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Productos de Cuero y Caucho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74,298.00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74,298.00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12,460.74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12,409.74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51.00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54108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Farmacéuticos y Medicinales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53.11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53.11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682.53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682.53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3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29,880.00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29,880.00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54111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Minerales no Métalicos y Productos Derivados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895.37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895.37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261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54112</w:t>
            </w:r>
          </w:p>
        </w:tc>
        <w:tc>
          <w:tcPr>
            <w:tcW w:w="4613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Minerales Métalicos y Productos Derivados</w:t>
            </w:r>
          </w:p>
        </w:tc>
        <w:tc>
          <w:tcPr>
            <w:tcW w:w="2427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1,640.58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1,399.84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240.74</w:t>
            </w:r>
          </w:p>
        </w:tc>
      </w:tr>
    </w:tbl>
    <w:p w:rsidR="00863ED1" w:rsidRDefault="00863ED1">
      <w:pPr>
        <w:rPr>
          <w:sz w:val="16"/>
        </w:rPr>
        <w:sectPr w:rsidR="00863ED1">
          <w:headerReference w:type="default" r:id="rId6"/>
          <w:type w:val="continuous"/>
          <w:pgSz w:w="12240" w:h="15840"/>
          <w:pgMar w:top="2980" w:right="560" w:bottom="280" w:left="260" w:header="427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491"/>
        <w:gridCol w:w="2550"/>
        <w:gridCol w:w="1601"/>
        <w:gridCol w:w="1734"/>
      </w:tblGrid>
      <w:tr w:rsidR="00863ED1">
        <w:trPr>
          <w:trHeight w:hRule="exact" w:val="266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CODIGO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spacing w:before="1"/>
              <w:ind w:left="2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spacing w:before="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spacing w:before="1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863ED1">
        <w:trPr>
          <w:trHeight w:hRule="exact" w:val="334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spacing w:before="7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4,284.54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spacing w:before="73"/>
              <w:ind w:right="67"/>
              <w:rPr>
                <w:sz w:val="16"/>
              </w:rPr>
            </w:pPr>
            <w:r>
              <w:rPr>
                <w:sz w:val="16"/>
              </w:rPr>
              <w:t>3,978.97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305.57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20,819.44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20,819.44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Libros , Textos, Utiles de Enseñanza y Publicaciones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974.30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974.30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3,053.94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2,903.94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2,816.09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2,815.89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Bienes de Uso y Consumo Diversos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5,157.43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907.42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4,250.01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70,899.74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70,343.28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556.46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39,381.47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39,381.47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5,594.76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5,038.31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556.45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25,920.51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25,920.50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54204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153,208.53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153,087.67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120.86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Mantenimientos y Reparaciones de Bienes Muebles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17,348.77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17,348.77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Mantenimientos y Reparaciones de Vehículos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10,305.25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10,305.25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1,218.50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1,218.50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54306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Vigilancia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28,476.00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28,476.00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Servicios de Limpiezas y Fumigaciones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54308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Servicios de Lavanderías y Planchado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385.00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385.00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62,018.60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61,897.78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120.82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12,264.40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12,264.40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4,820.00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4,820.00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Servicios Generales y Arrendamientos Diversos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15,272.01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15,271.97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0.04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15,917.54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13,966.55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1,950.99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4,062.54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3,135.72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926.82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54402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Pasajes al Exterior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149.00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149.00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9,284.62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8,260.45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1,024.17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54404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Externa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2,421.38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2,421.38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28,699.84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28,699.84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54505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17,319.84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17,319.84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54508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Estudios e Investigaciones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54599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Consultorías, Estudios e Investigaciones Diversas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10,880.00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10,880.00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21,390.34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21,199.86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190.48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4,472.88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4,282.40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190.48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491" w:type="dxa"/>
          </w:tcPr>
          <w:p w:rsidR="00863ED1" w:rsidRDefault="00B325C3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3,809.52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190.48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Impuestos, Tasas y Derechos Diversos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472.88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472.88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Seguros, Comisiones y Gastos Bancarios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16,917.46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16,917.46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261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49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Primas y Gastos de Seguros de Personas</w:t>
            </w:r>
          </w:p>
        </w:tc>
        <w:tc>
          <w:tcPr>
            <w:tcW w:w="2550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4,630.00</w:t>
            </w:r>
          </w:p>
        </w:tc>
        <w:tc>
          <w:tcPr>
            <w:tcW w:w="1601" w:type="dxa"/>
          </w:tcPr>
          <w:p w:rsidR="00863ED1" w:rsidRDefault="00B325C3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4,630.00</w:t>
            </w:r>
          </w:p>
        </w:tc>
        <w:tc>
          <w:tcPr>
            <w:tcW w:w="1734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863ED1" w:rsidRDefault="00863ED1">
      <w:pPr>
        <w:rPr>
          <w:sz w:val="16"/>
        </w:rPr>
        <w:sectPr w:rsidR="00863ED1">
          <w:pgSz w:w="12240" w:h="15840"/>
          <w:pgMar w:top="2980" w:right="560" w:bottom="280" w:left="260" w:header="427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331"/>
        <w:gridCol w:w="1651"/>
        <w:gridCol w:w="2058"/>
        <w:gridCol w:w="1608"/>
        <w:gridCol w:w="1726"/>
      </w:tblGrid>
      <w:tr w:rsidR="00863ED1">
        <w:trPr>
          <w:trHeight w:hRule="exact" w:val="266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CODIGO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spacing w:before="1"/>
              <w:ind w:left="2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spacing w:before="1"/>
              <w:ind w:left="2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spacing w:before="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863ED1">
        <w:trPr>
          <w:trHeight w:hRule="exact" w:val="334"/>
        </w:trPr>
        <w:tc>
          <w:tcPr>
            <w:tcW w:w="814" w:type="dxa"/>
          </w:tcPr>
          <w:p w:rsidR="00863ED1" w:rsidRDefault="00B325C3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3331" w:type="dxa"/>
          </w:tcPr>
          <w:p w:rsidR="00863ED1" w:rsidRPr="005C7B3B" w:rsidRDefault="00B325C3">
            <w:pPr>
              <w:pStyle w:val="TableParagraph"/>
              <w:spacing w:before="73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Primas y Gastos de Seguros de Bienes</w:t>
            </w:r>
          </w:p>
        </w:tc>
        <w:tc>
          <w:tcPr>
            <w:tcW w:w="1651" w:type="dxa"/>
          </w:tcPr>
          <w:p w:rsidR="00863ED1" w:rsidRPr="005C7B3B" w:rsidRDefault="00863ED1">
            <w:pPr>
              <w:rPr>
                <w:lang w:val="es-SV"/>
              </w:rPr>
            </w:pPr>
          </w:p>
        </w:tc>
        <w:tc>
          <w:tcPr>
            <w:tcW w:w="2058" w:type="dxa"/>
          </w:tcPr>
          <w:p w:rsidR="00863ED1" w:rsidRDefault="00B325C3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12,287.46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spacing w:before="73"/>
              <w:ind w:right="74"/>
              <w:rPr>
                <w:sz w:val="16"/>
              </w:rPr>
            </w:pPr>
            <w:r>
              <w:rPr>
                <w:sz w:val="16"/>
              </w:rPr>
              <w:t>12,287.46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36,971.02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36,187.11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783.91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36,971.02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36,187.11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783.91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8,996.28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8,996.28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61102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8,105.38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8,105.38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18,961.32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18,950.45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10.87</w:t>
            </w:r>
          </w:p>
        </w:tc>
      </w:tr>
      <w:tr w:rsidR="00863ED1">
        <w:trPr>
          <w:trHeight w:hRule="exact" w:val="329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61108</w:t>
            </w:r>
          </w:p>
        </w:tc>
        <w:tc>
          <w:tcPr>
            <w:tcW w:w="3331" w:type="dxa"/>
          </w:tcPr>
          <w:p w:rsidR="00863ED1" w:rsidRDefault="00B325C3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Herramientas y Repuestos Principales</w:t>
            </w:r>
          </w:p>
        </w:tc>
        <w:tc>
          <w:tcPr>
            <w:tcW w:w="1651" w:type="dxa"/>
          </w:tcPr>
          <w:p w:rsidR="00863ED1" w:rsidRDefault="00863ED1"/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769.99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769.99</w:t>
            </w:r>
          </w:p>
        </w:tc>
      </w:tr>
      <w:tr w:rsidR="00863ED1">
        <w:trPr>
          <w:trHeight w:hRule="exact" w:val="401"/>
        </w:trPr>
        <w:tc>
          <w:tcPr>
            <w:tcW w:w="814" w:type="dxa"/>
          </w:tcPr>
          <w:p w:rsidR="00863ED1" w:rsidRDefault="00B325C3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61110</w:t>
            </w:r>
          </w:p>
        </w:tc>
        <w:tc>
          <w:tcPr>
            <w:tcW w:w="3331" w:type="dxa"/>
          </w:tcPr>
          <w:p w:rsidR="00863ED1" w:rsidRPr="005C7B3B" w:rsidRDefault="00B325C3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5C7B3B">
              <w:rPr>
                <w:sz w:val="16"/>
                <w:lang w:val="es-SV"/>
              </w:rPr>
              <w:t>Maquinaria y Equipo para Apoyo Institucional</w:t>
            </w:r>
          </w:p>
        </w:tc>
        <w:tc>
          <w:tcPr>
            <w:tcW w:w="1651" w:type="dxa"/>
          </w:tcPr>
          <w:p w:rsidR="00863ED1" w:rsidRPr="005C7B3B" w:rsidRDefault="00863ED1">
            <w:pPr>
              <w:rPr>
                <w:lang w:val="es-SV"/>
              </w:rPr>
            </w:pPr>
          </w:p>
        </w:tc>
        <w:tc>
          <w:tcPr>
            <w:tcW w:w="2058" w:type="dxa"/>
          </w:tcPr>
          <w:p w:rsidR="00863ED1" w:rsidRDefault="00B325C3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138.05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ind w:right="74"/>
              <w:rPr>
                <w:sz w:val="16"/>
              </w:rPr>
            </w:pPr>
            <w:r>
              <w:rPr>
                <w:sz w:val="16"/>
              </w:rPr>
              <w:t>135.00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3.05</w:t>
            </w:r>
          </w:p>
        </w:tc>
      </w:tr>
      <w:tr w:rsidR="00863ED1">
        <w:trPr>
          <w:trHeight w:hRule="exact" w:val="378"/>
        </w:trPr>
        <w:tc>
          <w:tcPr>
            <w:tcW w:w="814" w:type="dxa"/>
          </w:tcPr>
          <w:p w:rsidR="00863ED1" w:rsidRDefault="00863ED1"/>
        </w:tc>
        <w:tc>
          <w:tcPr>
            <w:tcW w:w="3331" w:type="dxa"/>
          </w:tcPr>
          <w:p w:rsidR="00863ED1" w:rsidRDefault="00863ED1"/>
        </w:tc>
        <w:tc>
          <w:tcPr>
            <w:tcW w:w="1651" w:type="dxa"/>
          </w:tcPr>
          <w:p w:rsidR="00863ED1" w:rsidRDefault="00B325C3">
            <w:pPr>
              <w:pStyle w:val="TableParagraph"/>
              <w:spacing w:before="140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</w:tcPr>
          <w:p w:rsidR="00863ED1" w:rsidRDefault="00B325C3">
            <w:pPr>
              <w:pStyle w:val="TableParagraph"/>
              <w:spacing w:before="140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2,328,830.00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spacing w:before="14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2,257,361.90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spacing w:before="140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71,468.10</w:t>
            </w:r>
          </w:p>
        </w:tc>
      </w:tr>
      <w:tr w:rsidR="00863ED1">
        <w:trPr>
          <w:trHeight w:hRule="exact" w:val="286"/>
        </w:trPr>
        <w:tc>
          <w:tcPr>
            <w:tcW w:w="814" w:type="dxa"/>
          </w:tcPr>
          <w:p w:rsidR="00863ED1" w:rsidRDefault="00863ED1"/>
        </w:tc>
        <w:tc>
          <w:tcPr>
            <w:tcW w:w="3331" w:type="dxa"/>
          </w:tcPr>
          <w:p w:rsidR="00863ED1" w:rsidRDefault="00863ED1"/>
        </w:tc>
        <w:tc>
          <w:tcPr>
            <w:tcW w:w="1651" w:type="dxa"/>
          </w:tcPr>
          <w:p w:rsidR="00863ED1" w:rsidRDefault="00B325C3">
            <w:pPr>
              <w:pStyle w:val="TableParagraph"/>
              <w:spacing w:before="45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863ED1" w:rsidRDefault="00B325C3">
            <w:pPr>
              <w:pStyle w:val="TableParagraph"/>
              <w:spacing w:before="62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2,328,830.00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spacing w:before="4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2,257,361.90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spacing w:before="45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71,468.10</w:t>
            </w:r>
          </w:p>
        </w:tc>
      </w:tr>
      <w:tr w:rsidR="00863ED1">
        <w:trPr>
          <w:trHeight w:hRule="exact" w:val="224"/>
        </w:trPr>
        <w:tc>
          <w:tcPr>
            <w:tcW w:w="814" w:type="dxa"/>
          </w:tcPr>
          <w:p w:rsidR="00863ED1" w:rsidRDefault="00863ED1"/>
        </w:tc>
        <w:tc>
          <w:tcPr>
            <w:tcW w:w="3331" w:type="dxa"/>
          </w:tcPr>
          <w:p w:rsidR="00863ED1" w:rsidRDefault="00863ED1"/>
        </w:tc>
        <w:tc>
          <w:tcPr>
            <w:tcW w:w="1651" w:type="dxa"/>
          </w:tcPr>
          <w:p w:rsidR="00863ED1" w:rsidRDefault="00B325C3">
            <w:pPr>
              <w:pStyle w:val="TableParagraph"/>
              <w:spacing w:before="31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863ED1" w:rsidRDefault="00B325C3">
            <w:pPr>
              <w:pStyle w:val="TableParagraph"/>
              <w:spacing w:before="31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2,328,830.00</w:t>
            </w:r>
          </w:p>
        </w:tc>
        <w:tc>
          <w:tcPr>
            <w:tcW w:w="1608" w:type="dxa"/>
          </w:tcPr>
          <w:p w:rsidR="00863ED1" w:rsidRDefault="00B325C3">
            <w:pPr>
              <w:pStyle w:val="TableParagraph"/>
              <w:spacing w:before="31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2,257,361.90</w:t>
            </w:r>
          </w:p>
        </w:tc>
        <w:tc>
          <w:tcPr>
            <w:tcW w:w="1726" w:type="dxa"/>
          </w:tcPr>
          <w:p w:rsidR="00863ED1" w:rsidRDefault="00B325C3">
            <w:pPr>
              <w:pStyle w:val="TableParagraph"/>
              <w:spacing w:before="3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71,468.10</w:t>
            </w:r>
          </w:p>
        </w:tc>
      </w:tr>
    </w:tbl>
    <w:p w:rsidR="00863ED1" w:rsidRDefault="00A44922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1472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3783965</wp:posOffset>
                </wp:positionV>
                <wp:extent cx="4314190" cy="0"/>
                <wp:effectExtent l="18415" t="21590" r="10795" b="2540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1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215E" id="Line 4" o:spid="_x0000_s1026" style="position:absolute;z-index:-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45pt,297.95pt" to="572.15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i/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" strokeweight="1.44pt">
                <w10:wrap anchorx="page" anchory="page"/>
              </v:line>
            </w:pict>
          </mc:Fallback>
        </mc:AlternateContent>
      </w: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rPr>
          <w:rFonts w:ascii="Times New Roman"/>
          <w:b w:val="0"/>
          <w:sz w:val="20"/>
        </w:rPr>
      </w:pPr>
    </w:p>
    <w:p w:rsidR="00863ED1" w:rsidRDefault="00863ED1">
      <w:pPr>
        <w:pStyle w:val="Textoindependiente"/>
        <w:spacing w:before="10"/>
        <w:rPr>
          <w:rFonts w:ascii="Times New Roman"/>
          <w:b w:val="0"/>
          <w:sz w:val="21"/>
        </w:rPr>
      </w:pPr>
    </w:p>
    <w:p w:rsidR="00863ED1" w:rsidRDefault="00A44922">
      <w:pPr>
        <w:tabs>
          <w:tab w:val="left" w:pos="1460"/>
          <w:tab w:val="left" w:pos="8514"/>
          <w:tab w:val="left" w:pos="9275"/>
        </w:tabs>
        <w:spacing w:before="91"/>
        <w:ind w:left="548"/>
        <w:rPr>
          <w:rFonts w:ascii="Book Antiqua"/>
          <w:b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1496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139065</wp:posOffset>
                </wp:positionV>
                <wp:extent cx="1466215" cy="0"/>
                <wp:effectExtent l="18415" t="11430" r="10795" b="1714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366D" id="Line 3" o:spid="_x0000_s1026" style="position:absolute;z-index:-3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0.95pt" to="16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CbEg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152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1430" r="10160" b="1714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5DC70" id="Line 2" o:spid="_x0000_s1026" style="position:absolute;z-index:-3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10.95pt" to="56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" strokeweight="1.44pt">
                <w10:wrap anchorx="page"/>
              </v:line>
            </w:pict>
          </mc:Fallback>
        </mc:AlternateContent>
      </w:r>
      <w:r w:rsidR="00B325C3">
        <w:rPr>
          <w:rFonts w:ascii="Book Antiqua"/>
          <w:b/>
          <w:position w:val="23"/>
          <w:sz w:val="20"/>
        </w:rPr>
        <w:t>F.</w:t>
      </w:r>
      <w:r w:rsidR="00B325C3">
        <w:rPr>
          <w:rFonts w:ascii="Times New Roman"/>
          <w:position w:val="23"/>
          <w:sz w:val="20"/>
        </w:rPr>
        <w:tab/>
      </w:r>
      <w:r w:rsidR="00B325C3">
        <w:rPr>
          <w:rFonts w:ascii="Book Antiqua"/>
          <w:b/>
          <w:position w:val="3"/>
          <w:sz w:val="20"/>
        </w:rPr>
        <w:t>JEFE</w:t>
      </w:r>
      <w:r w:rsidR="00B325C3">
        <w:rPr>
          <w:rFonts w:ascii="Book Antiqua"/>
          <w:b/>
          <w:spacing w:val="-1"/>
          <w:position w:val="3"/>
          <w:sz w:val="20"/>
        </w:rPr>
        <w:t xml:space="preserve"> </w:t>
      </w:r>
      <w:r w:rsidR="00B325C3">
        <w:rPr>
          <w:rFonts w:ascii="Book Antiqua"/>
          <w:b/>
          <w:position w:val="3"/>
          <w:sz w:val="20"/>
        </w:rPr>
        <w:t>UFI</w:t>
      </w:r>
      <w:r w:rsidR="00B325C3">
        <w:rPr>
          <w:rFonts w:ascii="Times New Roman"/>
          <w:position w:val="3"/>
          <w:sz w:val="20"/>
        </w:rPr>
        <w:tab/>
      </w:r>
      <w:r w:rsidR="00B325C3">
        <w:rPr>
          <w:rFonts w:ascii="Book Antiqua"/>
          <w:b/>
          <w:position w:val="23"/>
          <w:sz w:val="20"/>
        </w:rPr>
        <w:t>F.</w:t>
      </w:r>
      <w:r w:rsidR="00B325C3">
        <w:rPr>
          <w:rFonts w:ascii="Times New Roman"/>
          <w:position w:val="23"/>
          <w:sz w:val="20"/>
        </w:rPr>
        <w:tab/>
      </w:r>
      <w:r w:rsidR="00B325C3">
        <w:rPr>
          <w:rFonts w:ascii="Book Antiqua"/>
          <w:b/>
          <w:sz w:val="20"/>
        </w:rPr>
        <w:t>CONTADOR</w:t>
      </w:r>
    </w:p>
    <w:sectPr w:rsidR="00863ED1">
      <w:pgSz w:w="12240" w:h="15840"/>
      <w:pgMar w:top="2980" w:right="560" w:bottom="280" w:left="26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BE" w:rsidRDefault="002603BE">
      <w:r>
        <w:separator/>
      </w:r>
    </w:p>
  </w:endnote>
  <w:endnote w:type="continuationSeparator" w:id="0">
    <w:p w:rsidR="002603BE" w:rsidRDefault="0026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BE" w:rsidRDefault="002603BE">
      <w:r>
        <w:separator/>
      </w:r>
    </w:p>
  </w:footnote>
  <w:footnote w:type="continuationSeparator" w:id="0">
    <w:p w:rsidR="002603BE" w:rsidRDefault="0026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D1" w:rsidRDefault="00A44922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472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1694815</wp:posOffset>
              </wp:positionV>
              <wp:extent cx="7074535" cy="388620"/>
              <wp:effectExtent l="17780" t="18415" r="13335" b="1206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4535" cy="388620"/>
                      </a:xfrm>
                      <a:prstGeom prst="rect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3022CF" id="Rectangle 6" o:spid="_x0000_s1026" style="position:absolute;margin-left:20.15pt;margin-top:133.45pt;width:557.05pt;height:30.6pt;z-index:-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ODeQIAAPw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" filled="f" strokeweight="1.44pt">
              <w10:wrap anchorx="page" anchory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496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4990" cy="328930"/>
              <wp:effectExtent l="0" t="1270" r="190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D1" w:rsidRDefault="00B325C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13/05/2019</w:t>
                          </w:r>
                        </w:p>
                        <w:p w:rsidR="00863ED1" w:rsidRDefault="00B325C3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92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3.15pt;margin-top:20.35pt;width:43.7pt;height:25.9pt;z-index:-3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dQrg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" filled="f" stroked="f">
              <v:textbox inset="0,0,0,0">
                <w:txbxContent>
                  <w:p w:rsidR="00863ED1" w:rsidRDefault="00B325C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13/05/2019</w:t>
                    </w:r>
                  </w:p>
                  <w:p w:rsidR="00863ED1" w:rsidRDefault="00B325C3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4922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520" behindDoc="1" locked="0" layoutInCell="1" allowOverlap="1">
              <wp:simplePos x="0" y="0"/>
              <wp:positionH relativeFrom="page">
                <wp:posOffset>1644015</wp:posOffset>
              </wp:positionH>
              <wp:positionV relativeFrom="page">
                <wp:posOffset>476250</wp:posOffset>
              </wp:positionV>
              <wp:extent cx="4299585" cy="6216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958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D1" w:rsidRPr="005C7B3B" w:rsidRDefault="00B325C3">
                          <w:pPr>
                            <w:pStyle w:val="Textoindependiente"/>
                            <w:spacing w:before="21" w:line="345" w:lineRule="auto"/>
                            <w:ind w:left="1126" w:right="1122" w:firstLine="592"/>
                            <w:rPr>
                              <w:lang w:val="es-SV"/>
                            </w:rPr>
                          </w:pPr>
                          <w:r w:rsidRPr="005C7B3B">
                            <w:rPr>
                              <w:lang w:val="es-SV"/>
                            </w:rPr>
                            <w:t>CONSEJO SUPERIOR DE SALUD PÚBLICA ESTADO DE EJECUCION PRESUPUESTARIA DE EGRESOS</w:t>
                          </w:r>
                        </w:p>
                        <w:p w:rsidR="00863ED1" w:rsidRPr="005C7B3B" w:rsidRDefault="00B325C3">
                          <w:pPr>
                            <w:pStyle w:val="Textoindependiente"/>
                            <w:spacing w:line="186" w:lineRule="exact"/>
                            <w:ind w:left="26" w:right="26"/>
                            <w:jc w:val="center"/>
                            <w:rPr>
                              <w:lang w:val="es-SV"/>
                            </w:rPr>
                          </w:pPr>
                          <w:r w:rsidRPr="005C7B3B">
                            <w:rPr>
                              <w:lang w:val="es-SV"/>
                            </w:rPr>
                            <w:t>Reporte Acumulado Del   1  de   Enero   al  31 de Diciembre (</w:t>
                          </w:r>
                          <w:r w:rsidR="005C7B3B">
                            <w:rPr>
                              <w:lang w:val="es-SV"/>
                            </w:rPr>
                            <w:t>Definitivo</w:t>
                          </w:r>
                          <w:r w:rsidRPr="005C7B3B">
                            <w:rPr>
                              <w:lang w:val="es-SV"/>
                            </w:rPr>
                            <w:t>)  del    2018</w:t>
                          </w:r>
                        </w:p>
                        <w:p w:rsidR="00863ED1" w:rsidRDefault="00B325C3">
                          <w:pPr>
                            <w:spacing w:before="26"/>
                            <w:ind w:left="26" w:right="25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29.45pt;margin-top:37.5pt;width:338.55pt;height:48.95pt;z-index:-3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cXrw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" filled="f" stroked="f">
              <v:textbox inset="0,0,0,0">
                <w:txbxContent>
                  <w:p w:rsidR="00863ED1" w:rsidRPr="005C7B3B" w:rsidRDefault="00B325C3">
                    <w:pPr>
                      <w:pStyle w:val="Textoindependiente"/>
                      <w:spacing w:before="21" w:line="345" w:lineRule="auto"/>
                      <w:ind w:left="1126" w:right="1122" w:firstLine="592"/>
                      <w:rPr>
                        <w:lang w:val="es-SV"/>
                      </w:rPr>
                    </w:pPr>
                    <w:r w:rsidRPr="005C7B3B">
                      <w:rPr>
                        <w:lang w:val="es-SV"/>
                      </w:rPr>
                      <w:t>CONSEJO SUPERIOR DE SALUD PÚBLICA ESTADO DE EJECUCION PRESUPUESTARIA DE EGRESOS</w:t>
                    </w:r>
                  </w:p>
                  <w:p w:rsidR="00863ED1" w:rsidRPr="005C7B3B" w:rsidRDefault="00B325C3">
                    <w:pPr>
                      <w:pStyle w:val="Textoindependiente"/>
                      <w:spacing w:line="186" w:lineRule="exact"/>
                      <w:ind w:left="26" w:right="26"/>
                      <w:jc w:val="center"/>
                      <w:rPr>
                        <w:lang w:val="es-SV"/>
                      </w:rPr>
                    </w:pPr>
                    <w:r w:rsidRPr="005C7B3B">
                      <w:rPr>
                        <w:lang w:val="es-SV"/>
                      </w:rPr>
                      <w:t>Reporte Acumulado Del   1  de   Enero   al  31 de Diciembre (</w:t>
                    </w:r>
                    <w:r w:rsidR="005C7B3B">
                      <w:rPr>
                        <w:lang w:val="es-SV"/>
                      </w:rPr>
                      <w:t>Definitivo</w:t>
                    </w:r>
                    <w:r w:rsidRPr="005C7B3B">
                      <w:rPr>
                        <w:lang w:val="es-SV"/>
                      </w:rPr>
                      <w:t>)  del    2018</w:t>
                    </w:r>
                  </w:p>
                  <w:p w:rsidR="00863ED1" w:rsidRDefault="00B325C3">
                    <w:pPr>
                      <w:spacing w:before="26"/>
                      <w:ind w:left="26" w:right="25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544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110" cy="1397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D1" w:rsidRDefault="00B325C3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2.15pt;margin-top:98.15pt;width:49.3pt;height:11pt;z-index:-3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DnsQIAAK8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" filled="f" stroked="f">
              <v:textbox inset="0,0,0,0">
                <w:txbxContent>
                  <w:p w:rsidR="00863ED1" w:rsidRDefault="00B325C3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568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1758315</wp:posOffset>
              </wp:positionV>
              <wp:extent cx="499110" cy="1492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D1" w:rsidRDefault="00B325C3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CREDITO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41pt;margin-top:138.45pt;width:39.3pt;height:11.75pt;z-index:-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QJrw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" filled="f" stroked="f">
              <v:textbox inset="0,0,0,0">
                <w:txbxContent>
                  <w:p w:rsidR="00863ED1" w:rsidRDefault="00B325C3">
                    <w:pPr>
                      <w:pStyle w:val="Textoindependiente"/>
                      <w:spacing w:before="21"/>
                      <w:ind w:left="20"/>
                    </w:pPr>
                    <w:r>
                      <w:t>CREDITO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1592" behindDoc="1" locked="0" layoutInCell="1" allowOverlap="1">
              <wp:simplePos x="0" y="0"/>
              <wp:positionH relativeFrom="page">
                <wp:posOffset>6574155</wp:posOffset>
              </wp:positionH>
              <wp:positionV relativeFrom="page">
                <wp:posOffset>1758315</wp:posOffset>
              </wp:positionV>
              <wp:extent cx="374015" cy="14922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D1" w:rsidRDefault="00B325C3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SALDO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7.65pt;margin-top:138.45pt;width:29.45pt;height:11.75pt;z-index:-3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JYrgIAAK8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" filled="f" stroked="f">
              <v:textbox inset="0,0,0,0">
                <w:txbxContent>
                  <w:p w:rsidR="00863ED1" w:rsidRDefault="00B325C3">
                    <w:pPr>
                      <w:pStyle w:val="Textoindependiente"/>
                      <w:spacing w:before="21"/>
                      <w:ind w:left="20"/>
                    </w:pPr>
                    <w:r>
                      <w:t>SALDO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D1"/>
    <w:rsid w:val="002603BE"/>
    <w:rsid w:val="005C7B3B"/>
    <w:rsid w:val="00863ED1"/>
    <w:rsid w:val="00A44922"/>
    <w:rsid w:val="00B3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56A3F-6BC2-44F4-8628-D970C51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C7B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B3B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5C7B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B3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2019-05-14T19:45:00Z</dcterms:created>
  <dcterms:modified xsi:type="dcterms:W3CDTF">2019-05-14T19:45:00Z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