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B08" w:rsidRDefault="001A4B08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55212A" w:rsidRPr="00AD0C23" w:rsidRDefault="0055212A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AD0C23">
        <w:rPr>
          <w:rFonts w:ascii="Tahoma" w:hAnsi="Tahoma" w:cs="Tahoma"/>
          <w:i/>
          <w:lang w:val="es-SV"/>
        </w:rPr>
        <w:t xml:space="preserve">Acta de Consejo Directivo N° </w:t>
      </w:r>
      <w:r>
        <w:rPr>
          <w:rFonts w:ascii="Tahoma" w:hAnsi="Tahoma" w:cs="Tahoma"/>
          <w:i/>
          <w:lang w:val="es-SV"/>
        </w:rPr>
        <w:t>16</w:t>
      </w:r>
      <w:r w:rsidR="0049799D">
        <w:rPr>
          <w:rFonts w:ascii="Tahoma" w:hAnsi="Tahoma" w:cs="Tahoma"/>
          <w:i/>
          <w:lang w:val="es-SV"/>
        </w:rPr>
        <w:t>9</w:t>
      </w:r>
      <w:r w:rsidR="00CD163A">
        <w:rPr>
          <w:rFonts w:ascii="Tahoma" w:hAnsi="Tahoma" w:cs="Tahoma"/>
          <w:i/>
          <w:lang w:val="es-SV"/>
        </w:rPr>
        <w:t>1</w:t>
      </w:r>
      <w:r w:rsidRPr="00AD0C23">
        <w:rPr>
          <w:rFonts w:ascii="Tahoma" w:hAnsi="Tahoma" w:cs="Tahoma"/>
          <w:i/>
          <w:lang w:val="es-SV"/>
        </w:rPr>
        <w:t>/</w:t>
      </w:r>
      <w:r>
        <w:rPr>
          <w:rFonts w:ascii="Tahoma" w:hAnsi="Tahoma" w:cs="Tahoma"/>
          <w:i/>
          <w:lang w:val="es-SV"/>
        </w:rPr>
        <w:t>2023.</w:t>
      </w:r>
    </w:p>
    <w:p w:rsidR="0055212A" w:rsidRDefault="00CD163A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 xml:space="preserve">27 </w:t>
      </w:r>
      <w:r w:rsidR="007E4E1A">
        <w:rPr>
          <w:rFonts w:ascii="Tahoma" w:hAnsi="Tahoma" w:cs="Tahoma"/>
          <w:i/>
          <w:lang w:val="es-SV"/>
        </w:rPr>
        <w:t xml:space="preserve">de </w:t>
      </w:r>
      <w:r w:rsidR="0049799D">
        <w:rPr>
          <w:rFonts w:ascii="Tahoma" w:hAnsi="Tahoma" w:cs="Tahoma"/>
          <w:i/>
          <w:lang w:val="es-SV"/>
        </w:rPr>
        <w:t xml:space="preserve">octubre </w:t>
      </w:r>
      <w:r w:rsidR="0055212A">
        <w:rPr>
          <w:rFonts w:ascii="Tahoma" w:hAnsi="Tahoma" w:cs="Tahoma"/>
          <w:i/>
          <w:lang w:val="es-SV"/>
        </w:rPr>
        <w:t>de 2023</w:t>
      </w:r>
    </w:p>
    <w:p w:rsidR="0055212A" w:rsidRPr="000C7EBC" w:rsidRDefault="0055212A" w:rsidP="0055212A">
      <w:pPr>
        <w:spacing w:line="360" w:lineRule="auto"/>
        <w:jc w:val="center"/>
        <w:rPr>
          <w:rFonts w:ascii="Tahoma" w:hAnsi="Tahoma" w:cs="Tahoma"/>
          <w:b/>
          <w:lang w:val="es-SV"/>
        </w:rPr>
      </w:pPr>
      <w:r w:rsidRPr="00AD0C23">
        <w:rPr>
          <w:rFonts w:ascii="Tahoma" w:hAnsi="Tahoma" w:cs="Tahoma"/>
          <w:b/>
          <w:lang w:val="es-SV"/>
        </w:rPr>
        <w:t>ACTA N° 16</w:t>
      </w:r>
      <w:r w:rsidR="00E337DE">
        <w:rPr>
          <w:rFonts w:ascii="Tahoma" w:hAnsi="Tahoma" w:cs="Tahoma"/>
          <w:b/>
          <w:lang w:val="es-SV"/>
        </w:rPr>
        <w:t>9</w:t>
      </w:r>
      <w:r w:rsidR="00CD163A">
        <w:rPr>
          <w:rFonts w:ascii="Tahoma" w:hAnsi="Tahoma" w:cs="Tahoma"/>
          <w:b/>
          <w:lang w:val="es-SV"/>
        </w:rPr>
        <w:t>1</w:t>
      </w:r>
      <w:r>
        <w:rPr>
          <w:rFonts w:ascii="Tahoma" w:hAnsi="Tahoma" w:cs="Tahoma"/>
          <w:b/>
          <w:lang w:val="es-SV"/>
        </w:rPr>
        <w:t>/2023</w:t>
      </w:r>
    </w:p>
    <w:p w:rsidR="00403B0B" w:rsidRDefault="0055212A" w:rsidP="0055212A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 xml:space="preserve">En la ciudad de San Salvador, a </w:t>
      </w:r>
      <w:r>
        <w:rPr>
          <w:rFonts w:ascii="Tahoma" w:hAnsi="Tahoma" w:cs="Tahoma"/>
          <w:lang w:val="es-SV"/>
        </w:rPr>
        <w:t xml:space="preserve">las </w:t>
      </w:r>
      <w:r w:rsidR="00CD163A">
        <w:rPr>
          <w:rFonts w:ascii="Tahoma" w:hAnsi="Tahoma" w:cs="Tahoma"/>
          <w:lang w:val="es-SV"/>
        </w:rPr>
        <w:t>doce</w:t>
      </w:r>
      <w:r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horas</w:t>
      </w:r>
      <w:r w:rsidR="0049799D">
        <w:rPr>
          <w:rFonts w:ascii="Tahoma" w:hAnsi="Tahoma" w:cs="Tahoma"/>
          <w:lang w:val="es-SV"/>
        </w:rPr>
        <w:t xml:space="preserve"> con treinta minutos</w:t>
      </w:r>
      <w:r w:rsidR="00D002A3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del</w:t>
      </w:r>
      <w:r>
        <w:rPr>
          <w:rFonts w:ascii="Tahoma" w:hAnsi="Tahoma" w:cs="Tahoma"/>
          <w:lang w:val="es-SV"/>
        </w:rPr>
        <w:t xml:space="preserve"> día</w:t>
      </w:r>
      <w:r w:rsidRPr="000C7EBC">
        <w:rPr>
          <w:rFonts w:ascii="Tahoma" w:hAnsi="Tahoma" w:cs="Tahoma"/>
          <w:lang w:val="es-SV"/>
        </w:rPr>
        <w:t xml:space="preserve"> </w:t>
      </w:r>
      <w:r w:rsidR="00CD163A">
        <w:rPr>
          <w:rFonts w:ascii="Tahoma" w:hAnsi="Tahoma" w:cs="Tahoma"/>
          <w:lang w:val="es-SV"/>
        </w:rPr>
        <w:t xml:space="preserve">veintisiete </w:t>
      </w:r>
      <w:r w:rsidR="007E4E1A">
        <w:rPr>
          <w:rFonts w:ascii="Tahoma" w:hAnsi="Tahoma" w:cs="Tahoma"/>
          <w:lang w:val="es-SV"/>
        </w:rPr>
        <w:t xml:space="preserve">de </w:t>
      </w:r>
      <w:r w:rsidR="0049799D">
        <w:rPr>
          <w:rFonts w:ascii="Tahoma" w:hAnsi="Tahoma" w:cs="Tahoma"/>
          <w:lang w:val="es-SV"/>
        </w:rPr>
        <w:t>octubre</w:t>
      </w:r>
      <w:r w:rsidRPr="000C7EBC">
        <w:rPr>
          <w:rFonts w:ascii="Tahoma" w:hAnsi="Tahoma" w:cs="Tahoma"/>
          <w:lang w:val="es-SV"/>
        </w:rPr>
        <w:t xml:space="preserve"> del año dos mil </w:t>
      </w:r>
      <w:r>
        <w:rPr>
          <w:rFonts w:ascii="Tahoma" w:hAnsi="Tahoma" w:cs="Tahoma"/>
          <w:lang w:val="es-SV"/>
        </w:rPr>
        <w:t>veintitrés</w:t>
      </w:r>
      <w:r w:rsidRPr="000C7EBC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catorce, Colonia San Francisco,</w:t>
      </w:r>
      <w:r w:rsidRPr="000C7EBC">
        <w:rPr>
          <w:rFonts w:ascii="Tahoma" w:hAnsi="Tahoma" w:cs="Tahoma"/>
          <w:lang w:val="es-SV"/>
        </w:rPr>
        <w:t xml:space="preserve"> en la ciudad de San Salvador,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 xml:space="preserve">se establece el quórum con la asistencia de: </w:t>
      </w:r>
      <w:r w:rsidRPr="000C7EBC">
        <w:rPr>
          <w:rFonts w:ascii="Tahoma" w:hAnsi="Tahoma" w:cs="Tahoma"/>
          <w:b/>
          <w:lang w:val="es-SV"/>
        </w:rPr>
        <w:t>LICENCIADO</w:t>
      </w:r>
      <w:r>
        <w:rPr>
          <w:rFonts w:ascii="Tahoma" w:hAnsi="Tahoma" w:cs="Tahoma"/>
          <w:b/>
          <w:lang w:val="es-SV"/>
        </w:rPr>
        <w:t xml:space="preserve"> GUSTAVO ARMANDO AREVALO AMAYA</w:t>
      </w:r>
      <w:r w:rsidR="00C8660D">
        <w:rPr>
          <w:rFonts w:ascii="Tahoma" w:hAnsi="Tahoma" w:cs="Tahoma"/>
          <w:b/>
          <w:lang w:val="es-SV"/>
        </w:rPr>
        <w:t xml:space="preserve">, </w:t>
      </w:r>
      <w:r w:rsidR="00C8660D">
        <w:rPr>
          <w:rFonts w:ascii="Tahoma" w:hAnsi="Tahoma" w:cs="Tahoma"/>
          <w:lang w:val="es-SV"/>
        </w:rPr>
        <w:t>Director Presidente</w:t>
      </w:r>
      <w:r w:rsidR="0049799D">
        <w:rPr>
          <w:rFonts w:ascii="Tahoma" w:hAnsi="Tahoma" w:cs="Tahoma"/>
          <w:lang w:val="es-SV"/>
        </w:rPr>
        <w:t xml:space="preserve">; </w:t>
      </w:r>
      <w:r w:rsidR="00C8660D" w:rsidRPr="000C7EBC">
        <w:rPr>
          <w:rFonts w:ascii="Tahoma" w:hAnsi="Tahoma" w:cs="Tahoma"/>
          <w:b/>
          <w:lang w:val="es-SV"/>
        </w:rPr>
        <w:t>INGENIERO ROMEO GUSTAVO CHIQUILLO ESCOBAR</w:t>
      </w:r>
      <w:r w:rsidR="00C8660D" w:rsidRPr="000C7EBC">
        <w:rPr>
          <w:rFonts w:ascii="Tahoma" w:hAnsi="Tahoma" w:cs="Tahoma"/>
          <w:lang w:val="es-SV"/>
        </w:rPr>
        <w:t xml:space="preserve">, Director Propietario; </w:t>
      </w:r>
      <w:r w:rsidR="00C8660D" w:rsidRPr="000C7EBC">
        <w:rPr>
          <w:rFonts w:ascii="Tahoma" w:hAnsi="Tahoma" w:cs="Tahoma"/>
          <w:b/>
          <w:lang w:val="es-SV"/>
        </w:rPr>
        <w:t xml:space="preserve">LICENCIADO RAFAEL ERNESTO BAIRES FUENTES </w:t>
      </w:r>
      <w:r w:rsidR="00C8660D" w:rsidRPr="000C7EBC">
        <w:rPr>
          <w:rFonts w:ascii="Tahoma" w:hAnsi="Tahoma" w:cs="Tahoma"/>
          <w:lang w:val="es-SV"/>
        </w:rPr>
        <w:t xml:space="preserve">Director Propietario; </w:t>
      </w:r>
      <w:r w:rsidR="00C8660D">
        <w:rPr>
          <w:rFonts w:ascii="Tahoma" w:hAnsi="Tahoma" w:cs="Tahoma"/>
          <w:b/>
          <w:lang w:val="es-SV"/>
        </w:rPr>
        <w:t xml:space="preserve">LICENCIADO EDWIN ERNESTO LIMA SANCHEZ, </w:t>
      </w:r>
      <w:r w:rsidR="00C8660D" w:rsidRPr="000C7EBC">
        <w:rPr>
          <w:rFonts w:ascii="Tahoma" w:hAnsi="Tahoma" w:cs="Tahoma"/>
          <w:lang w:val="es-SV"/>
        </w:rPr>
        <w:t xml:space="preserve">Director Propietario; </w:t>
      </w:r>
      <w:r w:rsidR="00C8660D" w:rsidRPr="000C7EBC">
        <w:rPr>
          <w:rFonts w:ascii="Tahoma" w:hAnsi="Tahoma" w:cs="Tahoma"/>
          <w:b/>
          <w:lang w:val="es-SV"/>
        </w:rPr>
        <w:t>LICENCIADA EVELYN ESTELA HERRERA</w:t>
      </w:r>
      <w:r w:rsidR="00C8660D" w:rsidRPr="000C7EBC">
        <w:rPr>
          <w:rFonts w:ascii="Baskerville Old Face" w:hAnsi="Baskerville Old Face" w:cs="Tahoma"/>
          <w:lang w:val="es-SV"/>
        </w:rPr>
        <w:t xml:space="preserve"> </w:t>
      </w:r>
      <w:r w:rsidR="00C8660D" w:rsidRPr="000C7EBC">
        <w:rPr>
          <w:rFonts w:ascii="Tahoma" w:hAnsi="Tahoma" w:cs="Tahoma"/>
          <w:b/>
          <w:lang w:val="es-SV"/>
        </w:rPr>
        <w:t>MARQUEZ,</w:t>
      </w:r>
      <w:r w:rsidR="00C8660D">
        <w:rPr>
          <w:rFonts w:ascii="Tahoma" w:hAnsi="Tahoma" w:cs="Tahoma"/>
          <w:lang w:val="es-SV"/>
        </w:rPr>
        <w:t xml:space="preserve"> Director Suplente; y </w:t>
      </w:r>
      <w:r w:rsidR="00C8660D">
        <w:rPr>
          <w:rFonts w:ascii="Tahoma" w:hAnsi="Tahoma" w:cs="Tahoma"/>
          <w:b/>
          <w:lang w:val="es-SV"/>
        </w:rPr>
        <w:t xml:space="preserve">LICENCIADA KARINA PATRICIA COLORADO DE SALAZAR, </w:t>
      </w:r>
      <w:r w:rsidR="00C8660D">
        <w:rPr>
          <w:rFonts w:ascii="Tahoma" w:hAnsi="Tahoma" w:cs="Tahoma"/>
          <w:lang w:val="es-SV"/>
        </w:rPr>
        <w:t>Director Suplente.</w:t>
      </w:r>
    </w:p>
    <w:p w:rsidR="00053096" w:rsidRPr="000C7EBC" w:rsidRDefault="00053096" w:rsidP="0055212A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00CD3" w:rsidRPr="000C7EBC" w:rsidRDefault="00487635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S</w:t>
      </w:r>
      <w:r w:rsidR="00200CD3" w:rsidRPr="000C7EBC">
        <w:rPr>
          <w:rFonts w:ascii="Tahoma" w:hAnsi="Tahoma" w:cs="Tahoma"/>
          <w:lang w:val="es-SV"/>
        </w:rPr>
        <w:t>e da inicio a la presente sesión sobre los siguientes puntos:</w:t>
      </w:r>
    </w:p>
    <w:p w:rsidR="00212A43" w:rsidRPr="000C7EBC" w:rsidRDefault="00212A43" w:rsidP="000D519E">
      <w:pPr>
        <w:jc w:val="both"/>
        <w:rPr>
          <w:rFonts w:ascii="Tahoma" w:hAnsi="Tahoma" w:cs="Tahoma"/>
          <w:b/>
          <w:lang w:val="es-SV"/>
        </w:rPr>
      </w:pPr>
    </w:p>
    <w:p w:rsidR="004A48AD" w:rsidRPr="0068183D" w:rsidRDefault="000146C9" w:rsidP="000D519E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APROBACI</w:t>
      </w:r>
      <w:r w:rsidR="003F6AFE"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O</w:t>
      </w: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N DE LA AGENDA.</w:t>
      </w:r>
    </w:p>
    <w:p w:rsidR="00E240FA" w:rsidRPr="000D519E" w:rsidRDefault="00353071" w:rsidP="000D519E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0D519E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LECTURA DEL ACTA ANTERIOR.</w:t>
      </w:r>
    </w:p>
    <w:p w:rsidR="00CD163A" w:rsidRPr="00CD163A" w:rsidRDefault="00CD163A" w:rsidP="00CD163A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CD163A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ACTUALIZACIÓN COMITÉ PARA DEPURACION CONTABLE– ADMINISTRATIVA.</w:t>
      </w:r>
    </w:p>
    <w:p w:rsidR="00CD163A" w:rsidRPr="004565EF" w:rsidRDefault="00CD163A" w:rsidP="00CD163A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CD163A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 xml:space="preserve">INFORME TRIMESTRE III AÑO 2023 - SOBRE PREVENCIÓN DE LAVADO DE DINERO </w:t>
      </w:r>
      <w:r w:rsidRPr="004565EF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 xml:space="preserve">Y DE ACTIVOS FT-FPADM. </w:t>
      </w:r>
    </w:p>
    <w:p w:rsidR="00CD163A" w:rsidRPr="004565EF" w:rsidRDefault="00CD163A" w:rsidP="00CD163A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4565EF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INFORME DE RIESGO DE LIQUIDEZ Y MERCADO Y ESCENARIO DE ESTRÉS CORRESPONDIENTE AL CUARTO</w:t>
      </w:r>
      <w:r w:rsidR="003C609A" w:rsidRPr="004565EF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 xml:space="preserve"> TRIMESTRE</w:t>
      </w:r>
      <w:r w:rsidRPr="004565EF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 xml:space="preserve"> AÑO 2023</w:t>
      </w:r>
    </w:p>
    <w:p w:rsidR="00CD163A" w:rsidRPr="00CD163A" w:rsidRDefault="00CD163A" w:rsidP="00CD163A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CD163A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SEGUNDA JORNADA- CAPACITACION DE ETICA GUBERNAMENTAL.</w:t>
      </w:r>
    </w:p>
    <w:p w:rsidR="009A1D11" w:rsidRPr="00F714DD" w:rsidRDefault="00370F15" w:rsidP="00112D77">
      <w:pPr>
        <w:rPr>
          <w:rFonts w:ascii="Tahoma" w:hAnsi="Tahoma" w:cs="Tahoma"/>
          <w:b/>
          <w:sz w:val="18"/>
        </w:rPr>
      </w:pPr>
      <w:r w:rsidRPr="00F714DD">
        <w:rPr>
          <w:rFonts w:ascii="Tahoma" w:hAnsi="Tahoma" w:cs="Tahoma"/>
          <w:b/>
        </w:rPr>
        <w:t>DESARROLLO DE LA AGENDA:</w:t>
      </w:r>
    </w:p>
    <w:p w:rsidR="00994E34" w:rsidRPr="000C7EBC" w:rsidRDefault="00994E34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D621FE" w:rsidRPr="00C636ED" w:rsidRDefault="00C636ED" w:rsidP="00C636ED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717EB7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0C7EBC">
        <w:rPr>
          <w:rFonts w:ascii="Tahoma" w:hAnsi="Tahoma" w:cs="Tahoma"/>
          <w:sz w:val="20"/>
          <w:szCs w:val="20"/>
          <w:lang w:val="es-SV"/>
        </w:rPr>
        <w:t>a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>es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0C7EBC">
        <w:rPr>
          <w:rFonts w:ascii="Tahoma" w:hAnsi="Tahoma" w:cs="Tahoma"/>
          <w:sz w:val="20"/>
          <w:szCs w:val="20"/>
          <w:lang w:val="es-SV"/>
        </w:rPr>
        <w:t>los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0C7EBC">
        <w:rPr>
          <w:rFonts w:ascii="Tahoma" w:hAnsi="Tahoma" w:cs="Tahoma"/>
          <w:sz w:val="20"/>
          <w:szCs w:val="20"/>
          <w:lang w:val="es-SV"/>
        </w:rPr>
        <w:t>rectores.</w:t>
      </w:r>
    </w:p>
    <w:p w:rsidR="00E240FA" w:rsidRPr="000C7EBC" w:rsidRDefault="00E240FA" w:rsidP="00E240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0C7EBC">
        <w:rPr>
          <w:rFonts w:ascii="Tahoma" w:hAnsi="Tahoma" w:cs="Tahoma"/>
          <w:b/>
          <w:sz w:val="20"/>
          <w:szCs w:val="20"/>
          <w:u w:val="double"/>
          <w:lang w:val="es-SV"/>
        </w:rPr>
        <w:t>LECTURA DEL ACTA ANTERIOR.</w:t>
      </w:r>
    </w:p>
    <w:p w:rsidR="000048FF" w:rsidRDefault="00E240FA" w:rsidP="000048FF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 xml:space="preserve">Se da lectura al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Acta </w:t>
      </w:r>
      <w:r w:rsidR="00CD163A">
        <w:rPr>
          <w:rFonts w:ascii="Tahoma" w:hAnsi="Tahoma" w:cs="Tahoma"/>
          <w:sz w:val="20"/>
          <w:szCs w:val="20"/>
          <w:lang w:val="es-SV"/>
        </w:rPr>
        <w:t>1690</w:t>
      </w:r>
      <w:r w:rsidR="00AD0C23" w:rsidRPr="00AD0C23">
        <w:rPr>
          <w:rFonts w:ascii="Tahoma" w:hAnsi="Tahoma" w:cs="Tahoma"/>
          <w:sz w:val="20"/>
          <w:szCs w:val="20"/>
          <w:lang w:val="es-SV"/>
        </w:rPr>
        <w:t xml:space="preserve"> </w:t>
      </w:r>
      <w:r w:rsidR="00CD163A">
        <w:rPr>
          <w:rFonts w:ascii="Tahoma" w:hAnsi="Tahoma" w:cs="Tahoma"/>
          <w:sz w:val="20"/>
          <w:szCs w:val="20"/>
          <w:lang w:val="es-SV"/>
        </w:rPr>
        <w:t>de fecha 19</w:t>
      </w:r>
      <w:r w:rsidR="000A0CE5">
        <w:rPr>
          <w:rFonts w:ascii="Tahoma" w:hAnsi="Tahoma" w:cs="Tahoma"/>
          <w:sz w:val="20"/>
          <w:szCs w:val="20"/>
          <w:lang w:val="es-SV"/>
        </w:rPr>
        <w:t xml:space="preserve"> de </w:t>
      </w:r>
      <w:r w:rsidR="00E337DE">
        <w:rPr>
          <w:rFonts w:ascii="Tahoma" w:hAnsi="Tahoma" w:cs="Tahoma"/>
          <w:sz w:val="20"/>
          <w:szCs w:val="20"/>
          <w:lang w:val="es-SV"/>
        </w:rPr>
        <w:t>octu</w:t>
      </w:r>
      <w:r w:rsidR="000D519E">
        <w:rPr>
          <w:rFonts w:ascii="Tahoma" w:hAnsi="Tahoma" w:cs="Tahoma"/>
          <w:sz w:val="20"/>
          <w:szCs w:val="20"/>
          <w:lang w:val="es-SV"/>
        </w:rPr>
        <w:t>bre</w:t>
      </w:r>
      <w:r w:rsidR="00D32A9D" w:rsidRPr="000C7EBC">
        <w:rPr>
          <w:rFonts w:ascii="Tahoma" w:hAnsi="Tahoma" w:cs="Tahoma"/>
          <w:sz w:val="20"/>
          <w:szCs w:val="20"/>
          <w:lang w:val="es-SV"/>
        </w:rPr>
        <w:t xml:space="preserve"> de 202</w:t>
      </w:r>
      <w:r w:rsidR="00BB16A0">
        <w:rPr>
          <w:rFonts w:ascii="Tahoma" w:hAnsi="Tahoma" w:cs="Tahoma"/>
          <w:sz w:val="20"/>
          <w:szCs w:val="20"/>
          <w:lang w:val="es-SV"/>
        </w:rPr>
        <w:t>3</w:t>
      </w:r>
      <w:r w:rsidRPr="000C7EBC">
        <w:rPr>
          <w:rFonts w:ascii="Tahoma" w:hAnsi="Tahoma" w:cs="Tahoma"/>
          <w:sz w:val="20"/>
          <w:szCs w:val="20"/>
          <w:lang w:val="es-SV"/>
        </w:rPr>
        <w:t>, la cual se firma en este acto.</w:t>
      </w:r>
    </w:p>
    <w:p w:rsidR="00CD163A" w:rsidRDefault="00CD163A" w:rsidP="00CD163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  <w:r w:rsidRPr="00CD163A">
        <w:rPr>
          <w:rFonts w:ascii="Tahoma" w:hAnsi="Tahoma" w:cs="Tahoma"/>
          <w:b/>
          <w:sz w:val="20"/>
          <w:szCs w:val="20"/>
          <w:u w:val="double"/>
          <w:lang w:val="es-PA"/>
        </w:rPr>
        <w:t>ACTUALIZACIÓN COMITÉ PARA DEPURACION CONTABLE– ADMINISTRATIVA.</w:t>
      </w:r>
    </w:p>
    <w:p w:rsidR="00CD163A" w:rsidRPr="00CD163A" w:rsidRDefault="00CD163A" w:rsidP="00CD163A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szCs w:val="20"/>
          <w:lang w:val="es-SV" w:eastAsia="es-SV"/>
        </w:rPr>
      </w:pPr>
      <w:r w:rsidRPr="00CD163A">
        <w:rPr>
          <w:rFonts w:ascii="Tahoma" w:hAnsi="Tahoma" w:cs="Tahoma"/>
          <w:sz w:val="20"/>
          <w:szCs w:val="20"/>
          <w:lang w:eastAsia="es-SV"/>
        </w:rPr>
        <w:t>El Director Presidente somete a consideración del Consejo Directivo la ACTUALIZACIÓN COMITÉ PARA DEPURACION CONTABLE– ADMINISTRATIVA, cede la palabra a la Licenciada</w:t>
      </w:r>
      <w:r w:rsidR="00F46BD6">
        <w:rPr>
          <w:rFonts w:ascii="Tahoma" w:hAnsi="Tahoma" w:cs="Tahoma"/>
          <w:sz w:val="20"/>
          <w:szCs w:val="20"/>
          <w:lang w:eastAsia="es-SV"/>
        </w:rPr>
        <w:t xml:space="preserve">                        </w:t>
      </w:r>
      <w:r w:rsidRPr="00CD163A">
        <w:rPr>
          <w:rFonts w:ascii="Tahoma" w:hAnsi="Tahoma" w:cs="Tahoma"/>
          <w:sz w:val="20"/>
          <w:szCs w:val="20"/>
          <w:lang w:eastAsia="es-SV"/>
        </w:rPr>
        <w:t xml:space="preserve">, Jefe UFI y expone como antecedente que la </w:t>
      </w:r>
      <w:r w:rsidRPr="00CD163A">
        <w:rPr>
          <w:rFonts w:ascii="Tahoma" w:hAnsi="Tahoma" w:cs="Tahoma"/>
          <w:sz w:val="20"/>
          <w:szCs w:val="20"/>
          <w:lang w:val="es-SV" w:eastAsia="es-SV"/>
        </w:rPr>
        <w:t xml:space="preserve">Dirección General de Contabilidad Gubernamental, mediante circular DGCG 01/2022 y en base al artículo 105 de la Ley Orgánica de Administración Financiera del Estado, así como del Acuerdo Ejecutivo No. 237 de fecha 1 de marzo de 2022 y las resoluciones DGCG 001/2022 y DGCG 006/2022 de fecha 3 de enero de 2022, emitió los lineamientos para la conformación del </w:t>
      </w:r>
      <w:r w:rsidRPr="00CD163A">
        <w:rPr>
          <w:rFonts w:ascii="Tahoma" w:hAnsi="Tahoma" w:cs="Tahoma"/>
          <w:bCs/>
          <w:sz w:val="20"/>
          <w:szCs w:val="20"/>
          <w:lang w:val="es-SV" w:eastAsia="es-SV"/>
        </w:rPr>
        <w:t>COMITÉ PARA DEPURACIÓN CONTABLE-ADMINISTRATIVA</w:t>
      </w:r>
      <w:r w:rsidRPr="00CD163A">
        <w:rPr>
          <w:rFonts w:ascii="Tahoma" w:hAnsi="Tahoma" w:cs="Tahoma"/>
          <w:sz w:val="20"/>
          <w:szCs w:val="20"/>
          <w:lang w:val="es-SV" w:eastAsia="es-SV"/>
        </w:rPr>
        <w:t>, para llevar a cabo el proceso de depuración de saldos contables-Administrativos, realizado previo a la implementación gradual de las Normas Internacionales de Contabilidad para el Sector Público (NICSP).</w:t>
      </w:r>
    </w:p>
    <w:p w:rsidR="001A4B08" w:rsidRDefault="001A4B08" w:rsidP="00CD163A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szCs w:val="20"/>
          <w:lang w:val="es-SV" w:eastAsia="es-SV"/>
        </w:rPr>
      </w:pPr>
    </w:p>
    <w:p w:rsidR="001A4B08" w:rsidRDefault="001A4B08" w:rsidP="00CD163A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szCs w:val="20"/>
          <w:lang w:val="es-SV" w:eastAsia="es-SV"/>
        </w:rPr>
      </w:pPr>
    </w:p>
    <w:p w:rsidR="00CD163A" w:rsidRDefault="00CD163A" w:rsidP="00CD163A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szCs w:val="20"/>
          <w:lang w:val="es-SV" w:eastAsia="es-SV"/>
        </w:rPr>
      </w:pPr>
      <w:r w:rsidRPr="00CD163A">
        <w:rPr>
          <w:rFonts w:ascii="Tahoma" w:hAnsi="Tahoma" w:cs="Tahoma"/>
          <w:sz w:val="20"/>
          <w:szCs w:val="20"/>
          <w:lang w:val="es-SV" w:eastAsia="es-SV"/>
        </w:rPr>
        <w:t>Mediante acuerdo de Consejo Directivo No. 1-1629-2022 fue conformado el Comité para Depuración Contable Administrativa, en sesión del día 8 de abril de 2022.</w:t>
      </w:r>
    </w:p>
    <w:p w:rsidR="00CD163A" w:rsidRPr="00CD163A" w:rsidRDefault="00CD163A" w:rsidP="00CD163A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szCs w:val="20"/>
          <w:lang w:val="es-SV" w:eastAsia="es-SV"/>
        </w:rPr>
      </w:pPr>
      <w:r>
        <w:rPr>
          <w:rFonts w:ascii="Tahoma" w:hAnsi="Tahoma" w:cs="Tahoma"/>
          <w:sz w:val="20"/>
          <w:szCs w:val="20"/>
          <w:lang w:val="es-SV" w:eastAsia="es-SV"/>
        </w:rPr>
        <w:t>En ese sentido</w:t>
      </w:r>
      <w:r w:rsidRPr="00CD163A">
        <w:rPr>
          <w:rFonts w:ascii="Tahoma" w:hAnsi="Tahoma" w:cs="Tahoma"/>
          <w:sz w:val="20"/>
          <w:szCs w:val="20"/>
          <w:lang w:val="es-SV" w:eastAsia="es-SV"/>
        </w:rPr>
        <w:t>, mediante acuerdo de Consejo Directivo No. 1-1637-2022, sesión celebrada el día 13 de junio de 2022, fue actualizada la conformación del Comité para Depuración Contable-Administrativa de CORSAIN, de la siguiente manera:</w:t>
      </w:r>
    </w:p>
    <w:p w:rsidR="000B3338" w:rsidRPr="00CD163A" w:rsidRDefault="009B5311" w:rsidP="00E86612">
      <w:pPr>
        <w:pStyle w:val="Sinespaciado"/>
        <w:numPr>
          <w:ilvl w:val="0"/>
          <w:numId w:val="13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 w:eastAsia="es-SV"/>
        </w:rPr>
      </w:pPr>
      <w:r w:rsidRPr="00CD163A">
        <w:rPr>
          <w:rFonts w:ascii="Tahoma" w:hAnsi="Tahoma" w:cs="Tahoma"/>
          <w:sz w:val="20"/>
          <w:szCs w:val="20"/>
          <w:lang w:val="es-SV" w:eastAsia="es-SV"/>
        </w:rPr>
        <w:t>Actualizar el nombramiento como integrantes del Comité para depuración Contable Administrativa de CORSAIN a los siguientes funcionarios:</w:t>
      </w:r>
    </w:p>
    <w:p w:rsidR="000B3338" w:rsidRPr="00CD163A" w:rsidRDefault="009B5311" w:rsidP="00E86612">
      <w:pPr>
        <w:pStyle w:val="Sinespaciado"/>
        <w:numPr>
          <w:ilvl w:val="0"/>
          <w:numId w:val="14"/>
        </w:numPr>
        <w:tabs>
          <w:tab w:val="left" w:pos="284"/>
        </w:tabs>
        <w:spacing w:after="200" w:line="276" w:lineRule="auto"/>
        <w:jc w:val="both"/>
        <w:rPr>
          <w:rFonts w:ascii="Tahoma" w:hAnsi="Tahoma" w:cs="Tahoma"/>
          <w:sz w:val="20"/>
          <w:szCs w:val="20"/>
          <w:lang w:val="es-SV" w:eastAsia="es-SV"/>
        </w:rPr>
      </w:pPr>
      <w:r w:rsidRPr="00CD163A">
        <w:rPr>
          <w:rFonts w:ascii="Tahoma" w:hAnsi="Tahoma" w:cs="Tahoma"/>
          <w:sz w:val="20"/>
          <w:szCs w:val="20"/>
          <w:lang w:val="es-SV" w:eastAsia="es-SV"/>
        </w:rPr>
        <w:t>Jefe Unidad Financiera Institucional (Responsable y Coordinador del Comité)</w:t>
      </w:r>
    </w:p>
    <w:p w:rsidR="000B3338" w:rsidRPr="00CD163A" w:rsidRDefault="009B5311" w:rsidP="00E86612">
      <w:pPr>
        <w:pStyle w:val="Sinespaciado"/>
        <w:numPr>
          <w:ilvl w:val="0"/>
          <w:numId w:val="14"/>
        </w:numPr>
        <w:tabs>
          <w:tab w:val="left" w:pos="284"/>
        </w:tabs>
        <w:spacing w:after="200" w:line="276" w:lineRule="auto"/>
        <w:jc w:val="both"/>
        <w:rPr>
          <w:rFonts w:ascii="Tahoma" w:hAnsi="Tahoma" w:cs="Tahoma"/>
          <w:sz w:val="20"/>
          <w:szCs w:val="20"/>
          <w:lang w:val="es-SV" w:eastAsia="es-SV"/>
        </w:rPr>
      </w:pPr>
      <w:r w:rsidRPr="00CD163A">
        <w:rPr>
          <w:rFonts w:ascii="Tahoma" w:hAnsi="Tahoma" w:cs="Tahoma"/>
          <w:sz w:val="20"/>
          <w:szCs w:val="20"/>
          <w:lang w:val="es-SV" w:eastAsia="es-SV"/>
        </w:rPr>
        <w:t>Gerente Administrativa</w:t>
      </w:r>
    </w:p>
    <w:p w:rsidR="000B3338" w:rsidRPr="00CD163A" w:rsidRDefault="009B5311" w:rsidP="00E86612">
      <w:pPr>
        <w:pStyle w:val="Sinespaciado"/>
        <w:numPr>
          <w:ilvl w:val="0"/>
          <w:numId w:val="14"/>
        </w:numPr>
        <w:tabs>
          <w:tab w:val="left" w:pos="284"/>
        </w:tabs>
        <w:spacing w:after="200" w:line="276" w:lineRule="auto"/>
        <w:jc w:val="both"/>
        <w:rPr>
          <w:rFonts w:ascii="Tahoma" w:hAnsi="Tahoma" w:cs="Tahoma"/>
          <w:sz w:val="20"/>
          <w:szCs w:val="20"/>
          <w:lang w:val="es-SV" w:eastAsia="es-SV"/>
        </w:rPr>
      </w:pPr>
      <w:r w:rsidRPr="00CD163A">
        <w:rPr>
          <w:rFonts w:ascii="Tahoma" w:hAnsi="Tahoma" w:cs="Tahoma"/>
          <w:sz w:val="20"/>
          <w:szCs w:val="20"/>
          <w:lang w:val="es-SV" w:eastAsia="es-SV"/>
        </w:rPr>
        <w:t>Contador Institucional</w:t>
      </w:r>
    </w:p>
    <w:p w:rsidR="000B3338" w:rsidRPr="00CD163A" w:rsidRDefault="009B5311" w:rsidP="00E86612">
      <w:pPr>
        <w:pStyle w:val="Sinespaciado"/>
        <w:numPr>
          <w:ilvl w:val="0"/>
          <w:numId w:val="14"/>
        </w:numPr>
        <w:tabs>
          <w:tab w:val="left" w:pos="284"/>
        </w:tabs>
        <w:spacing w:after="200" w:line="276" w:lineRule="auto"/>
        <w:jc w:val="both"/>
        <w:rPr>
          <w:rFonts w:ascii="Tahoma" w:hAnsi="Tahoma" w:cs="Tahoma"/>
          <w:sz w:val="20"/>
          <w:szCs w:val="20"/>
          <w:lang w:val="es-SV" w:eastAsia="es-SV"/>
        </w:rPr>
      </w:pPr>
      <w:r w:rsidRPr="00CD163A">
        <w:rPr>
          <w:rFonts w:ascii="Tahoma" w:hAnsi="Tahoma" w:cs="Tahoma"/>
          <w:sz w:val="20"/>
          <w:szCs w:val="20"/>
          <w:lang w:val="es-SV" w:eastAsia="es-SV"/>
        </w:rPr>
        <w:t>Encargado de Activo Fijo (Designado por la Gerencia Administrativa)</w:t>
      </w:r>
    </w:p>
    <w:p w:rsidR="000B3338" w:rsidRPr="00CD163A" w:rsidRDefault="009B5311" w:rsidP="00E86612">
      <w:pPr>
        <w:pStyle w:val="Sinespaciado"/>
        <w:numPr>
          <w:ilvl w:val="0"/>
          <w:numId w:val="14"/>
        </w:numPr>
        <w:tabs>
          <w:tab w:val="left" w:pos="284"/>
        </w:tabs>
        <w:spacing w:after="200" w:line="276" w:lineRule="auto"/>
        <w:jc w:val="both"/>
        <w:rPr>
          <w:rFonts w:ascii="Tahoma" w:hAnsi="Tahoma" w:cs="Tahoma"/>
          <w:sz w:val="20"/>
          <w:szCs w:val="20"/>
          <w:lang w:val="es-SV" w:eastAsia="es-SV"/>
        </w:rPr>
      </w:pPr>
      <w:r w:rsidRPr="00CD163A">
        <w:rPr>
          <w:rFonts w:ascii="Tahoma" w:hAnsi="Tahoma" w:cs="Tahoma"/>
          <w:sz w:val="20"/>
          <w:szCs w:val="20"/>
          <w:lang w:val="es-SV" w:eastAsia="es-SV"/>
        </w:rPr>
        <w:t>Encargado de Bodega (Designado por la Gerencia Administrativa)</w:t>
      </w:r>
    </w:p>
    <w:p w:rsidR="000B3338" w:rsidRPr="00CD163A" w:rsidRDefault="009B5311" w:rsidP="00E86612">
      <w:pPr>
        <w:pStyle w:val="Sinespaciado"/>
        <w:numPr>
          <w:ilvl w:val="0"/>
          <w:numId w:val="14"/>
        </w:numPr>
        <w:tabs>
          <w:tab w:val="left" w:pos="284"/>
        </w:tabs>
        <w:spacing w:after="200" w:line="276" w:lineRule="auto"/>
        <w:jc w:val="both"/>
        <w:rPr>
          <w:rFonts w:ascii="Tahoma" w:hAnsi="Tahoma" w:cs="Tahoma"/>
          <w:sz w:val="20"/>
          <w:szCs w:val="20"/>
          <w:lang w:val="es-SV" w:eastAsia="es-SV"/>
        </w:rPr>
      </w:pPr>
      <w:r w:rsidRPr="00CD163A">
        <w:rPr>
          <w:rFonts w:ascii="Tahoma" w:hAnsi="Tahoma" w:cs="Tahoma"/>
          <w:sz w:val="20"/>
          <w:szCs w:val="20"/>
          <w:lang w:val="es-SV" w:eastAsia="es-SV"/>
        </w:rPr>
        <w:t>Colaborador Jurídico (Designado por la Gerencia Legal)</w:t>
      </w:r>
    </w:p>
    <w:p w:rsidR="000B3338" w:rsidRPr="00CD163A" w:rsidRDefault="009B5311" w:rsidP="00E86612">
      <w:pPr>
        <w:pStyle w:val="Sinespaciado"/>
        <w:numPr>
          <w:ilvl w:val="0"/>
          <w:numId w:val="14"/>
        </w:numPr>
        <w:tabs>
          <w:tab w:val="left" w:pos="284"/>
        </w:tabs>
        <w:spacing w:after="200" w:line="276" w:lineRule="auto"/>
        <w:jc w:val="both"/>
        <w:rPr>
          <w:rFonts w:ascii="Tahoma" w:hAnsi="Tahoma" w:cs="Tahoma"/>
          <w:sz w:val="20"/>
          <w:szCs w:val="20"/>
          <w:lang w:val="es-SV" w:eastAsia="es-SV"/>
        </w:rPr>
      </w:pPr>
      <w:r w:rsidRPr="00CD163A">
        <w:rPr>
          <w:rFonts w:ascii="Tahoma" w:hAnsi="Tahoma" w:cs="Tahoma"/>
          <w:sz w:val="20"/>
          <w:szCs w:val="20"/>
          <w:lang w:val="es-SV" w:eastAsia="es-SV"/>
        </w:rPr>
        <w:t>Colaborador de UACI</w:t>
      </w:r>
    </w:p>
    <w:p w:rsidR="000B3338" w:rsidRPr="00CD163A" w:rsidRDefault="009B5311" w:rsidP="00E86612">
      <w:pPr>
        <w:pStyle w:val="Sinespaciado"/>
        <w:numPr>
          <w:ilvl w:val="0"/>
          <w:numId w:val="14"/>
        </w:numPr>
        <w:tabs>
          <w:tab w:val="left" w:pos="284"/>
        </w:tabs>
        <w:spacing w:after="200" w:line="276" w:lineRule="auto"/>
        <w:jc w:val="both"/>
        <w:rPr>
          <w:rFonts w:ascii="Tahoma" w:hAnsi="Tahoma" w:cs="Tahoma"/>
          <w:sz w:val="20"/>
          <w:szCs w:val="20"/>
          <w:lang w:val="es-SV" w:eastAsia="es-SV"/>
        </w:rPr>
      </w:pPr>
      <w:r w:rsidRPr="00CD163A">
        <w:rPr>
          <w:rFonts w:ascii="Tahoma" w:hAnsi="Tahoma" w:cs="Tahoma"/>
          <w:sz w:val="20"/>
          <w:szCs w:val="20"/>
          <w:lang w:val="es-SV" w:eastAsia="es-SV"/>
        </w:rPr>
        <w:t xml:space="preserve">Otros </w:t>
      </w:r>
      <w:r w:rsidRPr="00CD163A">
        <w:rPr>
          <w:rFonts w:ascii="Tahoma" w:hAnsi="Tahoma" w:cs="Tahoma"/>
          <w:sz w:val="20"/>
          <w:szCs w:val="20"/>
          <w:lang w:eastAsia="es-SV"/>
        </w:rPr>
        <w:t>funcionarios que la Presidencia considere necesarios.</w:t>
      </w:r>
    </w:p>
    <w:p w:rsidR="001A4B08" w:rsidRDefault="001A4B08" w:rsidP="00CD163A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lang w:val="es-SV" w:eastAsia="es-SV"/>
        </w:rPr>
      </w:pPr>
    </w:p>
    <w:p w:rsidR="00CD163A" w:rsidRPr="00CD163A" w:rsidRDefault="00CD163A" w:rsidP="00CD163A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b/>
          <w:sz w:val="20"/>
          <w:lang w:val="es-SV" w:eastAsia="es-SV"/>
        </w:rPr>
      </w:pPr>
      <w:r w:rsidRPr="00CD163A">
        <w:rPr>
          <w:rFonts w:ascii="Tahoma" w:hAnsi="Tahoma" w:cs="Tahoma"/>
          <w:sz w:val="20"/>
          <w:lang w:val="es-SV" w:eastAsia="es-SV"/>
        </w:rPr>
        <w:t xml:space="preserve"> </w:t>
      </w:r>
      <w:r w:rsidRPr="00CD163A">
        <w:rPr>
          <w:rFonts w:ascii="Tahoma" w:hAnsi="Tahoma" w:cs="Tahoma"/>
          <w:b/>
          <w:sz w:val="20"/>
          <w:lang w:val="es-SV" w:eastAsia="es-SV"/>
        </w:rPr>
        <w:t>Justificación para la actualización</w:t>
      </w:r>
    </w:p>
    <w:p w:rsidR="00CD163A" w:rsidRPr="00CD163A" w:rsidRDefault="00CD163A" w:rsidP="00CD163A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lang w:val="es-SV" w:eastAsia="es-SV"/>
        </w:rPr>
      </w:pPr>
      <w:r w:rsidRPr="00CD163A">
        <w:rPr>
          <w:rFonts w:ascii="Tahoma" w:hAnsi="Tahoma" w:cs="Tahoma"/>
          <w:sz w:val="20"/>
          <w:lang w:val="es-SV" w:eastAsia="es-SV"/>
        </w:rPr>
        <w:t xml:space="preserve">Debido a los cambios en la estructura organizativa de la Corporación, y la entrada en vigencia de la nueva Ley de Compras Públicas (LCP) se hace necesario actualizar la conformación del COMITÉ PARA DEPURACIÓN CONTABLE– ADMINISTRATIVA, </w:t>
      </w:r>
      <w:r>
        <w:rPr>
          <w:rFonts w:ascii="Tahoma" w:hAnsi="Tahoma" w:cs="Tahoma"/>
          <w:sz w:val="20"/>
          <w:lang w:val="es-SV" w:eastAsia="es-SV"/>
        </w:rPr>
        <w:t>para la cual se propone que quede</w:t>
      </w:r>
      <w:r w:rsidRPr="00CD163A">
        <w:rPr>
          <w:rFonts w:ascii="Tahoma" w:hAnsi="Tahoma" w:cs="Tahoma"/>
          <w:sz w:val="20"/>
          <w:lang w:val="es-SV" w:eastAsia="es-SV"/>
        </w:rPr>
        <w:t xml:space="preserve"> integrado de la siguiente manera:</w:t>
      </w:r>
    </w:p>
    <w:p w:rsidR="00CD163A" w:rsidRPr="00CD163A" w:rsidRDefault="00CD163A" w:rsidP="00CD163A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sz w:val="20"/>
          <w:lang w:val="es-SV" w:eastAsia="es-SV"/>
        </w:rPr>
      </w:pPr>
      <w:r>
        <w:rPr>
          <w:rFonts w:ascii="Tahoma" w:hAnsi="Tahoma" w:cs="Tahoma"/>
          <w:sz w:val="20"/>
          <w:lang w:val="es-SV" w:eastAsia="es-SV"/>
        </w:rPr>
        <w:t xml:space="preserve">a) </w:t>
      </w:r>
      <w:r w:rsidR="009B5311" w:rsidRPr="00CD163A">
        <w:rPr>
          <w:rFonts w:ascii="Tahoma" w:hAnsi="Tahoma" w:cs="Tahoma"/>
          <w:sz w:val="20"/>
          <w:lang w:val="es-SV" w:eastAsia="es-SV"/>
        </w:rPr>
        <w:t>Jefe Unidad Financiera Institucional (Responsable y Coordinador del</w:t>
      </w:r>
      <w:r>
        <w:rPr>
          <w:rFonts w:ascii="Tahoma" w:hAnsi="Tahoma" w:cs="Tahoma"/>
          <w:sz w:val="20"/>
          <w:lang w:val="es-SV" w:eastAsia="es-SV"/>
        </w:rPr>
        <w:t xml:space="preserve"> </w:t>
      </w:r>
      <w:r w:rsidRPr="00CD163A">
        <w:rPr>
          <w:rFonts w:ascii="Tahoma" w:hAnsi="Tahoma" w:cs="Tahoma"/>
          <w:sz w:val="20"/>
          <w:lang w:val="es-SV" w:eastAsia="es-SV"/>
        </w:rPr>
        <w:t>Comité)</w:t>
      </w:r>
    </w:p>
    <w:p w:rsidR="00CD163A" w:rsidRPr="00CD163A" w:rsidRDefault="00CD163A" w:rsidP="00CD163A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sz w:val="20"/>
          <w:lang w:val="es-SV" w:eastAsia="es-SV"/>
        </w:rPr>
      </w:pPr>
      <w:r w:rsidRPr="00CD163A">
        <w:rPr>
          <w:rFonts w:ascii="Tahoma" w:hAnsi="Tahoma" w:cs="Tahoma"/>
          <w:sz w:val="20"/>
          <w:lang w:val="es-SV" w:eastAsia="es-SV"/>
        </w:rPr>
        <w:t>b) Jefe Unidad Administrativa</w:t>
      </w:r>
    </w:p>
    <w:p w:rsidR="00CD163A" w:rsidRPr="00CD163A" w:rsidRDefault="00CD163A" w:rsidP="00CD163A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sz w:val="20"/>
          <w:lang w:val="es-SV" w:eastAsia="es-SV"/>
        </w:rPr>
      </w:pPr>
      <w:r w:rsidRPr="00CD163A">
        <w:rPr>
          <w:rFonts w:ascii="Tahoma" w:hAnsi="Tahoma" w:cs="Tahoma"/>
          <w:sz w:val="20"/>
          <w:lang w:val="es-SV" w:eastAsia="es-SV"/>
        </w:rPr>
        <w:t>c) Contador Institucional</w:t>
      </w:r>
    </w:p>
    <w:p w:rsidR="00CD163A" w:rsidRPr="00CD163A" w:rsidRDefault="00CD163A" w:rsidP="00CD163A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sz w:val="20"/>
          <w:lang w:val="es-SV" w:eastAsia="es-SV"/>
        </w:rPr>
      </w:pPr>
      <w:r w:rsidRPr="00CD163A">
        <w:rPr>
          <w:rFonts w:ascii="Tahoma" w:hAnsi="Tahoma" w:cs="Tahoma"/>
          <w:sz w:val="20"/>
          <w:lang w:val="es-SV" w:eastAsia="es-SV"/>
        </w:rPr>
        <w:t>d) Encargados de Activo Fijo de Oficina Central y de Puerto CORSAIN</w:t>
      </w:r>
    </w:p>
    <w:p w:rsidR="00CD163A" w:rsidRPr="00CD163A" w:rsidRDefault="00CD163A" w:rsidP="00CD163A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sz w:val="20"/>
          <w:lang w:val="es-SV" w:eastAsia="es-SV"/>
        </w:rPr>
      </w:pPr>
      <w:r w:rsidRPr="00CD163A">
        <w:rPr>
          <w:rFonts w:ascii="Tahoma" w:hAnsi="Tahoma" w:cs="Tahoma"/>
          <w:sz w:val="20"/>
          <w:lang w:val="es-SV" w:eastAsia="es-SV"/>
        </w:rPr>
        <w:t>e) Encargados de Bodega de Oficina Central y de Puerto CORSAIN</w:t>
      </w:r>
    </w:p>
    <w:p w:rsidR="00CD163A" w:rsidRPr="00CD163A" w:rsidRDefault="00CD163A" w:rsidP="00CD163A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sz w:val="20"/>
          <w:lang w:val="es-SV" w:eastAsia="es-SV"/>
        </w:rPr>
      </w:pPr>
      <w:r w:rsidRPr="00CD163A">
        <w:rPr>
          <w:rFonts w:ascii="Tahoma" w:hAnsi="Tahoma" w:cs="Tahoma"/>
          <w:sz w:val="20"/>
          <w:lang w:val="es-SV" w:eastAsia="es-SV"/>
        </w:rPr>
        <w:t>f) Colaborador Jurídico (Designado por la Jefatura de la Unidad Legal)</w:t>
      </w:r>
    </w:p>
    <w:p w:rsidR="00CD163A" w:rsidRPr="00CD163A" w:rsidRDefault="00CD163A" w:rsidP="00CD163A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sz w:val="20"/>
          <w:lang w:val="es-SV" w:eastAsia="es-SV"/>
        </w:rPr>
      </w:pPr>
      <w:r w:rsidRPr="00CD163A">
        <w:rPr>
          <w:rFonts w:ascii="Tahoma" w:hAnsi="Tahoma" w:cs="Tahoma"/>
          <w:sz w:val="20"/>
          <w:lang w:val="es-SV" w:eastAsia="es-SV"/>
        </w:rPr>
        <w:t>g) Colaborador de la Unidad de Compras Públicas (UCP)</w:t>
      </w:r>
    </w:p>
    <w:p w:rsidR="00CD163A" w:rsidRPr="00CD163A" w:rsidRDefault="00CD163A" w:rsidP="00CD163A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sz w:val="20"/>
          <w:lang w:val="es-SV" w:eastAsia="es-SV"/>
        </w:rPr>
      </w:pPr>
      <w:r w:rsidRPr="00CD163A">
        <w:rPr>
          <w:rFonts w:ascii="Tahoma" w:hAnsi="Tahoma" w:cs="Tahoma"/>
          <w:sz w:val="20"/>
          <w:lang w:val="es-SV" w:eastAsia="es-SV"/>
        </w:rPr>
        <w:t>h) Cualquier otro integrante que Presidencia designe</w:t>
      </w:r>
    </w:p>
    <w:p w:rsidR="001A4B08" w:rsidRDefault="001A4B08" w:rsidP="00CD163A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</w:rPr>
      </w:pPr>
    </w:p>
    <w:p w:rsidR="00CD163A" w:rsidRPr="002D17AE" w:rsidRDefault="00CD163A" w:rsidP="00CD163A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</w:rPr>
      </w:pPr>
      <w:r w:rsidRPr="002D17AE">
        <w:rPr>
          <w:rFonts w:ascii="Tahoma" w:hAnsi="Tahoma" w:cs="Tahoma"/>
          <w:sz w:val="20"/>
        </w:rPr>
        <w:t>El Consejo Directivo, toma nota de la presentación la cual se agrega al libro de anexos, y ACUERDA:</w:t>
      </w:r>
    </w:p>
    <w:p w:rsidR="001A4B08" w:rsidRDefault="001A4B08" w:rsidP="00CD163A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b/>
          <w:sz w:val="20"/>
          <w:szCs w:val="20"/>
        </w:rPr>
      </w:pPr>
    </w:p>
    <w:p w:rsidR="001A4B08" w:rsidRDefault="001A4B08" w:rsidP="00CD163A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b/>
          <w:sz w:val="20"/>
          <w:szCs w:val="20"/>
        </w:rPr>
      </w:pPr>
    </w:p>
    <w:p w:rsidR="00CD163A" w:rsidRDefault="00CD163A" w:rsidP="00CD163A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b/>
          <w:sz w:val="20"/>
          <w:szCs w:val="20"/>
        </w:rPr>
      </w:pPr>
      <w:r w:rsidRPr="00EB7B1F">
        <w:rPr>
          <w:rFonts w:ascii="Tahoma" w:hAnsi="Tahoma" w:cs="Tahoma"/>
          <w:b/>
          <w:sz w:val="20"/>
          <w:szCs w:val="20"/>
        </w:rPr>
        <w:t xml:space="preserve">ACUERDO </w:t>
      </w:r>
      <w:r>
        <w:rPr>
          <w:rFonts w:ascii="Tahoma" w:hAnsi="Tahoma" w:cs="Tahoma"/>
          <w:b/>
          <w:sz w:val="20"/>
          <w:szCs w:val="20"/>
        </w:rPr>
        <w:t>1-1691</w:t>
      </w:r>
      <w:r w:rsidRPr="00EB7B1F">
        <w:rPr>
          <w:rFonts w:ascii="Tahoma" w:hAnsi="Tahoma" w:cs="Tahoma"/>
          <w:b/>
          <w:sz w:val="20"/>
          <w:szCs w:val="20"/>
        </w:rPr>
        <w:t>-2023</w:t>
      </w:r>
    </w:p>
    <w:p w:rsidR="000B3338" w:rsidRPr="00CD163A" w:rsidRDefault="009B5311" w:rsidP="00E86612">
      <w:pPr>
        <w:pStyle w:val="Sinespaciado"/>
        <w:numPr>
          <w:ilvl w:val="0"/>
          <w:numId w:val="15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 w:eastAsia="es-SV"/>
        </w:rPr>
      </w:pPr>
      <w:r w:rsidRPr="00CD163A">
        <w:rPr>
          <w:rFonts w:ascii="Tahoma" w:hAnsi="Tahoma" w:cs="Tahoma"/>
          <w:sz w:val="20"/>
          <w:lang w:val="es-SV" w:eastAsia="es-SV"/>
        </w:rPr>
        <w:t>Actualizar el nombramiento de los integrantes del Comité para depuración Contable Administrativa de CORSAIN a los funcionarios con los siguientes cargos:</w:t>
      </w:r>
    </w:p>
    <w:p w:rsidR="00CD163A" w:rsidRPr="00CD163A" w:rsidRDefault="00CD163A" w:rsidP="00CD163A">
      <w:pPr>
        <w:pStyle w:val="Sinespaciado"/>
        <w:tabs>
          <w:tab w:val="left" w:pos="284"/>
        </w:tabs>
        <w:spacing w:after="200" w:line="360" w:lineRule="auto"/>
        <w:ind w:left="1276"/>
        <w:jc w:val="both"/>
        <w:rPr>
          <w:rFonts w:ascii="Tahoma" w:hAnsi="Tahoma" w:cs="Tahoma"/>
          <w:sz w:val="20"/>
          <w:lang w:val="es-SV" w:eastAsia="es-SV"/>
        </w:rPr>
      </w:pPr>
      <w:r w:rsidRPr="00CD163A">
        <w:rPr>
          <w:rFonts w:ascii="Tahoma" w:hAnsi="Tahoma" w:cs="Tahoma"/>
          <w:sz w:val="20"/>
          <w:lang w:val="es-SV" w:eastAsia="es-SV"/>
        </w:rPr>
        <w:t>a) Jefe Unidad Financiera Institucional (Responsable y Coordinador del Comité)</w:t>
      </w:r>
    </w:p>
    <w:p w:rsidR="00CD163A" w:rsidRPr="00CD163A" w:rsidRDefault="00CD163A" w:rsidP="00CD163A">
      <w:pPr>
        <w:pStyle w:val="Sinespaciado"/>
        <w:tabs>
          <w:tab w:val="left" w:pos="284"/>
        </w:tabs>
        <w:spacing w:after="200" w:line="360" w:lineRule="auto"/>
        <w:ind w:left="1276"/>
        <w:jc w:val="both"/>
        <w:rPr>
          <w:rFonts w:ascii="Tahoma" w:hAnsi="Tahoma" w:cs="Tahoma"/>
          <w:sz w:val="20"/>
          <w:lang w:val="es-SV" w:eastAsia="es-SV"/>
        </w:rPr>
      </w:pPr>
      <w:r w:rsidRPr="00CD163A">
        <w:rPr>
          <w:rFonts w:ascii="Tahoma" w:hAnsi="Tahoma" w:cs="Tahoma"/>
          <w:sz w:val="20"/>
          <w:lang w:val="es-SV" w:eastAsia="es-SV"/>
        </w:rPr>
        <w:t>b) Jefe Unidad Administrativa</w:t>
      </w:r>
    </w:p>
    <w:p w:rsidR="00CD163A" w:rsidRPr="00CD163A" w:rsidRDefault="00CD163A" w:rsidP="00CD163A">
      <w:pPr>
        <w:pStyle w:val="Sinespaciado"/>
        <w:tabs>
          <w:tab w:val="left" w:pos="284"/>
        </w:tabs>
        <w:spacing w:after="200" w:line="360" w:lineRule="auto"/>
        <w:ind w:left="1276"/>
        <w:jc w:val="both"/>
        <w:rPr>
          <w:rFonts w:ascii="Tahoma" w:hAnsi="Tahoma" w:cs="Tahoma"/>
          <w:sz w:val="20"/>
          <w:lang w:val="es-SV" w:eastAsia="es-SV"/>
        </w:rPr>
      </w:pPr>
      <w:r w:rsidRPr="00CD163A">
        <w:rPr>
          <w:rFonts w:ascii="Tahoma" w:hAnsi="Tahoma" w:cs="Tahoma"/>
          <w:sz w:val="20"/>
          <w:lang w:val="es-SV" w:eastAsia="es-SV"/>
        </w:rPr>
        <w:t>c) Contador Institucional</w:t>
      </w:r>
    </w:p>
    <w:p w:rsidR="00CD163A" w:rsidRPr="00CD163A" w:rsidRDefault="00CD163A" w:rsidP="00CD163A">
      <w:pPr>
        <w:pStyle w:val="Sinespaciado"/>
        <w:tabs>
          <w:tab w:val="left" w:pos="284"/>
        </w:tabs>
        <w:spacing w:after="200" w:line="360" w:lineRule="auto"/>
        <w:ind w:left="1276"/>
        <w:jc w:val="both"/>
        <w:rPr>
          <w:rFonts w:ascii="Tahoma" w:hAnsi="Tahoma" w:cs="Tahoma"/>
          <w:sz w:val="20"/>
          <w:lang w:val="es-SV" w:eastAsia="es-SV"/>
        </w:rPr>
      </w:pPr>
      <w:r w:rsidRPr="00CD163A">
        <w:rPr>
          <w:rFonts w:ascii="Tahoma" w:hAnsi="Tahoma" w:cs="Tahoma"/>
          <w:sz w:val="20"/>
          <w:lang w:val="es-SV" w:eastAsia="es-SV"/>
        </w:rPr>
        <w:t>d) Encargados de Activo Fijo de Oficina Central y de Puerto CORSAIN</w:t>
      </w:r>
    </w:p>
    <w:p w:rsidR="00CD163A" w:rsidRPr="00CD163A" w:rsidRDefault="00CD163A" w:rsidP="00CD163A">
      <w:pPr>
        <w:pStyle w:val="Sinespaciado"/>
        <w:tabs>
          <w:tab w:val="left" w:pos="284"/>
        </w:tabs>
        <w:spacing w:after="200" w:line="360" w:lineRule="auto"/>
        <w:ind w:left="1276"/>
        <w:jc w:val="both"/>
        <w:rPr>
          <w:rFonts w:ascii="Tahoma" w:hAnsi="Tahoma" w:cs="Tahoma"/>
          <w:sz w:val="20"/>
          <w:lang w:val="es-SV" w:eastAsia="es-SV"/>
        </w:rPr>
      </w:pPr>
      <w:r>
        <w:rPr>
          <w:rFonts w:ascii="Tahoma" w:hAnsi="Tahoma" w:cs="Tahoma"/>
          <w:sz w:val="20"/>
          <w:lang w:val="es-SV" w:eastAsia="es-SV"/>
        </w:rPr>
        <w:t xml:space="preserve"> </w:t>
      </w:r>
      <w:r w:rsidRPr="00CD163A">
        <w:rPr>
          <w:rFonts w:ascii="Tahoma" w:hAnsi="Tahoma" w:cs="Tahoma"/>
          <w:sz w:val="20"/>
          <w:lang w:val="es-SV" w:eastAsia="es-SV"/>
        </w:rPr>
        <w:t>e) Encargados de Bodega de Oficina Central y de Puerto CORSAIN</w:t>
      </w:r>
    </w:p>
    <w:p w:rsidR="00CD163A" w:rsidRPr="00CD163A" w:rsidRDefault="00CD163A" w:rsidP="00CD163A">
      <w:pPr>
        <w:pStyle w:val="Sinespaciado"/>
        <w:tabs>
          <w:tab w:val="left" w:pos="284"/>
        </w:tabs>
        <w:spacing w:after="200" w:line="360" w:lineRule="auto"/>
        <w:ind w:left="1276"/>
        <w:jc w:val="both"/>
        <w:rPr>
          <w:rFonts w:ascii="Tahoma" w:hAnsi="Tahoma" w:cs="Tahoma"/>
          <w:sz w:val="20"/>
          <w:lang w:val="es-SV" w:eastAsia="es-SV"/>
        </w:rPr>
      </w:pPr>
      <w:r w:rsidRPr="00CD163A">
        <w:rPr>
          <w:rFonts w:ascii="Tahoma" w:hAnsi="Tahoma" w:cs="Tahoma"/>
          <w:sz w:val="20"/>
          <w:lang w:val="es-SV" w:eastAsia="es-SV"/>
        </w:rPr>
        <w:t xml:space="preserve"> f) Colaborador Jurídico (Designado por la Jefatura de la Unidad Legal)</w:t>
      </w:r>
    </w:p>
    <w:p w:rsidR="00CD163A" w:rsidRPr="00CD163A" w:rsidRDefault="00CD163A" w:rsidP="00CD163A">
      <w:pPr>
        <w:pStyle w:val="Sinespaciado"/>
        <w:tabs>
          <w:tab w:val="left" w:pos="284"/>
        </w:tabs>
        <w:spacing w:after="200" w:line="360" w:lineRule="auto"/>
        <w:ind w:left="1276"/>
        <w:jc w:val="both"/>
        <w:rPr>
          <w:rFonts w:ascii="Tahoma" w:hAnsi="Tahoma" w:cs="Tahoma"/>
          <w:sz w:val="20"/>
          <w:lang w:val="es-SV" w:eastAsia="es-SV"/>
        </w:rPr>
      </w:pPr>
      <w:r w:rsidRPr="00CD163A">
        <w:rPr>
          <w:rFonts w:ascii="Tahoma" w:hAnsi="Tahoma" w:cs="Tahoma"/>
          <w:sz w:val="20"/>
          <w:lang w:val="es-SV" w:eastAsia="es-SV"/>
        </w:rPr>
        <w:t xml:space="preserve"> g) Colaborador de la Unidad de Compras Públicas (UCP)</w:t>
      </w:r>
    </w:p>
    <w:p w:rsidR="00CD163A" w:rsidRPr="00CD163A" w:rsidRDefault="00CD163A" w:rsidP="00CD163A">
      <w:pPr>
        <w:pStyle w:val="Sinespaciado"/>
        <w:tabs>
          <w:tab w:val="left" w:pos="284"/>
        </w:tabs>
        <w:spacing w:after="200" w:line="360" w:lineRule="auto"/>
        <w:ind w:left="1276"/>
        <w:jc w:val="both"/>
        <w:rPr>
          <w:rFonts w:ascii="Tahoma" w:hAnsi="Tahoma" w:cs="Tahoma"/>
          <w:sz w:val="20"/>
          <w:lang w:val="es-SV" w:eastAsia="es-SV"/>
        </w:rPr>
      </w:pPr>
      <w:r>
        <w:rPr>
          <w:rFonts w:ascii="Tahoma" w:hAnsi="Tahoma" w:cs="Tahoma"/>
          <w:sz w:val="20"/>
          <w:lang w:val="es-SV" w:eastAsia="es-SV"/>
        </w:rPr>
        <w:t xml:space="preserve"> </w:t>
      </w:r>
      <w:r w:rsidRPr="00CD163A">
        <w:rPr>
          <w:rFonts w:ascii="Tahoma" w:hAnsi="Tahoma" w:cs="Tahoma"/>
          <w:sz w:val="20"/>
          <w:lang w:val="es-SV" w:eastAsia="es-SV"/>
        </w:rPr>
        <w:t>h) Cualquier otro integrante que Presidencia designe.</w:t>
      </w:r>
    </w:p>
    <w:p w:rsidR="00CD163A" w:rsidRPr="00CD163A" w:rsidRDefault="00CD163A" w:rsidP="00E86612">
      <w:pPr>
        <w:pStyle w:val="Sinespaciado"/>
        <w:numPr>
          <w:ilvl w:val="0"/>
          <w:numId w:val="15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 w:eastAsia="es-SV"/>
        </w:rPr>
      </w:pPr>
      <w:r w:rsidRPr="00CD163A">
        <w:rPr>
          <w:rFonts w:ascii="Tahoma" w:hAnsi="Tahoma" w:cs="Tahoma"/>
          <w:sz w:val="20"/>
          <w:lang w:val="es-SV" w:eastAsia="es-SV"/>
        </w:rPr>
        <w:t>Autorizar al Director Presidente para que en futuros cambios en la estructura organizativa de la Corporación, actualice la integración del Comité para Depuración Contable-Administrativa.</w:t>
      </w:r>
    </w:p>
    <w:p w:rsidR="00CD163A" w:rsidRPr="00CD163A" w:rsidRDefault="00CD163A" w:rsidP="00E86612">
      <w:pPr>
        <w:pStyle w:val="Sinespaciado"/>
        <w:numPr>
          <w:ilvl w:val="0"/>
          <w:numId w:val="15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 w:eastAsia="es-SV"/>
        </w:rPr>
      </w:pPr>
      <w:r w:rsidRPr="00CD163A">
        <w:rPr>
          <w:rFonts w:ascii="Tahoma" w:hAnsi="Tahoma" w:cs="Tahoma"/>
          <w:sz w:val="20"/>
          <w:lang w:val="es-SV" w:eastAsia="es-SV"/>
        </w:rPr>
        <w:t>Notificar a la Dirección General de Contabilidad Gubernamental la actualización de los integrantes del Comité para Depuración Contable-Administrativa.</w:t>
      </w:r>
    </w:p>
    <w:p w:rsidR="00CD163A" w:rsidRDefault="00CD163A" w:rsidP="00CD163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  <w:r w:rsidRPr="00CD163A">
        <w:rPr>
          <w:rFonts w:ascii="Tahoma" w:hAnsi="Tahoma" w:cs="Tahoma"/>
          <w:b/>
          <w:sz w:val="20"/>
          <w:szCs w:val="20"/>
          <w:u w:val="double"/>
          <w:lang w:val="es-PA"/>
        </w:rPr>
        <w:t xml:space="preserve">INFORME TRIMESTRE III AÑO 2023 - SOBRE PREVENCIÓN DE LAVADO DE DINERO Y DE ACTIVOS FT-FPADM. </w:t>
      </w:r>
    </w:p>
    <w:p w:rsidR="00865083" w:rsidRDefault="00865083" w:rsidP="00865083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lang w:eastAsia="es-SV"/>
        </w:rPr>
      </w:pPr>
      <w:r w:rsidRPr="00865083">
        <w:rPr>
          <w:rFonts w:ascii="Tahoma" w:hAnsi="Tahoma" w:cs="Tahoma"/>
          <w:sz w:val="20"/>
          <w:lang w:eastAsia="es-SV"/>
        </w:rPr>
        <w:t>El Director Presidente presenta al Consejo Directivo el INFORME TRIMESTRE III AÑO 2023 - SOBRE PREVENCIÓN DE LAVADO D</w:t>
      </w:r>
      <w:r>
        <w:rPr>
          <w:rFonts w:ascii="Tahoma" w:hAnsi="Tahoma" w:cs="Tahoma"/>
          <w:sz w:val="20"/>
          <w:lang w:eastAsia="es-SV"/>
        </w:rPr>
        <w:t>E DINERO Y DE ACTIVOS FT-FPADM, cede la palabra al Ingeniero</w:t>
      </w:r>
      <w:r w:rsidR="00F46BD6">
        <w:rPr>
          <w:rFonts w:ascii="Tahoma" w:hAnsi="Tahoma" w:cs="Tahoma"/>
          <w:sz w:val="20"/>
          <w:lang w:eastAsia="es-SV"/>
        </w:rPr>
        <w:t xml:space="preserve">                           </w:t>
      </w:r>
      <w:r>
        <w:rPr>
          <w:rFonts w:ascii="Tahoma" w:hAnsi="Tahoma" w:cs="Tahoma"/>
          <w:sz w:val="20"/>
          <w:lang w:eastAsia="es-SV"/>
        </w:rPr>
        <w:t>, Oficial de Cumplimiento y expone el contenido del informe, así:</w:t>
      </w:r>
    </w:p>
    <w:p w:rsidR="00865083" w:rsidRPr="00865083" w:rsidRDefault="00865083" w:rsidP="00E86612">
      <w:pPr>
        <w:pStyle w:val="Sinespaciado"/>
        <w:numPr>
          <w:ilvl w:val="0"/>
          <w:numId w:val="16"/>
        </w:numPr>
        <w:tabs>
          <w:tab w:val="left" w:pos="284"/>
        </w:tabs>
        <w:spacing w:after="200" w:line="276" w:lineRule="auto"/>
        <w:rPr>
          <w:rFonts w:ascii="Tahoma" w:hAnsi="Tahoma" w:cs="Tahoma"/>
          <w:sz w:val="20"/>
          <w:lang w:eastAsia="es-SV"/>
        </w:rPr>
      </w:pPr>
      <w:r w:rsidRPr="00865083">
        <w:rPr>
          <w:rFonts w:ascii="Tahoma" w:hAnsi="Tahoma" w:cs="Tahoma"/>
          <w:sz w:val="20"/>
          <w:lang w:eastAsia="es-SV"/>
        </w:rPr>
        <w:t>Mapa y Matriz de Riesgo en materia de Prevención de Lavado de Dinero y de Activos.</w:t>
      </w:r>
    </w:p>
    <w:p w:rsidR="000B3338" w:rsidRPr="00865083" w:rsidRDefault="009B5311" w:rsidP="00E86612">
      <w:pPr>
        <w:pStyle w:val="Sinespaciado"/>
        <w:numPr>
          <w:ilvl w:val="0"/>
          <w:numId w:val="16"/>
        </w:numPr>
        <w:tabs>
          <w:tab w:val="left" w:pos="284"/>
        </w:tabs>
        <w:spacing w:after="200" w:line="276" w:lineRule="auto"/>
        <w:rPr>
          <w:rFonts w:ascii="Tahoma" w:hAnsi="Tahoma" w:cs="Tahoma"/>
          <w:sz w:val="20"/>
          <w:lang w:eastAsia="es-SV"/>
        </w:rPr>
      </w:pPr>
      <w:r w:rsidRPr="00865083">
        <w:rPr>
          <w:rFonts w:ascii="Tahoma" w:hAnsi="Tahoma" w:cs="Tahoma"/>
          <w:sz w:val="20"/>
          <w:lang w:eastAsia="es-SV"/>
        </w:rPr>
        <w:t>Reporte de Operaciones Reguladas y Operaciones Sospechosas.</w:t>
      </w:r>
    </w:p>
    <w:p w:rsidR="000B3338" w:rsidRPr="004565EF" w:rsidRDefault="00607FFC" w:rsidP="00E86612">
      <w:pPr>
        <w:pStyle w:val="Sinespaciado"/>
        <w:numPr>
          <w:ilvl w:val="0"/>
          <w:numId w:val="16"/>
        </w:numPr>
        <w:tabs>
          <w:tab w:val="left" w:pos="284"/>
        </w:tabs>
        <w:spacing w:after="200" w:line="276" w:lineRule="auto"/>
        <w:rPr>
          <w:rFonts w:ascii="Tahoma" w:hAnsi="Tahoma" w:cs="Tahoma"/>
          <w:sz w:val="20"/>
          <w:lang w:eastAsia="es-SV"/>
        </w:rPr>
      </w:pPr>
      <w:r w:rsidRPr="004565EF">
        <w:rPr>
          <w:rFonts w:ascii="Tahoma" w:hAnsi="Tahoma" w:cs="Tahoma"/>
          <w:sz w:val="20"/>
          <w:lang w:eastAsia="es-SV"/>
        </w:rPr>
        <w:t>Avance de e</w:t>
      </w:r>
      <w:r w:rsidR="009B5311" w:rsidRPr="004565EF">
        <w:rPr>
          <w:rFonts w:ascii="Tahoma" w:hAnsi="Tahoma" w:cs="Tahoma"/>
          <w:sz w:val="20"/>
          <w:lang w:eastAsia="es-SV"/>
        </w:rPr>
        <w:t xml:space="preserve">jecución del Plan de Trabajo anual de la Oficialía de Cumplimiento, año 2023. </w:t>
      </w:r>
    </w:p>
    <w:p w:rsidR="000B3338" w:rsidRPr="004565EF" w:rsidRDefault="00607FFC" w:rsidP="00E86612">
      <w:pPr>
        <w:pStyle w:val="Sinespaciado"/>
        <w:numPr>
          <w:ilvl w:val="0"/>
          <w:numId w:val="16"/>
        </w:numPr>
        <w:tabs>
          <w:tab w:val="left" w:pos="284"/>
        </w:tabs>
        <w:spacing w:after="200" w:line="276" w:lineRule="auto"/>
        <w:rPr>
          <w:rFonts w:ascii="Tahoma" w:hAnsi="Tahoma" w:cs="Tahoma"/>
          <w:sz w:val="20"/>
          <w:lang w:eastAsia="es-SV"/>
        </w:rPr>
      </w:pPr>
      <w:r w:rsidRPr="004565EF">
        <w:rPr>
          <w:rFonts w:ascii="Tahoma" w:hAnsi="Tahoma" w:cs="Tahoma"/>
          <w:sz w:val="20"/>
          <w:lang w:eastAsia="es-SV"/>
        </w:rPr>
        <w:t>Avance de e</w:t>
      </w:r>
      <w:r w:rsidR="009B5311" w:rsidRPr="004565EF">
        <w:rPr>
          <w:rFonts w:ascii="Tahoma" w:hAnsi="Tahoma" w:cs="Tahoma"/>
          <w:sz w:val="20"/>
          <w:lang w:eastAsia="es-SV"/>
        </w:rPr>
        <w:t xml:space="preserve">jecución del Plan de Capacitación anual en materia de Prevención de Lavado de Dinero y de Activos, año 2023. </w:t>
      </w:r>
    </w:p>
    <w:p w:rsidR="000B3338" w:rsidRPr="004565EF" w:rsidRDefault="009B5311" w:rsidP="00E86612">
      <w:pPr>
        <w:pStyle w:val="Sinespaciado"/>
        <w:numPr>
          <w:ilvl w:val="0"/>
          <w:numId w:val="16"/>
        </w:numPr>
        <w:tabs>
          <w:tab w:val="left" w:pos="284"/>
        </w:tabs>
        <w:spacing w:after="200" w:line="276" w:lineRule="auto"/>
        <w:rPr>
          <w:rFonts w:ascii="Tahoma" w:hAnsi="Tahoma" w:cs="Tahoma"/>
          <w:sz w:val="20"/>
          <w:lang w:val="es-SV" w:eastAsia="es-SV"/>
        </w:rPr>
      </w:pPr>
      <w:r w:rsidRPr="004565EF">
        <w:rPr>
          <w:rFonts w:ascii="Tahoma" w:hAnsi="Tahoma" w:cs="Tahoma"/>
          <w:sz w:val="20"/>
          <w:lang w:eastAsia="es-SV"/>
        </w:rPr>
        <w:t>Otras actividades relacionadas con la Gestión de Prevención de Lavado de Dinero y de Activos.</w:t>
      </w:r>
    </w:p>
    <w:p w:rsidR="00865083" w:rsidRPr="004565EF" w:rsidRDefault="00865083" w:rsidP="00865083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lang w:eastAsia="es-SV"/>
        </w:rPr>
      </w:pPr>
      <w:r w:rsidRPr="004565EF">
        <w:rPr>
          <w:rFonts w:ascii="Tahoma" w:hAnsi="Tahoma" w:cs="Tahoma"/>
          <w:sz w:val="20"/>
          <w:lang w:eastAsia="es-SV"/>
        </w:rPr>
        <w:t>La base legal de este informe se presenta a continuación:</w:t>
      </w:r>
    </w:p>
    <w:p w:rsidR="000B3338" w:rsidRPr="004565EF" w:rsidRDefault="009B5311" w:rsidP="00E86612">
      <w:pPr>
        <w:pStyle w:val="Sinespaciado"/>
        <w:numPr>
          <w:ilvl w:val="0"/>
          <w:numId w:val="17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 w:eastAsia="es-SV"/>
        </w:rPr>
      </w:pPr>
      <w:r w:rsidRPr="004565EF">
        <w:rPr>
          <w:rFonts w:ascii="Tahoma" w:hAnsi="Tahoma" w:cs="Tahoma"/>
          <w:sz w:val="20"/>
          <w:lang w:val="es-MX" w:eastAsia="es-SV"/>
        </w:rPr>
        <w:t>Manual de Políticas y Procedimientos para la prevención, detección y control del Lavado de Dinero y de Activos, Financiación del Terrorismo y la Financiación de la Proliferación d</w:t>
      </w:r>
      <w:r w:rsidR="00B23F5D" w:rsidRPr="004565EF">
        <w:rPr>
          <w:rFonts w:ascii="Tahoma" w:hAnsi="Tahoma" w:cs="Tahoma"/>
          <w:sz w:val="20"/>
          <w:lang w:val="es-MX" w:eastAsia="es-SV"/>
        </w:rPr>
        <w:t xml:space="preserve">e Armas de Destrucción Masiva; </w:t>
      </w:r>
      <w:r w:rsidRPr="004565EF">
        <w:rPr>
          <w:rFonts w:ascii="Tahoma" w:hAnsi="Tahoma" w:cs="Tahoma"/>
          <w:sz w:val="20"/>
          <w:lang w:val="es-MX" w:eastAsia="es-SV"/>
        </w:rPr>
        <w:t xml:space="preserve">numerales </w:t>
      </w:r>
      <w:r w:rsidRPr="004565EF">
        <w:rPr>
          <w:rFonts w:ascii="Tahoma" w:hAnsi="Tahoma" w:cs="Tahoma"/>
          <w:i/>
          <w:iCs/>
          <w:sz w:val="20"/>
          <w:lang w:val="es-MX" w:eastAsia="es-SV"/>
        </w:rPr>
        <w:t xml:space="preserve">7. Funciones y Responsabilidades, 7.3 Oficialía de Cumplimiento, </w:t>
      </w:r>
      <w:r w:rsidRPr="004565EF">
        <w:rPr>
          <w:rFonts w:ascii="Tahoma" w:hAnsi="Tahoma" w:cs="Tahoma"/>
          <w:sz w:val="20"/>
          <w:lang w:val="es-MX" w:eastAsia="es-SV"/>
        </w:rPr>
        <w:t xml:space="preserve">literal b) “presentar de forma trimestral informes escritos al Consejo Directivo, previo visto bueno del Comité de Prevención de Lavado de Dinero y de Activos”.  </w:t>
      </w:r>
    </w:p>
    <w:p w:rsidR="000B3338" w:rsidRPr="004565EF" w:rsidRDefault="009B5311" w:rsidP="00E86612">
      <w:pPr>
        <w:pStyle w:val="Sinespaciado"/>
        <w:numPr>
          <w:ilvl w:val="0"/>
          <w:numId w:val="17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 w:eastAsia="es-SV"/>
        </w:rPr>
      </w:pPr>
      <w:r w:rsidRPr="004565EF">
        <w:rPr>
          <w:rFonts w:ascii="Tahoma" w:hAnsi="Tahoma" w:cs="Tahoma"/>
          <w:sz w:val="20"/>
          <w:lang w:val="es-MX" w:eastAsia="es-SV"/>
        </w:rPr>
        <w:t>Manual de Políticas y Procedimientos para la prevención, detección y control del Lavado de Dinero y de Activos</w:t>
      </w:r>
      <w:r w:rsidR="00865083" w:rsidRPr="004565EF">
        <w:rPr>
          <w:rFonts w:ascii="Tahoma" w:hAnsi="Tahoma" w:cs="Tahoma"/>
          <w:sz w:val="20"/>
          <w:lang w:val="es-MX" w:eastAsia="es-SV"/>
        </w:rPr>
        <w:t>; numeral</w:t>
      </w:r>
      <w:r w:rsidRPr="004565EF">
        <w:rPr>
          <w:rFonts w:ascii="Tahoma" w:hAnsi="Tahoma" w:cs="Tahoma"/>
          <w:sz w:val="20"/>
          <w:lang w:val="es-MX" w:eastAsia="es-SV"/>
        </w:rPr>
        <w:t xml:space="preserve"> </w:t>
      </w:r>
      <w:r w:rsidRPr="004565EF">
        <w:rPr>
          <w:rFonts w:ascii="Tahoma" w:hAnsi="Tahoma" w:cs="Tahoma"/>
          <w:i/>
          <w:iCs/>
          <w:sz w:val="20"/>
          <w:lang w:val="es-MX" w:eastAsia="es-SV"/>
        </w:rPr>
        <w:t>7. Funciones y Responsabilidades, 7.1 Consejo Directivo</w:t>
      </w:r>
      <w:r w:rsidRPr="004565EF">
        <w:rPr>
          <w:rFonts w:ascii="Tahoma" w:hAnsi="Tahoma" w:cs="Tahoma"/>
          <w:sz w:val="20"/>
          <w:lang w:val="es-MX" w:eastAsia="es-SV"/>
        </w:rPr>
        <w:t xml:space="preserve">, literal h) “Conocer los </w:t>
      </w:r>
      <w:r w:rsidR="00865083" w:rsidRPr="004565EF">
        <w:rPr>
          <w:rFonts w:ascii="Tahoma" w:hAnsi="Tahoma" w:cs="Tahoma"/>
          <w:sz w:val="20"/>
          <w:lang w:val="es-MX" w:eastAsia="es-SV"/>
        </w:rPr>
        <w:t>informes y</w:t>
      </w:r>
      <w:r w:rsidRPr="004565EF">
        <w:rPr>
          <w:rFonts w:ascii="Tahoma" w:hAnsi="Tahoma" w:cs="Tahoma"/>
          <w:sz w:val="20"/>
          <w:lang w:val="es-MX" w:eastAsia="es-SV"/>
        </w:rPr>
        <w:t xml:space="preserve"> estadísticas de la gestión realizada por la Oficialía de Cumplimiento</w:t>
      </w:r>
      <w:r w:rsidR="00865083" w:rsidRPr="004565EF">
        <w:rPr>
          <w:rFonts w:ascii="Tahoma" w:hAnsi="Tahoma" w:cs="Tahoma"/>
          <w:sz w:val="20"/>
          <w:lang w:val="es-MX" w:eastAsia="es-SV"/>
        </w:rPr>
        <w:t>, dejando</w:t>
      </w:r>
      <w:r w:rsidRPr="004565EF">
        <w:rPr>
          <w:rFonts w:ascii="Tahoma" w:hAnsi="Tahoma" w:cs="Tahoma"/>
          <w:sz w:val="20"/>
          <w:lang w:val="es-MX" w:eastAsia="es-SV"/>
        </w:rPr>
        <w:t xml:space="preserve"> constancia en el acta respectiva”.  </w:t>
      </w:r>
    </w:p>
    <w:p w:rsidR="00865083" w:rsidRDefault="00865083" w:rsidP="00865083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lang w:val="es-MX" w:eastAsia="es-SV"/>
        </w:rPr>
      </w:pPr>
      <w:r w:rsidRPr="004565EF">
        <w:rPr>
          <w:rFonts w:ascii="Tahoma" w:hAnsi="Tahoma" w:cs="Tahoma"/>
          <w:sz w:val="20"/>
          <w:lang w:eastAsia="es-SV"/>
        </w:rPr>
        <w:t>Es importante mencionar que el informe cuenta con el visto bueno del Comité de</w:t>
      </w:r>
      <w:r w:rsidRPr="004565EF">
        <w:rPr>
          <w:rFonts w:ascii="Tahoma" w:hAnsi="Tahoma" w:cs="Tahoma"/>
          <w:sz w:val="20"/>
          <w:lang w:val="es-MX" w:eastAsia="es-SV"/>
        </w:rPr>
        <w:t xml:space="preserve"> </w:t>
      </w:r>
      <w:r w:rsidR="001C0E0C" w:rsidRPr="004565EF">
        <w:rPr>
          <w:rFonts w:ascii="Tahoma" w:hAnsi="Tahoma" w:cs="Tahoma"/>
          <w:sz w:val="20"/>
          <w:lang w:val="es-MX" w:eastAsia="es-SV"/>
        </w:rPr>
        <w:t xml:space="preserve">Prevención de </w:t>
      </w:r>
      <w:r w:rsidRPr="004565EF">
        <w:rPr>
          <w:rFonts w:ascii="Tahoma" w:hAnsi="Tahoma" w:cs="Tahoma"/>
          <w:sz w:val="20"/>
          <w:lang w:val="es-MX" w:eastAsia="es-SV"/>
        </w:rPr>
        <w:t xml:space="preserve">Lavado de Dinero y de Activos, </w:t>
      </w:r>
      <w:r w:rsidR="001C0E0C" w:rsidRPr="004565EF">
        <w:rPr>
          <w:rFonts w:ascii="Tahoma" w:hAnsi="Tahoma" w:cs="Tahoma"/>
          <w:sz w:val="20"/>
          <w:lang w:val="es-MX" w:eastAsia="es-SV"/>
        </w:rPr>
        <w:t xml:space="preserve">según sesión No. 06 de </w:t>
      </w:r>
      <w:r w:rsidRPr="004565EF">
        <w:rPr>
          <w:rFonts w:ascii="Tahoma" w:hAnsi="Tahoma" w:cs="Tahoma"/>
          <w:sz w:val="20"/>
          <w:lang w:val="es-MX" w:eastAsia="es-SV"/>
        </w:rPr>
        <w:t>fecha 23 de octubre de 2023</w:t>
      </w:r>
      <w:r w:rsidR="001C0E0C" w:rsidRPr="004565EF">
        <w:rPr>
          <w:rFonts w:ascii="Tahoma" w:hAnsi="Tahoma" w:cs="Tahoma"/>
          <w:sz w:val="20"/>
          <w:lang w:val="es-MX" w:eastAsia="es-SV"/>
        </w:rPr>
        <w:t>.</w:t>
      </w:r>
      <w:r w:rsidR="001C0E0C">
        <w:rPr>
          <w:rFonts w:ascii="Tahoma" w:hAnsi="Tahoma" w:cs="Tahoma"/>
          <w:sz w:val="20"/>
          <w:lang w:val="es-MX" w:eastAsia="es-SV"/>
        </w:rPr>
        <w:t xml:space="preserve"> </w:t>
      </w:r>
    </w:p>
    <w:p w:rsidR="001A4B08" w:rsidRDefault="001A4B08" w:rsidP="001A4B08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MX" w:eastAsia="es-SV"/>
        </w:rPr>
      </w:pPr>
    </w:p>
    <w:p w:rsidR="00865083" w:rsidRPr="00865083" w:rsidRDefault="00865083" w:rsidP="00E86612">
      <w:pPr>
        <w:pStyle w:val="Sinespaciado"/>
        <w:numPr>
          <w:ilvl w:val="0"/>
          <w:numId w:val="16"/>
        </w:numPr>
        <w:tabs>
          <w:tab w:val="left" w:pos="284"/>
        </w:tabs>
        <w:spacing w:after="200"/>
        <w:rPr>
          <w:rFonts w:ascii="Tahoma" w:hAnsi="Tahoma" w:cs="Tahoma"/>
          <w:sz w:val="20"/>
          <w:lang w:val="es-SV" w:eastAsia="es-SV"/>
        </w:rPr>
      </w:pPr>
      <w:r w:rsidRPr="00865083">
        <w:rPr>
          <w:rFonts w:ascii="Tahoma" w:hAnsi="Tahoma" w:cs="Tahoma"/>
          <w:b/>
          <w:bCs/>
          <w:sz w:val="20"/>
          <w:lang w:eastAsia="es-SV"/>
        </w:rPr>
        <w:t>MAPA DE RIESGOS EN MATERIA DE PREVENCIÓN DE LAVADO DE DINERO Y DE ACTIVOS</w:t>
      </w:r>
    </w:p>
    <w:p w:rsidR="00865083" w:rsidRPr="00865083" w:rsidRDefault="00865083" w:rsidP="00865083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lang w:eastAsia="es-SV"/>
        </w:rPr>
      </w:pPr>
      <w:r>
        <w:rPr>
          <w:noProof/>
          <w:lang w:val="es-SV" w:eastAsia="es-SV"/>
        </w:rPr>
        <w:drawing>
          <wp:inline distT="0" distB="0" distL="0" distR="0" wp14:anchorId="49C8AF4B" wp14:editId="01BA1CCC">
            <wp:extent cx="5760720" cy="1706880"/>
            <wp:effectExtent l="0" t="0" r="0" b="762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63A" w:rsidRDefault="00865083" w:rsidP="00865083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  <w:r>
        <w:rPr>
          <w:noProof/>
          <w:lang w:val="es-SV" w:eastAsia="es-SV"/>
        </w:rPr>
        <w:drawing>
          <wp:inline distT="0" distB="0" distL="0" distR="0" wp14:anchorId="32B336F3" wp14:editId="7CE490D4">
            <wp:extent cx="5760720" cy="200025"/>
            <wp:effectExtent l="0" t="0" r="0" b="9525"/>
            <wp:docPr id="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528" w:rsidRPr="00B23F5D" w:rsidRDefault="00C95528" w:rsidP="00B23F5D">
      <w:pPr>
        <w:spacing w:line="360" w:lineRule="auto"/>
        <w:jc w:val="both"/>
        <w:rPr>
          <w:rFonts w:ascii="Tahoma" w:hAnsi="Tahoma" w:cs="Tahoma"/>
          <w:lang w:val="es-ES"/>
        </w:rPr>
      </w:pPr>
      <w:r w:rsidRPr="00B23F5D">
        <w:rPr>
          <w:rFonts w:ascii="Tahoma" w:hAnsi="Tahoma" w:cs="Tahoma"/>
          <w:lang w:val="es-ES"/>
        </w:rPr>
        <w:t>Se explicó que la matriz de riesgos está conformada por los siguientes factores de riesgo: 1. Debida Diligencia, 2. Monitoreo a las Transacciones de los Clientes, 3. Cumplimiento del Plan de Capacitación en materia de Prevención de LDA/FT, 4. Reporte de Operaciones Reguladas, 5. Reporte de Operaciones Sospechosas, 6. Archivar y conservar la documentación de las operaciones, y 7. Observaciones de Auditoria Interna y Externa, relacionadas con la gestión de PLDA. De los factores de riesgo que conforman la matriz de riesgos, seis resultaron con nivel bajo y un factor que corresponde a la “Debida Diligencia” resultó con nivel Moderado, en consideración a que pueden incorporarse algunas oportunidades de mejora en el sentido de solicitar al cliente o contraparte información de carácter financiero para sustentar el origen de los fondos o patrimonio.</w:t>
      </w:r>
    </w:p>
    <w:p w:rsidR="00C95528" w:rsidRDefault="00C95528" w:rsidP="00CD163A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PA"/>
        </w:rPr>
      </w:pPr>
    </w:p>
    <w:p w:rsidR="006510B0" w:rsidRPr="006510B0" w:rsidRDefault="00865083" w:rsidP="00B23F5D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bCs/>
          <w:sz w:val="20"/>
          <w:lang w:eastAsia="es-SV"/>
        </w:rPr>
      </w:pPr>
      <w:r w:rsidRPr="00C95528">
        <w:rPr>
          <w:rFonts w:ascii="Tahoma" w:hAnsi="Tahoma" w:cs="Tahoma"/>
          <w:strike/>
          <w:sz w:val="20"/>
          <w:szCs w:val="20"/>
          <w:lang w:val="es-PA"/>
        </w:rPr>
        <w:t>D</w:t>
      </w:r>
      <w:r w:rsidR="006510B0" w:rsidRPr="006510B0">
        <w:rPr>
          <w:rFonts w:ascii="Tahoma" w:hAnsi="Tahoma" w:cs="Tahoma"/>
          <w:b/>
          <w:noProof/>
          <w:sz w:val="20"/>
          <w:szCs w:val="20"/>
          <w:u w:val="double"/>
          <w:lang w:val="es-SV" w:eastAsia="es-SV"/>
        </w:rPr>
        <w:drawing>
          <wp:anchor distT="0" distB="0" distL="114300" distR="114300" simplePos="0" relativeHeight="251658240" behindDoc="0" locked="0" layoutInCell="1" allowOverlap="1" wp14:anchorId="4518D485" wp14:editId="6B912691">
            <wp:simplePos x="0" y="0"/>
            <wp:positionH relativeFrom="margin">
              <wp:align>left</wp:align>
            </wp:positionH>
            <wp:positionV relativeFrom="paragraph">
              <wp:posOffset>360528</wp:posOffset>
            </wp:positionV>
            <wp:extent cx="5760720" cy="2121408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17"/>
                    <a:stretch/>
                  </pic:blipFill>
                  <pic:spPr bwMode="auto">
                    <a:xfrm>
                      <a:off x="0" y="0"/>
                      <a:ext cx="5760720" cy="2121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510B0" w:rsidRPr="006510B0">
        <w:rPr>
          <w:rFonts w:ascii="Tahoma" w:hAnsi="Tahoma" w:cs="Tahoma"/>
          <w:b/>
          <w:bCs/>
          <w:sz w:val="20"/>
          <w:lang w:eastAsia="es-SV"/>
        </w:rPr>
        <w:t>REPORTE DE OPERACIONES REGULADAS Y OPERACIONES SOSPECHOSAS.</w:t>
      </w:r>
    </w:p>
    <w:p w:rsidR="00865083" w:rsidRDefault="00865083" w:rsidP="00CD163A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1A4B08" w:rsidRDefault="001A4B08" w:rsidP="006510B0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noProof/>
          <w:sz w:val="20"/>
          <w:szCs w:val="20"/>
          <w:lang w:val="es-MX" w:eastAsia="es-SV"/>
        </w:rPr>
      </w:pPr>
    </w:p>
    <w:p w:rsidR="001A4B08" w:rsidRDefault="001A4B08" w:rsidP="006510B0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noProof/>
          <w:sz w:val="20"/>
          <w:szCs w:val="20"/>
          <w:lang w:val="es-MX" w:eastAsia="es-SV"/>
        </w:rPr>
      </w:pPr>
    </w:p>
    <w:p w:rsidR="001A4B08" w:rsidRDefault="001A4B08" w:rsidP="006510B0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noProof/>
          <w:sz w:val="20"/>
          <w:szCs w:val="20"/>
          <w:lang w:val="es-MX" w:eastAsia="es-SV"/>
        </w:rPr>
      </w:pPr>
    </w:p>
    <w:p w:rsidR="006510B0" w:rsidRPr="006510B0" w:rsidRDefault="006510B0" w:rsidP="006510B0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noProof/>
          <w:sz w:val="20"/>
          <w:szCs w:val="20"/>
          <w:lang w:val="es-MX" w:eastAsia="es-SV"/>
        </w:rPr>
      </w:pPr>
      <w:r w:rsidRPr="006510B0">
        <w:rPr>
          <w:rFonts w:ascii="Tahoma" w:hAnsi="Tahoma" w:cs="Tahoma"/>
          <w:noProof/>
          <w:sz w:val="20"/>
          <w:szCs w:val="20"/>
          <w:lang w:val="es-MX" w:eastAsia="es-SV"/>
        </w:rPr>
        <w:t>Operaciones Reguladas: Según el Art. 9 de la Ley contra el Lavado de Dinero y de Activos, es  cualquier operación o transacción, fuere individual o múltiple, realizada por los clientes mayores a $10,000.00 en efectivo y $25,000.00 por cualquier otro medio.</w:t>
      </w:r>
    </w:p>
    <w:p w:rsidR="006510B0" w:rsidRDefault="006510B0" w:rsidP="006510B0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noProof/>
          <w:sz w:val="20"/>
          <w:szCs w:val="20"/>
          <w:lang w:eastAsia="es-SV"/>
        </w:rPr>
      </w:pPr>
      <w:r w:rsidRPr="006510B0">
        <w:rPr>
          <w:rFonts w:ascii="Tahoma" w:hAnsi="Tahoma" w:cs="Tahoma"/>
          <w:noProof/>
          <w:sz w:val="20"/>
          <w:szCs w:val="20"/>
          <w:lang w:val="es-MX" w:eastAsia="es-SV"/>
        </w:rPr>
        <w:t xml:space="preserve">Operaciones Sospechosas: Según el Art. 9 de la Ley contra el Lavado de Dinero y de Activos, son aquellas operaciones con suficientes elementos de juicio para considerarlas irregulares, inconsistentes o que no guardan relación con el tipo de actividad económica del cliente. </w:t>
      </w:r>
      <w:r w:rsidRPr="006510B0">
        <w:rPr>
          <w:rFonts w:ascii="Tahoma" w:hAnsi="Tahoma" w:cs="Tahoma"/>
          <w:noProof/>
          <w:sz w:val="20"/>
          <w:szCs w:val="20"/>
          <w:lang w:eastAsia="es-SV"/>
        </w:rPr>
        <w:t>Durante el segundo trimestre del año 2023, no se reportaron a la UIF operaciones sospechosas.</w:t>
      </w:r>
    </w:p>
    <w:p w:rsidR="00C95528" w:rsidRDefault="00C95528" w:rsidP="006510B0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noProof/>
          <w:sz w:val="20"/>
          <w:szCs w:val="20"/>
          <w:lang w:eastAsia="es-SV"/>
        </w:rPr>
      </w:pPr>
    </w:p>
    <w:p w:rsidR="006510B0" w:rsidRDefault="006510B0" w:rsidP="00E86612">
      <w:pPr>
        <w:pStyle w:val="Sinespaciado"/>
        <w:numPr>
          <w:ilvl w:val="0"/>
          <w:numId w:val="16"/>
        </w:numPr>
        <w:tabs>
          <w:tab w:val="left" w:pos="284"/>
        </w:tabs>
        <w:spacing w:after="200" w:line="276" w:lineRule="auto"/>
        <w:rPr>
          <w:rFonts w:ascii="Tahoma" w:hAnsi="Tahoma" w:cs="Tahoma"/>
          <w:b/>
          <w:bCs/>
          <w:sz w:val="20"/>
          <w:lang w:eastAsia="es-SV"/>
        </w:rPr>
      </w:pPr>
      <w:r w:rsidRPr="006510B0">
        <w:rPr>
          <w:rFonts w:ascii="Tahoma" w:hAnsi="Tahoma" w:cs="Tahoma"/>
          <w:b/>
          <w:bCs/>
          <w:sz w:val="20"/>
          <w:lang w:eastAsia="es-SV"/>
        </w:rPr>
        <w:t xml:space="preserve">EJECUCIÓN DEL PLAN DE TRABAJO ANUAL DE LA OFICIALÍA DE CUMPLIMIENTO, AÑO 2023. </w:t>
      </w:r>
    </w:p>
    <w:p w:rsidR="001A4B08" w:rsidRPr="006510B0" w:rsidRDefault="001A4B08" w:rsidP="001A4B08">
      <w:pPr>
        <w:pStyle w:val="Sinespaciado"/>
        <w:tabs>
          <w:tab w:val="left" w:pos="284"/>
        </w:tabs>
        <w:spacing w:after="200" w:line="276" w:lineRule="auto"/>
        <w:ind w:left="720"/>
        <w:rPr>
          <w:rFonts w:ascii="Tahoma" w:hAnsi="Tahoma" w:cs="Tahoma"/>
          <w:b/>
          <w:bCs/>
          <w:sz w:val="20"/>
          <w:lang w:eastAsia="es-SV"/>
        </w:rPr>
      </w:pPr>
      <w:r>
        <w:rPr>
          <w:rFonts w:ascii="Tahoma" w:hAnsi="Tahoma" w:cs="Tahoma"/>
          <w:noProof/>
          <w:sz w:val="20"/>
          <w:szCs w:val="20"/>
          <w:lang w:val="es-SV" w:eastAsia="es-SV"/>
        </w:rPr>
        <w:drawing>
          <wp:anchor distT="0" distB="0" distL="114300" distR="114300" simplePos="0" relativeHeight="251661312" behindDoc="1" locked="0" layoutInCell="1" allowOverlap="1" wp14:anchorId="5B3EF6CD" wp14:editId="174A7729">
            <wp:simplePos x="0" y="0"/>
            <wp:positionH relativeFrom="rightMargin">
              <wp:align>left</wp:align>
            </wp:positionH>
            <wp:positionV relativeFrom="paragraph">
              <wp:posOffset>1651635</wp:posOffset>
            </wp:positionV>
            <wp:extent cx="212221" cy="191937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21" cy="191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20"/>
          <w:szCs w:val="20"/>
          <w:lang w:val="es-SV" w:eastAsia="es-SV"/>
        </w:rPr>
        <w:drawing>
          <wp:anchor distT="0" distB="0" distL="114300" distR="114300" simplePos="0" relativeHeight="251659264" behindDoc="1" locked="0" layoutInCell="1" allowOverlap="1" wp14:anchorId="600D8C18" wp14:editId="3A25C655">
            <wp:simplePos x="0" y="0"/>
            <wp:positionH relativeFrom="rightMargin">
              <wp:align>left</wp:align>
            </wp:positionH>
            <wp:positionV relativeFrom="paragraph">
              <wp:posOffset>1050925</wp:posOffset>
            </wp:positionV>
            <wp:extent cx="212221" cy="191937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21" cy="191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8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2564"/>
        <w:gridCol w:w="1114"/>
        <w:gridCol w:w="1156"/>
        <w:gridCol w:w="1367"/>
        <w:gridCol w:w="976"/>
        <w:gridCol w:w="1354"/>
      </w:tblGrid>
      <w:tr w:rsidR="00A73BD1" w:rsidRPr="006510B0" w:rsidTr="00A73BD1">
        <w:trPr>
          <w:trHeight w:val="434"/>
        </w:trPr>
        <w:tc>
          <w:tcPr>
            <w:tcW w:w="3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N°</w:t>
            </w:r>
          </w:p>
        </w:tc>
        <w:tc>
          <w:tcPr>
            <w:tcW w:w="25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Actividad</w:t>
            </w:r>
          </w:p>
        </w:tc>
        <w:tc>
          <w:tcPr>
            <w:tcW w:w="2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Tiempo de ejecución</w:t>
            </w:r>
          </w:p>
        </w:tc>
        <w:tc>
          <w:tcPr>
            <w:tcW w:w="23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Ejecutor Responsable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Observación</w:t>
            </w:r>
          </w:p>
        </w:tc>
      </w:tr>
      <w:tr w:rsidR="00A73BD1" w:rsidRPr="006510B0" w:rsidTr="00A73BD1">
        <w:trPr>
          <w:trHeight w:val="41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0B0" w:rsidRPr="006510B0" w:rsidRDefault="006510B0" w:rsidP="006510B0">
            <w:pPr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0B0" w:rsidRPr="006510B0" w:rsidRDefault="006510B0" w:rsidP="006510B0">
            <w:pPr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 xml:space="preserve">Inicio 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Fin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Directo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Indirecto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0B0" w:rsidRPr="006510B0" w:rsidRDefault="006510B0" w:rsidP="006510B0">
            <w:pPr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</w:p>
        </w:tc>
      </w:tr>
      <w:tr w:rsidR="00FA76FA" w:rsidRPr="006510B0" w:rsidTr="00A73BD1">
        <w:trPr>
          <w:trHeight w:val="835"/>
        </w:trPr>
        <w:tc>
          <w:tcPr>
            <w:tcW w:w="3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Actualización Normativa para el Funcionamiento de Comité de Prevención de Lavado de Dinero y de Activos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01/02/2023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10/03/2023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Oficial de Cumplimiento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Comité de PLDA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--</w:t>
            </w:r>
          </w:p>
        </w:tc>
      </w:tr>
      <w:tr w:rsidR="00FA76FA" w:rsidRPr="006510B0" w:rsidTr="00A73BD1">
        <w:trPr>
          <w:trHeight w:val="75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0B0" w:rsidRPr="006510B0" w:rsidRDefault="006510B0" w:rsidP="006510B0">
            <w:pPr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Actualización del Manual de Políticas y Procedimientos para la Prevención de Lavado de Dinero y de Activos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01/07/2023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30/08/2023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Oficial de Cumplimiento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Comité de PLDA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</w:p>
        </w:tc>
      </w:tr>
      <w:tr w:rsidR="00FA76FA" w:rsidRPr="006510B0" w:rsidTr="00A73BD1">
        <w:trPr>
          <w:trHeight w:val="976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2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 xml:space="preserve">Capacitaciones al personal sobre la gestión de Prevención de Lavado de Dinero y de Activos, </w:t>
            </w:r>
            <w:r w:rsidR="00FA76FA"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y Financiamiento</w:t>
            </w: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 xml:space="preserve"> al Terrorismo.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03/01/2023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23/12/2023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Oficial de Cumplimiento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Comité de PLDA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Detalles en Plan de Capacitación</w:t>
            </w:r>
          </w:p>
        </w:tc>
      </w:tr>
      <w:tr w:rsidR="00FA76FA" w:rsidRPr="006510B0" w:rsidTr="00A73BD1">
        <w:trPr>
          <w:trHeight w:val="1061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3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Reporte a la Unidad de Investigación Financiera de operaciones en efectivo u otro medio, que superen el umbral establecido en la Ley.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03/01/2023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29/12/2023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Oficial de Cumplimiento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Comité de PLDA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Acción permanente</w:t>
            </w:r>
          </w:p>
        </w:tc>
      </w:tr>
      <w:tr w:rsidR="00FA76FA" w:rsidRPr="006510B0" w:rsidTr="00A73BD1">
        <w:trPr>
          <w:trHeight w:val="791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4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Actualización del mapa y matriz de riesgos de Prevención de Lavado de Dinero y de Activos.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03/01/2023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23/12/2023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Oficial de Cumplimiento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Comité de PLDA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Trimestral</w:t>
            </w:r>
          </w:p>
        </w:tc>
      </w:tr>
      <w:tr w:rsidR="00FA76FA" w:rsidRPr="006510B0" w:rsidTr="00A73BD1">
        <w:trPr>
          <w:trHeight w:val="722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5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Elaborar informe mensual de transacciones en efectivo u otro medio, tomando como base información del sistema SAFI.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03/01/2023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23/12/2023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Oficial de Cumplimiento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Comité de PLDA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Mensual</w:t>
            </w:r>
          </w:p>
        </w:tc>
      </w:tr>
      <w:tr w:rsidR="00FA76FA" w:rsidRPr="006510B0" w:rsidTr="00A73BD1">
        <w:trPr>
          <w:trHeight w:val="677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6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 xml:space="preserve">Presentación de informes a Comité de Prevención de Lavado de Dinero y de Activos. 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03/01/2023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23/12/2023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Oficial de Cumplimiento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Comité de PLDA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Trimestral</w:t>
            </w:r>
          </w:p>
        </w:tc>
      </w:tr>
      <w:tr w:rsidR="00FA76FA" w:rsidRPr="006510B0" w:rsidTr="00A73BD1">
        <w:trPr>
          <w:trHeight w:val="497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7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 xml:space="preserve">Presentación de informes a Consejo Directivo. 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03/01/2023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22/12/2023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Oficial de Cumplimiento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Comité de PLDA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Trimestral</w:t>
            </w:r>
          </w:p>
        </w:tc>
      </w:tr>
      <w:tr w:rsidR="00FA76FA" w:rsidRPr="006510B0" w:rsidTr="00A73BD1">
        <w:trPr>
          <w:trHeight w:val="1003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8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 xml:space="preserve">Seguimiento a los acuerdos de Comité de Prevención de Lavado de Dinero y de Activos, y acuerdos de Consejo Directivo. 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03/01/2023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22/12/2023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Oficial de Cumplimiento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Comité de PLDA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510B0" w:rsidRPr="006510B0" w:rsidRDefault="006510B0" w:rsidP="006510B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SV" w:eastAsia="es-SV"/>
              </w:rPr>
            </w:pPr>
            <w:r w:rsidRPr="006510B0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s-ES" w:eastAsia="es-SV"/>
              </w:rPr>
              <w:t>Acción permanente</w:t>
            </w:r>
          </w:p>
        </w:tc>
      </w:tr>
    </w:tbl>
    <w:p w:rsidR="006510B0" w:rsidRDefault="00A73BD1" w:rsidP="00CD163A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noProof/>
          <w:sz w:val="20"/>
          <w:szCs w:val="20"/>
          <w:u w:val="double"/>
          <w:lang w:val="es-SV" w:eastAsia="es-SV"/>
        </w:rPr>
      </w:pPr>
      <w:r>
        <w:rPr>
          <w:rFonts w:ascii="Tahoma" w:hAnsi="Tahoma" w:cs="Tahoma"/>
          <w:noProof/>
          <w:sz w:val="20"/>
          <w:szCs w:val="20"/>
          <w:lang w:val="es-SV" w:eastAsia="es-SV"/>
        </w:rPr>
        <w:drawing>
          <wp:anchor distT="0" distB="0" distL="114300" distR="114300" simplePos="0" relativeHeight="251675648" behindDoc="1" locked="0" layoutInCell="1" allowOverlap="1" wp14:anchorId="330CCAB3" wp14:editId="726987CA">
            <wp:simplePos x="0" y="0"/>
            <wp:positionH relativeFrom="rightMargin">
              <wp:align>left</wp:align>
            </wp:positionH>
            <wp:positionV relativeFrom="paragraph">
              <wp:posOffset>-471170</wp:posOffset>
            </wp:positionV>
            <wp:extent cx="212221" cy="191937"/>
            <wp:effectExtent l="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21" cy="191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20"/>
          <w:szCs w:val="20"/>
          <w:lang w:val="es-SV" w:eastAsia="es-SV"/>
        </w:rPr>
        <w:drawing>
          <wp:anchor distT="0" distB="0" distL="114300" distR="114300" simplePos="0" relativeHeight="251673600" behindDoc="1" locked="0" layoutInCell="1" allowOverlap="1" wp14:anchorId="44CFA4A3" wp14:editId="164D0BFE">
            <wp:simplePos x="0" y="0"/>
            <wp:positionH relativeFrom="rightMargin">
              <wp:align>left</wp:align>
            </wp:positionH>
            <wp:positionV relativeFrom="paragraph">
              <wp:posOffset>-958850</wp:posOffset>
            </wp:positionV>
            <wp:extent cx="212221" cy="191937"/>
            <wp:effectExtent l="0" t="0" r="0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21" cy="191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20"/>
          <w:szCs w:val="20"/>
          <w:lang w:val="es-SV" w:eastAsia="es-SV"/>
        </w:rPr>
        <w:drawing>
          <wp:anchor distT="0" distB="0" distL="114300" distR="114300" simplePos="0" relativeHeight="251671552" behindDoc="1" locked="0" layoutInCell="1" allowOverlap="1" wp14:anchorId="4BA486F1" wp14:editId="010E4C6F">
            <wp:simplePos x="0" y="0"/>
            <wp:positionH relativeFrom="rightMargin">
              <wp:align>left</wp:align>
            </wp:positionH>
            <wp:positionV relativeFrom="paragraph">
              <wp:posOffset>-1357630</wp:posOffset>
            </wp:positionV>
            <wp:extent cx="212221" cy="191937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21" cy="191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20"/>
          <w:szCs w:val="20"/>
          <w:lang w:val="es-SV" w:eastAsia="es-SV"/>
        </w:rPr>
        <w:drawing>
          <wp:anchor distT="0" distB="0" distL="114300" distR="114300" simplePos="0" relativeHeight="251669504" behindDoc="1" locked="0" layoutInCell="1" allowOverlap="1" wp14:anchorId="464A674F" wp14:editId="0E63A749">
            <wp:simplePos x="0" y="0"/>
            <wp:positionH relativeFrom="rightMargin">
              <wp:align>left</wp:align>
            </wp:positionH>
            <wp:positionV relativeFrom="paragraph">
              <wp:posOffset>-1840865</wp:posOffset>
            </wp:positionV>
            <wp:extent cx="212221" cy="191937"/>
            <wp:effectExtent l="0" t="0" r="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21" cy="191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20"/>
          <w:szCs w:val="20"/>
          <w:lang w:val="es-SV" w:eastAsia="es-SV"/>
        </w:rPr>
        <w:drawing>
          <wp:anchor distT="0" distB="0" distL="114300" distR="114300" simplePos="0" relativeHeight="251667456" behindDoc="1" locked="0" layoutInCell="1" allowOverlap="1" wp14:anchorId="4654E719" wp14:editId="42C13F0A">
            <wp:simplePos x="0" y="0"/>
            <wp:positionH relativeFrom="rightMargin">
              <wp:align>left</wp:align>
            </wp:positionH>
            <wp:positionV relativeFrom="paragraph">
              <wp:posOffset>-2389505</wp:posOffset>
            </wp:positionV>
            <wp:extent cx="212221" cy="191937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21" cy="191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20"/>
          <w:szCs w:val="20"/>
          <w:lang w:val="es-SV" w:eastAsia="es-SV"/>
        </w:rPr>
        <w:drawing>
          <wp:anchor distT="0" distB="0" distL="114300" distR="114300" simplePos="0" relativeHeight="251665408" behindDoc="1" locked="0" layoutInCell="1" allowOverlap="1" wp14:anchorId="494F6064" wp14:editId="019BA1C2">
            <wp:simplePos x="0" y="0"/>
            <wp:positionH relativeFrom="rightMargin">
              <wp:align>left</wp:align>
            </wp:positionH>
            <wp:positionV relativeFrom="paragraph">
              <wp:posOffset>-3006725</wp:posOffset>
            </wp:positionV>
            <wp:extent cx="212221" cy="191937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21" cy="191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20"/>
          <w:szCs w:val="20"/>
          <w:lang w:val="es-SV" w:eastAsia="es-SV"/>
        </w:rPr>
        <w:drawing>
          <wp:anchor distT="0" distB="0" distL="114300" distR="114300" simplePos="0" relativeHeight="251663360" behindDoc="1" locked="0" layoutInCell="1" allowOverlap="1" wp14:anchorId="43117575" wp14:editId="5AB1747F">
            <wp:simplePos x="0" y="0"/>
            <wp:positionH relativeFrom="rightMargin">
              <wp:align>left</wp:align>
            </wp:positionH>
            <wp:positionV relativeFrom="paragraph">
              <wp:posOffset>-3707130</wp:posOffset>
            </wp:positionV>
            <wp:extent cx="212221" cy="191937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21" cy="191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6FA" w:rsidRPr="00FA76FA">
        <w:rPr>
          <w:rFonts w:ascii="Tahoma" w:hAnsi="Tahoma" w:cs="Tahoma"/>
          <w:b/>
          <w:noProof/>
          <w:sz w:val="20"/>
          <w:szCs w:val="20"/>
          <w:u w:val="double"/>
          <w:lang w:val="es-SV" w:eastAsia="es-SV"/>
        </w:rPr>
        <w:drawing>
          <wp:anchor distT="0" distB="0" distL="114300" distR="114300" simplePos="0" relativeHeight="251676672" behindDoc="1" locked="0" layoutInCell="1" allowOverlap="1" wp14:anchorId="4C8B4C0A" wp14:editId="5C8616AD">
            <wp:simplePos x="0" y="0"/>
            <wp:positionH relativeFrom="column">
              <wp:posOffset>489585</wp:posOffset>
            </wp:positionH>
            <wp:positionV relativeFrom="paragraph">
              <wp:posOffset>166082</wp:posOffset>
            </wp:positionV>
            <wp:extent cx="3877945" cy="336550"/>
            <wp:effectExtent l="0" t="0" r="8255" b="635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7945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5083" w:rsidRDefault="00865083" w:rsidP="00CD163A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1A4B08" w:rsidRDefault="001A4B08" w:rsidP="00CD163A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1A4B08" w:rsidRDefault="001A4B08" w:rsidP="00CD163A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1A4B08" w:rsidRDefault="001A4B08" w:rsidP="00CD163A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FA76FA" w:rsidRDefault="001A4B08" w:rsidP="00E86612">
      <w:pPr>
        <w:pStyle w:val="Sinespaciado"/>
        <w:numPr>
          <w:ilvl w:val="0"/>
          <w:numId w:val="16"/>
        </w:numPr>
        <w:tabs>
          <w:tab w:val="left" w:pos="284"/>
        </w:tabs>
        <w:spacing w:after="200" w:line="276" w:lineRule="auto"/>
        <w:jc w:val="both"/>
        <w:rPr>
          <w:rFonts w:ascii="Tahoma" w:hAnsi="Tahoma" w:cs="Tahoma"/>
          <w:b/>
          <w:bCs/>
          <w:sz w:val="20"/>
          <w:lang w:eastAsia="es-SV"/>
        </w:rPr>
      </w:pPr>
      <w:r>
        <w:rPr>
          <w:rFonts w:ascii="Tahoma" w:hAnsi="Tahoma" w:cs="Tahoma"/>
          <w:b/>
          <w:bCs/>
          <w:noProof/>
          <w:sz w:val="20"/>
          <w:lang w:val="es-SV" w:eastAsia="es-SV"/>
        </w:rPr>
        <w:drawing>
          <wp:anchor distT="0" distB="0" distL="114300" distR="114300" simplePos="0" relativeHeight="251685888" behindDoc="1" locked="0" layoutInCell="1" allowOverlap="1" wp14:anchorId="1C89B850" wp14:editId="6A70A888">
            <wp:simplePos x="0" y="0"/>
            <wp:positionH relativeFrom="margin">
              <wp:posOffset>5551170</wp:posOffset>
            </wp:positionH>
            <wp:positionV relativeFrom="paragraph">
              <wp:posOffset>4601210</wp:posOffset>
            </wp:positionV>
            <wp:extent cx="241084" cy="211740"/>
            <wp:effectExtent l="0" t="0" r="6985" b="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84" cy="21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b/>
          <w:bCs/>
          <w:noProof/>
          <w:sz w:val="20"/>
          <w:lang w:val="es-SV" w:eastAsia="es-SV"/>
        </w:rPr>
        <w:drawing>
          <wp:anchor distT="0" distB="0" distL="114300" distR="114300" simplePos="0" relativeHeight="251689984" behindDoc="1" locked="0" layoutInCell="1" allowOverlap="1" wp14:anchorId="40B70180" wp14:editId="47C15B00">
            <wp:simplePos x="0" y="0"/>
            <wp:positionH relativeFrom="margin">
              <wp:posOffset>5551170</wp:posOffset>
            </wp:positionH>
            <wp:positionV relativeFrom="paragraph">
              <wp:posOffset>4102100</wp:posOffset>
            </wp:positionV>
            <wp:extent cx="241084" cy="211740"/>
            <wp:effectExtent l="0" t="0" r="6985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84" cy="21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b/>
          <w:bCs/>
          <w:noProof/>
          <w:sz w:val="20"/>
          <w:lang w:val="es-SV" w:eastAsia="es-SV"/>
        </w:rPr>
        <w:drawing>
          <wp:anchor distT="0" distB="0" distL="114300" distR="114300" simplePos="0" relativeHeight="251687936" behindDoc="1" locked="0" layoutInCell="1" allowOverlap="1" wp14:anchorId="0A77F1D7" wp14:editId="3685694C">
            <wp:simplePos x="0" y="0"/>
            <wp:positionH relativeFrom="margin">
              <wp:posOffset>5560695</wp:posOffset>
            </wp:positionH>
            <wp:positionV relativeFrom="paragraph">
              <wp:posOffset>3578860</wp:posOffset>
            </wp:positionV>
            <wp:extent cx="241084" cy="211740"/>
            <wp:effectExtent l="0" t="0" r="6985" b="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84" cy="21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6FA" w:rsidRPr="00FA76FA">
        <w:rPr>
          <w:rFonts w:ascii="Tahoma" w:hAnsi="Tahoma" w:cs="Tahoma"/>
          <w:b/>
          <w:bCs/>
          <w:noProof/>
          <w:sz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D02048B" wp14:editId="71750D34">
                <wp:simplePos x="0" y="0"/>
                <wp:positionH relativeFrom="margin">
                  <wp:posOffset>5544952</wp:posOffset>
                </wp:positionH>
                <wp:positionV relativeFrom="paragraph">
                  <wp:posOffset>2505530</wp:posOffset>
                </wp:positionV>
                <wp:extent cx="232038" cy="224286"/>
                <wp:effectExtent l="0" t="0" r="15875" b="23495"/>
                <wp:wrapNone/>
                <wp:docPr id="29" name="Cuadro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038" cy="2242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FA76FA" w:rsidRPr="00FA76FA" w:rsidRDefault="00FA76FA" w:rsidP="00FA76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FA76F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P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2048B" id="_x0000_t202" coordsize="21600,21600" o:spt="202" path="m,l,21600r21600,l21600,xe">
                <v:stroke joinstyle="miter"/>
                <v:path gradientshapeok="t" o:connecttype="rect"/>
              </v:shapetype>
              <v:shape id="CuadroTexto 16" o:spid="_x0000_s1026" type="#_x0000_t202" style="position:absolute;left:0;text-align:left;margin-left:436.6pt;margin-top:197.3pt;width:18.25pt;height:17.65pt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" filled="f" strokecolor="#002060">
                <v:textbox>
                  <w:txbxContent>
                    <w:p w:rsidR="00FA76FA" w:rsidRPr="00FA76FA" w:rsidRDefault="00FA76FA" w:rsidP="00FA76FA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FA76FA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>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76FA">
        <w:rPr>
          <w:rFonts w:ascii="Tahoma" w:hAnsi="Tahoma" w:cs="Tahoma"/>
          <w:b/>
          <w:bCs/>
          <w:noProof/>
          <w:sz w:val="20"/>
          <w:lang w:val="es-SV" w:eastAsia="es-SV"/>
        </w:rPr>
        <w:drawing>
          <wp:anchor distT="0" distB="0" distL="114300" distR="114300" simplePos="0" relativeHeight="251683840" behindDoc="1" locked="0" layoutInCell="1" allowOverlap="1" wp14:anchorId="32887363" wp14:editId="37BF5B3B">
            <wp:simplePos x="0" y="0"/>
            <wp:positionH relativeFrom="margin">
              <wp:posOffset>5533162</wp:posOffset>
            </wp:positionH>
            <wp:positionV relativeFrom="paragraph">
              <wp:posOffset>2977395</wp:posOffset>
            </wp:positionV>
            <wp:extent cx="241084" cy="211740"/>
            <wp:effectExtent l="0" t="0" r="6985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84" cy="21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6FA">
        <w:rPr>
          <w:rFonts w:ascii="Tahoma" w:hAnsi="Tahoma" w:cs="Tahoma"/>
          <w:b/>
          <w:bCs/>
          <w:noProof/>
          <w:sz w:val="20"/>
          <w:lang w:val="es-SV" w:eastAsia="es-SV"/>
        </w:rPr>
        <w:drawing>
          <wp:anchor distT="0" distB="0" distL="114300" distR="114300" simplePos="0" relativeHeight="251679744" behindDoc="1" locked="0" layoutInCell="1" allowOverlap="1" wp14:anchorId="431BBE1A" wp14:editId="1A58B2DB">
            <wp:simplePos x="0" y="0"/>
            <wp:positionH relativeFrom="margin">
              <wp:posOffset>5523385</wp:posOffset>
            </wp:positionH>
            <wp:positionV relativeFrom="paragraph">
              <wp:posOffset>2032862</wp:posOffset>
            </wp:positionV>
            <wp:extent cx="241084" cy="211740"/>
            <wp:effectExtent l="0" t="0" r="6985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84" cy="21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6FA">
        <w:rPr>
          <w:rFonts w:ascii="Tahoma" w:hAnsi="Tahoma" w:cs="Tahoma"/>
          <w:b/>
          <w:bCs/>
          <w:noProof/>
          <w:sz w:val="20"/>
          <w:lang w:val="es-SV" w:eastAsia="es-SV"/>
        </w:rPr>
        <w:drawing>
          <wp:anchor distT="0" distB="0" distL="114300" distR="114300" simplePos="0" relativeHeight="251681792" behindDoc="1" locked="0" layoutInCell="1" allowOverlap="1" wp14:anchorId="57D23301" wp14:editId="35FB9717">
            <wp:simplePos x="0" y="0"/>
            <wp:positionH relativeFrom="margin">
              <wp:align>right</wp:align>
            </wp:positionH>
            <wp:positionV relativeFrom="paragraph">
              <wp:posOffset>1623276</wp:posOffset>
            </wp:positionV>
            <wp:extent cx="241084" cy="211740"/>
            <wp:effectExtent l="0" t="0" r="6985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84" cy="21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6FA">
        <w:rPr>
          <w:rFonts w:ascii="Tahoma" w:hAnsi="Tahoma" w:cs="Tahoma"/>
          <w:b/>
          <w:bCs/>
          <w:noProof/>
          <w:sz w:val="20"/>
          <w:lang w:val="es-SV" w:eastAsia="es-SV"/>
        </w:rPr>
        <w:drawing>
          <wp:anchor distT="0" distB="0" distL="114300" distR="114300" simplePos="0" relativeHeight="251677696" behindDoc="1" locked="0" layoutInCell="1" allowOverlap="1" wp14:anchorId="0FE00C26" wp14:editId="213EC986">
            <wp:simplePos x="0" y="0"/>
            <wp:positionH relativeFrom="margin">
              <wp:align>right</wp:align>
            </wp:positionH>
            <wp:positionV relativeFrom="paragraph">
              <wp:posOffset>1255599</wp:posOffset>
            </wp:positionV>
            <wp:extent cx="241084" cy="211740"/>
            <wp:effectExtent l="0" t="0" r="6985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84" cy="21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6FA" w:rsidRPr="00FA76FA">
        <w:rPr>
          <w:rFonts w:ascii="Tahoma" w:hAnsi="Tahoma" w:cs="Tahoma"/>
          <w:b/>
          <w:bCs/>
          <w:sz w:val="20"/>
          <w:lang w:eastAsia="es-SV"/>
        </w:rPr>
        <w:t xml:space="preserve">EJECUCIÓN DEL PLAN DE CAPACITACIÓN ANUAL EN MATERIA DE PREVENCIÓN DE LAVADO DE DINERO Y DE ACTIVOS, AÑO 2023. </w:t>
      </w:r>
    </w:p>
    <w:tbl>
      <w:tblPr>
        <w:tblpPr w:leftFromText="141" w:rightFromText="141" w:vertAnchor="text" w:tblpY="1"/>
        <w:tblOverlap w:val="never"/>
        <w:tblW w:w="86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3039"/>
        <w:gridCol w:w="2696"/>
        <w:gridCol w:w="1293"/>
        <w:gridCol w:w="1164"/>
      </w:tblGrid>
      <w:tr w:rsidR="00FA76FA" w:rsidRPr="00FA76FA" w:rsidTr="00607FFC">
        <w:trPr>
          <w:cantSplit/>
          <w:trHeight w:val="407"/>
          <w:tblHeader/>
        </w:trPr>
        <w:tc>
          <w:tcPr>
            <w:tcW w:w="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>N°</w:t>
            </w:r>
          </w:p>
        </w:tc>
        <w:tc>
          <w:tcPr>
            <w:tcW w:w="30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 xml:space="preserve">Descripción  </w:t>
            </w:r>
          </w:p>
        </w:tc>
        <w:tc>
          <w:tcPr>
            <w:tcW w:w="2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>Responsable</w:t>
            </w:r>
          </w:p>
        </w:tc>
        <w:tc>
          <w:tcPr>
            <w:tcW w:w="2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>Fecha de ejecución</w:t>
            </w:r>
          </w:p>
        </w:tc>
      </w:tr>
      <w:tr w:rsidR="00FA76FA" w:rsidRPr="00FA76FA" w:rsidTr="00607FFC">
        <w:trPr>
          <w:cantSplit/>
          <w:trHeight w:val="390"/>
          <w:tblHeader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76FA" w:rsidRPr="00FA76FA" w:rsidRDefault="00FA76FA" w:rsidP="00FA76FA">
            <w:pPr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76FA" w:rsidRPr="00FA76FA" w:rsidRDefault="00FA76FA" w:rsidP="00FA76FA">
            <w:pPr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76FA" w:rsidRPr="00FA76FA" w:rsidRDefault="00FA76FA" w:rsidP="00FA76FA">
            <w:pPr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 xml:space="preserve">Inicio 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>Fin</w:t>
            </w:r>
          </w:p>
        </w:tc>
      </w:tr>
      <w:tr w:rsidR="00FA76FA" w:rsidRPr="00FA76FA" w:rsidTr="00FA76FA">
        <w:trPr>
          <w:trHeight w:val="816"/>
        </w:trPr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>1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FA76FA" w:rsidRPr="00FA76FA" w:rsidRDefault="00FA76FA" w:rsidP="00FA76FA">
            <w:pPr>
              <w:jc w:val="both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>Divulgación vía correo electrónico sobre la gestión de PLDA/FT/FPADM.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>Oficial de Cumplimiento</w:t>
            </w:r>
          </w:p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> Jefe Unidad de Comunicaciones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>01/05/2023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>30/05/2023</w:t>
            </w:r>
          </w:p>
        </w:tc>
      </w:tr>
      <w:tr w:rsidR="00FA76FA" w:rsidRPr="00FA76FA" w:rsidTr="00FA76FA">
        <w:trPr>
          <w:trHeight w:val="608"/>
        </w:trPr>
        <w:tc>
          <w:tcPr>
            <w:tcW w:w="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>2</w:t>
            </w:r>
          </w:p>
        </w:tc>
        <w:tc>
          <w:tcPr>
            <w:tcW w:w="30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FA76FA" w:rsidRPr="00FA76FA" w:rsidRDefault="00FA76FA" w:rsidP="00FA76FA">
            <w:pPr>
              <w:jc w:val="both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>Capacitación presencial dirigida a los empleados que tienen relación directa con los clientes o contrapartes. Resolución de consultas y ejemplos de aplicación.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> Oficial de Cumplimiento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>01/02/2023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>28/02/2023</w:t>
            </w:r>
          </w:p>
        </w:tc>
      </w:tr>
      <w:tr w:rsidR="00FA76FA" w:rsidRPr="00FA76FA" w:rsidTr="00FA76FA">
        <w:trPr>
          <w:trHeight w:val="66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76FA" w:rsidRPr="00FA76FA" w:rsidRDefault="00FA76FA" w:rsidP="00FA76FA">
            <w:pPr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76FA" w:rsidRPr="00FA76FA" w:rsidRDefault="00FA76FA" w:rsidP="00FA76FA">
            <w:pPr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>Oficial de Cumplimiento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color w:val="000000"/>
                <w:kern w:val="24"/>
                <w:sz w:val="18"/>
                <w:szCs w:val="18"/>
                <w:lang w:val="es-ES" w:eastAsia="es-SV"/>
              </w:rPr>
              <w:t>01/06/2023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color w:val="000000"/>
                <w:kern w:val="24"/>
                <w:sz w:val="18"/>
                <w:szCs w:val="18"/>
                <w:lang w:val="es-ES" w:eastAsia="es-SV"/>
              </w:rPr>
              <w:t>30/06/2023</w:t>
            </w:r>
          </w:p>
        </w:tc>
      </w:tr>
      <w:tr w:rsidR="00FA76FA" w:rsidRPr="00FA76FA" w:rsidTr="00FA76FA">
        <w:trPr>
          <w:trHeight w:val="57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76FA" w:rsidRPr="00FA76FA" w:rsidRDefault="00FA76FA" w:rsidP="00FA76FA">
            <w:pPr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76FA" w:rsidRPr="00FA76FA" w:rsidRDefault="00FA76FA" w:rsidP="00FA76FA">
            <w:pPr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>Oficial de Cumplimiento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color w:val="000000"/>
                <w:kern w:val="24"/>
                <w:sz w:val="18"/>
                <w:szCs w:val="18"/>
                <w:lang w:val="es-ES" w:eastAsia="es-SV"/>
              </w:rPr>
              <w:t>01/10/2023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color w:val="000000"/>
                <w:kern w:val="24"/>
                <w:sz w:val="18"/>
                <w:szCs w:val="18"/>
                <w:lang w:val="es-ES" w:eastAsia="es-SV"/>
              </w:rPr>
              <w:t>31/10/2023</w:t>
            </w:r>
          </w:p>
        </w:tc>
      </w:tr>
      <w:tr w:rsidR="00FA76FA" w:rsidRPr="00FA76FA" w:rsidTr="00FA76FA">
        <w:trPr>
          <w:trHeight w:val="803"/>
        </w:trPr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>3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FA76FA" w:rsidRPr="00FA76FA" w:rsidRDefault="00FA76FA" w:rsidP="00FA76FA">
            <w:pPr>
              <w:jc w:val="both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>Capacitación dirigida a los empleados en general sobre PLDA/FT/FPADM.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> </w:t>
            </w:r>
          </w:p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> Oficial de Cumplimiento</w:t>
            </w:r>
          </w:p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> 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>01/06/2023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>30/06/2023</w:t>
            </w:r>
          </w:p>
        </w:tc>
      </w:tr>
      <w:tr w:rsidR="00FA76FA" w:rsidRPr="00FA76FA" w:rsidTr="00FA76FA">
        <w:trPr>
          <w:trHeight w:val="849"/>
        </w:trPr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>4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FA76FA" w:rsidRPr="00FA76FA" w:rsidRDefault="00FA76FA" w:rsidP="00FA76FA">
            <w:pPr>
              <w:jc w:val="both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>Capacitación dirigida a los miembros del Consejo Directivo.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> Oficial de Cumplimiento 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>01/07/2023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>30/07/2023</w:t>
            </w:r>
          </w:p>
        </w:tc>
      </w:tr>
      <w:tr w:rsidR="00FA76FA" w:rsidRPr="00FA76FA" w:rsidTr="00FA76FA">
        <w:trPr>
          <w:trHeight w:val="860"/>
        </w:trPr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color w:val="000000"/>
                <w:kern w:val="24"/>
                <w:sz w:val="18"/>
                <w:szCs w:val="18"/>
                <w:lang w:val="es-ES" w:eastAsia="es-SV"/>
              </w:rPr>
              <w:t>5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FA76FA" w:rsidRPr="00FA76FA" w:rsidRDefault="00FA76FA" w:rsidP="00FA76FA">
            <w:pPr>
              <w:jc w:val="both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>Capacitación externa dirigida al Oficial de Cumplimiento y Oficial de Cumplimiento suplente, y a otros empleados claves de la Corporación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>Jefe Unidad Administrativa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color w:val="000000"/>
                <w:kern w:val="24"/>
                <w:sz w:val="18"/>
                <w:szCs w:val="18"/>
                <w:lang w:val="es-ES" w:eastAsia="es-SV"/>
              </w:rPr>
              <w:t>03/01/2023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color w:val="000000"/>
                <w:kern w:val="24"/>
                <w:sz w:val="18"/>
                <w:szCs w:val="18"/>
                <w:lang w:val="es-ES" w:eastAsia="es-SV"/>
              </w:rPr>
              <w:t>22/12/2023</w:t>
            </w:r>
          </w:p>
        </w:tc>
      </w:tr>
      <w:tr w:rsidR="00FA76FA" w:rsidRPr="00FA76FA" w:rsidTr="00FA76FA">
        <w:trPr>
          <w:trHeight w:val="606"/>
        </w:trPr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>6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FA76FA" w:rsidRPr="00FA76FA" w:rsidRDefault="00FA76FA" w:rsidP="00FA76FA">
            <w:pPr>
              <w:jc w:val="both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>Capacitación a empleados de nuevo ingreso.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>Oficial de Cumplimiento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>03/01/2023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FA76FA" w:rsidRPr="00FA76FA" w:rsidRDefault="00FA76FA" w:rsidP="00FA76FA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A76FA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es-ES" w:eastAsia="es-SV"/>
              </w:rPr>
              <w:t>22/12/2023</w:t>
            </w:r>
          </w:p>
        </w:tc>
      </w:tr>
    </w:tbl>
    <w:p w:rsidR="00FA76FA" w:rsidRDefault="001A4B08" w:rsidP="00FA76FA">
      <w:pPr>
        <w:pStyle w:val="Sinespaciado"/>
        <w:tabs>
          <w:tab w:val="left" w:pos="284"/>
        </w:tabs>
        <w:spacing w:after="200" w:line="276" w:lineRule="auto"/>
        <w:jc w:val="both"/>
        <w:rPr>
          <w:rFonts w:ascii="Tahoma" w:hAnsi="Tahoma" w:cs="Tahoma"/>
          <w:b/>
          <w:bCs/>
          <w:sz w:val="20"/>
          <w:lang w:eastAsia="es-SV"/>
        </w:rPr>
      </w:pPr>
      <w:r w:rsidRPr="00A73BD1">
        <w:rPr>
          <w:rFonts w:ascii="Tahoma" w:hAnsi="Tahoma" w:cs="Tahoma"/>
          <w:b/>
          <w:bCs/>
          <w:noProof/>
          <w:sz w:val="20"/>
          <w:lang w:val="es-SV" w:eastAsia="es-SV"/>
        </w:rPr>
        <w:drawing>
          <wp:anchor distT="0" distB="0" distL="114300" distR="114300" simplePos="0" relativeHeight="251693056" behindDoc="1" locked="0" layoutInCell="1" allowOverlap="1" wp14:anchorId="655EEDE4" wp14:editId="05D938CC">
            <wp:simplePos x="0" y="0"/>
            <wp:positionH relativeFrom="margin">
              <wp:posOffset>-227965</wp:posOffset>
            </wp:positionH>
            <wp:positionV relativeFrom="paragraph">
              <wp:posOffset>4565015</wp:posOffset>
            </wp:positionV>
            <wp:extent cx="5760720" cy="342265"/>
            <wp:effectExtent l="0" t="0" r="0" b="635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6FA">
        <w:rPr>
          <w:rFonts w:ascii="Tahoma" w:hAnsi="Tahoma" w:cs="Tahoma"/>
          <w:b/>
          <w:bCs/>
          <w:sz w:val="20"/>
          <w:lang w:eastAsia="es-SV"/>
        </w:rPr>
        <w:br w:type="textWrapping" w:clear="all"/>
      </w:r>
    </w:p>
    <w:p w:rsidR="00607FFC" w:rsidRDefault="00607FFC" w:rsidP="00FA76FA">
      <w:pPr>
        <w:pStyle w:val="Sinespaciado"/>
        <w:tabs>
          <w:tab w:val="left" w:pos="284"/>
        </w:tabs>
        <w:spacing w:after="200" w:line="276" w:lineRule="auto"/>
        <w:jc w:val="both"/>
        <w:rPr>
          <w:rFonts w:ascii="Tahoma" w:hAnsi="Tahoma" w:cs="Tahoma"/>
          <w:b/>
          <w:bCs/>
          <w:sz w:val="20"/>
          <w:lang w:eastAsia="es-SV"/>
        </w:rPr>
      </w:pPr>
    </w:p>
    <w:p w:rsidR="00FA76FA" w:rsidRPr="00FA76FA" w:rsidRDefault="00FA76FA" w:rsidP="00E86612">
      <w:pPr>
        <w:pStyle w:val="Sinespaciado"/>
        <w:numPr>
          <w:ilvl w:val="0"/>
          <w:numId w:val="16"/>
        </w:numPr>
        <w:tabs>
          <w:tab w:val="left" w:pos="284"/>
        </w:tabs>
        <w:spacing w:after="200" w:line="276" w:lineRule="auto"/>
        <w:jc w:val="both"/>
        <w:rPr>
          <w:rFonts w:ascii="Tahoma" w:hAnsi="Tahoma" w:cs="Tahoma"/>
          <w:b/>
          <w:bCs/>
          <w:sz w:val="20"/>
          <w:lang w:eastAsia="es-SV"/>
        </w:rPr>
      </w:pPr>
      <w:r w:rsidRPr="00FA76FA">
        <w:rPr>
          <w:rFonts w:ascii="Tahoma" w:hAnsi="Tahoma" w:cs="Tahoma"/>
          <w:b/>
          <w:bCs/>
          <w:sz w:val="20"/>
          <w:lang w:eastAsia="es-SV"/>
        </w:rPr>
        <w:t>OTRAS ACTIVIDADES RELACIONADAS CON LA GESTIÓN DE PREVENCIÓN DE LAVADO DE DINERO Y DE ACTIVOS.</w:t>
      </w:r>
    </w:p>
    <w:p w:rsidR="000B3338" w:rsidRPr="008720AE" w:rsidRDefault="009B5311" w:rsidP="00E86612">
      <w:pPr>
        <w:pStyle w:val="Sinespaciado"/>
        <w:numPr>
          <w:ilvl w:val="0"/>
          <w:numId w:val="16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8720AE">
        <w:rPr>
          <w:rFonts w:ascii="Tahoma" w:hAnsi="Tahoma" w:cs="Tahoma"/>
          <w:sz w:val="20"/>
        </w:rPr>
        <w:t xml:space="preserve">Mediante nota No. P/077/2023 de fecha 24 de julio de 2023, se remitió a la SSF las respuestas de descargo de 24 observaciones </w:t>
      </w:r>
      <w:r w:rsidR="008720AE" w:rsidRPr="008720AE">
        <w:rPr>
          <w:rFonts w:ascii="Tahoma" w:hAnsi="Tahoma" w:cs="Tahoma"/>
          <w:sz w:val="20"/>
        </w:rPr>
        <w:t>preliminares comunicadas</w:t>
      </w:r>
      <w:r w:rsidRPr="008720AE">
        <w:rPr>
          <w:rFonts w:ascii="Tahoma" w:hAnsi="Tahoma" w:cs="Tahoma"/>
          <w:sz w:val="20"/>
        </w:rPr>
        <w:t xml:space="preserve"> mediante nota No. SAIEF-IE-16329 de fecha 28 de junio de 2023, relacionadas con el diagnóstico sobre la gestión de Prevención de LDA/FT/FPADM, efectuado por personal de la SSF durante el período abril-mayo de 2023.</w:t>
      </w:r>
    </w:p>
    <w:p w:rsidR="000B3338" w:rsidRPr="008720AE" w:rsidRDefault="009B5311" w:rsidP="00E86612">
      <w:pPr>
        <w:pStyle w:val="Sinespaciado"/>
        <w:numPr>
          <w:ilvl w:val="0"/>
          <w:numId w:val="16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8720AE">
        <w:rPr>
          <w:rFonts w:ascii="Tahoma" w:hAnsi="Tahoma" w:cs="Tahoma"/>
          <w:sz w:val="20"/>
        </w:rPr>
        <w:t>Mediante nota Ref. P/085/2023 de fecha 11 de septiembre de 2023, se remitió a la SSF la información solicitada mediante nota No. SAIEF-IE-20531 de fecha 14 de agosto de 2023, relacionada con la gestión de Prevención de Lavado de Dinero y de Activos FT/FPADM, como parte del insumo para la evaluación de riesgo país que realizará el Grupo de Acción Financiera de Latinoamérica (GAFILAT).</w:t>
      </w:r>
    </w:p>
    <w:p w:rsidR="000B3338" w:rsidRPr="008720AE" w:rsidRDefault="009B5311" w:rsidP="00E86612">
      <w:pPr>
        <w:pStyle w:val="Sinespaciado"/>
        <w:numPr>
          <w:ilvl w:val="0"/>
          <w:numId w:val="16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8720AE">
        <w:rPr>
          <w:rFonts w:ascii="Tahoma" w:hAnsi="Tahoma" w:cs="Tahoma"/>
          <w:sz w:val="20"/>
        </w:rPr>
        <w:t>Con fecha 30 de septiembre de 2023, se recibió nota No. DS-SAIEF-24450 de la SSF, mediante la cual solicitan por segunda ocasión información relacionada con la Prevención de Lavado de Dinero y de Activos FT/FPADM, como insumo para la evaluación riesgo país que realizará el Grupo de Acción Financiera de Latinoamérica (GAFILAT).</w:t>
      </w:r>
    </w:p>
    <w:p w:rsidR="00CD163A" w:rsidRPr="002D17AE" w:rsidRDefault="00CD163A" w:rsidP="00CD163A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</w:rPr>
      </w:pPr>
      <w:r w:rsidRPr="002D17AE">
        <w:rPr>
          <w:rFonts w:ascii="Tahoma" w:hAnsi="Tahoma" w:cs="Tahoma"/>
          <w:sz w:val="20"/>
        </w:rPr>
        <w:t>El Consejo Directivo, toma nota de la presentación la cual se agrega al libro de anexos, y ACUERDA:</w:t>
      </w:r>
    </w:p>
    <w:p w:rsidR="001A4B08" w:rsidRDefault="001A4B08" w:rsidP="00DF70BC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b/>
          <w:sz w:val="20"/>
          <w:szCs w:val="20"/>
        </w:rPr>
      </w:pPr>
    </w:p>
    <w:p w:rsidR="001A4B08" w:rsidRDefault="001A4B08" w:rsidP="00DF70BC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b/>
          <w:sz w:val="20"/>
          <w:szCs w:val="20"/>
        </w:rPr>
      </w:pPr>
    </w:p>
    <w:p w:rsidR="00DF70BC" w:rsidRDefault="00CD163A" w:rsidP="00DF70BC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b/>
          <w:sz w:val="20"/>
          <w:szCs w:val="20"/>
        </w:rPr>
      </w:pPr>
      <w:r w:rsidRPr="00EB7B1F">
        <w:rPr>
          <w:rFonts w:ascii="Tahoma" w:hAnsi="Tahoma" w:cs="Tahoma"/>
          <w:b/>
          <w:sz w:val="20"/>
          <w:szCs w:val="20"/>
        </w:rPr>
        <w:t xml:space="preserve">ACUERDO </w:t>
      </w:r>
      <w:r w:rsidR="00865083">
        <w:rPr>
          <w:rFonts w:ascii="Tahoma" w:hAnsi="Tahoma" w:cs="Tahoma"/>
          <w:b/>
          <w:sz w:val="20"/>
          <w:szCs w:val="20"/>
        </w:rPr>
        <w:t>2-1691</w:t>
      </w:r>
      <w:r w:rsidRPr="00EB7B1F">
        <w:rPr>
          <w:rFonts w:ascii="Tahoma" w:hAnsi="Tahoma" w:cs="Tahoma"/>
          <w:b/>
          <w:sz w:val="20"/>
          <w:szCs w:val="20"/>
        </w:rPr>
        <w:t>-2023</w:t>
      </w:r>
    </w:p>
    <w:p w:rsidR="000B3338" w:rsidRPr="001A4B08" w:rsidRDefault="009B5311" w:rsidP="00DF70BC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b/>
          <w:sz w:val="18"/>
          <w:szCs w:val="20"/>
        </w:rPr>
      </w:pPr>
      <w:r w:rsidRPr="00B23F5D">
        <w:rPr>
          <w:rFonts w:ascii="Tahoma" w:hAnsi="Tahoma" w:cs="Tahoma"/>
          <w:sz w:val="20"/>
          <w:lang w:val="es-MX" w:eastAsia="es-SV"/>
        </w:rPr>
        <w:t xml:space="preserve">Darse </w:t>
      </w:r>
      <w:r w:rsidRPr="001A4B08">
        <w:rPr>
          <w:rFonts w:ascii="Tahoma" w:hAnsi="Tahoma" w:cs="Tahoma"/>
          <w:sz w:val="20"/>
          <w:lang w:val="es-MX" w:eastAsia="es-SV"/>
        </w:rPr>
        <w:t xml:space="preserve">por enterados del INFORME TRIMESTRE III/2023 - SOBRE </w:t>
      </w:r>
      <w:r w:rsidRPr="001A4B08">
        <w:rPr>
          <w:rFonts w:ascii="Tahoma" w:hAnsi="Tahoma" w:cs="Tahoma"/>
          <w:sz w:val="20"/>
          <w:lang w:val="es-SV" w:eastAsia="es-SV"/>
        </w:rPr>
        <w:t>PREVENCIÓN DE LAVADO DE DINERO Y DE ACTIVOS</w:t>
      </w:r>
      <w:r w:rsidR="00607FFC" w:rsidRPr="001A4B08">
        <w:rPr>
          <w:rFonts w:ascii="Tahoma" w:hAnsi="Tahoma" w:cs="Tahoma"/>
          <w:sz w:val="20"/>
          <w:lang w:val="es-SV" w:eastAsia="es-SV"/>
        </w:rPr>
        <w:t xml:space="preserve"> FT-FPADM</w:t>
      </w:r>
      <w:r w:rsidRPr="001A4B08">
        <w:rPr>
          <w:rFonts w:ascii="Tahoma" w:hAnsi="Tahoma" w:cs="Tahoma"/>
          <w:sz w:val="20"/>
          <w:lang w:val="es-SV" w:eastAsia="es-SV"/>
        </w:rPr>
        <w:t>, elaborado por la Oficialía de Cumplimiento, que contiene los siguientes puntos:</w:t>
      </w:r>
    </w:p>
    <w:p w:rsidR="00DF70BC" w:rsidRPr="001A4B08" w:rsidRDefault="00DF70BC" w:rsidP="00E86612">
      <w:pPr>
        <w:pStyle w:val="Sinespaciado"/>
        <w:numPr>
          <w:ilvl w:val="0"/>
          <w:numId w:val="18"/>
        </w:numPr>
        <w:tabs>
          <w:tab w:val="left" w:pos="284"/>
        </w:tabs>
        <w:spacing w:after="200" w:line="360" w:lineRule="auto"/>
        <w:rPr>
          <w:rFonts w:ascii="Tahoma" w:hAnsi="Tahoma" w:cs="Tahoma"/>
          <w:sz w:val="20"/>
          <w:lang w:val="es-SV" w:eastAsia="es-SV"/>
        </w:rPr>
      </w:pPr>
      <w:r w:rsidRPr="001A4B08">
        <w:rPr>
          <w:rFonts w:ascii="Tahoma" w:hAnsi="Tahoma" w:cs="Tahoma"/>
          <w:sz w:val="20"/>
          <w:lang w:eastAsia="es-SV"/>
        </w:rPr>
        <w:t>Mapa y Matriz de Riesgo en materia de Prevención de Lavado de Dinero y de Activos.</w:t>
      </w:r>
    </w:p>
    <w:p w:rsidR="00DF70BC" w:rsidRPr="00B23F5D" w:rsidRDefault="00DF70BC" w:rsidP="00E86612">
      <w:pPr>
        <w:pStyle w:val="Sinespaciado"/>
        <w:numPr>
          <w:ilvl w:val="0"/>
          <w:numId w:val="18"/>
        </w:numPr>
        <w:tabs>
          <w:tab w:val="left" w:pos="284"/>
        </w:tabs>
        <w:spacing w:after="200" w:line="360" w:lineRule="auto"/>
        <w:rPr>
          <w:rFonts w:ascii="Tahoma" w:hAnsi="Tahoma" w:cs="Tahoma"/>
          <w:sz w:val="20"/>
          <w:lang w:val="es-SV" w:eastAsia="es-SV"/>
        </w:rPr>
      </w:pPr>
      <w:r w:rsidRPr="001A4B08">
        <w:rPr>
          <w:rFonts w:ascii="Tahoma" w:hAnsi="Tahoma" w:cs="Tahoma"/>
          <w:sz w:val="20"/>
          <w:lang w:eastAsia="es-SV"/>
        </w:rPr>
        <w:t>Reporte de Operaciones</w:t>
      </w:r>
      <w:r w:rsidRPr="00B23F5D">
        <w:rPr>
          <w:rFonts w:ascii="Tahoma" w:hAnsi="Tahoma" w:cs="Tahoma"/>
          <w:sz w:val="20"/>
          <w:lang w:eastAsia="es-SV"/>
        </w:rPr>
        <w:t xml:space="preserve"> Reguladas y Operaciones Sospechosas.</w:t>
      </w:r>
    </w:p>
    <w:p w:rsidR="000B3338" w:rsidRPr="00B23F5D" w:rsidRDefault="009B5311" w:rsidP="00E86612">
      <w:pPr>
        <w:pStyle w:val="Sinespaciado"/>
        <w:numPr>
          <w:ilvl w:val="0"/>
          <w:numId w:val="18"/>
        </w:numPr>
        <w:tabs>
          <w:tab w:val="left" w:pos="284"/>
        </w:tabs>
        <w:spacing w:after="200" w:line="360" w:lineRule="auto"/>
        <w:rPr>
          <w:rFonts w:ascii="Tahoma" w:hAnsi="Tahoma" w:cs="Tahoma"/>
          <w:sz w:val="20"/>
          <w:lang w:eastAsia="es-SV"/>
        </w:rPr>
      </w:pPr>
      <w:r w:rsidRPr="00B23F5D">
        <w:rPr>
          <w:rFonts w:ascii="Tahoma" w:hAnsi="Tahoma" w:cs="Tahoma"/>
          <w:sz w:val="20"/>
          <w:lang w:eastAsia="es-SV"/>
        </w:rPr>
        <w:t xml:space="preserve">Avance de ejecución del Plan de Trabajo de la Oficialía de Cumplimiento, año 2023. </w:t>
      </w:r>
    </w:p>
    <w:p w:rsidR="000B3338" w:rsidRPr="00B23F5D" w:rsidRDefault="009B5311" w:rsidP="00E86612">
      <w:pPr>
        <w:pStyle w:val="Sinespaciado"/>
        <w:numPr>
          <w:ilvl w:val="0"/>
          <w:numId w:val="18"/>
        </w:numPr>
        <w:tabs>
          <w:tab w:val="left" w:pos="284"/>
        </w:tabs>
        <w:spacing w:after="200" w:line="360" w:lineRule="auto"/>
        <w:rPr>
          <w:rFonts w:ascii="Tahoma" w:hAnsi="Tahoma" w:cs="Tahoma"/>
          <w:sz w:val="20"/>
          <w:lang w:eastAsia="es-SV"/>
        </w:rPr>
      </w:pPr>
      <w:r w:rsidRPr="00B23F5D">
        <w:rPr>
          <w:rFonts w:ascii="Tahoma" w:hAnsi="Tahoma" w:cs="Tahoma"/>
          <w:sz w:val="20"/>
          <w:lang w:eastAsia="es-SV"/>
        </w:rPr>
        <w:t xml:space="preserve">Avance de ejecución del Plan de Capacitación en materia de Prevención de Lavado de Dinero y de Activos, año 2023. </w:t>
      </w:r>
    </w:p>
    <w:p w:rsidR="000B3338" w:rsidRPr="00B23F5D" w:rsidRDefault="009B5311" w:rsidP="00E86612">
      <w:pPr>
        <w:pStyle w:val="Sinespaciado"/>
        <w:numPr>
          <w:ilvl w:val="0"/>
          <w:numId w:val="18"/>
        </w:numPr>
        <w:tabs>
          <w:tab w:val="left" w:pos="284"/>
        </w:tabs>
        <w:spacing w:after="200" w:line="360" w:lineRule="auto"/>
        <w:rPr>
          <w:rFonts w:ascii="Tahoma" w:hAnsi="Tahoma" w:cs="Tahoma"/>
          <w:sz w:val="20"/>
          <w:lang w:eastAsia="es-SV"/>
        </w:rPr>
      </w:pPr>
      <w:r w:rsidRPr="00B23F5D">
        <w:rPr>
          <w:rFonts w:ascii="Tahoma" w:hAnsi="Tahoma" w:cs="Tahoma"/>
          <w:sz w:val="20"/>
          <w:lang w:eastAsia="es-SV"/>
        </w:rPr>
        <w:t>Otras actividades relacionadas con la Prevención de Lavado de Dinero y de Activos.</w:t>
      </w:r>
    </w:p>
    <w:p w:rsidR="004C2E46" w:rsidRPr="001A4B08" w:rsidRDefault="00CD163A" w:rsidP="004C2E46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  <w:r w:rsidRPr="00CD163A">
        <w:rPr>
          <w:rFonts w:ascii="Tahoma" w:hAnsi="Tahoma" w:cs="Tahoma"/>
          <w:b/>
          <w:sz w:val="20"/>
          <w:szCs w:val="20"/>
          <w:u w:val="double"/>
          <w:lang w:val="es-PA"/>
        </w:rPr>
        <w:t xml:space="preserve">INFORME DE RIESGO DE LIQUIDEZ Y MERCADO Y ESCENARIO DE ESTRÉS </w:t>
      </w:r>
      <w:r w:rsidRPr="001A4B08">
        <w:rPr>
          <w:rFonts w:ascii="Tahoma" w:hAnsi="Tahoma" w:cs="Tahoma"/>
          <w:b/>
          <w:sz w:val="20"/>
          <w:szCs w:val="20"/>
          <w:u w:val="double"/>
          <w:lang w:val="es-PA"/>
        </w:rPr>
        <w:t xml:space="preserve">CORRESPONDIENTE AL CUARTO </w:t>
      </w:r>
      <w:r w:rsidR="003C609A" w:rsidRPr="001A4B08">
        <w:rPr>
          <w:rFonts w:ascii="Tahoma" w:hAnsi="Tahoma" w:cs="Tahoma"/>
          <w:b/>
          <w:sz w:val="20"/>
          <w:szCs w:val="20"/>
          <w:u w:val="double"/>
          <w:lang w:val="es-PA"/>
        </w:rPr>
        <w:t xml:space="preserve">TRIMESTRE </w:t>
      </w:r>
      <w:r w:rsidRPr="001A4B08">
        <w:rPr>
          <w:rFonts w:ascii="Tahoma" w:hAnsi="Tahoma" w:cs="Tahoma"/>
          <w:b/>
          <w:sz w:val="20"/>
          <w:szCs w:val="20"/>
          <w:u w:val="double"/>
          <w:lang w:val="es-PA"/>
        </w:rPr>
        <w:t>AÑO 2023</w:t>
      </w:r>
      <w:r w:rsidR="004C2E46" w:rsidRPr="001A4B08">
        <w:rPr>
          <w:rFonts w:ascii="Tahoma" w:hAnsi="Tahoma" w:cs="Tahoma"/>
          <w:b/>
          <w:sz w:val="20"/>
          <w:szCs w:val="20"/>
          <w:u w:val="double"/>
          <w:lang w:val="es-PA"/>
        </w:rPr>
        <w:t>.</w:t>
      </w:r>
    </w:p>
    <w:p w:rsidR="00610E68" w:rsidRDefault="004C2E46" w:rsidP="00610E68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</w:rPr>
      </w:pPr>
      <w:r w:rsidRPr="001A4B08">
        <w:rPr>
          <w:rFonts w:ascii="Tahoma" w:hAnsi="Tahoma" w:cs="Tahoma"/>
          <w:sz w:val="20"/>
        </w:rPr>
        <w:t xml:space="preserve">El Director Presidente presenta </w:t>
      </w:r>
      <w:r w:rsidR="00610E68" w:rsidRPr="001A4B08">
        <w:rPr>
          <w:rFonts w:ascii="Tahoma" w:hAnsi="Tahoma" w:cs="Tahoma"/>
          <w:sz w:val="20"/>
        </w:rPr>
        <w:t>al Consejo Directivo el INFORME DE RIESGO DE LIQUIDEZ Y MERCADO Y ESCENARIO DE ESTRÉS CORRESPONDIENTE AL CUARTO AÑO 2023, cede</w:t>
      </w:r>
      <w:r w:rsidR="00610E68">
        <w:rPr>
          <w:rFonts w:ascii="Tahoma" w:hAnsi="Tahoma" w:cs="Tahoma"/>
          <w:sz w:val="20"/>
        </w:rPr>
        <w:t xml:space="preserve"> la palabra al Licenciado</w:t>
      </w:r>
      <w:r w:rsidR="00F46BD6">
        <w:rPr>
          <w:rFonts w:ascii="Tahoma" w:hAnsi="Tahoma" w:cs="Tahoma"/>
          <w:sz w:val="20"/>
        </w:rPr>
        <w:t xml:space="preserve">                     </w:t>
      </w:r>
      <w:r w:rsidR="00610E68">
        <w:rPr>
          <w:rFonts w:ascii="Tahoma" w:hAnsi="Tahoma" w:cs="Tahoma"/>
          <w:sz w:val="20"/>
        </w:rPr>
        <w:t xml:space="preserve">, Coordinador de Riesgos, y expone </w:t>
      </w:r>
      <w:r w:rsidR="00F96F01">
        <w:rPr>
          <w:rFonts w:ascii="Tahoma" w:hAnsi="Tahoma" w:cs="Tahoma"/>
          <w:sz w:val="20"/>
        </w:rPr>
        <w:t xml:space="preserve">que el tema cuenta con el visto bueno del Comité de Riesgos visto en sesión </w:t>
      </w:r>
      <w:r w:rsidR="00F96F01">
        <w:rPr>
          <w:rFonts w:ascii="Tahoma" w:hAnsi="Tahoma" w:cs="Tahoma"/>
          <w:sz w:val="20"/>
          <w:lang w:val="es-MX"/>
        </w:rPr>
        <w:t>N° 78/2023 de fecha 23 de o</w:t>
      </w:r>
      <w:r w:rsidR="00F96F01" w:rsidRPr="00F96F01">
        <w:rPr>
          <w:rFonts w:ascii="Tahoma" w:hAnsi="Tahoma" w:cs="Tahoma"/>
          <w:sz w:val="20"/>
          <w:lang w:val="es-MX"/>
        </w:rPr>
        <w:t>ctubre de 2023</w:t>
      </w:r>
      <w:r w:rsidR="00F96F01">
        <w:rPr>
          <w:rFonts w:ascii="Tahoma" w:hAnsi="Tahoma" w:cs="Tahoma"/>
          <w:sz w:val="20"/>
          <w:lang w:val="es-MX"/>
        </w:rPr>
        <w:t>, se presenta a continuación la</w:t>
      </w:r>
      <w:r w:rsidR="00F96F01">
        <w:rPr>
          <w:rFonts w:ascii="Tahoma" w:hAnsi="Tahoma" w:cs="Tahoma"/>
          <w:sz w:val="20"/>
        </w:rPr>
        <w:t xml:space="preserve"> base legal: </w:t>
      </w:r>
    </w:p>
    <w:p w:rsidR="000B3338" w:rsidRPr="00610E68" w:rsidRDefault="009B5311" w:rsidP="00E86612">
      <w:pPr>
        <w:pStyle w:val="Sinespaciado"/>
        <w:numPr>
          <w:ilvl w:val="0"/>
          <w:numId w:val="19"/>
        </w:numPr>
        <w:tabs>
          <w:tab w:val="left" w:pos="284"/>
        </w:tabs>
        <w:spacing w:after="200"/>
        <w:rPr>
          <w:rFonts w:ascii="Tahoma" w:hAnsi="Tahoma" w:cs="Tahoma"/>
          <w:sz w:val="20"/>
          <w:lang w:val="es-SV"/>
        </w:rPr>
      </w:pPr>
      <w:r w:rsidRPr="00610E68">
        <w:rPr>
          <w:rFonts w:ascii="Tahoma" w:hAnsi="Tahoma" w:cs="Tahoma"/>
          <w:sz w:val="20"/>
          <w:lang w:val="es-MX"/>
        </w:rPr>
        <w:t>Ley de Supervisión y Regulación del Sistema Financiero, de la Superintendencia del Sistema Financiero.</w:t>
      </w:r>
    </w:p>
    <w:p w:rsidR="000B3338" w:rsidRPr="00610E68" w:rsidRDefault="009B5311" w:rsidP="00E86612">
      <w:pPr>
        <w:pStyle w:val="Sinespaciado"/>
        <w:numPr>
          <w:ilvl w:val="0"/>
          <w:numId w:val="19"/>
        </w:numPr>
        <w:tabs>
          <w:tab w:val="left" w:pos="284"/>
        </w:tabs>
        <w:spacing w:after="200"/>
        <w:rPr>
          <w:rFonts w:ascii="Tahoma" w:hAnsi="Tahoma" w:cs="Tahoma"/>
          <w:sz w:val="20"/>
          <w:lang w:val="es-SV"/>
        </w:rPr>
      </w:pPr>
      <w:r w:rsidRPr="00610E68">
        <w:rPr>
          <w:rFonts w:ascii="Tahoma" w:hAnsi="Tahoma" w:cs="Tahoma"/>
          <w:sz w:val="20"/>
          <w:lang w:val="es-MX"/>
        </w:rPr>
        <w:t>Política de Riesgos</w:t>
      </w:r>
    </w:p>
    <w:p w:rsidR="000B3338" w:rsidRPr="00610E68" w:rsidRDefault="009B5311" w:rsidP="00E86612">
      <w:pPr>
        <w:pStyle w:val="Sinespaciado"/>
        <w:numPr>
          <w:ilvl w:val="0"/>
          <w:numId w:val="19"/>
        </w:numPr>
        <w:tabs>
          <w:tab w:val="left" w:pos="284"/>
        </w:tabs>
        <w:spacing w:after="200"/>
        <w:rPr>
          <w:rFonts w:ascii="Tahoma" w:hAnsi="Tahoma" w:cs="Tahoma"/>
          <w:sz w:val="20"/>
          <w:lang w:val="es-SV"/>
        </w:rPr>
      </w:pPr>
      <w:r w:rsidRPr="00610E68">
        <w:rPr>
          <w:rFonts w:ascii="Tahoma" w:hAnsi="Tahoma" w:cs="Tahoma"/>
          <w:sz w:val="20"/>
          <w:lang w:val="es-MX"/>
        </w:rPr>
        <w:t>Manual de Gestión Integral de Riesgos</w:t>
      </w:r>
    </w:p>
    <w:p w:rsidR="000B3338" w:rsidRPr="00610E68" w:rsidRDefault="009B5311" w:rsidP="00E86612">
      <w:pPr>
        <w:pStyle w:val="Sinespaciado"/>
        <w:numPr>
          <w:ilvl w:val="0"/>
          <w:numId w:val="19"/>
        </w:numPr>
        <w:tabs>
          <w:tab w:val="left" w:pos="284"/>
        </w:tabs>
        <w:spacing w:after="200"/>
        <w:rPr>
          <w:rFonts w:ascii="Tahoma" w:hAnsi="Tahoma" w:cs="Tahoma"/>
          <w:sz w:val="20"/>
          <w:lang w:val="es-SV"/>
        </w:rPr>
      </w:pPr>
      <w:r w:rsidRPr="00610E68">
        <w:rPr>
          <w:rFonts w:ascii="Tahoma" w:hAnsi="Tahoma" w:cs="Tahoma"/>
          <w:sz w:val="20"/>
          <w:lang w:val="es-MX"/>
        </w:rPr>
        <w:t>Plan de Contingencia para el Manejo de la Liquidez</w:t>
      </w:r>
    </w:p>
    <w:p w:rsidR="000B3338" w:rsidRPr="00610E68" w:rsidRDefault="009B5311" w:rsidP="00E86612">
      <w:pPr>
        <w:pStyle w:val="Sinespaciado"/>
        <w:numPr>
          <w:ilvl w:val="0"/>
          <w:numId w:val="19"/>
        </w:numPr>
        <w:tabs>
          <w:tab w:val="left" w:pos="284"/>
        </w:tabs>
        <w:spacing w:after="200"/>
        <w:rPr>
          <w:rFonts w:ascii="Tahoma" w:hAnsi="Tahoma" w:cs="Tahoma"/>
          <w:sz w:val="20"/>
          <w:lang w:val="es-SV"/>
        </w:rPr>
      </w:pPr>
      <w:r w:rsidRPr="00610E68">
        <w:rPr>
          <w:rFonts w:ascii="Tahoma" w:hAnsi="Tahoma" w:cs="Tahoma"/>
          <w:sz w:val="20"/>
          <w:lang w:val="es-MX"/>
        </w:rPr>
        <w:t>Normas para el Funcionamiento del Comité de Riesgos</w:t>
      </w:r>
    </w:p>
    <w:p w:rsidR="001A4B08" w:rsidRDefault="001A4B08" w:rsidP="00610E68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</w:rPr>
      </w:pPr>
    </w:p>
    <w:p w:rsidR="00F96F01" w:rsidRDefault="00F96F01" w:rsidP="00610E68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RIESGO DE LIQUIDEZ.</w:t>
      </w:r>
    </w:p>
    <w:p w:rsidR="00F96F01" w:rsidRPr="00F96F01" w:rsidRDefault="00F96F01" w:rsidP="00F96F01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lang w:val="es-SV"/>
        </w:rPr>
      </w:pPr>
      <w:r w:rsidRPr="00F96F01">
        <w:rPr>
          <w:rFonts w:ascii="Tahoma" w:hAnsi="Tahoma" w:cs="Tahoma"/>
          <w:sz w:val="20"/>
          <w:lang w:val="es-SV"/>
        </w:rPr>
        <w:t>Tomando en cuenta los Activos Líquidos Monetarios (A</w:t>
      </w:r>
      <w:r>
        <w:rPr>
          <w:rFonts w:ascii="Tahoma" w:hAnsi="Tahoma" w:cs="Tahoma"/>
          <w:sz w:val="20"/>
          <w:lang w:val="es-SV"/>
        </w:rPr>
        <w:t>LM) de la Corporación al 30 de se</w:t>
      </w:r>
      <w:r w:rsidRPr="00F96F01">
        <w:rPr>
          <w:rFonts w:ascii="Tahoma" w:hAnsi="Tahoma" w:cs="Tahoma"/>
          <w:sz w:val="20"/>
          <w:lang w:val="es-SV"/>
        </w:rPr>
        <w:t>ptiembre de 2023, y las obligaciones proyectadas de egresos para los próximos tres meses (octubre, noviembre y diciembre de 2023); el cálculo del Indicador de Riesgo de Liquidez se detalla a continuación:</w:t>
      </w:r>
    </w:p>
    <w:p w:rsidR="00F96F01" w:rsidRPr="00F96F01" w:rsidRDefault="00F96F01" w:rsidP="00F96F01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lang w:val="es-SV"/>
        </w:rPr>
      </w:pPr>
      <w:r w:rsidRPr="00F96F01">
        <w:rPr>
          <w:rFonts w:ascii="Tahoma" w:hAnsi="Tahoma" w:cs="Tahoma"/>
          <w:sz w:val="20"/>
          <w:lang w:val="es-SV"/>
        </w:rPr>
        <w:t xml:space="preserve">IRL = </w:t>
      </w:r>
      <w:r w:rsidRPr="00F96F01">
        <w:rPr>
          <w:rFonts w:ascii="Tahoma" w:hAnsi="Tahoma" w:cs="Tahoma"/>
          <w:sz w:val="20"/>
          <w:u w:val="single"/>
          <w:lang w:val="es-SV"/>
        </w:rPr>
        <w:t xml:space="preserve">USD </w:t>
      </w:r>
      <w:r w:rsidRPr="00F96F01">
        <w:rPr>
          <w:rFonts w:ascii="Tahoma" w:hAnsi="Tahoma" w:cs="Tahoma"/>
          <w:sz w:val="20"/>
          <w:u w:val="single"/>
        </w:rPr>
        <w:t xml:space="preserve">8, 108,447.18 </w:t>
      </w:r>
      <w:r w:rsidR="00B23F5D">
        <w:rPr>
          <w:rFonts w:ascii="Tahoma" w:hAnsi="Tahoma" w:cs="Tahoma"/>
          <w:sz w:val="20"/>
          <w:u w:val="single"/>
          <w:lang w:val="es-SV"/>
        </w:rPr>
        <w:t>(Activos líquidos al 30 de s</w:t>
      </w:r>
      <w:r w:rsidRPr="00F96F01">
        <w:rPr>
          <w:rFonts w:ascii="Tahoma" w:hAnsi="Tahoma" w:cs="Tahoma"/>
          <w:sz w:val="20"/>
          <w:u w:val="single"/>
          <w:lang w:val="es-SV"/>
        </w:rPr>
        <w:t xml:space="preserve">eptiembre de 2023)                                            </w:t>
      </w:r>
    </w:p>
    <w:p w:rsidR="00F96F01" w:rsidRPr="00F96F01" w:rsidRDefault="00F96F01" w:rsidP="00F96F01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lang w:val="es-SV"/>
        </w:rPr>
      </w:pPr>
      <w:r w:rsidRPr="00F96F01">
        <w:rPr>
          <w:rFonts w:ascii="Tahoma" w:hAnsi="Tahoma" w:cs="Tahoma"/>
          <w:sz w:val="20"/>
          <w:lang w:val="es-SV"/>
        </w:rPr>
        <w:t xml:space="preserve">          USD </w:t>
      </w:r>
      <w:r w:rsidRPr="00F96F01">
        <w:rPr>
          <w:rFonts w:ascii="Tahoma" w:hAnsi="Tahoma" w:cs="Tahoma"/>
          <w:sz w:val="20"/>
        </w:rPr>
        <w:t xml:space="preserve">1,903,520.36 </w:t>
      </w:r>
      <w:r w:rsidRPr="00F96F01">
        <w:rPr>
          <w:rFonts w:ascii="Tahoma" w:hAnsi="Tahoma" w:cs="Tahoma"/>
          <w:sz w:val="20"/>
          <w:lang w:val="es-SV"/>
        </w:rPr>
        <w:t>(Obligaciones de pago oct.–dic. 2023)</w:t>
      </w:r>
    </w:p>
    <w:p w:rsidR="00F96F01" w:rsidRPr="00F96F01" w:rsidRDefault="00F96F01" w:rsidP="00F96F01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lang w:val="es-SV"/>
        </w:rPr>
      </w:pPr>
      <w:r w:rsidRPr="00F96F01">
        <w:rPr>
          <w:rFonts w:ascii="Tahoma" w:hAnsi="Tahoma" w:cs="Tahoma"/>
          <w:sz w:val="20"/>
          <w:lang w:val="es-SV"/>
        </w:rPr>
        <w:t>IRL = 4.26</w:t>
      </w:r>
    </w:p>
    <w:p w:rsidR="00F96F01" w:rsidRPr="00F96F01" w:rsidRDefault="00F96F01" w:rsidP="00F96F01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lang w:val="es-SV"/>
        </w:rPr>
      </w:pPr>
      <w:r w:rsidRPr="00F96F01">
        <w:rPr>
          <w:rFonts w:ascii="Tahoma" w:hAnsi="Tahoma" w:cs="Tahoma"/>
          <w:sz w:val="20"/>
          <w:lang w:val="es-SV"/>
        </w:rPr>
        <w:t>Siendo el Indicador de Riesgo de Liquidez (IRL) mayor que 1, significa que la Corporación Salvadoreña de Inversiones, con los activos líquidos o disponibilidad al 30 de septiembre de 2023, tiene la capacidad para cumplir con sus obligaciones de los tres meses siguientes</w:t>
      </w:r>
      <w:r w:rsidRPr="00F96F01">
        <w:rPr>
          <w:rFonts w:ascii="Tahoma" w:hAnsi="Tahoma" w:cs="Tahoma"/>
          <w:sz w:val="20"/>
        </w:rPr>
        <w:t xml:space="preserve">.  </w:t>
      </w:r>
    </w:p>
    <w:p w:rsidR="00F96F01" w:rsidRPr="00F96F01" w:rsidRDefault="00F96F01" w:rsidP="00F96F01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lang w:val="es-SV"/>
        </w:rPr>
      </w:pPr>
      <w:r w:rsidRPr="00F96F01">
        <w:rPr>
          <w:rFonts w:ascii="Tahoma" w:hAnsi="Tahoma" w:cs="Tahoma"/>
          <w:sz w:val="20"/>
        </w:rPr>
        <w:t xml:space="preserve">En la Política de Riesgos se establece que como </w:t>
      </w:r>
      <w:r w:rsidRPr="00F96F01">
        <w:rPr>
          <w:rFonts w:ascii="Tahoma" w:hAnsi="Tahoma" w:cs="Tahoma"/>
          <w:bCs/>
          <w:i/>
          <w:iCs/>
          <w:sz w:val="20"/>
        </w:rPr>
        <w:t>Límite de exposición del Riesgo de Liquidez</w:t>
      </w:r>
      <w:r w:rsidRPr="00F96F01">
        <w:rPr>
          <w:rFonts w:ascii="Tahoma" w:hAnsi="Tahoma" w:cs="Tahoma"/>
          <w:i/>
          <w:iCs/>
          <w:sz w:val="20"/>
        </w:rPr>
        <w:t>,</w:t>
      </w:r>
      <w:r w:rsidRPr="00F96F01">
        <w:rPr>
          <w:rFonts w:ascii="Tahoma" w:hAnsi="Tahoma" w:cs="Tahoma"/>
          <w:sz w:val="20"/>
        </w:rPr>
        <w:t xml:space="preserve"> se deberá mantener como mínimo la liquidez equivalente al costo de tres meses de operaciones de la Corporación, por lo tanto se está dentro del límite establecido en la referida Política. </w:t>
      </w:r>
    </w:p>
    <w:p w:rsidR="00F96F01" w:rsidRPr="00F96F01" w:rsidRDefault="00B23F5D" w:rsidP="00F96F0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u w:val="single"/>
          <w:lang w:val="es-SV"/>
        </w:rPr>
      </w:pPr>
      <w:r>
        <w:rPr>
          <w:rFonts w:ascii="Tahoma" w:hAnsi="Tahoma" w:cs="Tahoma"/>
          <w:bCs/>
          <w:sz w:val="20"/>
          <w:u w:val="single"/>
          <w:lang w:val="es-SV"/>
        </w:rPr>
        <w:t>Escenario de estrés de L</w:t>
      </w:r>
      <w:r w:rsidR="00F96F01" w:rsidRPr="00F96F01">
        <w:rPr>
          <w:rFonts w:ascii="Tahoma" w:hAnsi="Tahoma" w:cs="Tahoma"/>
          <w:bCs/>
          <w:sz w:val="20"/>
          <w:u w:val="single"/>
          <w:lang w:val="es-SV"/>
        </w:rPr>
        <w:t>iquidez</w:t>
      </w:r>
    </w:p>
    <w:p w:rsidR="00F96F01" w:rsidRPr="00F96F01" w:rsidRDefault="00F96F01" w:rsidP="00F96F0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F96F01">
        <w:rPr>
          <w:rFonts w:ascii="Tahoma" w:hAnsi="Tahoma" w:cs="Tahoma"/>
          <w:sz w:val="20"/>
        </w:rPr>
        <w:t xml:space="preserve">Según el Plan de Contingencia para el Manejo de la Liquidez, a continuación se calcula el Indicador de Riesgo de Liquidez (IRL) bajo la premisa o supuesto de que los ingresos proyectados para los próximos seis meses </w:t>
      </w:r>
      <w:r w:rsidRPr="00F96F01">
        <w:rPr>
          <w:rFonts w:ascii="Tahoma" w:hAnsi="Tahoma" w:cs="Tahoma"/>
          <w:bCs/>
          <w:sz w:val="20"/>
        </w:rPr>
        <w:t xml:space="preserve">se reducen un 50% </w:t>
      </w:r>
      <w:r w:rsidRPr="00F96F01">
        <w:rPr>
          <w:rFonts w:ascii="Tahoma" w:hAnsi="Tahoma" w:cs="Tahoma"/>
          <w:sz w:val="20"/>
        </w:rPr>
        <w:t>y que los gastos o egresos se mantienen según lo proyectado para dicho período.</w:t>
      </w:r>
    </w:p>
    <w:p w:rsidR="004C2E46" w:rsidRDefault="00F96F01" w:rsidP="004C2E46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  <w:r w:rsidRPr="00F96F01">
        <w:rPr>
          <w:rFonts w:ascii="Tahoma" w:hAnsi="Tahoma" w:cs="Tahoma"/>
          <w:b/>
          <w:noProof/>
          <w:sz w:val="20"/>
          <w:szCs w:val="20"/>
          <w:u w:val="double"/>
          <w:lang w:val="es-SV" w:eastAsia="es-SV"/>
        </w:rPr>
        <w:drawing>
          <wp:anchor distT="0" distB="0" distL="114300" distR="114300" simplePos="0" relativeHeight="251694080" behindDoc="1" locked="0" layoutInCell="1" allowOverlap="1" wp14:anchorId="2457AEE5" wp14:editId="65E355F1">
            <wp:simplePos x="0" y="0"/>
            <wp:positionH relativeFrom="margin">
              <wp:posOffset>130175</wp:posOffset>
            </wp:positionH>
            <wp:positionV relativeFrom="paragraph">
              <wp:posOffset>56515</wp:posOffset>
            </wp:positionV>
            <wp:extent cx="5222240" cy="1250950"/>
            <wp:effectExtent l="0" t="0" r="0" b="6350"/>
            <wp:wrapTight wrapText="bothSides">
              <wp:wrapPolygon edited="0">
                <wp:start x="0" y="0"/>
                <wp:lineTo x="0" y="21381"/>
                <wp:lineTo x="21511" y="21381"/>
                <wp:lineTo x="21511" y="0"/>
                <wp:lineTo x="0" y="0"/>
              </wp:wrapPolygon>
            </wp:wrapTight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224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6F01" w:rsidRDefault="00F96F01" w:rsidP="004C2E46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F96F01" w:rsidRDefault="00F96F01" w:rsidP="004C2E46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F96F01" w:rsidRDefault="00F96F01" w:rsidP="004C2E46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F96F01" w:rsidRDefault="00F96F01" w:rsidP="00B23F5D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F96F01" w:rsidRPr="00F96F01" w:rsidRDefault="00F96F01" w:rsidP="00F96F0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F96F01">
        <w:rPr>
          <w:rFonts w:ascii="Tahoma" w:hAnsi="Tahoma" w:cs="Tahoma"/>
          <w:sz w:val="20"/>
          <w:lang w:val="es-SV"/>
        </w:rPr>
        <w:t xml:space="preserve">Aún </w:t>
      </w:r>
      <w:r>
        <w:rPr>
          <w:rFonts w:ascii="Tahoma" w:hAnsi="Tahoma" w:cs="Tahoma"/>
          <w:sz w:val="20"/>
          <w:lang w:val="es-SV"/>
        </w:rPr>
        <w:t xml:space="preserve">con los resultados del </w:t>
      </w:r>
      <w:r w:rsidRPr="00F96F01">
        <w:rPr>
          <w:rFonts w:ascii="Tahoma" w:hAnsi="Tahoma" w:cs="Tahoma"/>
          <w:sz w:val="20"/>
          <w:lang w:val="es-SV"/>
        </w:rPr>
        <w:t>escenario de estrés, la Corporación tiene la capacidad suficiente para cumplir con sus obligaciones durante el período octubre 2023 a marzo 2024.</w:t>
      </w:r>
    </w:p>
    <w:p w:rsidR="00F96F01" w:rsidRPr="00F96F01" w:rsidRDefault="00F96F01" w:rsidP="00F96F0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F96F01">
        <w:rPr>
          <w:rFonts w:ascii="Tahoma" w:hAnsi="Tahoma" w:cs="Tahoma"/>
          <w:sz w:val="20"/>
          <w:lang w:val="es-SV"/>
        </w:rPr>
        <w:t xml:space="preserve">En vista de que el IRL no cae dentro de los rangos de escenario leve, moderado o crítico establecidos en el Plan de Contingencia para el Manejo de la Liquidez, no hay razón </w:t>
      </w:r>
      <w:r w:rsidRPr="00F96F01">
        <w:rPr>
          <w:rFonts w:ascii="Tahoma" w:hAnsi="Tahoma" w:cs="Tahoma"/>
          <w:sz w:val="20"/>
        </w:rPr>
        <w:t>para informar a la Administración una alerta temprana de crisis de liquidez, lo cual es la base para que se active el referido Plan.</w:t>
      </w:r>
    </w:p>
    <w:p w:rsidR="00F96F01" w:rsidRPr="00F96F01" w:rsidRDefault="00F96F01" w:rsidP="00F96F01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</w:rPr>
      </w:pPr>
      <w:r w:rsidRPr="00F96F01">
        <w:rPr>
          <w:rFonts w:ascii="Tahoma" w:hAnsi="Tahoma" w:cs="Tahoma"/>
          <w:b/>
          <w:sz w:val="20"/>
        </w:rPr>
        <w:t>IMPACTO EN LA LIQUIDEZ POR EL RIESGO DE MERCADO</w:t>
      </w:r>
    </w:p>
    <w:p w:rsidR="000B3338" w:rsidRPr="00F96F01" w:rsidRDefault="009B5311" w:rsidP="00E86612">
      <w:pPr>
        <w:pStyle w:val="Sinespaciado"/>
        <w:numPr>
          <w:ilvl w:val="0"/>
          <w:numId w:val="20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F96F01">
        <w:rPr>
          <w:rFonts w:ascii="Tahoma" w:hAnsi="Tahoma" w:cs="Tahoma"/>
          <w:sz w:val="20"/>
        </w:rPr>
        <w:t xml:space="preserve">Si la tasa de interés esperada de los Depósitos a Plazos llegase a bajar en </w:t>
      </w:r>
      <w:r w:rsidRPr="00F96F01">
        <w:rPr>
          <w:rFonts w:ascii="Tahoma" w:hAnsi="Tahoma" w:cs="Tahoma"/>
          <w:bCs/>
          <w:sz w:val="20"/>
        </w:rPr>
        <w:t>0.96%</w:t>
      </w:r>
      <w:r w:rsidRPr="00F96F01">
        <w:rPr>
          <w:rFonts w:ascii="Tahoma" w:hAnsi="Tahoma" w:cs="Tahoma"/>
          <w:sz w:val="20"/>
        </w:rPr>
        <w:t xml:space="preserve">, el total de los  ingresos en concepto de intereses que la Corporación dejaría de percibir en el próximo período de tres meses (octubre 2023 -marzo 2024 ) sería de </w:t>
      </w:r>
      <w:r w:rsidRPr="00F96F01">
        <w:rPr>
          <w:rFonts w:ascii="Tahoma" w:hAnsi="Tahoma" w:cs="Tahoma"/>
          <w:bCs/>
          <w:sz w:val="20"/>
        </w:rPr>
        <w:t>USD6,370.81</w:t>
      </w:r>
    </w:p>
    <w:p w:rsidR="000B3338" w:rsidRPr="00F96F01" w:rsidRDefault="009B5311" w:rsidP="00E86612">
      <w:pPr>
        <w:pStyle w:val="Sinespaciado"/>
        <w:numPr>
          <w:ilvl w:val="0"/>
          <w:numId w:val="20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F96F01">
        <w:rPr>
          <w:rFonts w:ascii="Tahoma" w:hAnsi="Tahoma" w:cs="Tahoma"/>
          <w:sz w:val="20"/>
        </w:rPr>
        <w:t xml:space="preserve">El Indicador de Riesgo de Liquidez calculado previamente de </w:t>
      </w:r>
      <w:r w:rsidRPr="00F96F01">
        <w:rPr>
          <w:rFonts w:ascii="Tahoma" w:hAnsi="Tahoma" w:cs="Tahoma"/>
          <w:bCs/>
          <w:sz w:val="20"/>
        </w:rPr>
        <w:t xml:space="preserve">IRL = 4.26 </w:t>
      </w:r>
      <w:r w:rsidRPr="00F96F01">
        <w:rPr>
          <w:rFonts w:ascii="Tahoma" w:hAnsi="Tahoma" w:cs="Tahoma"/>
          <w:sz w:val="20"/>
        </w:rPr>
        <w:t xml:space="preserve">para el período de octubre - diciembre 2023, se mantiene; y no es </w:t>
      </w:r>
      <w:r w:rsidR="001A4B08" w:rsidRPr="00F96F01">
        <w:rPr>
          <w:rFonts w:ascii="Tahoma" w:hAnsi="Tahoma" w:cs="Tahoma"/>
          <w:sz w:val="20"/>
        </w:rPr>
        <w:t>afectado por</w:t>
      </w:r>
      <w:r w:rsidRPr="00F96F01">
        <w:rPr>
          <w:rFonts w:ascii="Tahoma" w:hAnsi="Tahoma" w:cs="Tahoma"/>
          <w:sz w:val="20"/>
        </w:rPr>
        <w:t xml:space="preserve"> el riesgo de mercado en vista que en el cálculo no se consideraron ingresos durante dicho período.   </w:t>
      </w:r>
    </w:p>
    <w:p w:rsidR="004C2E46" w:rsidRPr="002D17AE" w:rsidRDefault="004C2E46" w:rsidP="004C2E46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</w:rPr>
      </w:pPr>
      <w:r w:rsidRPr="002D17AE">
        <w:rPr>
          <w:rFonts w:ascii="Tahoma" w:hAnsi="Tahoma" w:cs="Tahoma"/>
          <w:sz w:val="20"/>
        </w:rPr>
        <w:t>El Consejo Directivo, toma nota de la presentación la cual se agrega al libro de anexos, y ACUERDA:</w:t>
      </w:r>
    </w:p>
    <w:p w:rsidR="004C2E46" w:rsidRDefault="004C2E46" w:rsidP="004C2E46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b/>
          <w:sz w:val="20"/>
          <w:szCs w:val="20"/>
        </w:rPr>
      </w:pPr>
      <w:r w:rsidRPr="00EB7B1F">
        <w:rPr>
          <w:rFonts w:ascii="Tahoma" w:hAnsi="Tahoma" w:cs="Tahoma"/>
          <w:b/>
          <w:sz w:val="20"/>
          <w:szCs w:val="20"/>
        </w:rPr>
        <w:t xml:space="preserve">ACUERDO </w:t>
      </w:r>
      <w:r w:rsidR="00F96F01">
        <w:rPr>
          <w:rFonts w:ascii="Tahoma" w:hAnsi="Tahoma" w:cs="Tahoma"/>
          <w:b/>
          <w:sz w:val="20"/>
          <w:szCs w:val="20"/>
        </w:rPr>
        <w:t>3-1691</w:t>
      </w:r>
      <w:r w:rsidRPr="00EB7B1F">
        <w:rPr>
          <w:rFonts w:ascii="Tahoma" w:hAnsi="Tahoma" w:cs="Tahoma"/>
          <w:b/>
          <w:sz w:val="20"/>
          <w:szCs w:val="20"/>
        </w:rPr>
        <w:t>-2023</w:t>
      </w:r>
    </w:p>
    <w:p w:rsidR="000B3338" w:rsidRPr="00F96F01" w:rsidRDefault="009B5311" w:rsidP="00F96F0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 w:eastAsia="es-SV"/>
        </w:rPr>
      </w:pPr>
      <w:r w:rsidRPr="00F96F01">
        <w:rPr>
          <w:rFonts w:ascii="Tahoma" w:hAnsi="Tahoma" w:cs="Tahoma"/>
          <w:sz w:val="20"/>
          <w:lang w:val="es-MX" w:eastAsia="es-SV"/>
        </w:rPr>
        <w:t>Darse por enterado del Informe de Riesgo de Liquidez y Mercado y escenario de estrés correspondiente para el cuarto trimestre de 2023, en donde se demuestra que la Corporación está por encima del nivel mínimo aceptable de liquidez.</w:t>
      </w:r>
    </w:p>
    <w:p w:rsidR="00CD163A" w:rsidRPr="00CD163A" w:rsidRDefault="00CD163A" w:rsidP="00CD163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  <w:r w:rsidRPr="00CD163A">
        <w:rPr>
          <w:rFonts w:ascii="Tahoma" w:hAnsi="Tahoma" w:cs="Tahoma"/>
          <w:b/>
          <w:sz w:val="20"/>
          <w:szCs w:val="20"/>
          <w:u w:val="double"/>
          <w:lang w:val="es-PA"/>
        </w:rPr>
        <w:t>SEGUNDA JORNADA- CAPACITACION DE ETICA GUBERNAMENTAL.</w:t>
      </w:r>
    </w:p>
    <w:p w:rsidR="00FA6BA3" w:rsidRPr="00F96F01" w:rsidRDefault="0049799D" w:rsidP="00E84094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szCs w:val="20"/>
        </w:rPr>
      </w:pPr>
      <w:r w:rsidRPr="00FA6BA3">
        <w:rPr>
          <w:rFonts w:ascii="Tahoma" w:hAnsi="Tahoma" w:cs="Tahoma"/>
          <w:sz w:val="20"/>
          <w:szCs w:val="20"/>
        </w:rPr>
        <w:t>El</w:t>
      </w:r>
      <w:r w:rsidR="00077D76" w:rsidRPr="00FA6BA3">
        <w:rPr>
          <w:rFonts w:ascii="Tahoma" w:hAnsi="Tahoma" w:cs="Tahoma"/>
          <w:sz w:val="20"/>
          <w:szCs w:val="20"/>
        </w:rPr>
        <w:t xml:space="preserve"> Dir</w:t>
      </w:r>
      <w:r w:rsidR="006E1BAB" w:rsidRPr="00FA6BA3">
        <w:rPr>
          <w:rFonts w:ascii="Tahoma" w:hAnsi="Tahoma" w:cs="Tahoma"/>
          <w:sz w:val="20"/>
          <w:szCs w:val="20"/>
        </w:rPr>
        <w:t>ector Presidente, sede la palabra a la Licenciada</w:t>
      </w:r>
      <w:r w:rsidR="00F46BD6">
        <w:rPr>
          <w:rFonts w:ascii="Tahoma" w:hAnsi="Tahoma" w:cs="Tahoma"/>
          <w:sz w:val="20"/>
          <w:szCs w:val="20"/>
        </w:rPr>
        <w:t xml:space="preserve">                      </w:t>
      </w:r>
      <w:bookmarkStart w:id="0" w:name="_GoBack"/>
      <w:bookmarkEnd w:id="0"/>
      <w:r w:rsidR="006E1BAB" w:rsidRPr="00FA6BA3">
        <w:rPr>
          <w:rFonts w:ascii="Tahoma" w:hAnsi="Tahoma" w:cs="Tahoma"/>
          <w:sz w:val="20"/>
          <w:szCs w:val="20"/>
        </w:rPr>
        <w:t>, Jefe de Unidad Administrativa y miembro del Comité de Ética Institucional, quien expone</w:t>
      </w:r>
      <w:r w:rsidR="00FA6BA3" w:rsidRPr="00FA6BA3">
        <w:rPr>
          <w:rFonts w:ascii="Tahoma" w:hAnsi="Tahoma" w:cs="Tahoma"/>
          <w:sz w:val="20"/>
          <w:szCs w:val="20"/>
        </w:rPr>
        <w:t xml:space="preserve"> como marco legal, el Reglamento de la Ley de Ética Gubernamental, artículo 14 </w:t>
      </w:r>
      <w:r w:rsidR="00FA6BA3" w:rsidRPr="00FA6BA3">
        <w:rPr>
          <w:rFonts w:ascii="Tahoma" w:hAnsi="Tahoma" w:cs="Tahoma"/>
          <w:i/>
          <w:sz w:val="20"/>
          <w:szCs w:val="20"/>
        </w:rPr>
        <w:t>Promoción, difusión y capacitación</w:t>
      </w:r>
      <w:r w:rsidR="00FA6BA3" w:rsidRPr="00FA6BA3">
        <w:rPr>
          <w:rFonts w:ascii="Tahoma" w:hAnsi="Tahoma" w:cs="Tahoma"/>
          <w:sz w:val="20"/>
          <w:szCs w:val="20"/>
        </w:rPr>
        <w:t xml:space="preserve">, donde se establece: </w:t>
      </w:r>
      <w:r w:rsidR="00FA6BA3" w:rsidRPr="00FA6BA3">
        <w:rPr>
          <w:rFonts w:ascii="Tahoma" w:hAnsi="Tahoma" w:cs="Tahoma"/>
          <w:i/>
          <w:sz w:val="20"/>
          <w:szCs w:val="20"/>
        </w:rPr>
        <w:t>“ … Los miembros de las Comisiones deberán a su vez capacitar a los servidores públicos de las instituciones en las que laboran</w:t>
      </w:r>
      <w:r w:rsidR="00BE05A7" w:rsidRPr="00FA6BA3">
        <w:rPr>
          <w:rFonts w:ascii="Tahoma" w:hAnsi="Tahoma" w:cs="Tahoma"/>
          <w:i/>
          <w:sz w:val="20"/>
          <w:szCs w:val="20"/>
        </w:rPr>
        <w:t>”,</w:t>
      </w:r>
      <w:r w:rsidR="00FA6BA3">
        <w:rPr>
          <w:rFonts w:ascii="Tahoma" w:hAnsi="Tahoma" w:cs="Tahoma"/>
          <w:sz w:val="20"/>
          <w:szCs w:val="20"/>
        </w:rPr>
        <w:t xml:space="preserve"> por otra parte la Ley de </w:t>
      </w:r>
      <w:r w:rsidR="00BE05A7">
        <w:rPr>
          <w:rFonts w:ascii="Tahoma" w:hAnsi="Tahoma" w:cs="Tahoma"/>
          <w:sz w:val="20"/>
          <w:szCs w:val="20"/>
        </w:rPr>
        <w:t>Ética</w:t>
      </w:r>
      <w:r w:rsidR="00FA6BA3">
        <w:rPr>
          <w:rFonts w:ascii="Tahoma" w:hAnsi="Tahoma" w:cs="Tahoma"/>
          <w:sz w:val="20"/>
          <w:szCs w:val="20"/>
        </w:rPr>
        <w:t xml:space="preserve"> Gubernamental en su artículo 59 nos dice: </w:t>
      </w:r>
      <w:r w:rsidR="00FA6BA3" w:rsidRPr="00F96F01">
        <w:rPr>
          <w:rFonts w:ascii="Tahoma" w:hAnsi="Tahoma" w:cs="Tahoma"/>
          <w:i/>
          <w:sz w:val="20"/>
          <w:szCs w:val="20"/>
        </w:rPr>
        <w:t>“…Todo órgano superior de las instituciones públicas destinará una sesión por año de al menos cuatro horas a la lectura, explicación y discusión de esta Ley”</w:t>
      </w:r>
      <w:r w:rsidR="00FA6BA3" w:rsidRPr="00F96F01">
        <w:rPr>
          <w:rFonts w:ascii="Tahoma" w:hAnsi="Tahoma" w:cs="Tahoma"/>
          <w:sz w:val="20"/>
          <w:szCs w:val="20"/>
        </w:rPr>
        <w:t xml:space="preserve">. </w:t>
      </w:r>
    </w:p>
    <w:p w:rsidR="00BE05A7" w:rsidRPr="00723560" w:rsidRDefault="00FA6BA3" w:rsidP="00BE05A7">
      <w:pPr>
        <w:spacing w:after="200" w:line="360" w:lineRule="auto"/>
        <w:ind w:left="-142"/>
        <w:jc w:val="both"/>
        <w:rPr>
          <w:rFonts w:ascii="Tahoma" w:hAnsi="Tahoma" w:cs="Tahoma"/>
          <w:lang w:val="es-SV"/>
        </w:rPr>
      </w:pPr>
      <w:r w:rsidRPr="00BE05A7">
        <w:rPr>
          <w:rFonts w:ascii="Tahoma" w:hAnsi="Tahoma" w:cs="Tahoma"/>
        </w:rPr>
        <w:t>E</w:t>
      </w:r>
      <w:r>
        <w:rPr>
          <w:rFonts w:ascii="Tahoma" w:hAnsi="Tahoma" w:cs="Tahoma"/>
        </w:rPr>
        <w:t>n cumplimiento a lo citado,</w:t>
      </w:r>
      <w:r w:rsidR="00BE05A7">
        <w:rPr>
          <w:rFonts w:ascii="Tahoma" w:hAnsi="Tahoma" w:cs="Tahoma"/>
        </w:rPr>
        <w:t xml:space="preserve"> </w:t>
      </w:r>
      <w:r w:rsidR="00BE05A7" w:rsidRPr="00BE05A7">
        <w:rPr>
          <w:rFonts w:ascii="Tahoma" w:hAnsi="Tahoma" w:cs="Tahoma"/>
          <w:lang w:val="es-ES"/>
        </w:rPr>
        <w:t xml:space="preserve">se procede a la </w:t>
      </w:r>
      <w:r w:rsidR="00F96F01">
        <w:rPr>
          <w:rFonts w:ascii="Tahoma" w:hAnsi="Tahoma" w:cs="Tahoma"/>
          <w:lang w:val="es-ES"/>
        </w:rPr>
        <w:t xml:space="preserve">segunda jornada de </w:t>
      </w:r>
      <w:r w:rsidR="00BE05A7" w:rsidRPr="00BE05A7">
        <w:rPr>
          <w:rFonts w:ascii="Tahoma" w:hAnsi="Tahoma" w:cs="Tahoma"/>
          <w:lang w:val="es-ES"/>
        </w:rPr>
        <w:t>exposición</w:t>
      </w:r>
      <w:r w:rsidR="00BE05A7" w:rsidRPr="00BE05A7">
        <w:rPr>
          <w:rFonts w:ascii="Tahoma" w:hAnsi="Tahoma" w:cs="Tahoma"/>
        </w:rPr>
        <w:t xml:space="preserve"> de la capacitación </w:t>
      </w:r>
      <w:r w:rsidR="00F96F01">
        <w:rPr>
          <w:rFonts w:ascii="Tahoma" w:hAnsi="Tahoma" w:cs="Tahoma"/>
        </w:rPr>
        <w:t>de horas</w:t>
      </w:r>
      <w:r w:rsidR="00BE05A7" w:rsidRPr="00BE05A7">
        <w:rPr>
          <w:rFonts w:ascii="Tahoma" w:hAnsi="Tahoma" w:cs="Tahoma"/>
        </w:rPr>
        <w:t xml:space="preserve">. </w:t>
      </w:r>
      <w:r w:rsidR="00BE05A7" w:rsidRPr="003F6AC4">
        <w:rPr>
          <w:rFonts w:ascii="Tahoma" w:hAnsi="Tahoma" w:cs="Tahoma"/>
          <w:lang w:val="es-ES"/>
        </w:rPr>
        <w:t xml:space="preserve">Entre los temas vistos tenemos: </w:t>
      </w:r>
      <w:r w:rsidR="009C646F">
        <w:rPr>
          <w:rFonts w:ascii="Tahoma" w:hAnsi="Tahoma" w:cs="Tahoma"/>
          <w:lang w:val="es-ES"/>
        </w:rPr>
        <w:t xml:space="preserve"> </w:t>
      </w:r>
      <w:r w:rsidR="009C646F" w:rsidRPr="009C646F">
        <w:rPr>
          <w:rFonts w:ascii="Tahoma" w:hAnsi="Tahoma" w:cs="Tahoma"/>
          <w:i/>
          <w:lang w:val="es-SV"/>
        </w:rPr>
        <w:t xml:space="preserve">funciones de la Comisión de Ética, Informes que deben ser preparados y presentados al Tribunal de Ética Gubernamental, el Procedimiento Administrativo Sancionador, los Requisitos de la Denuncia, y  </w:t>
      </w:r>
      <w:r w:rsidR="009C646F" w:rsidRPr="009C646F">
        <w:rPr>
          <w:rFonts w:ascii="Tahoma" w:hAnsi="Tahoma" w:cs="Tahoma"/>
          <w:i/>
          <w:lang w:val="es-ES"/>
        </w:rPr>
        <w:t>Resolución de conflictos</w:t>
      </w:r>
      <w:r w:rsidR="009C646F" w:rsidRPr="009C646F">
        <w:rPr>
          <w:rFonts w:ascii="Tahoma" w:hAnsi="Tahoma" w:cs="Tahoma"/>
          <w:i/>
          <w:lang w:val="es-SV"/>
        </w:rPr>
        <w:t>.</w:t>
      </w:r>
      <w:r w:rsidR="009C646F" w:rsidRPr="00C1539D">
        <w:rPr>
          <w:rFonts w:ascii="Tahoma" w:hAnsi="Tahoma" w:cs="Tahoma"/>
          <w:i/>
          <w:lang w:val="es-SV"/>
        </w:rPr>
        <w:t xml:space="preserve"> </w:t>
      </w:r>
    </w:p>
    <w:p w:rsidR="00087FA9" w:rsidRPr="002D17AE" w:rsidRDefault="00087FA9" w:rsidP="00087FA9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</w:rPr>
      </w:pPr>
      <w:r w:rsidRPr="002D17AE">
        <w:rPr>
          <w:rFonts w:ascii="Tahoma" w:hAnsi="Tahoma" w:cs="Tahoma"/>
          <w:sz w:val="20"/>
        </w:rPr>
        <w:t>El Consejo Directivo, toma nota de la presentación la cual se agrega al libro de anexos, y ACUERDA:</w:t>
      </w:r>
    </w:p>
    <w:p w:rsidR="00BE05A7" w:rsidRDefault="00087FA9" w:rsidP="00BE05A7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b/>
          <w:sz w:val="20"/>
          <w:szCs w:val="20"/>
        </w:rPr>
      </w:pPr>
      <w:r w:rsidRPr="00EB7B1F">
        <w:rPr>
          <w:rFonts w:ascii="Tahoma" w:hAnsi="Tahoma" w:cs="Tahoma"/>
          <w:b/>
          <w:sz w:val="20"/>
          <w:szCs w:val="20"/>
        </w:rPr>
        <w:t xml:space="preserve">ACUERDO </w:t>
      </w:r>
      <w:r w:rsidR="00E86612">
        <w:rPr>
          <w:rFonts w:ascii="Tahoma" w:hAnsi="Tahoma" w:cs="Tahoma"/>
          <w:b/>
          <w:sz w:val="20"/>
          <w:szCs w:val="20"/>
        </w:rPr>
        <w:t>4-1691</w:t>
      </w:r>
      <w:r w:rsidRPr="00EB7B1F">
        <w:rPr>
          <w:rFonts w:ascii="Tahoma" w:hAnsi="Tahoma" w:cs="Tahoma"/>
          <w:b/>
          <w:sz w:val="20"/>
          <w:szCs w:val="20"/>
        </w:rPr>
        <w:t>-2023</w:t>
      </w:r>
    </w:p>
    <w:p w:rsidR="00BE05A7" w:rsidRPr="00BE05A7" w:rsidRDefault="00BE05A7" w:rsidP="00BE05A7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b/>
          <w:sz w:val="20"/>
          <w:szCs w:val="20"/>
        </w:rPr>
      </w:pPr>
      <w:r w:rsidRPr="009607BA">
        <w:rPr>
          <w:rFonts w:ascii="Tahoma" w:hAnsi="Tahoma" w:cs="Tahoma"/>
          <w:sz w:val="20"/>
          <w:lang w:eastAsia="es-SV"/>
        </w:rPr>
        <w:t xml:space="preserve">Dar por recibida </w:t>
      </w:r>
      <w:r>
        <w:rPr>
          <w:rFonts w:ascii="Tahoma" w:hAnsi="Tahoma" w:cs="Tahoma"/>
          <w:sz w:val="20"/>
          <w:lang w:eastAsia="es-SV"/>
        </w:rPr>
        <w:t xml:space="preserve">la </w:t>
      </w:r>
      <w:r w:rsidR="00E86612">
        <w:rPr>
          <w:rFonts w:ascii="Tahoma" w:hAnsi="Tahoma" w:cs="Tahoma"/>
          <w:sz w:val="20"/>
          <w:lang w:eastAsia="es-SV"/>
        </w:rPr>
        <w:t>segunda</w:t>
      </w:r>
      <w:r>
        <w:rPr>
          <w:rFonts w:ascii="Tahoma" w:hAnsi="Tahoma" w:cs="Tahoma"/>
          <w:sz w:val="20"/>
          <w:lang w:eastAsia="es-SV"/>
        </w:rPr>
        <w:t xml:space="preserve"> jornada d</w:t>
      </w:r>
      <w:r w:rsidRPr="009607BA">
        <w:rPr>
          <w:rFonts w:ascii="Tahoma" w:hAnsi="Tahoma" w:cs="Tahoma"/>
          <w:sz w:val="20"/>
          <w:lang w:eastAsia="es-SV"/>
        </w:rPr>
        <w:t>e capacitación sobre el Código de Ética Institucional de CORSAIN, en cumplimiento a lo establecido por la Ley de Ética Gubernamental</w:t>
      </w:r>
      <w:r>
        <w:rPr>
          <w:rFonts w:ascii="Tahoma" w:hAnsi="Tahoma" w:cs="Tahoma"/>
          <w:sz w:val="20"/>
          <w:lang w:eastAsia="es-SV"/>
        </w:rPr>
        <w:t xml:space="preserve"> y su reglamento en el artículo 14 y artículo 59, según corresponde.</w:t>
      </w:r>
    </w:p>
    <w:p w:rsidR="00696822" w:rsidRDefault="00697279" w:rsidP="004737BC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  <w:r w:rsidRPr="002B0360">
        <w:rPr>
          <w:rFonts w:ascii="Tahoma" w:hAnsi="Tahoma" w:cs="Tahoma"/>
          <w:lang w:val="es-SV"/>
        </w:rPr>
        <w:t>No habiendo nada más que hacer constar, se da</w:t>
      </w:r>
      <w:r w:rsidR="00C11DDD" w:rsidRPr="002B0360">
        <w:rPr>
          <w:rFonts w:ascii="Tahoma" w:hAnsi="Tahoma" w:cs="Tahoma"/>
          <w:lang w:val="es-SV"/>
        </w:rPr>
        <w:t xml:space="preserve"> por finalizada la sesión </w:t>
      </w:r>
      <w:r w:rsidR="00791C84" w:rsidRPr="002B0360">
        <w:rPr>
          <w:rFonts w:ascii="Tahoma" w:hAnsi="Tahoma" w:cs="Tahoma"/>
          <w:lang w:val="es-SV"/>
        </w:rPr>
        <w:t xml:space="preserve">a las </w:t>
      </w:r>
      <w:r w:rsidR="00E86612">
        <w:rPr>
          <w:rFonts w:ascii="Tahoma" w:hAnsi="Tahoma" w:cs="Tahoma"/>
          <w:lang w:val="es-SV"/>
        </w:rPr>
        <w:t>catorce</w:t>
      </w:r>
      <w:r w:rsidR="00454739">
        <w:rPr>
          <w:rFonts w:ascii="Tahoma" w:hAnsi="Tahoma" w:cs="Tahoma"/>
          <w:lang w:val="es-SV"/>
        </w:rPr>
        <w:t xml:space="preserve"> </w:t>
      </w:r>
      <w:r w:rsidR="00C074F3" w:rsidRPr="002B0360">
        <w:rPr>
          <w:rFonts w:ascii="Tahoma" w:hAnsi="Tahoma" w:cs="Tahoma"/>
          <w:lang w:val="es-SV"/>
        </w:rPr>
        <w:t>horas</w:t>
      </w:r>
      <w:r w:rsidR="00414EF0">
        <w:rPr>
          <w:rFonts w:ascii="Tahoma" w:hAnsi="Tahoma" w:cs="Tahoma"/>
          <w:lang w:val="es-SV"/>
        </w:rPr>
        <w:t xml:space="preserve"> </w:t>
      </w:r>
      <w:r w:rsidR="00017B8E" w:rsidRPr="002B0360">
        <w:rPr>
          <w:rFonts w:ascii="Tahoma" w:hAnsi="Tahoma" w:cs="Tahoma"/>
          <w:lang w:val="es-SV"/>
        </w:rPr>
        <w:t>del día</w:t>
      </w:r>
      <w:r w:rsidR="00AA702C" w:rsidRPr="002B0360">
        <w:rPr>
          <w:rFonts w:ascii="Tahoma" w:hAnsi="Tahoma" w:cs="Tahoma"/>
          <w:lang w:val="es-SV"/>
        </w:rPr>
        <w:t xml:space="preserve"> </w:t>
      </w:r>
      <w:r w:rsidR="00E86612">
        <w:rPr>
          <w:rFonts w:ascii="Tahoma" w:hAnsi="Tahoma" w:cs="Tahoma"/>
          <w:lang w:val="es-SV"/>
        </w:rPr>
        <w:t>veintisiete</w:t>
      </w:r>
      <w:r w:rsidR="00BE05A7">
        <w:rPr>
          <w:rFonts w:ascii="Tahoma" w:hAnsi="Tahoma" w:cs="Tahoma"/>
          <w:lang w:val="es-SV"/>
        </w:rPr>
        <w:t xml:space="preserve"> </w:t>
      </w:r>
      <w:r w:rsidR="00550BB5">
        <w:rPr>
          <w:rFonts w:ascii="Tahoma" w:hAnsi="Tahoma" w:cs="Tahoma"/>
          <w:lang w:val="es-SV"/>
        </w:rPr>
        <w:t>de octubre</w:t>
      </w:r>
      <w:r w:rsidR="00414EF0" w:rsidRPr="000C7EBC">
        <w:rPr>
          <w:rFonts w:ascii="Tahoma" w:hAnsi="Tahoma" w:cs="Tahoma"/>
          <w:lang w:val="es-SV"/>
        </w:rPr>
        <w:t xml:space="preserve"> </w:t>
      </w:r>
      <w:r w:rsidR="00ED7257">
        <w:rPr>
          <w:rFonts w:ascii="Tahoma" w:hAnsi="Tahoma" w:cs="Tahoma"/>
          <w:lang w:val="es-SV"/>
        </w:rPr>
        <w:t xml:space="preserve">del año dos mil veintitrés. </w:t>
      </w:r>
    </w:p>
    <w:p w:rsidR="004737BC" w:rsidRDefault="004737BC" w:rsidP="004737BC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tbl>
      <w:tblPr>
        <w:tblpPr w:leftFromText="141" w:rightFromText="141" w:vertAnchor="text" w:horzAnchor="page" w:tblpX="1885" w:tblpY="575"/>
        <w:tblW w:w="9206" w:type="dxa"/>
        <w:tblLayout w:type="fixed"/>
        <w:tblLook w:val="04A0" w:firstRow="1" w:lastRow="0" w:firstColumn="1" w:lastColumn="0" w:noHBand="0" w:noVBand="1"/>
      </w:tblPr>
      <w:tblGrid>
        <w:gridCol w:w="4678"/>
        <w:gridCol w:w="4528"/>
      </w:tblGrid>
      <w:tr w:rsidR="00C8660D" w:rsidRPr="000C7EBC" w:rsidTr="00EB14A6">
        <w:trPr>
          <w:trHeight w:val="1286"/>
        </w:trPr>
        <w:tc>
          <w:tcPr>
            <w:tcW w:w="4678" w:type="dxa"/>
            <w:shd w:val="clear" w:color="auto" w:fill="auto"/>
          </w:tcPr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Hlk317068528"/>
            <w:r w:rsidRPr="000C7EBC">
              <w:rPr>
                <w:rFonts w:ascii="Tahoma" w:hAnsi="Tahoma" w:cs="Tahoma"/>
                <w:b/>
                <w:lang w:val="es-SV"/>
              </w:rPr>
              <w:t>____________________________</w:t>
            </w: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</w:t>
            </w:r>
            <w:r>
              <w:rPr>
                <w:rFonts w:ascii="Tahoma" w:hAnsi="Tahoma" w:cs="Tahoma"/>
                <w:b/>
                <w:lang w:val="es-SV"/>
              </w:rPr>
              <w:t>GUSTAVO ARMANDO AREVALO</w:t>
            </w: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AMAYA.</w:t>
            </w: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PRESIDENTE</w:t>
            </w:r>
            <w:r>
              <w:rPr>
                <w:rFonts w:ascii="Tahoma" w:hAnsi="Tahoma" w:cs="Tahoma"/>
                <w:b/>
                <w:lang w:val="es-SV"/>
              </w:rPr>
              <w:t xml:space="preserve"> </w:t>
            </w:r>
          </w:p>
        </w:tc>
        <w:tc>
          <w:tcPr>
            <w:tcW w:w="4528" w:type="dxa"/>
            <w:shd w:val="clear" w:color="auto" w:fill="auto"/>
          </w:tcPr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49799D" w:rsidRPr="000C7EBC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:rsidR="0049799D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PROPIETARIO</w:t>
            </w:r>
            <w:r>
              <w:rPr>
                <w:rFonts w:ascii="Tahoma" w:hAnsi="Tahoma" w:cs="Tahoma"/>
                <w:b/>
                <w:lang w:val="es-SV"/>
              </w:rPr>
              <w:t>.</w:t>
            </w:r>
          </w:p>
          <w:p w:rsidR="00C8660D" w:rsidRDefault="00C8660D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:rsidR="00545F0A" w:rsidRDefault="00545F0A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:rsidR="00545F0A" w:rsidRDefault="00545F0A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:rsidR="00545F0A" w:rsidRPr="000C7EBC" w:rsidRDefault="00545F0A" w:rsidP="00EB14A6">
            <w:pPr>
              <w:rPr>
                <w:rFonts w:ascii="Tahoma" w:hAnsi="Tahoma" w:cs="Tahoma"/>
                <w:b/>
                <w:lang w:val="es-SV"/>
              </w:rPr>
            </w:pPr>
          </w:p>
        </w:tc>
      </w:tr>
      <w:tr w:rsidR="00C8660D" w:rsidRPr="000C7EBC" w:rsidTr="00EB14A6">
        <w:trPr>
          <w:trHeight w:val="571"/>
        </w:trPr>
        <w:tc>
          <w:tcPr>
            <w:tcW w:w="4678" w:type="dxa"/>
            <w:shd w:val="clear" w:color="auto" w:fill="auto"/>
          </w:tcPr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49799D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</w:t>
            </w:r>
            <w:r w:rsidRPr="000C7EBC">
              <w:rPr>
                <w:rFonts w:ascii="Tahoma" w:hAnsi="Tahoma" w:cs="Tahoma"/>
                <w:b/>
                <w:lang w:val="es-SV"/>
              </w:rPr>
              <w:t xml:space="preserve"> RAFAEL ERNESTO BAIRES FUENTES  </w:t>
            </w:r>
          </w:p>
          <w:p w:rsidR="0049799D" w:rsidRDefault="0049799D" w:rsidP="0049799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  <w:r w:rsidRPr="000C7EBC">
              <w:rPr>
                <w:rFonts w:ascii="Tahoma" w:hAnsi="Tahoma" w:cs="Tahoma"/>
                <w:b/>
                <w:lang w:val="es-SV"/>
              </w:rPr>
              <w:t xml:space="preserve"> </w:t>
            </w:r>
          </w:p>
          <w:p w:rsidR="00C8660D" w:rsidRPr="000C7EBC" w:rsidRDefault="00C8660D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545F0A" w:rsidRDefault="00545F0A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545F0A" w:rsidRDefault="00545F0A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7465A5" w:rsidRDefault="007465A5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49799D" w:rsidRPr="000C7EBC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0C7EBC">
              <w:rPr>
                <w:rFonts w:ascii="Baskerville Old Face" w:hAnsi="Baskerville Old Face" w:cs="Tahoma"/>
                <w:lang w:val="es-SV"/>
              </w:rPr>
              <w:t xml:space="preserve"> </w:t>
            </w:r>
            <w:r w:rsidRPr="000C7EBC">
              <w:rPr>
                <w:rFonts w:ascii="Tahoma" w:hAnsi="Tahoma" w:cs="Tahoma"/>
                <w:b/>
                <w:lang w:val="es-SV"/>
              </w:rPr>
              <w:t>MARQUEZ.</w:t>
            </w:r>
          </w:p>
          <w:p w:rsidR="0049799D" w:rsidRPr="000C7EBC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F36A60">
            <w:pPr>
              <w:rPr>
                <w:rFonts w:ascii="Tahoma" w:hAnsi="Tahoma" w:cs="Tahoma"/>
                <w:lang w:val="es-SV"/>
              </w:rPr>
            </w:pPr>
          </w:p>
        </w:tc>
        <w:tc>
          <w:tcPr>
            <w:tcW w:w="4528" w:type="dxa"/>
            <w:shd w:val="clear" w:color="auto" w:fill="auto"/>
          </w:tcPr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ab/>
            </w: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49799D" w:rsidRPr="000C7EBC" w:rsidRDefault="0049799D" w:rsidP="0049799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 EDWIN ERNESTO LIMA SANCHEZ</w:t>
            </w:r>
            <w:r w:rsidRPr="000C7EBC">
              <w:rPr>
                <w:rFonts w:ascii="Tahoma" w:hAnsi="Tahoma" w:cs="Tahoma"/>
                <w:b/>
                <w:lang w:val="es-SV"/>
              </w:rPr>
              <w:t>.</w:t>
            </w:r>
          </w:p>
          <w:p w:rsidR="0049799D" w:rsidRPr="000C7EBC" w:rsidRDefault="0049799D" w:rsidP="0049799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4737BC" w:rsidRDefault="004737BC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BB3B9D" w:rsidRDefault="00BB3B9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545F0A" w:rsidRDefault="00545F0A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F36A60" w:rsidRDefault="00F36A60" w:rsidP="00F36A60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LICDA KARINA PATRICIA COLORADO DE SALAZAR.</w:t>
            </w:r>
          </w:p>
          <w:p w:rsidR="00F36A60" w:rsidRPr="000C7EBC" w:rsidRDefault="00F36A60" w:rsidP="00F36A60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DIRECTOR </w:t>
            </w:r>
            <w:r>
              <w:rPr>
                <w:rFonts w:ascii="Tahoma" w:hAnsi="Tahoma" w:cs="Tahoma"/>
                <w:b/>
                <w:lang w:val="es-SV"/>
              </w:rPr>
              <w:t>SUPLENTE.</w:t>
            </w: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BB3B9D" w:rsidRDefault="00BB3B9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49799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</w:tc>
      </w:tr>
      <w:bookmarkEnd w:id="1"/>
    </w:tbl>
    <w:p w:rsidR="00696822" w:rsidRDefault="00696822" w:rsidP="001D7E89">
      <w:pPr>
        <w:rPr>
          <w:rFonts w:ascii="Tahoma" w:hAnsi="Tahoma" w:cs="Tahoma"/>
          <w:lang w:val="es-SV"/>
        </w:rPr>
      </w:pPr>
    </w:p>
    <w:p w:rsidR="00696822" w:rsidRDefault="00696822" w:rsidP="001D7E89">
      <w:pPr>
        <w:rPr>
          <w:rFonts w:ascii="Tahoma" w:hAnsi="Tahoma" w:cs="Tahoma"/>
          <w:lang w:val="es-SV"/>
        </w:rPr>
      </w:pPr>
    </w:p>
    <w:p w:rsidR="00696822" w:rsidRDefault="00696822" w:rsidP="001D7E89">
      <w:pPr>
        <w:rPr>
          <w:rFonts w:ascii="Tahoma" w:hAnsi="Tahoma" w:cs="Tahoma"/>
          <w:lang w:val="es-SV"/>
        </w:rPr>
      </w:pPr>
    </w:p>
    <w:p w:rsidR="00696822" w:rsidRPr="000C7EBC" w:rsidRDefault="00696822" w:rsidP="001D7E89">
      <w:pPr>
        <w:rPr>
          <w:rFonts w:ascii="Tahoma" w:hAnsi="Tahoma" w:cs="Tahoma"/>
          <w:lang w:val="es-SV"/>
        </w:rPr>
      </w:pPr>
    </w:p>
    <w:sectPr w:rsidR="00696822" w:rsidRPr="000C7EBC" w:rsidSect="00EB1EB9">
      <w:type w:val="continuous"/>
      <w:pgSz w:w="12240" w:h="20160" w:code="5"/>
      <w:pgMar w:top="1418" w:right="1467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1AA" w:rsidRDefault="001221AA" w:rsidP="001A7AEF">
      <w:r>
        <w:separator/>
      </w:r>
    </w:p>
  </w:endnote>
  <w:endnote w:type="continuationSeparator" w:id="0">
    <w:p w:rsidR="001221AA" w:rsidRDefault="001221AA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1AA" w:rsidRDefault="001221AA" w:rsidP="001A7AEF">
      <w:r>
        <w:separator/>
      </w:r>
    </w:p>
  </w:footnote>
  <w:footnote w:type="continuationSeparator" w:id="0">
    <w:p w:rsidR="001221AA" w:rsidRDefault="001221AA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64A37"/>
    <w:multiLevelType w:val="hybridMultilevel"/>
    <w:tmpl w:val="C4A6BD92"/>
    <w:lvl w:ilvl="0" w:tplc="3F1A5D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5A7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329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6C6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DEA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188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CED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E844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C64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1B500F"/>
    <w:multiLevelType w:val="hybridMultilevel"/>
    <w:tmpl w:val="87707256"/>
    <w:lvl w:ilvl="0" w:tplc="01FA3AE4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62F54"/>
    <w:multiLevelType w:val="hybridMultilevel"/>
    <w:tmpl w:val="251E51DC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61572C1"/>
    <w:multiLevelType w:val="hybridMultilevel"/>
    <w:tmpl w:val="3C3AFC16"/>
    <w:lvl w:ilvl="0" w:tplc="99ACCB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140822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7ACC03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8D4508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764488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A3819E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778E1B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CE2779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C54094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C134545"/>
    <w:multiLevelType w:val="hybridMultilevel"/>
    <w:tmpl w:val="FDF068F6"/>
    <w:lvl w:ilvl="0" w:tplc="33B65B1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640390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BA8B16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42AB1B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3B2FE2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6121F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96E7FA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966079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BB6538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4C232354"/>
    <w:multiLevelType w:val="hybridMultilevel"/>
    <w:tmpl w:val="0E2C08F0"/>
    <w:lvl w:ilvl="0" w:tplc="48F8E9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14">
    <w:nsid w:val="65D90B84"/>
    <w:multiLevelType w:val="hybridMultilevel"/>
    <w:tmpl w:val="53988968"/>
    <w:lvl w:ilvl="0" w:tplc="7D5A478C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301577"/>
    <w:multiLevelType w:val="hybridMultilevel"/>
    <w:tmpl w:val="670A76AA"/>
    <w:lvl w:ilvl="0" w:tplc="BA6A0B8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698944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BDE8B5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7CA080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E1C917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1ECF79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0AE20D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5DA6B9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DF0A6B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6F375FBF"/>
    <w:multiLevelType w:val="hybridMultilevel"/>
    <w:tmpl w:val="B90A5EC8"/>
    <w:lvl w:ilvl="0" w:tplc="7BB2C5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7C89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D090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EEC7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B42E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D6E3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B2BA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94C2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F253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24D497F"/>
    <w:multiLevelType w:val="hybridMultilevel"/>
    <w:tmpl w:val="91503E66"/>
    <w:lvl w:ilvl="0" w:tplc="5366CE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E471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F2E1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6A2F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30F2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4CF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10CD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929B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D831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4426111"/>
    <w:multiLevelType w:val="hybridMultilevel"/>
    <w:tmpl w:val="2E0ABDD6"/>
    <w:lvl w:ilvl="0" w:tplc="48F8E9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8EC6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FAE0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A82F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D857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DC0E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B289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4CD5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4469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7333A14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10"/>
  </w:num>
  <w:num w:numId="4">
    <w:abstractNumId w:val="3"/>
  </w:num>
  <w:num w:numId="5">
    <w:abstractNumId w:val="12"/>
  </w:num>
  <w:num w:numId="6">
    <w:abstractNumId w:val="7"/>
  </w:num>
  <w:num w:numId="7">
    <w:abstractNumId w:val="5"/>
  </w:num>
  <w:num w:numId="8">
    <w:abstractNumId w:val="4"/>
  </w:num>
  <w:num w:numId="9">
    <w:abstractNumId w:val="11"/>
  </w:num>
  <w:num w:numId="10">
    <w:abstractNumId w:val="13"/>
  </w:num>
  <w:num w:numId="11">
    <w:abstractNumId w:val="2"/>
  </w:num>
  <w:num w:numId="12">
    <w:abstractNumId w:val="21"/>
  </w:num>
  <w:num w:numId="13">
    <w:abstractNumId w:val="15"/>
  </w:num>
  <w:num w:numId="14">
    <w:abstractNumId w:val="6"/>
  </w:num>
  <w:num w:numId="15">
    <w:abstractNumId w:val="8"/>
  </w:num>
  <w:num w:numId="16">
    <w:abstractNumId w:val="18"/>
  </w:num>
  <w:num w:numId="17">
    <w:abstractNumId w:val="0"/>
  </w:num>
  <w:num w:numId="18">
    <w:abstractNumId w:val="9"/>
  </w:num>
  <w:num w:numId="19">
    <w:abstractNumId w:val="17"/>
  </w:num>
  <w:num w:numId="20">
    <w:abstractNumId w:val="16"/>
  </w:num>
  <w:num w:numId="21">
    <w:abstractNumId w:val="1"/>
  </w:num>
  <w:num w:numId="22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s-PA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activeWritingStyle w:appName="MSWord" w:lang="es-HN" w:vendorID="64" w:dllVersion="131078" w:nlCheck="1" w:checkStyle="1"/>
  <w:activeWritingStyle w:appName="MSWord" w:lang="es-PE" w:vendorID="64" w:dllVersion="131078" w:nlCheck="1" w:checkStyle="1"/>
  <w:activeWritingStyle w:appName="MSWord" w:lang="fr-FR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0BE"/>
    <w:rsid w:val="00002887"/>
    <w:rsid w:val="0000299F"/>
    <w:rsid w:val="00002A8C"/>
    <w:rsid w:val="00002CE0"/>
    <w:rsid w:val="0000319F"/>
    <w:rsid w:val="00003404"/>
    <w:rsid w:val="00003475"/>
    <w:rsid w:val="00003651"/>
    <w:rsid w:val="000036E0"/>
    <w:rsid w:val="0000389D"/>
    <w:rsid w:val="00003E2F"/>
    <w:rsid w:val="00003E30"/>
    <w:rsid w:val="00004265"/>
    <w:rsid w:val="00004420"/>
    <w:rsid w:val="000047A4"/>
    <w:rsid w:val="000048FF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B4"/>
    <w:rsid w:val="00006D19"/>
    <w:rsid w:val="00007524"/>
    <w:rsid w:val="0000784C"/>
    <w:rsid w:val="00007BAF"/>
    <w:rsid w:val="00007E56"/>
    <w:rsid w:val="0001012F"/>
    <w:rsid w:val="000107F5"/>
    <w:rsid w:val="00010D17"/>
    <w:rsid w:val="00010D6B"/>
    <w:rsid w:val="00011163"/>
    <w:rsid w:val="000113E0"/>
    <w:rsid w:val="0001154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566"/>
    <w:rsid w:val="000136D4"/>
    <w:rsid w:val="0001375E"/>
    <w:rsid w:val="00013A31"/>
    <w:rsid w:val="00013EBB"/>
    <w:rsid w:val="000142FA"/>
    <w:rsid w:val="000146C9"/>
    <w:rsid w:val="000148CA"/>
    <w:rsid w:val="00014A70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457"/>
    <w:rsid w:val="00017A05"/>
    <w:rsid w:val="00017B8E"/>
    <w:rsid w:val="00017C03"/>
    <w:rsid w:val="0002046F"/>
    <w:rsid w:val="00020900"/>
    <w:rsid w:val="00020956"/>
    <w:rsid w:val="00020B5F"/>
    <w:rsid w:val="0002108B"/>
    <w:rsid w:val="00021214"/>
    <w:rsid w:val="00021696"/>
    <w:rsid w:val="00022129"/>
    <w:rsid w:val="00022A8A"/>
    <w:rsid w:val="00022B50"/>
    <w:rsid w:val="00022D51"/>
    <w:rsid w:val="00022F4B"/>
    <w:rsid w:val="00023018"/>
    <w:rsid w:val="00023061"/>
    <w:rsid w:val="000234D0"/>
    <w:rsid w:val="00023584"/>
    <w:rsid w:val="000235C5"/>
    <w:rsid w:val="00023B6B"/>
    <w:rsid w:val="00023CFA"/>
    <w:rsid w:val="00023D6B"/>
    <w:rsid w:val="00024C34"/>
    <w:rsid w:val="00024CA9"/>
    <w:rsid w:val="0002525A"/>
    <w:rsid w:val="00025509"/>
    <w:rsid w:val="000256ED"/>
    <w:rsid w:val="00025B02"/>
    <w:rsid w:val="00025B78"/>
    <w:rsid w:val="000264EA"/>
    <w:rsid w:val="0002654B"/>
    <w:rsid w:val="00026D5E"/>
    <w:rsid w:val="00027305"/>
    <w:rsid w:val="00027588"/>
    <w:rsid w:val="00027614"/>
    <w:rsid w:val="00027675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2FA9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28"/>
    <w:rsid w:val="00035266"/>
    <w:rsid w:val="00035563"/>
    <w:rsid w:val="000359C3"/>
    <w:rsid w:val="00035AA2"/>
    <w:rsid w:val="00035BC8"/>
    <w:rsid w:val="00035D45"/>
    <w:rsid w:val="00035DA1"/>
    <w:rsid w:val="000369CC"/>
    <w:rsid w:val="00036BBA"/>
    <w:rsid w:val="00036DCC"/>
    <w:rsid w:val="00036FD3"/>
    <w:rsid w:val="0003780B"/>
    <w:rsid w:val="0003798E"/>
    <w:rsid w:val="0004015C"/>
    <w:rsid w:val="00040717"/>
    <w:rsid w:val="0004072F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4F9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3B"/>
    <w:rsid w:val="00044A66"/>
    <w:rsid w:val="00044BDC"/>
    <w:rsid w:val="00044DF0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AB0"/>
    <w:rsid w:val="00050E4D"/>
    <w:rsid w:val="0005156A"/>
    <w:rsid w:val="00051852"/>
    <w:rsid w:val="00051C08"/>
    <w:rsid w:val="000521DF"/>
    <w:rsid w:val="00052246"/>
    <w:rsid w:val="00052EB9"/>
    <w:rsid w:val="00053096"/>
    <w:rsid w:val="00053170"/>
    <w:rsid w:val="00053199"/>
    <w:rsid w:val="00053250"/>
    <w:rsid w:val="00053685"/>
    <w:rsid w:val="0005390A"/>
    <w:rsid w:val="00053915"/>
    <w:rsid w:val="00053CB3"/>
    <w:rsid w:val="00053CCB"/>
    <w:rsid w:val="00053E9F"/>
    <w:rsid w:val="00053F2C"/>
    <w:rsid w:val="000542CD"/>
    <w:rsid w:val="00054338"/>
    <w:rsid w:val="0005438B"/>
    <w:rsid w:val="000548E6"/>
    <w:rsid w:val="00054AA4"/>
    <w:rsid w:val="00054CBE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1D8"/>
    <w:rsid w:val="00060752"/>
    <w:rsid w:val="000607E5"/>
    <w:rsid w:val="00060C8C"/>
    <w:rsid w:val="00061344"/>
    <w:rsid w:val="00061A4C"/>
    <w:rsid w:val="00061D65"/>
    <w:rsid w:val="00061DCA"/>
    <w:rsid w:val="000620BF"/>
    <w:rsid w:val="000622C4"/>
    <w:rsid w:val="00062340"/>
    <w:rsid w:val="000623F5"/>
    <w:rsid w:val="000624E8"/>
    <w:rsid w:val="00062B02"/>
    <w:rsid w:val="00062BF5"/>
    <w:rsid w:val="00062D46"/>
    <w:rsid w:val="00063335"/>
    <w:rsid w:val="0006381E"/>
    <w:rsid w:val="000638A9"/>
    <w:rsid w:val="000638B0"/>
    <w:rsid w:val="00063A06"/>
    <w:rsid w:val="00063BFD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14"/>
    <w:rsid w:val="00065F25"/>
    <w:rsid w:val="00065F5A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A5B"/>
    <w:rsid w:val="00072BF1"/>
    <w:rsid w:val="00072C19"/>
    <w:rsid w:val="00072F80"/>
    <w:rsid w:val="000732DC"/>
    <w:rsid w:val="000733F0"/>
    <w:rsid w:val="00073405"/>
    <w:rsid w:val="00073517"/>
    <w:rsid w:val="000736C0"/>
    <w:rsid w:val="00073825"/>
    <w:rsid w:val="00073D6F"/>
    <w:rsid w:val="00073F10"/>
    <w:rsid w:val="00074016"/>
    <w:rsid w:val="00074338"/>
    <w:rsid w:val="000747A6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2CB"/>
    <w:rsid w:val="00077392"/>
    <w:rsid w:val="000774EF"/>
    <w:rsid w:val="000775D5"/>
    <w:rsid w:val="00077AFF"/>
    <w:rsid w:val="00077D76"/>
    <w:rsid w:val="00077E79"/>
    <w:rsid w:val="00077F2D"/>
    <w:rsid w:val="00080151"/>
    <w:rsid w:val="0008035B"/>
    <w:rsid w:val="00080416"/>
    <w:rsid w:val="000806C1"/>
    <w:rsid w:val="00080973"/>
    <w:rsid w:val="00080A1F"/>
    <w:rsid w:val="00081150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7FF"/>
    <w:rsid w:val="00086927"/>
    <w:rsid w:val="00086A8C"/>
    <w:rsid w:val="000873A9"/>
    <w:rsid w:val="00087ADB"/>
    <w:rsid w:val="00087D09"/>
    <w:rsid w:val="00087F5E"/>
    <w:rsid w:val="00087FA0"/>
    <w:rsid w:val="00087FA9"/>
    <w:rsid w:val="00090153"/>
    <w:rsid w:val="00090871"/>
    <w:rsid w:val="000908BA"/>
    <w:rsid w:val="00090B63"/>
    <w:rsid w:val="00090BB7"/>
    <w:rsid w:val="000911AD"/>
    <w:rsid w:val="0009171E"/>
    <w:rsid w:val="00091A42"/>
    <w:rsid w:val="00092276"/>
    <w:rsid w:val="00092445"/>
    <w:rsid w:val="00092BF7"/>
    <w:rsid w:val="00092C5B"/>
    <w:rsid w:val="00092E4B"/>
    <w:rsid w:val="00092E5D"/>
    <w:rsid w:val="00092FD4"/>
    <w:rsid w:val="000931BB"/>
    <w:rsid w:val="000933CE"/>
    <w:rsid w:val="00093D9F"/>
    <w:rsid w:val="000943CC"/>
    <w:rsid w:val="000948D0"/>
    <w:rsid w:val="00094948"/>
    <w:rsid w:val="00094E61"/>
    <w:rsid w:val="00094F6D"/>
    <w:rsid w:val="00094FA7"/>
    <w:rsid w:val="00095084"/>
    <w:rsid w:val="00095093"/>
    <w:rsid w:val="00095124"/>
    <w:rsid w:val="0009524B"/>
    <w:rsid w:val="00095423"/>
    <w:rsid w:val="00095521"/>
    <w:rsid w:val="000956AF"/>
    <w:rsid w:val="000959CD"/>
    <w:rsid w:val="00095A4F"/>
    <w:rsid w:val="00095B1F"/>
    <w:rsid w:val="0009623D"/>
    <w:rsid w:val="0009635B"/>
    <w:rsid w:val="00096A33"/>
    <w:rsid w:val="00096D2A"/>
    <w:rsid w:val="00096E0F"/>
    <w:rsid w:val="000970EF"/>
    <w:rsid w:val="0009713E"/>
    <w:rsid w:val="000971AD"/>
    <w:rsid w:val="00097362"/>
    <w:rsid w:val="00097630"/>
    <w:rsid w:val="000979F8"/>
    <w:rsid w:val="00097CD8"/>
    <w:rsid w:val="00097D68"/>
    <w:rsid w:val="00097E4C"/>
    <w:rsid w:val="000A001E"/>
    <w:rsid w:val="000A0194"/>
    <w:rsid w:val="000A0CE5"/>
    <w:rsid w:val="000A0D1D"/>
    <w:rsid w:val="000A1020"/>
    <w:rsid w:val="000A14A6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28B"/>
    <w:rsid w:val="000A4518"/>
    <w:rsid w:val="000A46F2"/>
    <w:rsid w:val="000A485F"/>
    <w:rsid w:val="000A48D8"/>
    <w:rsid w:val="000A49F0"/>
    <w:rsid w:val="000A4B6A"/>
    <w:rsid w:val="000A4B78"/>
    <w:rsid w:val="000A4E99"/>
    <w:rsid w:val="000A4FC2"/>
    <w:rsid w:val="000A4FDA"/>
    <w:rsid w:val="000A53CB"/>
    <w:rsid w:val="000A548A"/>
    <w:rsid w:val="000A57A0"/>
    <w:rsid w:val="000A59D9"/>
    <w:rsid w:val="000A5A30"/>
    <w:rsid w:val="000A5AF5"/>
    <w:rsid w:val="000A5B15"/>
    <w:rsid w:val="000A61A8"/>
    <w:rsid w:val="000A62A4"/>
    <w:rsid w:val="000A6E80"/>
    <w:rsid w:val="000A6F01"/>
    <w:rsid w:val="000A7151"/>
    <w:rsid w:val="000A7320"/>
    <w:rsid w:val="000A73A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D8"/>
    <w:rsid w:val="000B2F64"/>
    <w:rsid w:val="000B3256"/>
    <w:rsid w:val="000B3338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99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1D9"/>
    <w:rsid w:val="000C36B1"/>
    <w:rsid w:val="000C399C"/>
    <w:rsid w:val="000C3A26"/>
    <w:rsid w:val="000C3C52"/>
    <w:rsid w:val="000C3DE0"/>
    <w:rsid w:val="000C4BCC"/>
    <w:rsid w:val="000C4CDC"/>
    <w:rsid w:val="000C4FA7"/>
    <w:rsid w:val="000C4FBA"/>
    <w:rsid w:val="000C4FE7"/>
    <w:rsid w:val="000C53F3"/>
    <w:rsid w:val="000C5784"/>
    <w:rsid w:val="000C5D44"/>
    <w:rsid w:val="000C6022"/>
    <w:rsid w:val="000C62FD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EBC"/>
    <w:rsid w:val="000C7FDE"/>
    <w:rsid w:val="000D0799"/>
    <w:rsid w:val="000D0F2C"/>
    <w:rsid w:val="000D106A"/>
    <w:rsid w:val="000D10DA"/>
    <w:rsid w:val="000D10EB"/>
    <w:rsid w:val="000D11DC"/>
    <w:rsid w:val="000D11E5"/>
    <w:rsid w:val="000D16D5"/>
    <w:rsid w:val="000D198F"/>
    <w:rsid w:val="000D19F5"/>
    <w:rsid w:val="000D215E"/>
    <w:rsid w:val="000D221F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9E"/>
    <w:rsid w:val="000D51E9"/>
    <w:rsid w:val="000D52D1"/>
    <w:rsid w:val="000D543B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AB2"/>
    <w:rsid w:val="000D7B61"/>
    <w:rsid w:val="000D7E28"/>
    <w:rsid w:val="000E003D"/>
    <w:rsid w:val="000E0394"/>
    <w:rsid w:val="000E078F"/>
    <w:rsid w:val="000E08E2"/>
    <w:rsid w:val="000E0C9B"/>
    <w:rsid w:val="000E16AF"/>
    <w:rsid w:val="000E19EF"/>
    <w:rsid w:val="000E1C60"/>
    <w:rsid w:val="000E1DBA"/>
    <w:rsid w:val="000E1EBD"/>
    <w:rsid w:val="000E1F80"/>
    <w:rsid w:val="000E20F7"/>
    <w:rsid w:val="000E21B2"/>
    <w:rsid w:val="000E2296"/>
    <w:rsid w:val="000E238E"/>
    <w:rsid w:val="000E23C8"/>
    <w:rsid w:val="000E26D8"/>
    <w:rsid w:val="000E2B58"/>
    <w:rsid w:val="000E2FFF"/>
    <w:rsid w:val="000E388C"/>
    <w:rsid w:val="000E3B73"/>
    <w:rsid w:val="000E3D3D"/>
    <w:rsid w:val="000E4306"/>
    <w:rsid w:val="000E442F"/>
    <w:rsid w:val="000E4492"/>
    <w:rsid w:val="000E47DF"/>
    <w:rsid w:val="000E48CF"/>
    <w:rsid w:val="000E4C37"/>
    <w:rsid w:val="000E4CB9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83"/>
    <w:rsid w:val="000F1A71"/>
    <w:rsid w:val="000F1AB0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87F"/>
    <w:rsid w:val="000F4A8B"/>
    <w:rsid w:val="000F4BAA"/>
    <w:rsid w:val="000F4CC6"/>
    <w:rsid w:val="000F4FEE"/>
    <w:rsid w:val="000F5614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251"/>
    <w:rsid w:val="00100E76"/>
    <w:rsid w:val="00100EF5"/>
    <w:rsid w:val="001010A2"/>
    <w:rsid w:val="00101380"/>
    <w:rsid w:val="001015AE"/>
    <w:rsid w:val="00101981"/>
    <w:rsid w:val="00101C6F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2C"/>
    <w:rsid w:val="00103C9D"/>
    <w:rsid w:val="00103D67"/>
    <w:rsid w:val="00103E69"/>
    <w:rsid w:val="00103EF5"/>
    <w:rsid w:val="001043F8"/>
    <w:rsid w:val="0010441C"/>
    <w:rsid w:val="00104607"/>
    <w:rsid w:val="001049F7"/>
    <w:rsid w:val="00104BC8"/>
    <w:rsid w:val="0010511E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843"/>
    <w:rsid w:val="00112B5C"/>
    <w:rsid w:val="00112D77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7EC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1F5B"/>
    <w:rsid w:val="00122138"/>
    <w:rsid w:val="001221AA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043"/>
    <w:rsid w:val="00126472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0BBD"/>
    <w:rsid w:val="001311BA"/>
    <w:rsid w:val="00131807"/>
    <w:rsid w:val="0013193E"/>
    <w:rsid w:val="001319DD"/>
    <w:rsid w:val="00131CAE"/>
    <w:rsid w:val="00131CBE"/>
    <w:rsid w:val="00131D85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3F4F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1723"/>
    <w:rsid w:val="001421DA"/>
    <w:rsid w:val="001422E9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1F"/>
    <w:rsid w:val="0014592E"/>
    <w:rsid w:val="00145B8C"/>
    <w:rsid w:val="00145BCE"/>
    <w:rsid w:val="00145F10"/>
    <w:rsid w:val="00146247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EBA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4A9F"/>
    <w:rsid w:val="0015531C"/>
    <w:rsid w:val="00155A3A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8DA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AD"/>
    <w:rsid w:val="001636C2"/>
    <w:rsid w:val="00163B38"/>
    <w:rsid w:val="00163BD5"/>
    <w:rsid w:val="00163C2A"/>
    <w:rsid w:val="00164473"/>
    <w:rsid w:val="00164700"/>
    <w:rsid w:val="00164B70"/>
    <w:rsid w:val="00164D0F"/>
    <w:rsid w:val="00164D37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B85"/>
    <w:rsid w:val="00166D8F"/>
    <w:rsid w:val="001672AE"/>
    <w:rsid w:val="00167625"/>
    <w:rsid w:val="00167672"/>
    <w:rsid w:val="00167978"/>
    <w:rsid w:val="001679FD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535"/>
    <w:rsid w:val="0017381E"/>
    <w:rsid w:val="001738D5"/>
    <w:rsid w:val="00173A79"/>
    <w:rsid w:val="00173DEF"/>
    <w:rsid w:val="00174026"/>
    <w:rsid w:val="0017414A"/>
    <w:rsid w:val="0017443D"/>
    <w:rsid w:val="00174E6B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77E8C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A98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402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87F0C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253E"/>
    <w:rsid w:val="00192E36"/>
    <w:rsid w:val="001932DA"/>
    <w:rsid w:val="001939F9"/>
    <w:rsid w:val="001941A7"/>
    <w:rsid w:val="00194203"/>
    <w:rsid w:val="0019427B"/>
    <w:rsid w:val="00194676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1A"/>
    <w:rsid w:val="001971BA"/>
    <w:rsid w:val="001974B3"/>
    <w:rsid w:val="001976AA"/>
    <w:rsid w:val="00197AF9"/>
    <w:rsid w:val="00197B2F"/>
    <w:rsid w:val="00197C0B"/>
    <w:rsid w:val="00197DEB"/>
    <w:rsid w:val="001A0249"/>
    <w:rsid w:val="001A0250"/>
    <w:rsid w:val="001A029F"/>
    <w:rsid w:val="001A03F8"/>
    <w:rsid w:val="001A066B"/>
    <w:rsid w:val="001A06B1"/>
    <w:rsid w:val="001A0718"/>
    <w:rsid w:val="001A0723"/>
    <w:rsid w:val="001A0927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D6D"/>
    <w:rsid w:val="001A2F67"/>
    <w:rsid w:val="001A3144"/>
    <w:rsid w:val="001A3279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B08"/>
    <w:rsid w:val="001A4E4C"/>
    <w:rsid w:val="001A510F"/>
    <w:rsid w:val="001A5118"/>
    <w:rsid w:val="001A5257"/>
    <w:rsid w:val="001A5280"/>
    <w:rsid w:val="001A5360"/>
    <w:rsid w:val="001A58BC"/>
    <w:rsid w:val="001A6224"/>
    <w:rsid w:val="001A6354"/>
    <w:rsid w:val="001A6362"/>
    <w:rsid w:val="001A6482"/>
    <w:rsid w:val="001A6B56"/>
    <w:rsid w:val="001A6C52"/>
    <w:rsid w:val="001A6C6F"/>
    <w:rsid w:val="001A6C73"/>
    <w:rsid w:val="001A6EA6"/>
    <w:rsid w:val="001A70AE"/>
    <w:rsid w:val="001A7495"/>
    <w:rsid w:val="001A754E"/>
    <w:rsid w:val="001A7689"/>
    <w:rsid w:val="001A7873"/>
    <w:rsid w:val="001A78AE"/>
    <w:rsid w:val="001A79C2"/>
    <w:rsid w:val="001A7AEF"/>
    <w:rsid w:val="001B001C"/>
    <w:rsid w:val="001B0163"/>
    <w:rsid w:val="001B04F8"/>
    <w:rsid w:val="001B068D"/>
    <w:rsid w:val="001B0C41"/>
    <w:rsid w:val="001B1039"/>
    <w:rsid w:val="001B10E4"/>
    <w:rsid w:val="001B18ED"/>
    <w:rsid w:val="001B1CC8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3DB0"/>
    <w:rsid w:val="001B42A1"/>
    <w:rsid w:val="001B4A6E"/>
    <w:rsid w:val="001B4B74"/>
    <w:rsid w:val="001B52CD"/>
    <w:rsid w:val="001B55A1"/>
    <w:rsid w:val="001B5B1C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969"/>
    <w:rsid w:val="001B7AEE"/>
    <w:rsid w:val="001B7E57"/>
    <w:rsid w:val="001B7F86"/>
    <w:rsid w:val="001B7FC6"/>
    <w:rsid w:val="001C01F9"/>
    <w:rsid w:val="001C0260"/>
    <w:rsid w:val="001C09D2"/>
    <w:rsid w:val="001C0E0C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681"/>
    <w:rsid w:val="001C590E"/>
    <w:rsid w:val="001C5A36"/>
    <w:rsid w:val="001C5C8E"/>
    <w:rsid w:val="001C5F3E"/>
    <w:rsid w:val="001C609F"/>
    <w:rsid w:val="001C63F9"/>
    <w:rsid w:val="001C649D"/>
    <w:rsid w:val="001C64FF"/>
    <w:rsid w:val="001C660E"/>
    <w:rsid w:val="001C66C1"/>
    <w:rsid w:val="001C70AF"/>
    <w:rsid w:val="001C7333"/>
    <w:rsid w:val="001C772D"/>
    <w:rsid w:val="001C77CA"/>
    <w:rsid w:val="001C7B05"/>
    <w:rsid w:val="001C7C1C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AE2"/>
    <w:rsid w:val="001D1C49"/>
    <w:rsid w:val="001D20F5"/>
    <w:rsid w:val="001D214D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4F1A"/>
    <w:rsid w:val="001D50E8"/>
    <w:rsid w:val="001D5A34"/>
    <w:rsid w:val="001D5B38"/>
    <w:rsid w:val="001D60D8"/>
    <w:rsid w:val="001D61B8"/>
    <w:rsid w:val="001D6245"/>
    <w:rsid w:val="001D68DC"/>
    <w:rsid w:val="001D6F27"/>
    <w:rsid w:val="001D7134"/>
    <w:rsid w:val="001D7151"/>
    <w:rsid w:val="001D741A"/>
    <w:rsid w:val="001D79C3"/>
    <w:rsid w:val="001D79CA"/>
    <w:rsid w:val="001D7B1D"/>
    <w:rsid w:val="001D7B42"/>
    <w:rsid w:val="001D7BD7"/>
    <w:rsid w:val="001D7CF6"/>
    <w:rsid w:val="001D7E02"/>
    <w:rsid w:val="001D7E89"/>
    <w:rsid w:val="001D7F97"/>
    <w:rsid w:val="001E0019"/>
    <w:rsid w:val="001E02B0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0B8"/>
    <w:rsid w:val="001F1B47"/>
    <w:rsid w:val="001F1CD0"/>
    <w:rsid w:val="001F1F97"/>
    <w:rsid w:val="001F23C8"/>
    <w:rsid w:val="001F2477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3BC"/>
    <w:rsid w:val="001F549F"/>
    <w:rsid w:val="001F57C6"/>
    <w:rsid w:val="001F594F"/>
    <w:rsid w:val="001F59B6"/>
    <w:rsid w:val="001F5B1B"/>
    <w:rsid w:val="001F5BF4"/>
    <w:rsid w:val="001F5C16"/>
    <w:rsid w:val="001F63A7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2A1"/>
    <w:rsid w:val="002018D4"/>
    <w:rsid w:val="00201BDE"/>
    <w:rsid w:val="00201DE3"/>
    <w:rsid w:val="00202019"/>
    <w:rsid w:val="002023BB"/>
    <w:rsid w:val="0020242F"/>
    <w:rsid w:val="002025B5"/>
    <w:rsid w:val="00202D0D"/>
    <w:rsid w:val="00202D53"/>
    <w:rsid w:val="00202FBB"/>
    <w:rsid w:val="00203339"/>
    <w:rsid w:val="00203351"/>
    <w:rsid w:val="0020359A"/>
    <w:rsid w:val="002035BD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81E"/>
    <w:rsid w:val="00207C10"/>
    <w:rsid w:val="00207F75"/>
    <w:rsid w:val="00210047"/>
    <w:rsid w:val="00210053"/>
    <w:rsid w:val="002102EB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43"/>
    <w:rsid w:val="00212AC2"/>
    <w:rsid w:val="00212CE6"/>
    <w:rsid w:val="00212E46"/>
    <w:rsid w:val="00212E6D"/>
    <w:rsid w:val="002131CC"/>
    <w:rsid w:val="00213A74"/>
    <w:rsid w:val="00213D8F"/>
    <w:rsid w:val="00213DFC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A5F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1F74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5E2"/>
    <w:rsid w:val="00225613"/>
    <w:rsid w:val="00225900"/>
    <w:rsid w:val="00225D96"/>
    <w:rsid w:val="00225DB7"/>
    <w:rsid w:val="0022649B"/>
    <w:rsid w:val="002264FE"/>
    <w:rsid w:val="002269A0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BB4"/>
    <w:rsid w:val="00230CE2"/>
    <w:rsid w:val="002314F4"/>
    <w:rsid w:val="00231569"/>
    <w:rsid w:val="00231606"/>
    <w:rsid w:val="00231622"/>
    <w:rsid w:val="002319CE"/>
    <w:rsid w:val="00231C4C"/>
    <w:rsid w:val="00232335"/>
    <w:rsid w:val="00232400"/>
    <w:rsid w:val="0023295B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0D2"/>
    <w:rsid w:val="00235691"/>
    <w:rsid w:val="002356DA"/>
    <w:rsid w:val="00235959"/>
    <w:rsid w:val="00235B3A"/>
    <w:rsid w:val="00235D13"/>
    <w:rsid w:val="00235E0D"/>
    <w:rsid w:val="00235E43"/>
    <w:rsid w:val="00235FF0"/>
    <w:rsid w:val="0023626F"/>
    <w:rsid w:val="002369CB"/>
    <w:rsid w:val="00236ECF"/>
    <w:rsid w:val="00237334"/>
    <w:rsid w:val="002374DB"/>
    <w:rsid w:val="002374DC"/>
    <w:rsid w:val="0023788E"/>
    <w:rsid w:val="002378BE"/>
    <w:rsid w:val="00237E30"/>
    <w:rsid w:val="00237FB8"/>
    <w:rsid w:val="00240199"/>
    <w:rsid w:val="00240254"/>
    <w:rsid w:val="00240BF3"/>
    <w:rsid w:val="00240C0C"/>
    <w:rsid w:val="00240D61"/>
    <w:rsid w:val="00240DE2"/>
    <w:rsid w:val="00241094"/>
    <w:rsid w:val="002410AD"/>
    <w:rsid w:val="00241775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8B6"/>
    <w:rsid w:val="00244EE4"/>
    <w:rsid w:val="00245552"/>
    <w:rsid w:val="00245578"/>
    <w:rsid w:val="002455E9"/>
    <w:rsid w:val="002455FB"/>
    <w:rsid w:val="00245A65"/>
    <w:rsid w:val="002461CC"/>
    <w:rsid w:val="00246456"/>
    <w:rsid w:val="00246672"/>
    <w:rsid w:val="0024683E"/>
    <w:rsid w:val="002469F4"/>
    <w:rsid w:val="00246A1C"/>
    <w:rsid w:val="00246AC9"/>
    <w:rsid w:val="00246DDF"/>
    <w:rsid w:val="00247180"/>
    <w:rsid w:val="00247686"/>
    <w:rsid w:val="002477A7"/>
    <w:rsid w:val="0024786B"/>
    <w:rsid w:val="00247B54"/>
    <w:rsid w:val="00247E34"/>
    <w:rsid w:val="00247F1E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298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908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AD3"/>
    <w:rsid w:val="00254B7D"/>
    <w:rsid w:val="00254EBF"/>
    <w:rsid w:val="002550A0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57A"/>
    <w:rsid w:val="00262735"/>
    <w:rsid w:val="0026298A"/>
    <w:rsid w:val="002629BB"/>
    <w:rsid w:val="00262A5B"/>
    <w:rsid w:val="00262A73"/>
    <w:rsid w:val="00262D28"/>
    <w:rsid w:val="00262F77"/>
    <w:rsid w:val="0026363A"/>
    <w:rsid w:val="0026377E"/>
    <w:rsid w:val="002638F5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70044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0F8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5B"/>
    <w:rsid w:val="002760BA"/>
    <w:rsid w:val="00276295"/>
    <w:rsid w:val="00276B04"/>
    <w:rsid w:val="00276CB7"/>
    <w:rsid w:val="00276FB4"/>
    <w:rsid w:val="002770C6"/>
    <w:rsid w:val="002770DA"/>
    <w:rsid w:val="002776B5"/>
    <w:rsid w:val="00277D15"/>
    <w:rsid w:val="002802CF"/>
    <w:rsid w:val="00281225"/>
    <w:rsid w:val="002819DB"/>
    <w:rsid w:val="00281B5A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4E"/>
    <w:rsid w:val="00286079"/>
    <w:rsid w:val="002864AA"/>
    <w:rsid w:val="00286672"/>
    <w:rsid w:val="0028690B"/>
    <w:rsid w:val="00286958"/>
    <w:rsid w:val="00286BAB"/>
    <w:rsid w:val="00286DC9"/>
    <w:rsid w:val="00287242"/>
    <w:rsid w:val="0028773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45F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4B65"/>
    <w:rsid w:val="002952D1"/>
    <w:rsid w:val="00295388"/>
    <w:rsid w:val="002953BD"/>
    <w:rsid w:val="00295404"/>
    <w:rsid w:val="0029546D"/>
    <w:rsid w:val="00295AB9"/>
    <w:rsid w:val="00295AC4"/>
    <w:rsid w:val="00295B55"/>
    <w:rsid w:val="00295C09"/>
    <w:rsid w:val="00296273"/>
    <w:rsid w:val="00296427"/>
    <w:rsid w:val="00296446"/>
    <w:rsid w:val="002964F7"/>
    <w:rsid w:val="002968B9"/>
    <w:rsid w:val="002968C0"/>
    <w:rsid w:val="00296A2B"/>
    <w:rsid w:val="00296AF1"/>
    <w:rsid w:val="00296EC3"/>
    <w:rsid w:val="00296F54"/>
    <w:rsid w:val="0029717A"/>
    <w:rsid w:val="002971FB"/>
    <w:rsid w:val="00297408"/>
    <w:rsid w:val="002974CD"/>
    <w:rsid w:val="00297683"/>
    <w:rsid w:val="00297D66"/>
    <w:rsid w:val="00297DAD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DAD"/>
    <w:rsid w:val="002A1EC7"/>
    <w:rsid w:val="002A1F17"/>
    <w:rsid w:val="002A1F82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15"/>
    <w:rsid w:val="002A7558"/>
    <w:rsid w:val="002A7775"/>
    <w:rsid w:val="002A7D08"/>
    <w:rsid w:val="002A7D50"/>
    <w:rsid w:val="002A7DC4"/>
    <w:rsid w:val="002A7DFB"/>
    <w:rsid w:val="002A7F6E"/>
    <w:rsid w:val="002B0360"/>
    <w:rsid w:val="002B050F"/>
    <w:rsid w:val="002B055F"/>
    <w:rsid w:val="002B08E6"/>
    <w:rsid w:val="002B09D3"/>
    <w:rsid w:val="002B0B0D"/>
    <w:rsid w:val="002B0B34"/>
    <w:rsid w:val="002B1212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495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4DC"/>
    <w:rsid w:val="002C18F9"/>
    <w:rsid w:val="002C2218"/>
    <w:rsid w:val="002C2291"/>
    <w:rsid w:val="002C2317"/>
    <w:rsid w:val="002C233D"/>
    <w:rsid w:val="002C25D5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094"/>
    <w:rsid w:val="002C4385"/>
    <w:rsid w:val="002C4796"/>
    <w:rsid w:val="002C4876"/>
    <w:rsid w:val="002C48BA"/>
    <w:rsid w:val="002C4D50"/>
    <w:rsid w:val="002C509F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7AE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AD"/>
    <w:rsid w:val="002D3927"/>
    <w:rsid w:val="002D4190"/>
    <w:rsid w:val="002D42AE"/>
    <w:rsid w:val="002D460A"/>
    <w:rsid w:val="002D46E0"/>
    <w:rsid w:val="002D4B50"/>
    <w:rsid w:val="002D4BE3"/>
    <w:rsid w:val="002D4E0E"/>
    <w:rsid w:val="002D4E66"/>
    <w:rsid w:val="002D4FE0"/>
    <w:rsid w:val="002D5591"/>
    <w:rsid w:val="002D55BC"/>
    <w:rsid w:val="002D5657"/>
    <w:rsid w:val="002D5703"/>
    <w:rsid w:val="002D5A09"/>
    <w:rsid w:val="002D5DCA"/>
    <w:rsid w:val="002D5EEF"/>
    <w:rsid w:val="002D61A9"/>
    <w:rsid w:val="002D622D"/>
    <w:rsid w:val="002D6390"/>
    <w:rsid w:val="002D63A8"/>
    <w:rsid w:val="002D6988"/>
    <w:rsid w:val="002D6BFD"/>
    <w:rsid w:val="002D6C0C"/>
    <w:rsid w:val="002D7023"/>
    <w:rsid w:val="002D793F"/>
    <w:rsid w:val="002D7BBA"/>
    <w:rsid w:val="002E0363"/>
    <w:rsid w:val="002E171E"/>
    <w:rsid w:val="002E1853"/>
    <w:rsid w:val="002E1869"/>
    <w:rsid w:val="002E1FF5"/>
    <w:rsid w:val="002E22DB"/>
    <w:rsid w:val="002E25C7"/>
    <w:rsid w:val="002E2FED"/>
    <w:rsid w:val="002E3051"/>
    <w:rsid w:val="002E3188"/>
    <w:rsid w:val="002E3523"/>
    <w:rsid w:val="002E3604"/>
    <w:rsid w:val="002E378E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6A6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3C4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7CC"/>
    <w:rsid w:val="002F1802"/>
    <w:rsid w:val="002F19A2"/>
    <w:rsid w:val="002F1A87"/>
    <w:rsid w:val="002F1BA7"/>
    <w:rsid w:val="002F1C39"/>
    <w:rsid w:val="002F1F85"/>
    <w:rsid w:val="002F22CC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3E52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B94"/>
    <w:rsid w:val="002F7CFB"/>
    <w:rsid w:val="0030025A"/>
    <w:rsid w:val="00300B07"/>
    <w:rsid w:val="00300C47"/>
    <w:rsid w:val="00300D75"/>
    <w:rsid w:val="00301388"/>
    <w:rsid w:val="003017A5"/>
    <w:rsid w:val="003017DC"/>
    <w:rsid w:val="00301EBD"/>
    <w:rsid w:val="0030255A"/>
    <w:rsid w:val="003025E8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C30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EC5"/>
    <w:rsid w:val="00320F71"/>
    <w:rsid w:val="0032115F"/>
    <w:rsid w:val="003218E3"/>
    <w:rsid w:val="00321A04"/>
    <w:rsid w:val="00321AB7"/>
    <w:rsid w:val="00321B88"/>
    <w:rsid w:val="00321D7A"/>
    <w:rsid w:val="00321D8C"/>
    <w:rsid w:val="00321DC8"/>
    <w:rsid w:val="00321F48"/>
    <w:rsid w:val="0032229C"/>
    <w:rsid w:val="003224C8"/>
    <w:rsid w:val="00322565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23B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E2C"/>
    <w:rsid w:val="00325E69"/>
    <w:rsid w:val="0032609E"/>
    <w:rsid w:val="00326224"/>
    <w:rsid w:val="00326244"/>
    <w:rsid w:val="0032635A"/>
    <w:rsid w:val="003263A9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0E"/>
    <w:rsid w:val="003302D0"/>
    <w:rsid w:val="00330316"/>
    <w:rsid w:val="00330A42"/>
    <w:rsid w:val="0033131A"/>
    <w:rsid w:val="003314F5"/>
    <w:rsid w:val="0033167B"/>
    <w:rsid w:val="003316BC"/>
    <w:rsid w:val="003319A3"/>
    <w:rsid w:val="00331D38"/>
    <w:rsid w:val="00332593"/>
    <w:rsid w:val="003325A9"/>
    <w:rsid w:val="003325E0"/>
    <w:rsid w:val="00332870"/>
    <w:rsid w:val="003328BD"/>
    <w:rsid w:val="00332F28"/>
    <w:rsid w:val="00333025"/>
    <w:rsid w:val="003332F8"/>
    <w:rsid w:val="0033354F"/>
    <w:rsid w:val="00333613"/>
    <w:rsid w:val="00333669"/>
    <w:rsid w:val="00333A96"/>
    <w:rsid w:val="00333AA4"/>
    <w:rsid w:val="00333CC3"/>
    <w:rsid w:val="00333E73"/>
    <w:rsid w:val="00333EBF"/>
    <w:rsid w:val="0033423F"/>
    <w:rsid w:val="003342B6"/>
    <w:rsid w:val="003344CA"/>
    <w:rsid w:val="00334576"/>
    <w:rsid w:val="003345CD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6A7"/>
    <w:rsid w:val="0033684B"/>
    <w:rsid w:val="00336892"/>
    <w:rsid w:val="00336C5D"/>
    <w:rsid w:val="0033701A"/>
    <w:rsid w:val="0033727D"/>
    <w:rsid w:val="00337358"/>
    <w:rsid w:val="0033738D"/>
    <w:rsid w:val="0033752A"/>
    <w:rsid w:val="00337723"/>
    <w:rsid w:val="0033794F"/>
    <w:rsid w:val="00337A4B"/>
    <w:rsid w:val="00337B89"/>
    <w:rsid w:val="00337BED"/>
    <w:rsid w:val="00337FB3"/>
    <w:rsid w:val="00340185"/>
    <w:rsid w:val="003403F3"/>
    <w:rsid w:val="0034053B"/>
    <w:rsid w:val="00340754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65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E44"/>
    <w:rsid w:val="00351F5C"/>
    <w:rsid w:val="00351F76"/>
    <w:rsid w:val="0035212C"/>
    <w:rsid w:val="003521B9"/>
    <w:rsid w:val="00352359"/>
    <w:rsid w:val="00352905"/>
    <w:rsid w:val="00352EF7"/>
    <w:rsid w:val="00353018"/>
    <w:rsid w:val="00353071"/>
    <w:rsid w:val="0035334D"/>
    <w:rsid w:val="00353CB9"/>
    <w:rsid w:val="00353D16"/>
    <w:rsid w:val="00353E58"/>
    <w:rsid w:val="00353FE2"/>
    <w:rsid w:val="003543E7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91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3F4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6E"/>
    <w:rsid w:val="00377599"/>
    <w:rsid w:val="003777A0"/>
    <w:rsid w:val="003778DF"/>
    <w:rsid w:val="003778FB"/>
    <w:rsid w:val="0038053D"/>
    <w:rsid w:val="00380B84"/>
    <w:rsid w:val="00380D1E"/>
    <w:rsid w:val="003811EC"/>
    <w:rsid w:val="0038124C"/>
    <w:rsid w:val="0038171A"/>
    <w:rsid w:val="00381A5C"/>
    <w:rsid w:val="00381AFA"/>
    <w:rsid w:val="00381FDA"/>
    <w:rsid w:val="00382071"/>
    <w:rsid w:val="00382486"/>
    <w:rsid w:val="00382803"/>
    <w:rsid w:val="0038292B"/>
    <w:rsid w:val="00382FA7"/>
    <w:rsid w:val="0038313F"/>
    <w:rsid w:val="00383646"/>
    <w:rsid w:val="003836C1"/>
    <w:rsid w:val="00383753"/>
    <w:rsid w:val="00383897"/>
    <w:rsid w:val="003839EF"/>
    <w:rsid w:val="00383ABA"/>
    <w:rsid w:val="00383F60"/>
    <w:rsid w:val="00384864"/>
    <w:rsid w:val="00384C2D"/>
    <w:rsid w:val="00384C59"/>
    <w:rsid w:val="003853EF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3DF"/>
    <w:rsid w:val="00387550"/>
    <w:rsid w:val="0038792B"/>
    <w:rsid w:val="00387BA9"/>
    <w:rsid w:val="00387C4E"/>
    <w:rsid w:val="00387C96"/>
    <w:rsid w:val="00387DBD"/>
    <w:rsid w:val="00387E24"/>
    <w:rsid w:val="0039069A"/>
    <w:rsid w:val="00390844"/>
    <w:rsid w:val="0039089C"/>
    <w:rsid w:val="003908CC"/>
    <w:rsid w:val="00390A8D"/>
    <w:rsid w:val="00390DB0"/>
    <w:rsid w:val="00390FFC"/>
    <w:rsid w:val="00391A9E"/>
    <w:rsid w:val="00391C95"/>
    <w:rsid w:val="00391D0D"/>
    <w:rsid w:val="00391EB8"/>
    <w:rsid w:val="0039255F"/>
    <w:rsid w:val="00392658"/>
    <w:rsid w:val="003927E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ECB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101"/>
    <w:rsid w:val="003A2909"/>
    <w:rsid w:val="003A293B"/>
    <w:rsid w:val="003A2E33"/>
    <w:rsid w:val="003A30EF"/>
    <w:rsid w:val="003A3127"/>
    <w:rsid w:val="003A32F3"/>
    <w:rsid w:val="003A34A1"/>
    <w:rsid w:val="003A3571"/>
    <w:rsid w:val="003A3B0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5B24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B55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5B2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2B3"/>
    <w:rsid w:val="003B6451"/>
    <w:rsid w:val="003B66FE"/>
    <w:rsid w:val="003B6748"/>
    <w:rsid w:val="003B67B3"/>
    <w:rsid w:val="003B6D5B"/>
    <w:rsid w:val="003B6F92"/>
    <w:rsid w:val="003B73F4"/>
    <w:rsid w:val="003B7494"/>
    <w:rsid w:val="003B751A"/>
    <w:rsid w:val="003B75D3"/>
    <w:rsid w:val="003B76B9"/>
    <w:rsid w:val="003B7A0E"/>
    <w:rsid w:val="003C06B5"/>
    <w:rsid w:val="003C07AB"/>
    <w:rsid w:val="003C0A9D"/>
    <w:rsid w:val="003C0DC9"/>
    <w:rsid w:val="003C1871"/>
    <w:rsid w:val="003C1C5C"/>
    <w:rsid w:val="003C1E55"/>
    <w:rsid w:val="003C2229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4FF3"/>
    <w:rsid w:val="003C5087"/>
    <w:rsid w:val="003C56A3"/>
    <w:rsid w:val="003C57C1"/>
    <w:rsid w:val="003C5977"/>
    <w:rsid w:val="003C5FF2"/>
    <w:rsid w:val="003C609A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3FD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7B9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114"/>
    <w:rsid w:val="003E0416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06"/>
    <w:rsid w:val="003E2C3F"/>
    <w:rsid w:val="003E2CFF"/>
    <w:rsid w:val="003E2EC8"/>
    <w:rsid w:val="003E38E0"/>
    <w:rsid w:val="003E3FC6"/>
    <w:rsid w:val="003E41E8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B18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B22"/>
    <w:rsid w:val="003F2D90"/>
    <w:rsid w:val="003F2F47"/>
    <w:rsid w:val="003F2F7A"/>
    <w:rsid w:val="003F328C"/>
    <w:rsid w:val="003F364A"/>
    <w:rsid w:val="003F37D9"/>
    <w:rsid w:val="003F3D59"/>
    <w:rsid w:val="003F3E7E"/>
    <w:rsid w:val="003F3F36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D94"/>
    <w:rsid w:val="003F5F6C"/>
    <w:rsid w:val="003F602B"/>
    <w:rsid w:val="003F64BC"/>
    <w:rsid w:val="003F6664"/>
    <w:rsid w:val="003F6993"/>
    <w:rsid w:val="003F6AC4"/>
    <w:rsid w:val="003F6AFE"/>
    <w:rsid w:val="003F6B6F"/>
    <w:rsid w:val="003F6F95"/>
    <w:rsid w:val="003F6FB2"/>
    <w:rsid w:val="003F7277"/>
    <w:rsid w:val="003F72FB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B99"/>
    <w:rsid w:val="00402DB6"/>
    <w:rsid w:val="00402F3D"/>
    <w:rsid w:val="004032FB"/>
    <w:rsid w:val="00403621"/>
    <w:rsid w:val="00403B0B"/>
    <w:rsid w:val="00403C9E"/>
    <w:rsid w:val="00403CBA"/>
    <w:rsid w:val="00404443"/>
    <w:rsid w:val="00404547"/>
    <w:rsid w:val="00405193"/>
    <w:rsid w:val="004053BC"/>
    <w:rsid w:val="004054B0"/>
    <w:rsid w:val="004058CE"/>
    <w:rsid w:val="004061DC"/>
    <w:rsid w:val="00406335"/>
    <w:rsid w:val="004064BE"/>
    <w:rsid w:val="00406681"/>
    <w:rsid w:val="004068D4"/>
    <w:rsid w:val="00406D83"/>
    <w:rsid w:val="00407057"/>
    <w:rsid w:val="0040746D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148"/>
    <w:rsid w:val="00414245"/>
    <w:rsid w:val="00414537"/>
    <w:rsid w:val="004145C8"/>
    <w:rsid w:val="00414798"/>
    <w:rsid w:val="00414814"/>
    <w:rsid w:val="00414D0C"/>
    <w:rsid w:val="00414DC2"/>
    <w:rsid w:val="00414EF0"/>
    <w:rsid w:val="0041524B"/>
    <w:rsid w:val="00415255"/>
    <w:rsid w:val="00415465"/>
    <w:rsid w:val="00415C0D"/>
    <w:rsid w:val="0041602A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8DC"/>
    <w:rsid w:val="0042391F"/>
    <w:rsid w:val="004239C5"/>
    <w:rsid w:val="00423B78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CAE"/>
    <w:rsid w:val="00425F61"/>
    <w:rsid w:val="0042678E"/>
    <w:rsid w:val="00426D91"/>
    <w:rsid w:val="00426DE2"/>
    <w:rsid w:val="0042710D"/>
    <w:rsid w:val="00427197"/>
    <w:rsid w:val="0042724B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2EFF"/>
    <w:rsid w:val="00433256"/>
    <w:rsid w:val="004333EF"/>
    <w:rsid w:val="00433832"/>
    <w:rsid w:val="0043393B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572"/>
    <w:rsid w:val="00436752"/>
    <w:rsid w:val="00436937"/>
    <w:rsid w:val="00436A38"/>
    <w:rsid w:val="00436B78"/>
    <w:rsid w:val="0043716C"/>
    <w:rsid w:val="004371F5"/>
    <w:rsid w:val="004374AE"/>
    <w:rsid w:val="00437630"/>
    <w:rsid w:val="00437842"/>
    <w:rsid w:val="00437E04"/>
    <w:rsid w:val="004407DB"/>
    <w:rsid w:val="00440886"/>
    <w:rsid w:val="004408B6"/>
    <w:rsid w:val="00440938"/>
    <w:rsid w:val="00440ADD"/>
    <w:rsid w:val="00440CC0"/>
    <w:rsid w:val="00440DDD"/>
    <w:rsid w:val="00440FD6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A85"/>
    <w:rsid w:val="00442AF4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EA9"/>
    <w:rsid w:val="00444FAD"/>
    <w:rsid w:val="00445FEF"/>
    <w:rsid w:val="004464CE"/>
    <w:rsid w:val="00446500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C54"/>
    <w:rsid w:val="00452E95"/>
    <w:rsid w:val="00453606"/>
    <w:rsid w:val="00453C75"/>
    <w:rsid w:val="00453C77"/>
    <w:rsid w:val="0045413C"/>
    <w:rsid w:val="00454398"/>
    <w:rsid w:val="00454440"/>
    <w:rsid w:val="00454739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5EF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26A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4E93"/>
    <w:rsid w:val="0046520D"/>
    <w:rsid w:val="0046521A"/>
    <w:rsid w:val="004652E6"/>
    <w:rsid w:val="00465732"/>
    <w:rsid w:val="00465AC9"/>
    <w:rsid w:val="00465CC9"/>
    <w:rsid w:val="00465FFF"/>
    <w:rsid w:val="004661AB"/>
    <w:rsid w:val="00466BC4"/>
    <w:rsid w:val="00466DB1"/>
    <w:rsid w:val="00466EDB"/>
    <w:rsid w:val="00467062"/>
    <w:rsid w:val="004671B0"/>
    <w:rsid w:val="0046745C"/>
    <w:rsid w:val="00467944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D00"/>
    <w:rsid w:val="00471F6B"/>
    <w:rsid w:val="00472081"/>
    <w:rsid w:val="00472342"/>
    <w:rsid w:val="0047272B"/>
    <w:rsid w:val="00472A93"/>
    <w:rsid w:val="00472C00"/>
    <w:rsid w:val="00472C2C"/>
    <w:rsid w:val="00472EFA"/>
    <w:rsid w:val="00473198"/>
    <w:rsid w:val="004732B2"/>
    <w:rsid w:val="004732CA"/>
    <w:rsid w:val="0047353A"/>
    <w:rsid w:val="004737BC"/>
    <w:rsid w:val="00473836"/>
    <w:rsid w:val="00474280"/>
    <w:rsid w:val="00474342"/>
    <w:rsid w:val="00474527"/>
    <w:rsid w:val="0047461F"/>
    <w:rsid w:val="00474714"/>
    <w:rsid w:val="0047485B"/>
    <w:rsid w:val="0047490D"/>
    <w:rsid w:val="00474C46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955"/>
    <w:rsid w:val="00486C77"/>
    <w:rsid w:val="00486CA4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0FC8"/>
    <w:rsid w:val="004912DD"/>
    <w:rsid w:val="00491697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3F3E"/>
    <w:rsid w:val="00493F6C"/>
    <w:rsid w:val="004945B5"/>
    <w:rsid w:val="00494910"/>
    <w:rsid w:val="00494CA4"/>
    <w:rsid w:val="00494DAF"/>
    <w:rsid w:val="00494DC2"/>
    <w:rsid w:val="00494F42"/>
    <w:rsid w:val="004954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99D"/>
    <w:rsid w:val="00497FE8"/>
    <w:rsid w:val="004A0253"/>
    <w:rsid w:val="004A06E2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697"/>
    <w:rsid w:val="004A48AD"/>
    <w:rsid w:val="004A49AB"/>
    <w:rsid w:val="004A4EA1"/>
    <w:rsid w:val="004A5270"/>
    <w:rsid w:val="004A536B"/>
    <w:rsid w:val="004A5576"/>
    <w:rsid w:val="004A56ED"/>
    <w:rsid w:val="004A579D"/>
    <w:rsid w:val="004A59CD"/>
    <w:rsid w:val="004A5A57"/>
    <w:rsid w:val="004A5B8D"/>
    <w:rsid w:val="004A5C7F"/>
    <w:rsid w:val="004A5F79"/>
    <w:rsid w:val="004A5FF9"/>
    <w:rsid w:val="004A60E6"/>
    <w:rsid w:val="004A6100"/>
    <w:rsid w:val="004A64FA"/>
    <w:rsid w:val="004A684E"/>
    <w:rsid w:val="004A6D65"/>
    <w:rsid w:val="004A77B8"/>
    <w:rsid w:val="004A7BDE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4DE1"/>
    <w:rsid w:val="004B5142"/>
    <w:rsid w:val="004B568B"/>
    <w:rsid w:val="004B576B"/>
    <w:rsid w:val="004B59D8"/>
    <w:rsid w:val="004B5D5C"/>
    <w:rsid w:val="004B616D"/>
    <w:rsid w:val="004B64A5"/>
    <w:rsid w:val="004B65A7"/>
    <w:rsid w:val="004B6A6E"/>
    <w:rsid w:val="004B6D55"/>
    <w:rsid w:val="004B6DD2"/>
    <w:rsid w:val="004B70C0"/>
    <w:rsid w:val="004B733A"/>
    <w:rsid w:val="004B7A44"/>
    <w:rsid w:val="004B7C45"/>
    <w:rsid w:val="004B7C52"/>
    <w:rsid w:val="004C000A"/>
    <w:rsid w:val="004C0682"/>
    <w:rsid w:val="004C0B76"/>
    <w:rsid w:val="004C0CD8"/>
    <w:rsid w:val="004C12A1"/>
    <w:rsid w:val="004C1573"/>
    <w:rsid w:val="004C20B5"/>
    <w:rsid w:val="004C2285"/>
    <w:rsid w:val="004C22E5"/>
    <w:rsid w:val="004C234B"/>
    <w:rsid w:val="004C2A71"/>
    <w:rsid w:val="004C2AB7"/>
    <w:rsid w:val="004C2E46"/>
    <w:rsid w:val="004C32B7"/>
    <w:rsid w:val="004C335A"/>
    <w:rsid w:val="004C34C9"/>
    <w:rsid w:val="004C354A"/>
    <w:rsid w:val="004C3AFD"/>
    <w:rsid w:val="004C3CA2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C7538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03A"/>
    <w:rsid w:val="004D423A"/>
    <w:rsid w:val="004D4268"/>
    <w:rsid w:val="004D42EC"/>
    <w:rsid w:val="004D444D"/>
    <w:rsid w:val="004D45B8"/>
    <w:rsid w:val="004D4656"/>
    <w:rsid w:val="004D4783"/>
    <w:rsid w:val="004D4B2B"/>
    <w:rsid w:val="004D4BE8"/>
    <w:rsid w:val="004D4D8B"/>
    <w:rsid w:val="004D4FD5"/>
    <w:rsid w:val="004D57F7"/>
    <w:rsid w:val="004D5875"/>
    <w:rsid w:val="004D5FDA"/>
    <w:rsid w:val="004D6C30"/>
    <w:rsid w:val="004D7223"/>
    <w:rsid w:val="004D75C2"/>
    <w:rsid w:val="004D775B"/>
    <w:rsid w:val="004D78CD"/>
    <w:rsid w:val="004D79BC"/>
    <w:rsid w:val="004E0CEE"/>
    <w:rsid w:val="004E0EF6"/>
    <w:rsid w:val="004E0F4E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61"/>
    <w:rsid w:val="004E2F99"/>
    <w:rsid w:val="004E33EA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58B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29E"/>
    <w:rsid w:val="004F18D7"/>
    <w:rsid w:val="004F1C52"/>
    <w:rsid w:val="004F22A1"/>
    <w:rsid w:val="004F23ED"/>
    <w:rsid w:val="004F2617"/>
    <w:rsid w:val="004F27A7"/>
    <w:rsid w:val="004F298F"/>
    <w:rsid w:val="004F29D0"/>
    <w:rsid w:val="004F2E14"/>
    <w:rsid w:val="004F3478"/>
    <w:rsid w:val="004F3ABB"/>
    <w:rsid w:val="004F3C5C"/>
    <w:rsid w:val="004F3F35"/>
    <w:rsid w:val="004F451F"/>
    <w:rsid w:val="004F45C8"/>
    <w:rsid w:val="004F4822"/>
    <w:rsid w:val="004F48C6"/>
    <w:rsid w:val="004F4F9E"/>
    <w:rsid w:val="004F51DE"/>
    <w:rsid w:val="004F5678"/>
    <w:rsid w:val="004F5B84"/>
    <w:rsid w:val="004F5DFD"/>
    <w:rsid w:val="004F5F71"/>
    <w:rsid w:val="004F6116"/>
    <w:rsid w:val="004F61A8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43D"/>
    <w:rsid w:val="004F7776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71D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47C"/>
    <w:rsid w:val="005056AF"/>
    <w:rsid w:val="0050578D"/>
    <w:rsid w:val="0050587E"/>
    <w:rsid w:val="00505B6E"/>
    <w:rsid w:val="00505B9F"/>
    <w:rsid w:val="00505D04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B1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1D5"/>
    <w:rsid w:val="0051224E"/>
    <w:rsid w:val="005122DD"/>
    <w:rsid w:val="0051235E"/>
    <w:rsid w:val="0051241C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C80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29A"/>
    <w:rsid w:val="005205B9"/>
    <w:rsid w:val="005207D7"/>
    <w:rsid w:val="00520E56"/>
    <w:rsid w:val="00521128"/>
    <w:rsid w:val="005211CE"/>
    <w:rsid w:val="005212DE"/>
    <w:rsid w:val="00521D0D"/>
    <w:rsid w:val="00521E69"/>
    <w:rsid w:val="005220B9"/>
    <w:rsid w:val="0052216C"/>
    <w:rsid w:val="00522425"/>
    <w:rsid w:val="005225BB"/>
    <w:rsid w:val="005226D9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3DF"/>
    <w:rsid w:val="00530563"/>
    <w:rsid w:val="00530853"/>
    <w:rsid w:val="00530D5B"/>
    <w:rsid w:val="005310FC"/>
    <w:rsid w:val="00531410"/>
    <w:rsid w:val="00531937"/>
    <w:rsid w:val="005319E9"/>
    <w:rsid w:val="005321F5"/>
    <w:rsid w:val="00532254"/>
    <w:rsid w:val="00532548"/>
    <w:rsid w:val="00532B4D"/>
    <w:rsid w:val="00532C9B"/>
    <w:rsid w:val="00533436"/>
    <w:rsid w:val="00533781"/>
    <w:rsid w:val="0053399B"/>
    <w:rsid w:val="00533E0A"/>
    <w:rsid w:val="00533EA1"/>
    <w:rsid w:val="0053451F"/>
    <w:rsid w:val="00534C3D"/>
    <w:rsid w:val="00535215"/>
    <w:rsid w:val="005353BF"/>
    <w:rsid w:val="005357E3"/>
    <w:rsid w:val="00535939"/>
    <w:rsid w:val="00535AE1"/>
    <w:rsid w:val="00535D1D"/>
    <w:rsid w:val="00535D7D"/>
    <w:rsid w:val="00536167"/>
    <w:rsid w:val="005366F7"/>
    <w:rsid w:val="00536966"/>
    <w:rsid w:val="00536A3B"/>
    <w:rsid w:val="00536C7D"/>
    <w:rsid w:val="00536D10"/>
    <w:rsid w:val="00536E1C"/>
    <w:rsid w:val="00537083"/>
    <w:rsid w:val="0053747F"/>
    <w:rsid w:val="00537488"/>
    <w:rsid w:val="00537786"/>
    <w:rsid w:val="0053785A"/>
    <w:rsid w:val="00537B04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285A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34E"/>
    <w:rsid w:val="00545461"/>
    <w:rsid w:val="00545B95"/>
    <w:rsid w:val="00545F0A"/>
    <w:rsid w:val="00546097"/>
    <w:rsid w:val="0054622E"/>
    <w:rsid w:val="0054635B"/>
    <w:rsid w:val="005463FE"/>
    <w:rsid w:val="005464ED"/>
    <w:rsid w:val="00546D99"/>
    <w:rsid w:val="00546F7A"/>
    <w:rsid w:val="0054740F"/>
    <w:rsid w:val="0054741A"/>
    <w:rsid w:val="005474AA"/>
    <w:rsid w:val="005479FA"/>
    <w:rsid w:val="00547B00"/>
    <w:rsid w:val="00547C05"/>
    <w:rsid w:val="00547CA4"/>
    <w:rsid w:val="0055039A"/>
    <w:rsid w:val="00550644"/>
    <w:rsid w:val="005506AF"/>
    <w:rsid w:val="00550BB5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2A"/>
    <w:rsid w:val="0055215A"/>
    <w:rsid w:val="00552BC3"/>
    <w:rsid w:val="00552BDC"/>
    <w:rsid w:val="00552CF5"/>
    <w:rsid w:val="00552FF0"/>
    <w:rsid w:val="00553232"/>
    <w:rsid w:val="005532CD"/>
    <w:rsid w:val="00554212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18C"/>
    <w:rsid w:val="00560598"/>
    <w:rsid w:val="00560A26"/>
    <w:rsid w:val="00560B18"/>
    <w:rsid w:val="00560B33"/>
    <w:rsid w:val="00560D7E"/>
    <w:rsid w:val="00560EFD"/>
    <w:rsid w:val="00560F47"/>
    <w:rsid w:val="00560FB0"/>
    <w:rsid w:val="005613CC"/>
    <w:rsid w:val="00561B06"/>
    <w:rsid w:val="00561DB5"/>
    <w:rsid w:val="00561DD4"/>
    <w:rsid w:val="00562038"/>
    <w:rsid w:val="0056208C"/>
    <w:rsid w:val="005625F1"/>
    <w:rsid w:val="0056275C"/>
    <w:rsid w:val="00562BD7"/>
    <w:rsid w:val="00562D08"/>
    <w:rsid w:val="00562E68"/>
    <w:rsid w:val="005631E4"/>
    <w:rsid w:val="00563785"/>
    <w:rsid w:val="00564236"/>
    <w:rsid w:val="00564303"/>
    <w:rsid w:val="005644F1"/>
    <w:rsid w:val="00564663"/>
    <w:rsid w:val="005646B0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72"/>
    <w:rsid w:val="0056607B"/>
    <w:rsid w:val="00567682"/>
    <w:rsid w:val="00570483"/>
    <w:rsid w:val="0057059D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1B3"/>
    <w:rsid w:val="005721C6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04B"/>
    <w:rsid w:val="005771D5"/>
    <w:rsid w:val="005772F3"/>
    <w:rsid w:val="00577365"/>
    <w:rsid w:val="00577479"/>
    <w:rsid w:val="0057799B"/>
    <w:rsid w:val="00580141"/>
    <w:rsid w:val="0058092A"/>
    <w:rsid w:val="0058096D"/>
    <w:rsid w:val="00581D10"/>
    <w:rsid w:val="00581EB8"/>
    <w:rsid w:val="00581EC5"/>
    <w:rsid w:val="005822FB"/>
    <w:rsid w:val="005823E7"/>
    <w:rsid w:val="005826B3"/>
    <w:rsid w:val="00582D22"/>
    <w:rsid w:val="00583936"/>
    <w:rsid w:val="005839F0"/>
    <w:rsid w:val="00583B57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414"/>
    <w:rsid w:val="00585B51"/>
    <w:rsid w:val="00585E2A"/>
    <w:rsid w:val="00586266"/>
    <w:rsid w:val="005867A8"/>
    <w:rsid w:val="005868DA"/>
    <w:rsid w:val="00586908"/>
    <w:rsid w:val="005869A5"/>
    <w:rsid w:val="0058713F"/>
    <w:rsid w:val="005872DD"/>
    <w:rsid w:val="005873E6"/>
    <w:rsid w:val="005875A9"/>
    <w:rsid w:val="00587D8F"/>
    <w:rsid w:val="00590544"/>
    <w:rsid w:val="0059073E"/>
    <w:rsid w:val="00590741"/>
    <w:rsid w:val="005908EC"/>
    <w:rsid w:val="00590B80"/>
    <w:rsid w:val="00590C9F"/>
    <w:rsid w:val="00590DB8"/>
    <w:rsid w:val="00591295"/>
    <w:rsid w:val="00591549"/>
    <w:rsid w:val="005919CA"/>
    <w:rsid w:val="00591BC1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427D"/>
    <w:rsid w:val="005942EF"/>
    <w:rsid w:val="0059447C"/>
    <w:rsid w:val="00595558"/>
    <w:rsid w:val="00595C3D"/>
    <w:rsid w:val="00595D90"/>
    <w:rsid w:val="005963FA"/>
    <w:rsid w:val="0059688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5CF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04B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5ED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7F"/>
    <w:rsid w:val="005A6FDA"/>
    <w:rsid w:val="005A7007"/>
    <w:rsid w:val="005A705C"/>
    <w:rsid w:val="005A7428"/>
    <w:rsid w:val="005A74FD"/>
    <w:rsid w:val="005A7BB1"/>
    <w:rsid w:val="005A7DD2"/>
    <w:rsid w:val="005B00E7"/>
    <w:rsid w:val="005B00F8"/>
    <w:rsid w:val="005B017E"/>
    <w:rsid w:val="005B01B0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0CA"/>
    <w:rsid w:val="005B3233"/>
    <w:rsid w:val="005B34E7"/>
    <w:rsid w:val="005B34EB"/>
    <w:rsid w:val="005B3677"/>
    <w:rsid w:val="005B38B2"/>
    <w:rsid w:val="005B3C21"/>
    <w:rsid w:val="005B3E4D"/>
    <w:rsid w:val="005B404D"/>
    <w:rsid w:val="005B405A"/>
    <w:rsid w:val="005B40AD"/>
    <w:rsid w:val="005B4D3F"/>
    <w:rsid w:val="005B4D4C"/>
    <w:rsid w:val="005B4ECF"/>
    <w:rsid w:val="005B5117"/>
    <w:rsid w:val="005B5142"/>
    <w:rsid w:val="005B5244"/>
    <w:rsid w:val="005B53DE"/>
    <w:rsid w:val="005B5ABF"/>
    <w:rsid w:val="005B5F2E"/>
    <w:rsid w:val="005B618D"/>
    <w:rsid w:val="005B640C"/>
    <w:rsid w:val="005B65E8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B82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3D6"/>
    <w:rsid w:val="005C1A7C"/>
    <w:rsid w:val="005C1AC0"/>
    <w:rsid w:val="005C1C83"/>
    <w:rsid w:val="005C1DC6"/>
    <w:rsid w:val="005C1DF1"/>
    <w:rsid w:val="005C1FB1"/>
    <w:rsid w:val="005C22C3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C7F07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9"/>
    <w:rsid w:val="005D28FF"/>
    <w:rsid w:val="005D2A72"/>
    <w:rsid w:val="005D2AB3"/>
    <w:rsid w:val="005D2CDC"/>
    <w:rsid w:val="005D2D5C"/>
    <w:rsid w:val="005D30B7"/>
    <w:rsid w:val="005D3364"/>
    <w:rsid w:val="005D3645"/>
    <w:rsid w:val="005D36C1"/>
    <w:rsid w:val="005D38C2"/>
    <w:rsid w:val="005D3AB4"/>
    <w:rsid w:val="005D3F02"/>
    <w:rsid w:val="005D4266"/>
    <w:rsid w:val="005D46AD"/>
    <w:rsid w:val="005D4D70"/>
    <w:rsid w:val="005D51B5"/>
    <w:rsid w:val="005D53BB"/>
    <w:rsid w:val="005D53BC"/>
    <w:rsid w:val="005D5611"/>
    <w:rsid w:val="005D594C"/>
    <w:rsid w:val="005D5ADA"/>
    <w:rsid w:val="005D5F45"/>
    <w:rsid w:val="005D5FDA"/>
    <w:rsid w:val="005D6A36"/>
    <w:rsid w:val="005D6B97"/>
    <w:rsid w:val="005D7007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DA2"/>
    <w:rsid w:val="005E1E73"/>
    <w:rsid w:val="005E1E8C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9F"/>
    <w:rsid w:val="005E41BF"/>
    <w:rsid w:val="005E4808"/>
    <w:rsid w:val="005E48E1"/>
    <w:rsid w:val="005E4A61"/>
    <w:rsid w:val="005E4C0B"/>
    <w:rsid w:val="005E5222"/>
    <w:rsid w:val="005E5250"/>
    <w:rsid w:val="005E5370"/>
    <w:rsid w:val="005E5834"/>
    <w:rsid w:val="005E58B8"/>
    <w:rsid w:val="005E5CAF"/>
    <w:rsid w:val="005E5CB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2A0"/>
    <w:rsid w:val="005F03B2"/>
    <w:rsid w:val="005F08F5"/>
    <w:rsid w:val="005F08F6"/>
    <w:rsid w:val="005F0E31"/>
    <w:rsid w:val="005F15DB"/>
    <w:rsid w:val="005F1752"/>
    <w:rsid w:val="005F1789"/>
    <w:rsid w:val="005F1C33"/>
    <w:rsid w:val="005F1E4D"/>
    <w:rsid w:val="005F1FBF"/>
    <w:rsid w:val="005F23CE"/>
    <w:rsid w:val="005F23E7"/>
    <w:rsid w:val="005F25A2"/>
    <w:rsid w:val="005F264E"/>
    <w:rsid w:val="005F28F4"/>
    <w:rsid w:val="005F2BA6"/>
    <w:rsid w:val="005F323E"/>
    <w:rsid w:val="005F3975"/>
    <w:rsid w:val="005F4045"/>
    <w:rsid w:val="005F41D2"/>
    <w:rsid w:val="005F4269"/>
    <w:rsid w:val="005F44AB"/>
    <w:rsid w:val="005F45C6"/>
    <w:rsid w:val="005F4642"/>
    <w:rsid w:val="005F4A21"/>
    <w:rsid w:val="005F4A3D"/>
    <w:rsid w:val="005F4BFF"/>
    <w:rsid w:val="005F4FEF"/>
    <w:rsid w:val="005F4FFF"/>
    <w:rsid w:val="005F5576"/>
    <w:rsid w:val="005F5E16"/>
    <w:rsid w:val="005F6138"/>
    <w:rsid w:val="005F6232"/>
    <w:rsid w:val="005F628A"/>
    <w:rsid w:val="005F637D"/>
    <w:rsid w:val="005F6494"/>
    <w:rsid w:val="005F650B"/>
    <w:rsid w:val="005F6623"/>
    <w:rsid w:val="005F68D9"/>
    <w:rsid w:val="005F6B4D"/>
    <w:rsid w:val="005F7048"/>
    <w:rsid w:val="005F7C67"/>
    <w:rsid w:val="005F7C92"/>
    <w:rsid w:val="00601115"/>
    <w:rsid w:val="0060123C"/>
    <w:rsid w:val="006012CD"/>
    <w:rsid w:val="006013EF"/>
    <w:rsid w:val="006016C1"/>
    <w:rsid w:val="00601821"/>
    <w:rsid w:val="0060186A"/>
    <w:rsid w:val="00601AB6"/>
    <w:rsid w:val="00601CBD"/>
    <w:rsid w:val="00601CDA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D7D"/>
    <w:rsid w:val="00604F18"/>
    <w:rsid w:val="0060523A"/>
    <w:rsid w:val="006053F5"/>
    <w:rsid w:val="0060569E"/>
    <w:rsid w:val="0060587C"/>
    <w:rsid w:val="006059CF"/>
    <w:rsid w:val="00605FBE"/>
    <w:rsid w:val="0060654C"/>
    <w:rsid w:val="00606582"/>
    <w:rsid w:val="00606D2B"/>
    <w:rsid w:val="0060701C"/>
    <w:rsid w:val="0060762B"/>
    <w:rsid w:val="0060776A"/>
    <w:rsid w:val="00607990"/>
    <w:rsid w:val="00607B33"/>
    <w:rsid w:val="00607DB2"/>
    <w:rsid w:val="00607E43"/>
    <w:rsid w:val="00607FFC"/>
    <w:rsid w:val="006104B2"/>
    <w:rsid w:val="006104BB"/>
    <w:rsid w:val="006104F5"/>
    <w:rsid w:val="0061087D"/>
    <w:rsid w:val="00610A14"/>
    <w:rsid w:val="00610B0B"/>
    <w:rsid w:val="00610D8B"/>
    <w:rsid w:val="00610D91"/>
    <w:rsid w:val="00610E68"/>
    <w:rsid w:val="0061108A"/>
    <w:rsid w:val="00611412"/>
    <w:rsid w:val="00611838"/>
    <w:rsid w:val="00611868"/>
    <w:rsid w:val="0061219C"/>
    <w:rsid w:val="006124FE"/>
    <w:rsid w:val="00612595"/>
    <w:rsid w:val="006129FC"/>
    <w:rsid w:val="006130BE"/>
    <w:rsid w:val="00613538"/>
    <w:rsid w:val="006135D8"/>
    <w:rsid w:val="0061389B"/>
    <w:rsid w:val="00613A94"/>
    <w:rsid w:val="00613E7B"/>
    <w:rsid w:val="00613F19"/>
    <w:rsid w:val="00613F71"/>
    <w:rsid w:val="00613FB0"/>
    <w:rsid w:val="006140E0"/>
    <w:rsid w:val="00614237"/>
    <w:rsid w:val="006143E3"/>
    <w:rsid w:val="00614896"/>
    <w:rsid w:val="006149D0"/>
    <w:rsid w:val="00614CEE"/>
    <w:rsid w:val="00615091"/>
    <w:rsid w:val="00615094"/>
    <w:rsid w:val="006152D2"/>
    <w:rsid w:val="006153BD"/>
    <w:rsid w:val="00615620"/>
    <w:rsid w:val="006159B9"/>
    <w:rsid w:val="00615AB8"/>
    <w:rsid w:val="00615C75"/>
    <w:rsid w:val="00615D5B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98C"/>
    <w:rsid w:val="00617D16"/>
    <w:rsid w:val="006200BB"/>
    <w:rsid w:val="006200D5"/>
    <w:rsid w:val="00620158"/>
    <w:rsid w:val="006204E5"/>
    <w:rsid w:val="00620573"/>
    <w:rsid w:val="00620A5B"/>
    <w:rsid w:val="00620D43"/>
    <w:rsid w:val="00620F2D"/>
    <w:rsid w:val="00620F80"/>
    <w:rsid w:val="006211A7"/>
    <w:rsid w:val="00621384"/>
    <w:rsid w:val="00621688"/>
    <w:rsid w:val="00621887"/>
    <w:rsid w:val="00621923"/>
    <w:rsid w:val="00621A5D"/>
    <w:rsid w:val="00621DB7"/>
    <w:rsid w:val="00621E9F"/>
    <w:rsid w:val="00621F8C"/>
    <w:rsid w:val="006230EA"/>
    <w:rsid w:val="00623260"/>
    <w:rsid w:val="0062377B"/>
    <w:rsid w:val="00623EF1"/>
    <w:rsid w:val="00623FFC"/>
    <w:rsid w:val="006240DF"/>
    <w:rsid w:val="006244A0"/>
    <w:rsid w:val="0062461F"/>
    <w:rsid w:val="0062472D"/>
    <w:rsid w:val="00624898"/>
    <w:rsid w:val="00624A9E"/>
    <w:rsid w:val="00624F88"/>
    <w:rsid w:val="0062512E"/>
    <w:rsid w:val="0062529C"/>
    <w:rsid w:val="00625547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E5"/>
    <w:rsid w:val="00627BF2"/>
    <w:rsid w:val="00630491"/>
    <w:rsid w:val="00630830"/>
    <w:rsid w:val="00630BC3"/>
    <w:rsid w:val="00630FE8"/>
    <w:rsid w:val="006314B5"/>
    <w:rsid w:val="00631E94"/>
    <w:rsid w:val="0063223B"/>
    <w:rsid w:val="0063225F"/>
    <w:rsid w:val="00632460"/>
    <w:rsid w:val="006324ED"/>
    <w:rsid w:val="0063257A"/>
    <w:rsid w:val="00632AC6"/>
    <w:rsid w:val="00632C43"/>
    <w:rsid w:val="006331C0"/>
    <w:rsid w:val="00633651"/>
    <w:rsid w:val="00633978"/>
    <w:rsid w:val="00633BAC"/>
    <w:rsid w:val="00633FF8"/>
    <w:rsid w:val="006341FB"/>
    <w:rsid w:val="00634203"/>
    <w:rsid w:val="00634D14"/>
    <w:rsid w:val="00634DC0"/>
    <w:rsid w:val="00635065"/>
    <w:rsid w:val="006352E2"/>
    <w:rsid w:val="006358EA"/>
    <w:rsid w:val="00635ACF"/>
    <w:rsid w:val="00635D4C"/>
    <w:rsid w:val="00635D6E"/>
    <w:rsid w:val="00635F26"/>
    <w:rsid w:val="006363D1"/>
    <w:rsid w:val="00636A25"/>
    <w:rsid w:val="00636D70"/>
    <w:rsid w:val="00637662"/>
    <w:rsid w:val="006378BA"/>
    <w:rsid w:val="00637C18"/>
    <w:rsid w:val="006402A2"/>
    <w:rsid w:val="00640334"/>
    <w:rsid w:val="006403C9"/>
    <w:rsid w:val="00640434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0B"/>
    <w:rsid w:val="00642770"/>
    <w:rsid w:val="00642B76"/>
    <w:rsid w:val="00642CBE"/>
    <w:rsid w:val="00642EC5"/>
    <w:rsid w:val="00643029"/>
    <w:rsid w:val="00643063"/>
    <w:rsid w:val="0064308A"/>
    <w:rsid w:val="00643150"/>
    <w:rsid w:val="00643659"/>
    <w:rsid w:val="00643B84"/>
    <w:rsid w:val="00643FCC"/>
    <w:rsid w:val="00644183"/>
    <w:rsid w:val="00644262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1C4"/>
    <w:rsid w:val="00646672"/>
    <w:rsid w:val="006466E2"/>
    <w:rsid w:val="006467F3"/>
    <w:rsid w:val="006467F6"/>
    <w:rsid w:val="00646B5D"/>
    <w:rsid w:val="00646FBD"/>
    <w:rsid w:val="00647155"/>
    <w:rsid w:val="0064722B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0B0"/>
    <w:rsid w:val="006511FB"/>
    <w:rsid w:val="0065149C"/>
    <w:rsid w:val="00651553"/>
    <w:rsid w:val="00651654"/>
    <w:rsid w:val="0065177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2ACF"/>
    <w:rsid w:val="00652FB9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3ED"/>
    <w:rsid w:val="006556D6"/>
    <w:rsid w:val="00655881"/>
    <w:rsid w:val="00655882"/>
    <w:rsid w:val="00656629"/>
    <w:rsid w:val="00656961"/>
    <w:rsid w:val="00656CB9"/>
    <w:rsid w:val="0065706B"/>
    <w:rsid w:val="00657412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B72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453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452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267"/>
    <w:rsid w:val="0067728B"/>
    <w:rsid w:val="00677B4C"/>
    <w:rsid w:val="00677C4B"/>
    <w:rsid w:val="00677E69"/>
    <w:rsid w:val="00680AB3"/>
    <w:rsid w:val="00680B3B"/>
    <w:rsid w:val="00680E99"/>
    <w:rsid w:val="006810B0"/>
    <w:rsid w:val="00681235"/>
    <w:rsid w:val="00681291"/>
    <w:rsid w:val="00681515"/>
    <w:rsid w:val="006816AF"/>
    <w:rsid w:val="0068183D"/>
    <w:rsid w:val="00681895"/>
    <w:rsid w:val="00681C00"/>
    <w:rsid w:val="00681EC6"/>
    <w:rsid w:val="006821F5"/>
    <w:rsid w:val="006828A8"/>
    <w:rsid w:val="00683038"/>
    <w:rsid w:val="00683188"/>
    <w:rsid w:val="006833D7"/>
    <w:rsid w:val="006835C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6F4C"/>
    <w:rsid w:val="00687989"/>
    <w:rsid w:val="00687998"/>
    <w:rsid w:val="00687DE5"/>
    <w:rsid w:val="0069000D"/>
    <w:rsid w:val="00690951"/>
    <w:rsid w:val="00690B64"/>
    <w:rsid w:val="00690C5E"/>
    <w:rsid w:val="00690CC0"/>
    <w:rsid w:val="006910A7"/>
    <w:rsid w:val="00691289"/>
    <w:rsid w:val="00691926"/>
    <w:rsid w:val="00691CFE"/>
    <w:rsid w:val="006921A7"/>
    <w:rsid w:val="00692347"/>
    <w:rsid w:val="006924CE"/>
    <w:rsid w:val="006925A8"/>
    <w:rsid w:val="00692664"/>
    <w:rsid w:val="006926D1"/>
    <w:rsid w:val="0069270A"/>
    <w:rsid w:val="00693CD6"/>
    <w:rsid w:val="00693E98"/>
    <w:rsid w:val="00693F9D"/>
    <w:rsid w:val="00694029"/>
    <w:rsid w:val="006942EC"/>
    <w:rsid w:val="006944E2"/>
    <w:rsid w:val="0069470C"/>
    <w:rsid w:val="00694790"/>
    <w:rsid w:val="006948A6"/>
    <w:rsid w:val="00694C7A"/>
    <w:rsid w:val="00694F3F"/>
    <w:rsid w:val="00694F40"/>
    <w:rsid w:val="00694F5B"/>
    <w:rsid w:val="00695365"/>
    <w:rsid w:val="006958D1"/>
    <w:rsid w:val="00695EC3"/>
    <w:rsid w:val="006964B3"/>
    <w:rsid w:val="00696822"/>
    <w:rsid w:val="006969D1"/>
    <w:rsid w:val="00696D7E"/>
    <w:rsid w:val="0069706A"/>
    <w:rsid w:val="006970D1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0DA4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0C9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17"/>
    <w:rsid w:val="006A7192"/>
    <w:rsid w:val="006A7444"/>
    <w:rsid w:val="006A74FD"/>
    <w:rsid w:val="006A7760"/>
    <w:rsid w:val="006B0B06"/>
    <w:rsid w:val="006B1387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3DB1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6F2B"/>
    <w:rsid w:val="006B714B"/>
    <w:rsid w:val="006B74B5"/>
    <w:rsid w:val="006B781C"/>
    <w:rsid w:val="006B7AA3"/>
    <w:rsid w:val="006B7C24"/>
    <w:rsid w:val="006B7CA1"/>
    <w:rsid w:val="006B7E49"/>
    <w:rsid w:val="006C0217"/>
    <w:rsid w:val="006C04AE"/>
    <w:rsid w:val="006C04DB"/>
    <w:rsid w:val="006C0D3A"/>
    <w:rsid w:val="006C11D3"/>
    <w:rsid w:val="006C11E2"/>
    <w:rsid w:val="006C15E0"/>
    <w:rsid w:val="006C1975"/>
    <w:rsid w:val="006C1E35"/>
    <w:rsid w:val="006C1ECD"/>
    <w:rsid w:val="006C24A9"/>
    <w:rsid w:val="006C2607"/>
    <w:rsid w:val="006C26DC"/>
    <w:rsid w:val="006C2742"/>
    <w:rsid w:val="006C2815"/>
    <w:rsid w:val="006C28D7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3E4A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5C8E"/>
    <w:rsid w:val="006C61A2"/>
    <w:rsid w:val="006C65EA"/>
    <w:rsid w:val="006C66F1"/>
    <w:rsid w:val="006C6938"/>
    <w:rsid w:val="006C6A2E"/>
    <w:rsid w:val="006C6AB5"/>
    <w:rsid w:val="006C6C47"/>
    <w:rsid w:val="006C6D45"/>
    <w:rsid w:val="006C7077"/>
    <w:rsid w:val="006C7102"/>
    <w:rsid w:val="006C73BD"/>
    <w:rsid w:val="006C7746"/>
    <w:rsid w:val="006C789B"/>
    <w:rsid w:val="006C7C92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301"/>
    <w:rsid w:val="006D28D2"/>
    <w:rsid w:val="006D2979"/>
    <w:rsid w:val="006D2A22"/>
    <w:rsid w:val="006D2F11"/>
    <w:rsid w:val="006D304B"/>
    <w:rsid w:val="006D33F8"/>
    <w:rsid w:val="006D3533"/>
    <w:rsid w:val="006D35A5"/>
    <w:rsid w:val="006D361F"/>
    <w:rsid w:val="006D3734"/>
    <w:rsid w:val="006D3794"/>
    <w:rsid w:val="006D39DA"/>
    <w:rsid w:val="006D3AA0"/>
    <w:rsid w:val="006D3CCA"/>
    <w:rsid w:val="006D3D6D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6"/>
    <w:rsid w:val="006D677E"/>
    <w:rsid w:val="006D6AD4"/>
    <w:rsid w:val="006D6C69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D7E1F"/>
    <w:rsid w:val="006E06A7"/>
    <w:rsid w:val="006E08A1"/>
    <w:rsid w:val="006E0BCE"/>
    <w:rsid w:val="006E0C30"/>
    <w:rsid w:val="006E17CF"/>
    <w:rsid w:val="006E17DB"/>
    <w:rsid w:val="006E1980"/>
    <w:rsid w:val="006E1BAB"/>
    <w:rsid w:val="006E1D58"/>
    <w:rsid w:val="006E1E8C"/>
    <w:rsid w:val="006E1F06"/>
    <w:rsid w:val="006E2185"/>
    <w:rsid w:val="006E2458"/>
    <w:rsid w:val="006E25E3"/>
    <w:rsid w:val="006E285F"/>
    <w:rsid w:val="006E28D9"/>
    <w:rsid w:val="006E29A3"/>
    <w:rsid w:val="006E2AC0"/>
    <w:rsid w:val="006E2DC0"/>
    <w:rsid w:val="006E361F"/>
    <w:rsid w:val="006E3894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336"/>
    <w:rsid w:val="006E5874"/>
    <w:rsid w:val="006E5939"/>
    <w:rsid w:val="006E5D44"/>
    <w:rsid w:val="006E5D97"/>
    <w:rsid w:val="006E5FBA"/>
    <w:rsid w:val="006E6676"/>
    <w:rsid w:val="006E669D"/>
    <w:rsid w:val="006E6794"/>
    <w:rsid w:val="006E6853"/>
    <w:rsid w:val="006E6A51"/>
    <w:rsid w:val="006E6B4F"/>
    <w:rsid w:val="006E7095"/>
    <w:rsid w:val="006E75EB"/>
    <w:rsid w:val="006E77CE"/>
    <w:rsid w:val="006E7C9A"/>
    <w:rsid w:val="006E7D56"/>
    <w:rsid w:val="006F01DD"/>
    <w:rsid w:val="006F0A50"/>
    <w:rsid w:val="006F0EB1"/>
    <w:rsid w:val="006F1018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2C3"/>
    <w:rsid w:val="006F3532"/>
    <w:rsid w:val="006F36C5"/>
    <w:rsid w:val="006F37E5"/>
    <w:rsid w:val="006F3809"/>
    <w:rsid w:val="006F39C1"/>
    <w:rsid w:val="006F3C62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501D"/>
    <w:rsid w:val="006F51C2"/>
    <w:rsid w:val="006F51F0"/>
    <w:rsid w:val="006F532B"/>
    <w:rsid w:val="006F54A3"/>
    <w:rsid w:val="006F56EB"/>
    <w:rsid w:val="006F58A4"/>
    <w:rsid w:val="006F5B32"/>
    <w:rsid w:val="006F5C0D"/>
    <w:rsid w:val="006F5D2C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5FD"/>
    <w:rsid w:val="006F78CB"/>
    <w:rsid w:val="006F79EC"/>
    <w:rsid w:val="006F7B19"/>
    <w:rsid w:val="006F7BAD"/>
    <w:rsid w:val="006F7D0C"/>
    <w:rsid w:val="006F7EE9"/>
    <w:rsid w:val="00700098"/>
    <w:rsid w:val="0070009E"/>
    <w:rsid w:val="0070011C"/>
    <w:rsid w:val="00700A9A"/>
    <w:rsid w:val="00700C40"/>
    <w:rsid w:val="00700E95"/>
    <w:rsid w:val="00700EF3"/>
    <w:rsid w:val="007011E6"/>
    <w:rsid w:val="00701305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23"/>
    <w:rsid w:val="00702A40"/>
    <w:rsid w:val="00702A47"/>
    <w:rsid w:val="00702C13"/>
    <w:rsid w:val="00703048"/>
    <w:rsid w:val="007031E9"/>
    <w:rsid w:val="007032E5"/>
    <w:rsid w:val="0070353C"/>
    <w:rsid w:val="007035E8"/>
    <w:rsid w:val="007039E4"/>
    <w:rsid w:val="00703AF4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46"/>
    <w:rsid w:val="007067F1"/>
    <w:rsid w:val="00706B2E"/>
    <w:rsid w:val="00706DEE"/>
    <w:rsid w:val="00707091"/>
    <w:rsid w:val="00707B86"/>
    <w:rsid w:val="00707C00"/>
    <w:rsid w:val="00707D4A"/>
    <w:rsid w:val="00707E22"/>
    <w:rsid w:val="00707E71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2FFF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4CF0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474"/>
    <w:rsid w:val="0072396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1FE8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49F"/>
    <w:rsid w:val="00740A97"/>
    <w:rsid w:val="00740B97"/>
    <w:rsid w:val="00740D5F"/>
    <w:rsid w:val="007410E4"/>
    <w:rsid w:val="0074110A"/>
    <w:rsid w:val="007414F2"/>
    <w:rsid w:val="00741BF2"/>
    <w:rsid w:val="00741F4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3FD2"/>
    <w:rsid w:val="00744646"/>
    <w:rsid w:val="007449E5"/>
    <w:rsid w:val="00744ACA"/>
    <w:rsid w:val="00744BC3"/>
    <w:rsid w:val="007451B0"/>
    <w:rsid w:val="00745831"/>
    <w:rsid w:val="00745A44"/>
    <w:rsid w:val="00745EA8"/>
    <w:rsid w:val="00745F35"/>
    <w:rsid w:val="00746425"/>
    <w:rsid w:val="007465A5"/>
    <w:rsid w:val="00746897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1FB8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AB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0925"/>
    <w:rsid w:val="00760ABB"/>
    <w:rsid w:val="00761048"/>
    <w:rsid w:val="007614CE"/>
    <w:rsid w:val="0076152F"/>
    <w:rsid w:val="007616F8"/>
    <w:rsid w:val="007617A1"/>
    <w:rsid w:val="00761B3F"/>
    <w:rsid w:val="00761D71"/>
    <w:rsid w:val="00761E46"/>
    <w:rsid w:val="00761E6D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2F2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5C0"/>
    <w:rsid w:val="00771796"/>
    <w:rsid w:val="00771CE1"/>
    <w:rsid w:val="00771D36"/>
    <w:rsid w:val="007721B6"/>
    <w:rsid w:val="0077297F"/>
    <w:rsid w:val="00772ACD"/>
    <w:rsid w:val="00772BAB"/>
    <w:rsid w:val="00772E6C"/>
    <w:rsid w:val="007735DF"/>
    <w:rsid w:val="0077372B"/>
    <w:rsid w:val="00773F05"/>
    <w:rsid w:val="00773F13"/>
    <w:rsid w:val="00773FC8"/>
    <w:rsid w:val="00774350"/>
    <w:rsid w:val="007749DC"/>
    <w:rsid w:val="00774E00"/>
    <w:rsid w:val="0077540D"/>
    <w:rsid w:val="00775503"/>
    <w:rsid w:val="0077571A"/>
    <w:rsid w:val="007758F8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B67"/>
    <w:rsid w:val="00780C14"/>
    <w:rsid w:val="00781019"/>
    <w:rsid w:val="00781189"/>
    <w:rsid w:val="007811B3"/>
    <w:rsid w:val="0078138E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69F"/>
    <w:rsid w:val="00784AD3"/>
    <w:rsid w:val="00784C29"/>
    <w:rsid w:val="00785089"/>
    <w:rsid w:val="0078535C"/>
    <w:rsid w:val="00785387"/>
    <w:rsid w:val="00785630"/>
    <w:rsid w:val="00785B92"/>
    <w:rsid w:val="00785BD1"/>
    <w:rsid w:val="00785E81"/>
    <w:rsid w:val="00785EA9"/>
    <w:rsid w:val="00785F60"/>
    <w:rsid w:val="007860FD"/>
    <w:rsid w:val="00786157"/>
    <w:rsid w:val="00786557"/>
    <w:rsid w:val="0078659C"/>
    <w:rsid w:val="00786A26"/>
    <w:rsid w:val="00786DEF"/>
    <w:rsid w:val="007873B6"/>
    <w:rsid w:val="007874EF"/>
    <w:rsid w:val="0078775D"/>
    <w:rsid w:val="00787CC4"/>
    <w:rsid w:val="00787F03"/>
    <w:rsid w:val="00790169"/>
    <w:rsid w:val="007905C3"/>
    <w:rsid w:val="007910ED"/>
    <w:rsid w:val="0079115E"/>
    <w:rsid w:val="00791185"/>
    <w:rsid w:val="0079155B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989"/>
    <w:rsid w:val="00795B0C"/>
    <w:rsid w:val="00795B2E"/>
    <w:rsid w:val="00795BC1"/>
    <w:rsid w:val="00795E23"/>
    <w:rsid w:val="00796053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792"/>
    <w:rsid w:val="007A0A1E"/>
    <w:rsid w:val="007A0AB0"/>
    <w:rsid w:val="007A0E62"/>
    <w:rsid w:val="007A101D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1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A7F8B"/>
    <w:rsid w:val="007B0362"/>
    <w:rsid w:val="007B0574"/>
    <w:rsid w:val="007B0A34"/>
    <w:rsid w:val="007B11C8"/>
    <w:rsid w:val="007B183E"/>
    <w:rsid w:val="007B20EF"/>
    <w:rsid w:val="007B2130"/>
    <w:rsid w:val="007B2760"/>
    <w:rsid w:val="007B2A2C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CEB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7F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7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1B3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1A"/>
    <w:rsid w:val="007C3B42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A05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690"/>
    <w:rsid w:val="007D2877"/>
    <w:rsid w:val="007D29A6"/>
    <w:rsid w:val="007D3456"/>
    <w:rsid w:val="007D3579"/>
    <w:rsid w:val="007D3745"/>
    <w:rsid w:val="007D3926"/>
    <w:rsid w:val="007D39D2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2D93"/>
    <w:rsid w:val="007E3001"/>
    <w:rsid w:val="007E34CA"/>
    <w:rsid w:val="007E3703"/>
    <w:rsid w:val="007E37F8"/>
    <w:rsid w:val="007E3922"/>
    <w:rsid w:val="007E39C3"/>
    <w:rsid w:val="007E3C24"/>
    <w:rsid w:val="007E40D7"/>
    <w:rsid w:val="007E421B"/>
    <w:rsid w:val="007E4693"/>
    <w:rsid w:val="007E4B01"/>
    <w:rsid w:val="007E4E1A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1E0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584"/>
    <w:rsid w:val="007F16F0"/>
    <w:rsid w:val="007F1875"/>
    <w:rsid w:val="007F188C"/>
    <w:rsid w:val="007F1CBE"/>
    <w:rsid w:val="007F1E27"/>
    <w:rsid w:val="007F1E60"/>
    <w:rsid w:val="007F1F46"/>
    <w:rsid w:val="007F208A"/>
    <w:rsid w:val="007F2317"/>
    <w:rsid w:val="007F264E"/>
    <w:rsid w:val="007F285D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77B"/>
    <w:rsid w:val="007F58D2"/>
    <w:rsid w:val="007F5E2F"/>
    <w:rsid w:val="007F5F43"/>
    <w:rsid w:val="007F60E1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365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998"/>
    <w:rsid w:val="00805A2E"/>
    <w:rsid w:val="00805BE5"/>
    <w:rsid w:val="00805C6B"/>
    <w:rsid w:val="008062E9"/>
    <w:rsid w:val="0080658E"/>
    <w:rsid w:val="0080660D"/>
    <w:rsid w:val="0080709F"/>
    <w:rsid w:val="008071DB"/>
    <w:rsid w:val="008071F9"/>
    <w:rsid w:val="008075F5"/>
    <w:rsid w:val="008077EA"/>
    <w:rsid w:val="00807DD3"/>
    <w:rsid w:val="008100A7"/>
    <w:rsid w:val="0081047A"/>
    <w:rsid w:val="008104C7"/>
    <w:rsid w:val="0081051B"/>
    <w:rsid w:val="0081070B"/>
    <w:rsid w:val="00810AF6"/>
    <w:rsid w:val="008111A1"/>
    <w:rsid w:val="008114BE"/>
    <w:rsid w:val="00811715"/>
    <w:rsid w:val="008118AB"/>
    <w:rsid w:val="008119EF"/>
    <w:rsid w:val="00811BC3"/>
    <w:rsid w:val="00811DC4"/>
    <w:rsid w:val="0081215B"/>
    <w:rsid w:val="008124BD"/>
    <w:rsid w:val="00812576"/>
    <w:rsid w:val="00813171"/>
    <w:rsid w:val="008133B2"/>
    <w:rsid w:val="00813B87"/>
    <w:rsid w:val="00813CBE"/>
    <w:rsid w:val="00813CD0"/>
    <w:rsid w:val="0081424F"/>
    <w:rsid w:val="00814D3B"/>
    <w:rsid w:val="00815A44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35F"/>
    <w:rsid w:val="008257E6"/>
    <w:rsid w:val="0082590B"/>
    <w:rsid w:val="00825C16"/>
    <w:rsid w:val="00825F98"/>
    <w:rsid w:val="00826573"/>
    <w:rsid w:val="008269A2"/>
    <w:rsid w:val="00826A07"/>
    <w:rsid w:val="00826CD8"/>
    <w:rsid w:val="00826D32"/>
    <w:rsid w:val="00826DF6"/>
    <w:rsid w:val="0082712A"/>
    <w:rsid w:val="00827281"/>
    <w:rsid w:val="00827310"/>
    <w:rsid w:val="00827374"/>
    <w:rsid w:val="00827AEB"/>
    <w:rsid w:val="0083014A"/>
    <w:rsid w:val="00830701"/>
    <w:rsid w:val="00830B61"/>
    <w:rsid w:val="00830C88"/>
    <w:rsid w:val="00830E1E"/>
    <w:rsid w:val="00830E46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A79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6E97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85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32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027"/>
    <w:rsid w:val="008471CD"/>
    <w:rsid w:val="00847278"/>
    <w:rsid w:val="00847440"/>
    <w:rsid w:val="0084764B"/>
    <w:rsid w:val="0084766D"/>
    <w:rsid w:val="00847B1C"/>
    <w:rsid w:val="00847D19"/>
    <w:rsid w:val="00847EAA"/>
    <w:rsid w:val="008500F6"/>
    <w:rsid w:val="008500F9"/>
    <w:rsid w:val="00850153"/>
    <w:rsid w:val="00850436"/>
    <w:rsid w:val="00850558"/>
    <w:rsid w:val="00850AB6"/>
    <w:rsid w:val="00850D62"/>
    <w:rsid w:val="008515D7"/>
    <w:rsid w:val="008519E8"/>
    <w:rsid w:val="00851D66"/>
    <w:rsid w:val="00851D71"/>
    <w:rsid w:val="00851DF6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3F2D"/>
    <w:rsid w:val="00854713"/>
    <w:rsid w:val="008547D4"/>
    <w:rsid w:val="008549E9"/>
    <w:rsid w:val="00854A5C"/>
    <w:rsid w:val="00854D96"/>
    <w:rsid w:val="00854DDA"/>
    <w:rsid w:val="00855387"/>
    <w:rsid w:val="008556AD"/>
    <w:rsid w:val="0085572B"/>
    <w:rsid w:val="0085597A"/>
    <w:rsid w:val="00855B14"/>
    <w:rsid w:val="00855B38"/>
    <w:rsid w:val="00855E52"/>
    <w:rsid w:val="00855E7C"/>
    <w:rsid w:val="0085609B"/>
    <w:rsid w:val="00856275"/>
    <w:rsid w:val="0085629B"/>
    <w:rsid w:val="008563E9"/>
    <w:rsid w:val="0085643C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37F"/>
    <w:rsid w:val="00861656"/>
    <w:rsid w:val="00861B3E"/>
    <w:rsid w:val="00861CB8"/>
    <w:rsid w:val="00861E82"/>
    <w:rsid w:val="008622D7"/>
    <w:rsid w:val="008623BF"/>
    <w:rsid w:val="00862C44"/>
    <w:rsid w:val="00862CF6"/>
    <w:rsid w:val="00862FC1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083"/>
    <w:rsid w:val="00865113"/>
    <w:rsid w:val="00865552"/>
    <w:rsid w:val="00865886"/>
    <w:rsid w:val="008658C1"/>
    <w:rsid w:val="00865AD3"/>
    <w:rsid w:val="00865BF3"/>
    <w:rsid w:val="00865E2A"/>
    <w:rsid w:val="00865E73"/>
    <w:rsid w:val="00865FB8"/>
    <w:rsid w:val="00866065"/>
    <w:rsid w:val="00866111"/>
    <w:rsid w:val="008662B9"/>
    <w:rsid w:val="00866509"/>
    <w:rsid w:val="0086651A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0AE"/>
    <w:rsid w:val="008723E7"/>
    <w:rsid w:val="0087282F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5185"/>
    <w:rsid w:val="00875458"/>
    <w:rsid w:val="008758F6"/>
    <w:rsid w:val="00875903"/>
    <w:rsid w:val="00875D5C"/>
    <w:rsid w:val="00875D95"/>
    <w:rsid w:val="0087648A"/>
    <w:rsid w:val="008766D3"/>
    <w:rsid w:val="00876722"/>
    <w:rsid w:val="0087698A"/>
    <w:rsid w:val="00876A53"/>
    <w:rsid w:val="00876D61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5B0"/>
    <w:rsid w:val="0088173B"/>
    <w:rsid w:val="00881848"/>
    <w:rsid w:val="008819A2"/>
    <w:rsid w:val="008819CE"/>
    <w:rsid w:val="00881C24"/>
    <w:rsid w:val="00881C5A"/>
    <w:rsid w:val="00881C6D"/>
    <w:rsid w:val="00881D3E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090"/>
    <w:rsid w:val="00884201"/>
    <w:rsid w:val="0088420F"/>
    <w:rsid w:val="008842F3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267"/>
    <w:rsid w:val="00886B7E"/>
    <w:rsid w:val="00886D7F"/>
    <w:rsid w:val="00886E27"/>
    <w:rsid w:val="00886E58"/>
    <w:rsid w:val="008871AE"/>
    <w:rsid w:val="00887208"/>
    <w:rsid w:val="008872C5"/>
    <w:rsid w:val="0088757D"/>
    <w:rsid w:val="0089074A"/>
    <w:rsid w:val="0089074B"/>
    <w:rsid w:val="00890863"/>
    <w:rsid w:val="00890C74"/>
    <w:rsid w:val="00890FD2"/>
    <w:rsid w:val="00891602"/>
    <w:rsid w:val="00891677"/>
    <w:rsid w:val="00892106"/>
    <w:rsid w:val="00892355"/>
    <w:rsid w:val="008924A0"/>
    <w:rsid w:val="00892A1B"/>
    <w:rsid w:val="00892B11"/>
    <w:rsid w:val="00892E68"/>
    <w:rsid w:val="00892F5F"/>
    <w:rsid w:val="008930E1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30D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0D64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146"/>
    <w:rsid w:val="008A46B1"/>
    <w:rsid w:val="008A47F7"/>
    <w:rsid w:val="008A4961"/>
    <w:rsid w:val="008A4B8D"/>
    <w:rsid w:val="008A4D3A"/>
    <w:rsid w:val="008A4E0C"/>
    <w:rsid w:val="008A50E6"/>
    <w:rsid w:val="008A5193"/>
    <w:rsid w:val="008A53B7"/>
    <w:rsid w:val="008A545E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019"/>
    <w:rsid w:val="008B028F"/>
    <w:rsid w:val="008B03B7"/>
    <w:rsid w:val="008B06F0"/>
    <w:rsid w:val="008B0764"/>
    <w:rsid w:val="008B0795"/>
    <w:rsid w:val="008B08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5B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AA7"/>
    <w:rsid w:val="008B5EA8"/>
    <w:rsid w:val="008B5F67"/>
    <w:rsid w:val="008B65B4"/>
    <w:rsid w:val="008B6605"/>
    <w:rsid w:val="008B67FC"/>
    <w:rsid w:val="008B6A80"/>
    <w:rsid w:val="008B70BD"/>
    <w:rsid w:val="008B74F4"/>
    <w:rsid w:val="008B7711"/>
    <w:rsid w:val="008B7DDA"/>
    <w:rsid w:val="008C0CF0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0D"/>
    <w:rsid w:val="008C4543"/>
    <w:rsid w:val="008C47E9"/>
    <w:rsid w:val="008C4A82"/>
    <w:rsid w:val="008C4B6A"/>
    <w:rsid w:val="008C4BA0"/>
    <w:rsid w:val="008C4EC3"/>
    <w:rsid w:val="008C51E8"/>
    <w:rsid w:val="008C5366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6FFD"/>
    <w:rsid w:val="008D747B"/>
    <w:rsid w:val="008D7AA8"/>
    <w:rsid w:val="008E0150"/>
    <w:rsid w:val="008E02A3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51B"/>
    <w:rsid w:val="008E36FB"/>
    <w:rsid w:val="008E39F4"/>
    <w:rsid w:val="008E3AB2"/>
    <w:rsid w:val="008E3E03"/>
    <w:rsid w:val="008E3F86"/>
    <w:rsid w:val="008E4071"/>
    <w:rsid w:val="008E4190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025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0F32"/>
    <w:rsid w:val="0090133A"/>
    <w:rsid w:val="009018BB"/>
    <w:rsid w:val="00901D83"/>
    <w:rsid w:val="00901EE7"/>
    <w:rsid w:val="00901FC8"/>
    <w:rsid w:val="009022F8"/>
    <w:rsid w:val="00902CDA"/>
    <w:rsid w:val="009030ED"/>
    <w:rsid w:val="00903277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1F75"/>
    <w:rsid w:val="009120AD"/>
    <w:rsid w:val="00912308"/>
    <w:rsid w:val="00912659"/>
    <w:rsid w:val="0091296B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547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C96"/>
    <w:rsid w:val="00917D87"/>
    <w:rsid w:val="00917DAF"/>
    <w:rsid w:val="00917EAE"/>
    <w:rsid w:val="00920175"/>
    <w:rsid w:val="0092029F"/>
    <w:rsid w:val="00920590"/>
    <w:rsid w:val="00920664"/>
    <w:rsid w:val="0092069E"/>
    <w:rsid w:val="009207B7"/>
    <w:rsid w:val="009208CC"/>
    <w:rsid w:val="009208D4"/>
    <w:rsid w:val="00920928"/>
    <w:rsid w:val="00920940"/>
    <w:rsid w:val="00920955"/>
    <w:rsid w:val="00920A32"/>
    <w:rsid w:val="00920D67"/>
    <w:rsid w:val="00920DB6"/>
    <w:rsid w:val="00921147"/>
    <w:rsid w:val="009212F4"/>
    <w:rsid w:val="00921569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E57"/>
    <w:rsid w:val="00923150"/>
    <w:rsid w:val="00923465"/>
    <w:rsid w:val="009234CA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C8C"/>
    <w:rsid w:val="00933E8C"/>
    <w:rsid w:val="00933E9A"/>
    <w:rsid w:val="009341C9"/>
    <w:rsid w:val="00934405"/>
    <w:rsid w:val="00934925"/>
    <w:rsid w:val="00934C85"/>
    <w:rsid w:val="00934E13"/>
    <w:rsid w:val="00934E28"/>
    <w:rsid w:val="00935ED6"/>
    <w:rsid w:val="00935F22"/>
    <w:rsid w:val="009367A6"/>
    <w:rsid w:val="00936B06"/>
    <w:rsid w:val="00936CC3"/>
    <w:rsid w:val="00937117"/>
    <w:rsid w:val="00937730"/>
    <w:rsid w:val="009377A9"/>
    <w:rsid w:val="0094037F"/>
    <w:rsid w:val="0094058F"/>
    <w:rsid w:val="00940AB4"/>
    <w:rsid w:val="00940AD5"/>
    <w:rsid w:val="00940EAF"/>
    <w:rsid w:val="0094113D"/>
    <w:rsid w:val="0094130D"/>
    <w:rsid w:val="00941854"/>
    <w:rsid w:val="009419D9"/>
    <w:rsid w:val="00941AB1"/>
    <w:rsid w:val="00942251"/>
    <w:rsid w:val="00942369"/>
    <w:rsid w:val="00942A36"/>
    <w:rsid w:val="00942F0B"/>
    <w:rsid w:val="009430B1"/>
    <w:rsid w:val="009434AF"/>
    <w:rsid w:val="009439F0"/>
    <w:rsid w:val="00943F12"/>
    <w:rsid w:val="009444DD"/>
    <w:rsid w:val="009445BF"/>
    <w:rsid w:val="009445F8"/>
    <w:rsid w:val="00944860"/>
    <w:rsid w:val="00944933"/>
    <w:rsid w:val="00944B79"/>
    <w:rsid w:val="00944C95"/>
    <w:rsid w:val="00945054"/>
    <w:rsid w:val="00945111"/>
    <w:rsid w:val="00945143"/>
    <w:rsid w:val="0094529D"/>
    <w:rsid w:val="009454FD"/>
    <w:rsid w:val="00945A73"/>
    <w:rsid w:val="00945B61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DD8"/>
    <w:rsid w:val="00950E12"/>
    <w:rsid w:val="00950E2E"/>
    <w:rsid w:val="00950FC3"/>
    <w:rsid w:val="009511A1"/>
    <w:rsid w:val="009515F7"/>
    <w:rsid w:val="0095169D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4E1F"/>
    <w:rsid w:val="009550DB"/>
    <w:rsid w:val="00955454"/>
    <w:rsid w:val="0095548A"/>
    <w:rsid w:val="00955663"/>
    <w:rsid w:val="009556AB"/>
    <w:rsid w:val="00955A22"/>
    <w:rsid w:val="00955E25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07BA"/>
    <w:rsid w:val="00960985"/>
    <w:rsid w:val="00961091"/>
    <w:rsid w:val="00961509"/>
    <w:rsid w:val="00961A5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CBB"/>
    <w:rsid w:val="00963ED6"/>
    <w:rsid w:val="00963FAE"/>
    <w:rsid w:val="009641FA"/>
    <w:rsid w:val="009644E2"/>
    <w:rsid w:val="0096451F"/>
    <w:rsid w:val="0096467F"/>
    <w:rsid w:val="00964ACD"/>
    <w:rsid w:val="00964BA8"/>
    <w:rsid w:val="0096525D"/>
    <w:rsid w:val="009654E2"/>
    <w:rsid w:val="00965760"/>
    <w:rsid w:val="009657A3"/>
    <w:rsid w:val="00965840"/>
    <w:rsid w:val="00965968"/>
    <w:rsid w:val="00965F25"/>
    <w:rsid w:val="009665C4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781"/>
    <w:rsid w:val="009758B2"/>
    <w:rsid w:val="00975930"/>
    <w:rsid w:val="009759D4"/>
    <w:rsid w:val="00975E0D"/>
    <w:rsid w:val="00975E1C"/>
    <w:rsid w:val="009761F1"/>
    <w:rsid w:val="00976345"/>
    <w:rsid w:val="00976389"/>
    <w:rsid w:val="00976406"/>
    <w:rsid w:val="00976632"/>
    <w:rsid w:val="009769C7"/>
    <w:rsid w:val="00976FA9"/>
    <w:rsid w:val="00976FD8"/>
    <w:rsid w:val="00977039"/>
    <w:rsid w:val="00977128"/>
    <w:rsid w:val="00977305"/>
    <w:rsid w:val="00977484"/>
    <w:rsid w:val="0097751D"/>
    <w:rsid w:val="009775F8"/>
    <w:rsid w:val="009776E6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8F7"/>
    <w:rsid w:val="0098195C"/>
    <w:rsid w:val="009819DD"/>
    <w:rsid w:val="00981AF9"/>
    <w:rsid w:val="009821AA"/>
    <w:rsid w:val="00982393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4AB"/>
    <w:rsid w:val="00985588"/>
    <w:rsid w:val="00985671"/>
    <w:rsid w:val="0098572F"/>
    <w:rsid w:val="009858E6"/>
    <w:rsid w:val="0098703B"/>
    <w:rsid w:val="0098734E"/>
    <w:rsid w:val="0098742F"/>
    <w:rsid w:val="0098793D"/>
    <w:rsid w:val="009879E2"/>
    <w:rsid w:val="00987A93"/>
    <w:rsid w:val="00987AB4"/>
    <w:rsid w:val="00987EB0"/>
    <w:rsid w:val="00987F17"/>
    <w:rsid w:val="00990371"/>
    <w:rsid w:val="00990B02"/>
    <w:rsid w:val="00990C57"/>
    <w:rsid w:val="00990D08"/>
    <w:rsid w:val="00990E33"/>
    <w:rsid w:val="009910BD"/>
    <w:rsid w:val="009914DB"/>
    <w:rsid w:val="00991509"/>
    <w:rsid w:val="00991583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A9E"/>
    <w:rsid w:val="00993C82"/>
    <w:rsid w:val="00993D62"/>
    <w:rsid w:val="00993E5D"/>
    <w:rsid w:val="00994063"/>
    <w:rsid w:val="009945D3"/>
    <w:rsid w:val="00994921"/>
    <w:rsid w:val="00994DEF"/>
    <w:rsid w:val="00994DF8"/>
    <w:rsid w:val="00994E34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1EBA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DA"/>
    <w:rsid w:val="009B06D4"/>
    <w:rsid w:val="009B0E27"/>
    <w:rsid w:val="009B134D"/>
    <w:rsid w:val="009B13A3"/>
    <w:rsid w:val="009B1675"/>
    <w:rsid w:val="009B169A"/>
    <w:rsid w:val="009B1F80"/>
    <w:rsid w:val="009B22C1"/>
    <w:rsid w:val="009B24DC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311"/>
    <w:rsid w:val="009B565C"/>
    <w:rsid w:val="009B60B6"/>
    <w:rsid w:val="009B6100"/>
    <w:rsid w:val="009B6973"/>
    <w:rsid w:val="009B6CCB"/>
    <w:rsid w:val="009B6F72"/>
    <w:rsid w:val="009B704E"/>
    <w:rsid w:val="009B7223"/>
    <w:rsid w:val="009B7846"/>
    <w:rsid w:val="009B7AA7"/>
    <w:rsid w:val="009B7C30"/>
    <w:rsid w:val="009C0095"/>
    <w:rsid w:val="009C02D6"/>
    <w:rsid w:val="009C02F6"/>
    <w:rsid w:val="009C0425"/>
    <w:rsid w:val="009C0568"/>
    <w:rsid w:val="009C0841"/>
    <w:rsid w:val="009C091D"/>
    <w:rsid w:val="009C0A70"/>
    <w:rsid w:val="009C0D50"/>
    <w:rsid w:val="009C0E24"/>
    <w:rsid w:val="009C0F80"/>
    <w:rsid w:val="009C14D3"/>
    <w:rsid w:val="009C1535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719"/>
    <w:rsid w:val="009C48FE"/>
    <w:rsid w:val="009C4EFE"/>
    <w:rsid w:val="009C51C6"/>
    <w:rsid w:val="009C522C"/>
    <w:rsid w:val="009C538D"/>
    <w:rsid w:val="009C5E94"/>
    <w:rsid w:val="009C6125"/>
    <w:rsid w:val="009C62F7"/>
    <w:rsid w:val="009C646F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709"/>
    <w:rsid w:val="009C79D1"/>
    <w:rsid w:val="009C7AC3"/>
    <w:rsid w:val="009C7E71"/>
    <w:rsid w:val="009D04A1"/>
    <w:rsid w:val="009D05BC"/>
    <w:rsid w:val="009D0736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CCE"/>
    <w:rsid w:val="009D4FC6"/>
    <w:rsid w:val="009D54FD"/>
    <w:rsid w:val="009D5B7E"/>
    <w:rsid w:val="009D5B89"/>
    <w:rsid w:val="009D5D4A"/>
    <w:rsid w:val="009D6449"/>
    <w:rsid w:val="009D69B4"/>
    <w:rsid w:val="009D6BBC"/>
    <w:rsid w:val="009D6F74"/>
    <w:rsid w:val="009D72B1"/>
    <w:rsid w:val="009D7332"/>
    <w:rsid w:val="009D74FF"/>
    <w:rsid w:val="009D7998"/>
    <w:rsid w:val="009D79D8"/>
    <w:rsid w:val="009D7C34"/>
    <w:rsid w:val="009D7CD9"/>
    <w:rsid w:val="009D7E7D"/>
    <w:rsid w:val="009D7F67"/>
    <w:rsid w:val="009E05C1"/>
    <w:rsid w:val="009E05E9"/>
    <w:rsid w:val="009E0645"/>
    <w:rsid w:val="009E079C"/>
    <w:rsid w:val="009E07E9"/>
    <w:rsid w:val="009E0B15"/>
    <w:rsid w:val="009E0C3D"/>
    <w:rsid w:val="009E0F3C"/>
    <w:rsid w:val="009E0F86"/>
    <w:rsid w:val="009E10AC"/>
    <w:rsid w:val="009E12FB"/>
    <w:rsid w:val="009E1953"/>
    <w:rsid w:val="009E202A"/>
    <w:rsid w:val="009E25BA"/>
    <w:rsid w:val="009E26FE"/>
    <w:rsid w:val="009E32BE"/>
    <w:rsid w:val="009E32D3"/>
    <w:rsid w:val="009E32F0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A74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2D73"/>
    <w:rsid w:val="009F3970"/>
    <w:rsid w:val="009F39D9"/>
    <w:rsid w:val="009F3B19"/>
    <w:rsid w:val="009F40CE"/>
    <w:rsid w:val="009F4169"/>
    <w:rsid w:val="009F4217"/>
    <w:rsid w:val="009F4388"/>
    <w:rsid w:val="009F4493"/>
    <w:rsid w:val="009F485C"/>
    <w:rsid w:val="009F542A"/>
    <w:rsid w:val="009F56C7"/>
    <w:rsid w:val="009F56DF"/>
    <w:rsid w:val="009F5A05"/>
    <w:rsid w:val="009F5A25"/>
    <w:rsid w:val="009F5ACB"/>
    <w:rsid w:val="009F5B4C"/>
    <w:rsid w:val="009F5D16"/>
    <w:rsid w:val="009F5F01"/>
    <w:rsid w:val="009F65B9"/>
    <w:rsid w:val="009F673D"/>
    <w:rsid w:val="009F6C62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2A42"/>
    <w:rsid w:val="00A03281"/>
    <w:rsid w:val="00A0393C"/>
    <w:rsid w:val="00A03956"/>
    <w:rsid w:val="00A03BE1"/>
    <w:rsid w:val="00A040C8"/>
    <w:rsid w:val="00A0411B"/>
    <w:rsid w:val="00A044F3"/>
    <w:rsid w:val="00A045A0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382"/>
    <w:rsid w:val="00A125B8"/>
    <w:rsid w:val="00A128A3"/>
    <w:rsid w:val="00A128FF"/>
    <w:rsid w:val="00A129BE"/>
    <w:rsid w:val="00A12B69"/>
    <w:rsid w:val="00A12C3C"/>
    <w:rsid w:val="00A12DAC"/>
    <w:rsid w:val="00A12F6F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A53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88B"/>
    <w:rsid w:val="00A21972"/>
    <w:rsid w:val="00A21CD2"/>
    <w:rsid w:val="00A21DA0"/>
    <w:rsid w:val="00A21F8C"/>
    <w:rsid w:val="00A221DC"/>
    <w:rsid w:val="00A22337"/>
    <w:rsid w:val="00A2262E"/>
    <w:rsid w:val="00A228D6"/>
    <w:rsid w:val="00A22960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1D2"/>
    <w:rsid w:val="00A265F9"/>
    <w:rsid w:val="00A266B5"/>
    <w:rsid w:val="00A26712"/>
    <w:rsid w:val="00A26C29"/>
    <w:rsid w:val="00A26CC0"/>
    <w:rsid w:val="00A2703B"/>
    <w:rsid w:val="00A274FE"/>
    <w:rsid w:val="00A27935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2F"/>
    <w:rsid w:val="00A314D0"/>
    <w:rsid w:val="00A31871"/>
    <w:rsid w:val="00A31960"/>
    <w:rsid w:val="00A32001"/>
    <w:rsid w:val="00A320DB"/>
    <w:rsid w:val="00A320E6"/>
    <w:rsid w:val="00A328B2"/>
    <w:rsid w:val="00A32C64"/>
    <w:rsid w:val="00A32E58"/>
    <w:rsid w:val="00A32EFA"/>
    <w:rsid w:val="00A33165"/>
    <w:rsid w:val="00A33361"/>
    <w:rsid w:val="00A33452"/>
    <w:rsid w:val="00A3379C"/>
    <w:rsid w:val="00A33CB4"/>
    <w:rsid w:val="00A33E01"/>
    <w:rsid w:val="00A33E0B"/>
    <w:rsid w:val="00A33FF7"/>
    <w:rsid w:val="00A340EC"/>
    <w:rsid w:val="00A3425E"/>
    <w:rsid w:val="00A343B6"/>
    <w:rsid w:val="00A3484E"/>
    <w:rsid w:val="00A35118"/>
    <w:rsid w:val="00A35376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1FB0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761"/>
    <w:rsid w:val="00A44971"/>
    <w:rsid w:val="00A44CF8"/>
    <w:rsid w:val="00A44DB3"/>
    <w:rsid w:val="00A451B6"/>
    <w:rsid w:val="00A458DF"/>
    <w:rsid w:val="00A4663A"/>
    <w:rsid w:val="00A46C8B"/>
    <w:rsid w:val="00A470E1"/>
    <w:rsid w:val="00A479B0"/>
    <w:rsid w:val="00A479EC"/>
    <w:rsid w:val="00A47A6D"/>
    <w:rsid w:val="00A47ABD"/>
    <w:rsid w:val="00A47D4D"/>
    <w:rsid w:val="00A500C7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EAD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702"/>
    <w:rsid w:val="00A567CF"/>
    <w:rsid w:val="00A569E4"/>
    <w:rsid w:val="00A56A7A"/>
    <w:rsid w:val="00A56ED9"/>
    <w:rsid w:val="00A570AE"/>
    <w:rsid w:val="00A5743F"/>
    <w:rsid w:val="00A574E9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9EB"/>
    <w:rsid w:val="00A61A39"/>
    <w:rsid w:val="00A61CD2"/>
    <w:rsid w:val="00A62078"/>
    <w:rsid w:val="00A62220"/>
    <w:rsid w:val="00A62274"/>
    <w:rsid w:val="00A6279C"/>
    <w:rsid w:val="00A628FD"/>
    <w:rsid w:val="00A6299C"/>
    <w:rsid w:val="00A62CD3"/>
    <w:rsid w:val="00A62E80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47"/>
    <w:rsid w:val="00A66EF0"/>
    <w:rsid w:val="00A67060"/>
    <w:rsid w:val="00A67252"/>
    <w:rsid w:val="00A6732F"/>
    <w:rsid w:val="00A67578"/>
    <w:rsid w:val="00A67819"/>
    <w:rsid w:val="00A6783F"/>
    <w:rsid w:val="00A67B3A"/>
    <w:rsid w:val="00A67C1F"/>
    <w:rsid w:val="00A67CDC"/>
    <w:rsid w:val="00A67FFB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BD1"/>
    <w:rsid w:val="00A73EBF"/>
    <w:rsid w:val="00A740C8"/>
    <w:rsid w:val="00A7416C"/>
    <w:rsid w:val="00A74352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6AF5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B46"/>
    <w:rsid w:val="00A80DEC"/>
    <w:rsid w:val="00A80EAD"/>
    <w:rsid w:val="00A81020"/>
    <w:rsid w:val="00A810C9"/>
    <w:rsid w:val="00A81147"/>
    <w:rsid w:val="00A81265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A93"/>
    <w:rsid w:val="00A83F31"/>
    <w:rsid w:val="00A8431C"/>
    <w:rsid w:val="00A84436"/>
    <w:rsid w:val="00A84510"/>
    <w:rsid w:val="00A8452F"/>
    <w:rsid w:val="00A84576"/>
    <w:rsid w:val="00A84C5A"/>
    <w:rsid w:val="00A84D37"/>
    <w:rsid w:val="00A84DE7"/>
    <w:rsid w:val="00A84F63"/>
    <w:rsid w:val="00A84FF2"/>
    <w:rsid w:val="00A85202"/>
    <w:rsid w:val="00A852BA"/>
    <w:rsid w:val="00A85434"/>
    <w:rsid w:val="00A85566"/>
    <w:rsid w:val="00A8577A"/>
    <w:rsid w:val="00A85935"/>
    <w:rsid w:val="00A859A8"/>
    <w:rsid w:val="00A85EA9"/>
    <w:rsid w:val="00A85EF2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35D"/>
    <w:rsid w:val="00A905A1"/>
    <w:rsid w:val="00A90670"/>
    <w:rsid w:val="00A90881"/>
    <w:rsid w:val="00A908AA"/>
    <w:rsid w:val="00A90ADC"/>
    <w:rsid w:val="00A90DFF"/>
    <w:rsid w:val="00A91BA9"/>
    <w:rsid w:val="00A91CAB"/>
    <w:rsid w:val="00A91D63"/>
    <w:rsid w:val="00A91E46"/>
    <w:rsid w:val="00A920F1"/>
    <w:rsid w:val="00A9225A"/>
    <w:rsid w:val="00A9250D"/>
    <w:rsid w:val="00A92B49"/>
    <w:rsid w:val="00A9303F"/>
    <w:rsid w:val="00A93222"/>
    <w:rsid w:val="00A93A56"/>
    <w:rsid w:val="00A93A6A"/>
    <w:rsid w:val="00A93F26"/>
    <w:rsid w:val="00A94046"/>
    <w:rsid w:val="00A9425E"/>
    <w:rsid w:val="00A944FC"/>
    <w:rsid w:val="00A9485E"/>
    <w:rsid w:val="00A94AAD"/>
    <w:rsid w:val="00A94BB2"/>
    <w:rsid w:val="00A94BEC"/>
    <w:rsid w:val="00A955B7"/>
    <w:rsid w:val="00A956A7"/>
    <w:rsid w:val="00A95A27"/>
    <w:rsid w:val="00A961F9"/>
    <w:rsid w:val="00A963E5"/>
    <w:rsid w:val="00A967C1"/>
    <w:rsid w:val="00A96981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B0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D3D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5F71"/>
    <w:rsid w:val="00AA669C"/>
    <w:rsid w:val="00AA66E0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41E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58"/>
    <w:rsid w:val="00AB05AC"/>
    <w:rsid w:val="00AB064D"/>
    <w:rsid w:val="00AB074A"/>
    <w:rsid w:val="00AB07FD"/>
    <w:rsid w:val="00AB0918"/>
    <w:rsid w:val="00AB0B5C"/>
    <w:rsid w:val="00AB0D33"/>
    <w:rsid w:val="00AB0D60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202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235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5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05C"/>
    <w:rsid w:val="00AC5271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0AB"/>
    <w:rsid w:val="00AC7BEB"/>
    <w:rsid w:val="00AC7E6B"/>
    <w:rsid w:val="00AD034A"/>
    <w:rsid w:val="00AD03C9"/>
    <w:rsid w:val="00AD0901"/>
    <w:rsid w:val="00AD0A6A"/>
    <w:rsid w:val="00AD0C0F"/>
    <w:rsid w:val="00AD0C23"/>
    <w:rsid w:val="00AD0EAD"/>
    <w:rsid w:val="00AD118D"/>
    <w:rsid w:val="00AD1471"/>
    <w:rsid w:val="00AD1592"/>
    <w:rsid w:val="00AD1F31"/>
    <w:rsid w:val="00AD2096"/>
    <w:rsid w:val="00AD2158"/>
    <w:rsid w:val="00AD2444"/>
    <w:rsid w:val="00AD2936"/>
    <w:rsid w:val="00AD303C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6D74"/>
    <w:rsid w:val="00AD718D"/>
    <w:rsid w:val="00AD7DD6"/>
    <w:rsid w:val="00AD7EB9"/>
    <w:rsid w:val="00AE000A"/>
    <w:rsid w:val="00AE002F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7E7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3BBE"/>
    <w:rsid w:val="00AE40AF"/>
    <w:rsid w:val="00AE44C8"/>
    <w:rsid w:val="00AE47B5"/>
    <w:rsid w:val="00AE4ABD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3D5A"/>
    <w:rsid w:val="00AF40BA"/>
    <w:rsid w:val="00AF42A2"/>
    <w:rsid w:val="00AF44BF"/>
    <w:rsid w:val="00AF4501"/>
    <w:rsid w:val="00AF45BD"/>
    <w:rsid w:val="00AF46E3"/>
    <w:rsid w:val="00AF4817"/>
    <w:rsid w:val="00AF4876"/>
    <w:rsid w:val="00AF498E"/>
    <w:rsid w:val="00AF4BE5"/>
    <w:rsid w:val="00AF4BF3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251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330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6EB"/>
    <w:rsid w:val="00B1171C"/>
    <w:rsid w:val="00B11951"/>
    <w:rsid w:val="00B11BAB"/>
    <w:rsid w:val="00B11BBC"/>
    <w:rsid w:val="00B120CE"/>
    <w:rsid w:val="00B1230E"/>
    <w:rsid w:val="00B1279E"/>
    <w:rsid w:val="00B128EF"/>
    <w:rsid w:val="00B12C69"/>
    <w:rsid w:val="00B12CB2"/>
    <w:rsid w:val="00B12FE9"/>
    <w:rsid w:val="00B130C9"/>
    <w:rsid w:val="00B132D1"/>
    <w:rsid w:val="00B1358D"/>
    <w:rsid w:val="00B13A81"/>
    <w:rsid w:val="00B13D10"/>
    <w:rsid w:val="00B13D65"/>
    <w:rsid w:val="00B13F02"/>
    <w:rsid w:val="00B1403D"/>
    <w:rsid w:val="00B14BBD"/>
    <w:rsid w:val="00B14CCB"/>
    <w:rsid w:val="00B1572F"/>
    <w:rsid w:val="00B1594D"/>
    <w:rsid w:val="00B159A4"/>
    <w:rsid w:val="00B15A86"/>
    <w:rsid w:val="00B15B6A"/>
    <w:rsid w:val="00B15B85"/>
    <w:rsid w:val="00B15D0F"/>
    <w:rsid w:val="00B1605A"/>
    <w:rsid w:val="00B16370"/>
    <w:rsid w:val="00B164B1"/>
    <w:rsid w:val="00B164B8"/>
    <w:rsid w:val="00B165CE"/>
    <w:rsid w:val="00B1680E"/>
    <w:rsid w:val="00B168F6"/>
    <w:rsid w:val="00B16A29"/>
    <w:rsid w:val="00B16B70"/>
    <w:rsid w:val="00B171AD"/>
    <w:rsid w:val="00B17BB9"/>
    <w:rsid w:val="00B17D19"/>
    <w:rsid w:val="00B17EDC"/>
    <w:rsid w:val="00B2003E"/>
    <w:rsid w:val="00B2020F"/>
    <w:rsid w:val="00B20A23"/>
    <w:rsid w:val="00B20DEA"/>
    <w:rsid w:val="00B20F44"/>
    <w:rsid w:val="00B210C3"/>
    <w:rsid w:val="00B2141A"/>
    <w:rsid w:val="00B2167A"/>
    <w:rsid w:val="00B218D2"/>
    <w:rsid w:val="00B219CE"/>
    <w:rsid w:val="00B221DA"/>
    <w:rsid w:val="00B2241A"/>
    <w:rsid w:val="00B22642"/>
    <w:rsid w:val="00B22950"/>
    <w:rsid w:val="00B231AB"/>
    <w:rsid w:val="00B23B45"/>
    <w:rsid w:val="00B23B94"/>
    <w:rsid w:val="00B23EBA"/>
    <w:rsid w:val="00B23F5D"/>
    <w:rsid w:val="00B24617"/>
    <w:rsid w:val="00B24882"/>
    <w:rsid w:val="00B24BF3"/>
    <w:rsid w:val="00B24C47"/>
    <w:rsid w:val="00B24D29"/>
    <w:rsid w:val="00B24DE5"/>
    <w:rsid w:val="00B2526A"/>
    <w:rsid w:val="00B2566A"/>
    <w:rsid w:val="00B25AAB"/>
    <w:rsid w:val="00B25BB0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27896"/>
    <w:rsid w:val="00B30024"/>
    <w:rsid w:val="00B30026"/>
    <w:rsid w:val="00B3032F"/>
    <w:rsid w:val="00B30338"/>
    <w:rsid w:val="00B304B6"/>
    <w:rsid w:val="00B3099F"/>
    <w:rsid w:val="00B309AE"/>
    <w:rsid w:val="00B30C86"/>
    <w:rsid w:val="00B30D35"/>
    <w:rsid w:val="00B3131F"/>
    <w:rsid w:val="00B314D1"/>
    <w:rsid w:val="00B3178E"/>
    <w:rsid w:val="00B31912"/>
    <w:rsid w:val="00B31B7E"/>
    <w:rsid w:val="00B32375"/>
    <w:rsid w:val="00B32786"/>
    <w:rsid w:val="00B32A5D"/>
    <w:rsid w:val="00B32C0E"/>
    <w:rsid w:val="00B3311D"/>
    <w:rsid w:val="00B33C40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2E7"/>
    <w:rsid w:val="00B35D4C"/>
    <w:rsid w:val="00B35D5F"/>
    <w:rsid w:val="00B36041"/>
    <w:rsid w:val="00B361AF"/>
    <w:rsid w:val="00B361EB"/>
    <w:rsid w:val="00B365E6"/>
    <w:rsid w:val="00B36651"/>
    <w:rsid w:val="00B3698E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284"/>
    <w:rsid w:val="00B42394"/>
    <w:rsid w:val="00B4253A"/>
    <w:rsid w:val="00B4270B"/>
    <w:rsid w:val="00B42F1E"/>
    <w:rsid w:val="00B434A4"/>
    <w:rsid w:val="00B436D5"/>
    <w:rsid w:val="00B43711"/>
    <w:rsid w:val="00B4388B"/>
    <w:rsid w:val="00B43D39"/>
    <w:rsid w:val="00B443AD"/>
    <w:rsid w:val="00B44B3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D8F"/>
    <w:rsid w:val="00B45EA3"/>
    <w:rsid w:val="00B460D8"/>
    <w:rsid w:val="00B46151"/>
    <w:rsid w:val="00B46210"/>
    <w:rsid w:val="00B46BB7"/>
    <w:rsid w:val="00B46C0C"/>
    <w:rsid w:val="00B46FE0"/>
    <w:rsid w:val="00B471B0"/>
    <w:rsid w:val="00B4763D"/>
    <w:rsid w:val="00B47A50"/>
    <w:rsid w:val="00B47A97"/>
    <w:rsid w:val="00B47B8A"/>
    <w:rsid w:val="00B47F1B"/>
    <w:rsid w:val="00B47FE8"/>
    <w:rsid w:val="00B50A50"/>
    <w:rsid w:val="00B50A89"/>
    <w:rsid w:val="00B50AA9"/>
    <w:rsid w:val="00B50EA5"/>
    <w:rsid w:val="00B50F13"/>
    <w:rsid w:val="00B50F1D"/>
    <w:rsid w:val="00B518AC"/>
    <w:rsid w:val="00B51A1E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5D3D"/>
    <w:rsid w:val="00B55E7C"/>
    <w:rsid w:val="00B56281"/>
    <w:rsid w:val="00B56299"/>
    <w:rsid w:val="00B5666C"/>
    <w:rsid w:val="00B5679A"/>
    <w:rsid w:val="00B56956"/>
    <w:rsid w:val="00B569B0"/>
    <w:rsid w:val="00B57148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2A93"/>
    <w:rsid w:val="00B62F5F"/>
    <w:rsid w:val="00B63A10"/>
    <w:rsid w:val="00B63B95"/>
    <w:rsid w:val="00B63BEB"/>
    <w:rsid w:val="00B63D3C"/>
    <w:rsid w:val="00B63DBB"/>
    <w:rsid w:val="00B63F97"/>
    <w:rsid w:val="00B6413A"/>
    <w:rsid w:val="00B644FB"/>
    <w:rsid w:val="00B64778"/>
    <w:rsid w:val="00B6481F"/>
    <w:rsid w:val="00B64AF6"/>
    <w:rsid w:val="00B64DEC"/>
    <w:rsid w:val="00B64DFE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67D"/>
    <w:rsid w:val="00B66734"/>
    <w:rsid w:val="00B66C15"/>
    <w:rsid w:val="00B66DCA"/>
    <w:rsid w:val="00B67125"/>
    <w:rsid w:val="00B6736E"/>
    <w:rsid w:val="00B673FB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4A9"/>
    <w:rsid w:val="00B72BBA"/>
    <w:rsid w:val="00B72E64"/>
    <w:rsid w:val="00B730FD"/>
    <w:rsid w:val="00B7320E"/>
    <w:rsid w:val="00B733C2"/>
    <w:rsid w:val="00B734BC"/>
    <w:rsid w:val="00B7385B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48E"/>
    <w:rsid w:val="00B767A6"/>
    <w:rsid w:val="00B76AE9"/>
    <w:rsid w:val="00B770A9"/>
    <w:rsid w:val="00B772B2"/>
    <w:rsid w:val="00B77AE8"/>
    <w:rsid w:val="00B77DF1"/>
    <w:rsid w:val="00B8013D"/>
    <w:rsid w:val="00B803AF"/>
    <w:rsid w:val="00B804CA"/>
    <w:rsid w:val="00B80582"/>
    <w:rsid w:val="00B8082A"/>
    <w:rsid w:val="00B80857"/>
    <w:rsid w:val="00B80BEB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12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1D"/>
    <w:rsid w:val="00B93192"/>
    <w:rsid w:val="00B93307"/>
    <w:rsid w:val="00B93508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98B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1D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135"/>
    <w:rsid w:val="00BA1F37"/>
    <w:rsid w:val="00BA207C"/>
    <w:rsid w:val="00BA20BF"/>
    <w:rsid w:val="00BA22F7"/>
    <w:rsid w:val="00BA26BA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803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0B8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6A0"/>
    <w:rsid w:val="00BB1805"/>
    <w:rsid w:val="00BB1A69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9D"/>
    <w:rsid w:val="00BB3BC1"/>
    <w:rsid w:val="00BB3D9E"/>
    <w:rsid w:val="00BB40AA"/>
    <w:rsid w:val="00BB40D5"/>
    <w:rsid w:val="00BB42BE"/>
    <w:rsid w:val="00BB4D64"/>
    <w:rsid w:val="00BB4D69"/>
    <w:rsid w:val="00BB4DD1"/>
    <w:rsid w:val="00BB5434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2984"/>
    <w:rsid w:val="00BC3020"/>
    <w:rsid w:val="00BC3342"/>
    <w:rsid w:val="00BC34D8"/>
    <w:rsid w:val="00BC3D9D"/>
    <w:rsid w:val="00BC3E94"/>
    <w:rsid w:val="00BC3FE3"/>
    <w:rsid w:val="00BC4123"/>
    <w:rsid w:val="00BC482D"/>
    <w:rsid w:val="00BC491B"/>
    <w:rsid w:val="00BC4CB3"/>
    <w:rsid w:val="00BC4FB1"/>
    <w:rsid w:val="00BC50BD"/>
    <w:rsid w:val="00BC565B"/>
    <w:rsid w:val="00BC58DB"/>
    <w:rsid w:val="00BC5B10"/>
    <w:rsid w:val="00BC5ECC"/>
    <w:rsid w:val="00BC60D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248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0C8"/>
    <w:rsid w:val="00BD3183"/>
    <w:rsid w:val="00BD38D2"/>
    <w:rsid w:val="00BD39AF"/>
    <w:rsid w:val="00BD3BEE"/>
    <w:rsid w:val="00BD3D25"/>
    <w:rsid w:val="00BD41AD"/>
    <w:rsid w:val="00BD42C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0F3"/>
    <w:rsid w:val="00BD742F"/>
    <w:rsid w:val="00BD7470"/>
    <w:rsid w:val="00BD7665"/>
    <w:rsid w:val="00BD788D"/>
    <w:rsid w:val="00BD78B0"/>
    <w:rsid w:val="00BE0137"/>
    <w:rsid w:val="00BE016F"/>
    <w:rsid w:val="00BE01BA"/>
    <w:rsid w:val="00BE02C3"/>
    <w:rsid w:val="00BE044B"/>
    <w:rsid w:val="00BE05A7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7D"/>
    <w:rsid w:val="00BE26E5"/>
    <w:rsid w:val="00BE275E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6299"/>
    <w:rsid w:val="00BE63AC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B6F"/>
    <w:rsid w:val="00BF0C59"/>
    <w:rsid w:val="00BF0EC5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188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215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0D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5B39"/>
    <w:rsid w:val="00C05CA7"/>
    <w:rsid w:val="00C05DFA"/>
    <w:rsid w:val="00C06343"/>
    <w:rsid w:val="00C06629"/>
    <w:rsid w:val="00C066EA"/>
    <w:rsid w:val="00C06BBC"/>
    <w:rsid w:val="00C06F2E"/>
    <w:rsid w:val="00C071EB"/>
    <w:rsid w:val="00C074F3"/>
    <w:rsid w:val="00C0765C"/>
    <w:rsid w:val="00C07B28"/>
    <w:rsid w:val="00C07BC8"/>
    <w:rsid w:val="00C07D6D"/>
    <w:rsid w:val="00C100B5"/>
    <w:rsid w:val="00C10247"/>
    <w:rsid w:val="00C1077A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06"/>
    <w:rsid w:val="00C16936"/>
    <w:rsid w:val="00C16B4F"/>
    <w:rsid w:val="00C16B62"/>
    <w:rsid w:val="00C16BDB"/>
    <w:rsid w:val="00C16D70"/>
    <w:rsid w:val="00C16F28"/>
    <w:rsid w:val="00C1713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22E"/>
    <w:rsid w:val="00C21307"/>
    <w:rsid w:val="00C214F1"/>
    <w:rsid w:val="00C2186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32"/>
    <w:rsid w:val="00C23EAC"/>
    <w:rsid w:val="00C23EF3"/>
    <w:rsid w:val="00C2412F"/>
    <w:rsid w:val="00C2445F"/>
    <w:rsid w:val="00C248CA"/>
    <w:rsid w:val="00C248D5"/>
    <w:rsid w:val="00C24916"/>
    <w:rsid w:val="00C24952"/>
    <w:rsid w:val="00C24A11"/>
    <w:rsid w:val="00C24C4C"/>
    <w:rsid w:val="00C24E86"/>
    <w:rsid w:val="00C24F5E"/>
    <w:rsid w:val="00C252D4"/>
    <w:rsid w:val="00C256C1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11F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E1A"/>
    <w:rsid w:val="00C40310"/>
    <w:rsid w:val="00C40633"/>
    <w:rsid w:val="00C406FA"/>
    <w:rsid w:val="00C40CB1"/>
    <w:rsid w:val="00C40F78"/>
    <w:rsid w:val="00C40F8B"/>
    <w:rsid w:val="00C4124C"/>
    <w:rsid w:val="00C41307"/>
    <w:rsid w:val="00C41385"/>
    <w:rsid w:val="00C415F1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4CB"/>
    <w:rsid w:val="00C43632"/>
    <w:rsid w:val="00C43F8E"/>
    <w:rsid w:val="00C4449C"/>
    <w:rsid w:val="00C44BA8"/>
    <w:rsid w:val="00C44C12"/>
    <w:rsid w:val="00C45037"/>
    <w:rsid w:val="00C45195"/>
    <w:rsid w:val="00C453B7"/>
    <w:rsid w:val="00C4567C"/>
    <w:rsid w:val="00C46270"/>
    <w:rsid w:val="00C46595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A08"/>
    <w:rsid w:val="00C51F47"/>
    <w:rsid w:val="00C51FB1"/>
    <w:rsid w:val="00C51FE8"/>
    <w:rsid w:val="00C5280C"/>
    <w:rsid w:val="00C528A2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63A"/>
    <w:rsid w:val="00C53876"/>
    <w:rsid w:val="00C5398E"/>
    <w:rsid w:val="00C53CBD"/>
    <w:rsid w:val="00C53D94"/>
    <w:rsid w:val="00C53E27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4CF"/>
    <w:rsid w:val="00C57701"/>
    <w:rsid w:val="00C578AE"/>
    <w:rsid w:val="00C57CD9"/>
    <w:rsid w:val="00C57D04"/>
    <w:rsid w:val="00C57E11"/>
    <w:rsid w:val="00C6014C"/>
    <w:rsid w:val="00C602D4"/>
    <w:rsid w:val="00C607A0"/>
    <w:rsid w:val="00C608EE"/>
    <w:rsid w:val="00C60976"/>
    <w:rsid w:val="00C60D00"/>
    <w:rsid w:val="00C60D19"/>
    <w:rsid w:val="00C610A8"/>
    <w:rsid w:val="00C6152B"/>
    <w:rsid w:val="00C615E1"/>
    <w:rsid w:val="00C6166A"/>
    <w:rsid w:val="00C61F1C"/>
    <w:rsid w:val="00C62037"/>
    <w:rsid w:val="00C620FA"/>
    <w:rsid w:val="00C628A2"/>
    <w:rsid w:val="00C62A56"/>
    <w:rsid w:val="00C62B39"/>
    <w:rsid w:val="00C63064"/>
    <w:rsid w:val="00C632AF"/>
    <w:rsid w:val="00C632E9"/>
    <w:rsid w:val="00C636D9"/>
    <w:rsid w:val="00C636ED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67FFB"/>
    <w:rsid w:val="00C70091"/>
    <w:rsid w:val="00C701DC"/>
    <w:rsid w:val="00C7089C"/>
    <w:rsid w:val="00C708BD"/>
    <w:rsid w:val="00C708CF"/>
    <w:rsid w:val="00C70A1C"/>
    <w:rsid w:val="00C70A7D"/>
    <w:rsid w:val="00C70AC7"/>
    <w:rsid w:val="00C70AC8"/>
    <w:rsid w:val="00C70BA8"/>
    <w:rsid w:val="00C70BD9"/>
    <w:rsid w:val="00C70E15"/>
    <w:rsid w:val="00C70EEA"/>
    <w:rsid w:val="00C71207"/>
    <w:rsid w:val="00C71679"/>
    <w:rsid w:val="00C717AC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3E9B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4C9"/>
    <w:rsid w:val="00C815B5"/>
    <w:rsid w:val="00C817D8"/>
    <w:rsid w:val="00C81F82"/>
    <w:rsid w:val="00C81FA5"/>
    <w:rsid w:val="00C82088"/>
    <w:rsid w:val="00C8235A"/>
    <w:rsid w:val="00C824F7"/>
    <w:rsid w:val="00C82648"/>
    <w:rsid w:val="00C82B69"/>
    <w:rsid w:val="00C82C51"/>
    <w:rsid w:val="00C83039"/>
    <w:rsid w:val="00C83664"/>
    <w:rsid w:val="00C84559"/>
    <w:rsid w:val="00C84735"/>
    <w:rsid w:val="00C84D11"/>
    <w:rsid w:val="00C84F18"/>
    <w:rsid w:val="00C84F23"/>
    <w:rsid w:val="00C84FC9"/>
    <w:rsid w:val="00C855D3"/>
    <w:rsid w:val="00C8571C"/>
    <w:rsid w:val="00C8589A"/>
    <w:rsid w:val="00C858BE"/>
    <w:rsid w:val="00C85CF1"/>
    <w:rsid w:val="00C85DFA"/>
    <w:rsid w:val="00C86290"/>
    <w:rsid w:val="00C862EC"/>
    <w:rsid w:val="00C8660D"/>
    <w:rsid w:val="00C86626"/>
    <w:rsid w:val="00C86833"/>
    <w:rsid w:val="00C86FB0"/>
    <w:rsid w:val="00C87784"/>
    <w:rsid w:val="00C878A1"/>
    <w:rsid w:val="00C87B97"/>
    <w:rsid w:val="00C87D8E"/>
    <w:rsid w:val="00C90002"/>
    <w:rsid w:val="00C90099"/>
    <w:rsid w:val="00C91078"/>
    <w:rsid w:val="00C91AC6"/>
    <w:rsid w:val="00C91B45"/>
    <w:rsid w:val="00C920C2"/>
    <w:rsid w:val="00C923E9"/>
    <w:rsid w:val="00C92E24"/>
    <w:rsid w:val="00C9310F"/>
    <w:rsid w:val="00C9311B"/>
    <w:rsid w:val="00C931D0"/>
    <w:rsid w:val="00C9322F"/>
    <w:rsid w:val="00C9368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528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6F40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245"/>
    <w:rsid w:val="00CA1786"/>
    <w:rsid w:val="00CA2575"/>
    <w:rsid w:val="00CA2972"/>
    <w:rsid w:val="00CA2976"/>
    <w:rsid w:val="00CA3443"/>
    <w:rsid w:val="00CA34BF"/>
    <w:rsid w:val="00CA34F9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187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3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B8E"/>
    <w:rsid w:val="00CB4C53"/>
    <w:rsid w:val="00CB4EBE"/>
    <w:rsid w:val="00CB509B"/>
    <w:rsid w:val="00CB50E6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8A8"/>
    <w:rsid w:val="00CB7A78"/>
    <w:rsid w:val="00CB7DE9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BC7"/>
    <w:rsid w:val="00CC5F0D"/>
    <w:rsid w:val="00CC629C"/>
    <w:rsid w:val="00CC643F"/>
    <w:rsid w:val="00CC6571"/>
    <w:rsid w:val="00CC74A5"/>
    <w:rsid w:val="00CC7851"/>
    <w:rsid w:val="00CC7D10"/>
    <w:rsid w:val="00CD02FF"/>
    <w:rsid w:val="00CD0B5F"/>
    <w:rsid w:val="00CD0DED"/>
    <w:rsid w:val="00CD0E8A"/>
    <w:rsid w:val="00CD163A"/>
    <w:rsid w:val="00CD18C5"/>
    <w:rsid w:val="00CD29A0"/>
    <w:rsid w:val="00CD2DD3"/>
    <w:rsid w:val="00CD304E"/>
    <w:rsid w:val="00CD326F"/>
    <w:rsid w:val="00CD3378"/>
    <w:rsid w:val="00CD3423"/>
    <w:rsid w:val="00CD35B0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405"/>
    <w:rsid w:val="00CD6582"/>
    <w:rsid w:val="00CD68F2"/>
    <w:rsid w:val="00CD6A6F"/>
    <w:rsid w:val="00CD6B36"/>
    <w:rsid w:val="00CD6C4B"/>
    <w:rsid w:val="00CD6CB2"/>
    <w:rsid w:val="00CD6FED"/>
    <w:rsid w:val="00CD7403"/>
    <w:rsid w:val="00CD76F6"/>
    <w:rsid w:val="00CD7BAE"/>
    <w:rsid w:val="00CD7D36"/>
    <w:rsid w:val="00CD7E36"/>
    <w:rsid w:val="00CE015F"/>
    <w:rsid w:val="00CE01C8"/>
    <w:rsid w:val="00CE0448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E36"/>
    <w:rsid w:val="00CF0FE3"/>
    <w:rsid w:val="00CF0FE6"/>
    <w:rsid w:val="00CF0FF7"/>
    <w:rsid w:val="00CF1836"/>
    <w:rsid w:val="00CF1905"/>
    <w:rsid w:val="00CF1F93"/>
    <w:rsid w:val="00CF2103"/>
    <w:rsid w:val="00CF2274"/>
    <w:rsid w:val="00CF2339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7BF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2A3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2FCF"/>
    <w:rsid w:val="00D0306D"/>
    <w:rsid w:val="00D035BD"/>
    <w:rsid w:val="00D035E5"/>
    <w:rsid w:val="00D0365F"/>
    <w:rsid w:val="00D03941"/>
    <w:rsid w:val="00D04486"/>
    <w:rsid w:val="00D04B37"/>
    <w:rsid w:val="00D04E9D"/>
    <w:rsid w:val="00D04F2F"/>
    <w:rsid w:val="00D053D5"/>
    <w:rsid w:val="00D05455"/>
    <w:rsid w:val="00D054CE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C5"/>
    <w:rsid w:val="00D113DA"/>
    <w:rsid w:val="00D11426"/>
    <w:rsid w:val="00D1177D"/>
    <w:rsid w:val="00D11A94"/>
    <w:rsid w:val="00D126C6"/>
    <w:rsid w:val="00D126EE"/>
    <w:rsid w:val="00D12B4F"/>
    <w:rsid w:val="00D12B66"/>
    <w:rsid w:val="00D13A15"/>
    <w:rsid w:val="00D14075"/>
    <w:rsid w:val="00D141A9"/>
    <w:rsid w:val="00D144B1"/>
    <w:rsid w:val="00D14594"/>
    <w:rsid w:val="00D14A05"/>
    <w:rsid w:val="00D14B99"/>
    <w:rsid w:val="00D14C57"/>
    <w:rsid w:val="00D14F7B"/>
    <w:rsid w:val="00D15216"/>
    <w:rsid w:val="00D153AF"/>
    <w:rsid w:val="00D1587C"/>
    <w:rsid w:val="00D158EA"/>
    <w:rsid w:val="00D15C8B"/>
    <w:rsid w:val="00D15FA4"/>
    <w:rsid w:val="00D16A65"/>
    <w:rsid w:val="00D16BAF"/>
    <w:rsid w:val="00D16F14"/>
    <w:rsid w:val="00D16F21"/>
    <w:rsid w:val="00D170F8"/>
    <w:rsid w:val="00D17309"/>
    <w:rsid w:val="00D17346"/>
    <w:rsid w:val="00D173D8"/>
    <w:rsid w:val="00D17787"/>
    <w:rsid w:val="00D17DEC"/>
    <w:rsid w:val="00D17E03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628"/>
    <w:rsid w:val="00D21841"/>
    <w:rsid w:val="00D2189D"/>
    <w:rsid w:val="00D21BB6"/>
    <w:rsid w:val="00D21EE3"/>
    <w:rsid w:val="00D21FAE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819"/>
    <w:rsid w:val="00D249B1"/>
    <w:rsid w:val="00D24D9F"/>
    <w:rsid w:val="00D24E48"/>
    <w:rsid w:val="00D24FC0"/>
    <w:rsid w:val="00D24FEE"/>
    <w:rsid w:val="00D25045"/>
    <w:rsid w:val="00D25319"/>
    <w:rsid w:val="00D255D7"/>
    <w:rsid w:val="00D257D1"/>
    <w:rsid w:val="00D258EF"/>
    <w:rsid w:val="00D25A97"/>
    <w:rsid w:val="00D25EEA"/>
    <w:rsid w:val="00D2634A"/>
    <w:rsid w:val="00D264B5"/>
    <w:rsid w:val="00D26695"/>
    <w:rsid w:val="00D26727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082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632"/>
    <w:rsid w:val="00D32A9D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64F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37CCD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8C4"/>
    <w:rsid w:val="00D41C31"/>
    <w:rsid w:val="00D41CF0"/>
    <w:rsid w:val="00D41DD8"/>
    <w:rsid w:val="00D420BF"/>
    <w:rsid w:val="00D421FC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AD4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AA1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99D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9E"/>
    <w:rsid w:val="00D619EA"/>
    <w:rsid w:val="00D61FEC"/>
    <w:rsid w:val="00D621FE"/>
    <w:rsid w:val="00D622A9"/>
    <w:rsid w:val="00D62359"/>
    <w:rsid w:val="00D6262B"/>
    <w:rsid w:val="00D629B5"/>
    <w:rsid w:val="00D629ED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030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D78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0FA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DBC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9"/>
    <w:rsid w:val="00D84D9E"/>
    <w:rsid w:val="00D84E64"/>
    <w:rsid w:val="00D84FA0"/>
    <w:rsid w:val="00D8501A"/>
    <w:rsid w:val="00D851BE"/>
    <w:rsid w:val="00D8525A"/>
    <w:rsid w:val="00D85732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840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38D"/>
    <w:rsid w:val="00D92589"/>
    <w:rsid w:val="00D9269B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3B65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9E0"/>
    <w:rsid w:val="00D97B26"/>
    <w:rsid w:val="00D97CF5"/>
    <w:rsid w:val="00D97D24"/>
    <w:rsid w:val="00D97FB1"/>
    <w:rsid w:val="00D97FC5"/>
    <w:rsid w:val="00DA048E"/>
    <w:rsid w:val="00DA0FC2"/>
    <w:rsid w:val="00DA1006"/>
    <w:rsid w:val="00DA1089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4C29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A94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1FB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20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AC9"/>
    <w:rsid w:val="00DB6D19"/>
    <w:rsid w:val="00DB6E8A"/>
    <w:rsid w:val="00DB7398"/>
    <w:rsid w:val="00DB7511"/>
    <w:rsid w:val="00DB760B"/>
    <w:rsid w:val="00DB767C"/>
    <w:rsid w:val="00DB7859"/>
    <w:rsid w:val="00DB7B13"/>
    <w:rsid w:val="00DB7BC4"/>
    <w:rsid w:val="00DB7C5C"/>
    <w:rsid w:val="00DB7EEA"/>
    <w:rsid w:val="00DC001F"/>
    <w:rsid w:val="00DC004A"/>
    <w:rsid w:val="00DC05EA"/>
    <w:rsid w:val="00DC088F"/>
    <w:rsid w:val="00DC0ACE"/>
    <w:rsid w:val="00DC0C83"/>
    <w:rsid w:val="00DC0C8E"/>
    <w:rsid w:val="00DC0CAD"/>
    <w:rsid w:val="00DC0EFB"/>
    <w:rsid w:val="00DC149F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7F"/>
    <w:rsid w:val="00DC27FA"/>
    <w:rsid w:val="00DC2AB1"/>
    <w:rsid w:val="00DC2BDD"/>
    <w:rsid w:val="00DC2D0D"/>
    <w:rsid w:val="00DC2DAD"/>
    <w:rsid w:val="00DC2DF2"/>
    <w:rsid w:val="00DC3334"/>
    <w:rsid w:val="00DC363F"/>
    <w:rsid w:val="00DC3ACB"/>
    <w:rsid w:val="00DC3DB4"/>
    <w:rsid w:val="00DC4075"/>
    <w:rsid w:val="00DC40A2"/>
    <w:rsid w:val="00DC43D0"/>
    <w:rsid w:val="00DC49F2"/>
    <w:rsid w:val="00DC53B3"/>
    <w:rsid w:val="00DC59E4"/>
    <w:rsid w:val="00DC5EA8"/>
    <w:rsid w:val="00DC6012"/>
    <w:rsid w:val="00DC61C3"/>
    <w:rsid w:val="00DC649A"/>
    <w:rsid w:val="00DC680F"/>
    <w:rsid w:val="00DC6E6F"/>
    <w:rsid w:val="00DC6FE5"/>
    <w:rsid w:val="00DC709E"/>
    <w:rsid w:val="00DC74CD"/>
    <w:rsid w:val="00DC7824"/>
    <w:rsid w:val="00DC78A2"/>
    <w:rsid w:val="00DC7A0A"/>
    <w:rsid w:val="00DC7A39"/>
    <w:rsid w:val="00DC7E4F"/>
    <w:rsid w:val="00DC7E92"/>
    <w:rsid w:val="00DD016B"/>
    <w:rsid w:val="00DD053D"/>
    <w:rsid w:val="00DD0B3D"/>
    <w:rsid w:val="00DD0E08"/>
    <w:rsid w:val="00DD0ECA"/>
    <w:rsid w:val="00DD1160"/>
    <w:rsid w:val="00DD1775"/>
    <w:rsid w:val="00DD17C6"/>
    <w:rsid w:val="00DD1881"/>
    <w:rsid w:val="00DD1A11"/>
    <w:rsid w:val="00DD1AB1"/>
    <w:rsid w:val="00DD1B5A"/>
    <w:rsid w:val="00DD1D8C"/>
    <w:rsid w:val="00DD1F40"/>
    <w:rsid w:val="00DD2083"/>
    <w:rsid w:val="00DD2727"/>
    <w:rsid w:val="00DD298A"/>
    <w:rsid w:val="00DD29FA"/>
    <w:rsid w:val="00DD2C32"/>
    <w:rsid w:val="00DD2CAB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10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261"/>
    <w:rsid w:val="00DD78B5"/>
    <w:rsid w:val="00DD7DD3"/>
    <w:rsid w:val="00DD7E35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9D6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10A"/>
    <w:rsid w:val="00DE4302"/>
    <w:rsid w:val="00DE4429"/>
    <w:rsid w:val="00DE461D"/>
    <w:rsid w:val="00DE489B"/>
    <w:rsid w:val="00DE4A91"/>
    <w:rsid w:val="00DE4FFF"/>
    <w:rsid w:val="00DE5223"/>
    <w:rsid w:val="00DE53C6"/>
    <w:rsid w:val="00DE56F9"/>
    <w:rsid w:val="00DE5762"/>
    <w:rsid w:val="00DE5972"/>
    <w:rsid w:val="00DE5E7B"/>
    <w:rsid w:val="00DE611A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C9F"/>
    <w:rsid w:val="00DF3F10"/>
    <w:rsid w:val="00DF456F"/>
    <w:rsid w:val="00DF4A40"/>
    <w:rsid w:val="00DF4AEF"/>
    <w:rsid w:val="00DF5031"/>
    <w:rsid w:val="00DF5769"/>
    <w:rsid w:val="00DF5ACC"/>
    <w:rsid w:val="00DF5BAE"/>
    <w:rsid w:val="00DF5C44"/>
    <w:rsid w:val="00DF5F3A"/>
    <w:rsid w:val="00DF6071"/>
    <w:rsid w:val="00DF6158"/>
    <w:rsid w:val="00DF62D0"/>
    <w:rsid w:val="00DF6417"/>
    <w:rsid w:val="00DF6775"/>
    <w:rsid w:val="00DF6790"/>
    <w:rsid w:val="00DF6878"/>
    <w:rsid w:val="00DF69B4"/>
    <w:rsid w:val="00DF6B20"/>
    <w:rsid w:val="00DF6C30"/>
    <w:rsid w:val="00DF7036"/>
    <w:rsid w:val="00DF70BC"/>
    <w:rsid w:val="00DF70C5"/>
    <w:rsid w:val="00DF7246"/>
    <w:rsid w:val="00DF76E3"/>
    <w:rsid w:val="00DF7848"/>
    <w:rsid w:val="00DF78B2"/>
    <w:rsid w:val="00DF7D7C"/>
    <w:rsid w:val="00E00967"/>
    <w:rsid w:val="00E00C68"/>
    <w:rsid w:val="00E00DB1"/>
    <w:rsid w:val="00E00EA8"/>
    <w:rsid w:val="00E0158B"/>
    <w:rsid w:val="00E01726"/>
    <w:rsid w:val="00E01888"/>
    <w:rsid w:val="00E018EF"/>
    <w:rsid w:val="00E01FAC"/>
    <w:rsid w:val="00E02382"/>
    <w:rsid w:val="00E029A8"/>
    <w:rsid w:val="00E029D2"/>
    <w:rsid w:val="00E02C45"/>
    <w:rsid w:val="00E02F18"/>
    <w:rsid w:val="00E03045"/>
    <w:rsid w:val="00E0314A"/>
    <w:rsid w:val="00E031F3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519"/>
    <w:rsid w:val="00E058BB"/>
    <w:rsid w:val="00E05E3C"/>
    <w:rsid w:val="00E05E4F"/>
    <w:rsid w:val="00E06698"/>
    <w:rsid w:val="00E06764"/>
    <w:rsid w:val="00E06B35"/>
    <w:rsid w:val="00E06C8F"/>
    <w:rsid w:val="00E06E88"/>
    <w:rsid w:val="00E0711E"/>
    <w:rsid w:val="00E07172"/>
    <w:rsid w:val="00E071AE"/>
    <w:rsid w:val="00E07363"/>
    <w:rsid w:val="00E075A7"/>
    <w:rsid w:val="00E07D7A"/>
    <w:rsid w:val="00E07DB1"/>
    <w:rsid w:val="00E07E37"/>
    <w:rsid w:val="00E07E5E"/>
    <w:rsid w:val="00E10111"/>
    <w:rsid w:val="00E103B3"/>
    <w:rsid w:val="00E10509"/>
    <w:rsid w:val="00E10844"/>
    <w:rsid w:val="00E10AF7"/>
    <w:rsid w:val="00E110C6"/>
    <w:rsid w:val="00E1162F"/>
    <w:rsid w:val="00E11EF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0DA"/>
    <w:rsid w:val="00E163CB"/>
    <w:rsid w:val="00E16445"/>
    <w:rsid w:val="00E164ED"/>
    <w:rsid w:val="00E16E49"/>
    <w:rsid w:val="00E16F08"/>
    <w:rsid w:val="00E16FE7"/>
    <w:rsid w:val="00E17140"/>
    <w:rsid w:val="00E171F0"/>
    <w:rsid w:val="00E17388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CE"/>
    <w:rsid w:val="00E22FDA"/>
    <w:rsid w:val="00E23538"/>
    <w:rsid w:val="00E23751"/>
    <w:rsid w:val="00E238F4"/>
    <w:rsid w:val="00E23E1C"/>
    <w:rsid w:val="00E240FA"/>
    <w:rsid w:val="00E241EE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37F"/>
    <w:rsid w:val="00E3145C"/>
    <w:rsid w:val="00E314AA"/>
    <w:rsid w:val="00E315F9"/>
    <w:rsid w:val="00E31723"/>
    <w:rsid w:val="00E31A14"/>
    <w:rsid w:val="00E31A7B"/>
    <w:rsid w:val="00E31EDC"/>
    <w:rsid w:val="00E31F2A"/>
    <w:rsid w:val="00E32254"/>
    <w:rsid w:val="00E322C5"/>
    <w:rsid w:val="00E3246D"/>
    <w:rsid w:val="00E3271F"/>
    <w:rsid w:val="00E32737"/>
    <w:rsid w:val="00E328D7"/>
    <w:rsid w:val="00E32EA8"/>
    <w:rsid w:val="00E32EB4"/>
    <w:rsid w:val="00E3315F"/>
    <w:rsid w:val="00E3369C"/>
    <w:rsid w:val="00E337DE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CC8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0A29"/>
    <w:rsid w:val="00E410B1"/>
    <w:rsid w:val="00E41168"/>
    <w:rsid w:val="00E4136C"/>
    <w:rsid w:val="00E41655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5B32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47EF2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0F0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4A6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0E43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2E04"/>
    <w:rsid w:val="00E6321E"/>
    <w:rsid w:val="00E633A8"/>
    <w:rsid w:val="00E6356A"/>
    <w:rsid w:val="00E63679"/>
    <w:rsid w:val="00E63729"/>
    <w:rsid w:val="00E63A55"/>
    <w:rsid w:val="00E63B6C"/>
    <w:rsid w:val="00E63D18"/>
    <w:rsid w:val="00E64043"/>
    <w:rsid w:val="00E64194"/>
    <w:rsid w:val="00E6482B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A17"/>
    <w:rsid w:val="00E67A2E"/>
    <w:rsid w:val="00E70467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A5B"/>
    <w:rsid w:val="00E72E38"/>
    <w:rsid w:val="00E730F4"/>
    <w:rsid w:val="00E739D0"/>
    <w:rsid w:val="00E73AD8"/>
    <w:rsid w:val="00E73CBB"/>
    <w:rsid w:val="00E73FCD"/>
    <w:rsid w:val="00E73FD9"/>
    <w:rsid w:val="00E74119"/>
    <w:rsid w:val="00E74298"/>
    <w:rsid w:val="00E747B7"/>
    <w:rsid w:val="00E74BEA"/>
    <w:rsid w:val="00E75390"/>
    <w:rsid w:val="00E754F7"/>
    <w:rsid w:val="00E7558E"/>
    <w:rsid w:val="00E758EF"/>
    <w:rsid w:val="00E75D4C"/>
    <w:rsid w:val="00E76153"/>
    <w:rsid w:val="00E762C1"/>
    <w:rsid w:val="00E76971"/>
    <w:rsid w:val="00E76AEF"/>
    <w:rsid w:val="00E76E1E"/>
    <w:rsid w:val="00E77061"/>
    <w:rsid w:val="00E77413"/>
    <w:rsid w:val="00E776B4"/>
    <w:rsid w:val="00E77773"/>
    <w:rsid w:val="00E77BCB"/>
    <w:rsid w:val="00E77C12"/>
    <w:rsid w:val="00E77C1A"/>
    <w:rsid w:val="00E800F7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CE"/>
    <w:rsid w:val="00E837E2"/>
    <w:rsid w:val="00E84094"/>
    <w:rsid w:val="00E8462E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4D8"/>
    <w:rsid w:val="00E86612"/>
    <w:rsid w:val="00E86A42"/>
    <w:rsid w:val="00E86BE6"/>
    <w:rsid w:val="00E86C8A"/>
    <w:rsid w:val="00E86DC3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7C7"/>
    <w:rsid w:val="00E92C79"/>
    <w:rsid w:val="00E931F3"/>
    <w:rsid w:val="00E934E6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1D4"/>
    <w:rsid w:val="00E9736B"/>
    <w:rsid w:val="00E9746C"/>
    <w:rsid w:val="00E97486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1B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5C"/>
    <w:rsid w:val="00EA2CB7"/>
    <w:rsid w:val="00EA2D81"/>
    <w:rsid w:val="00EA2FDE"/>
    <w:rsid w:val="00EA334B"/>
    <w:rsid w:val="00EA34B0"/>
    <w:rsid w:val="00EA3804"/>
    <w:rsid w:val="00EA3C1A"/>
    <w:rsid w:val="00EA3C76"/>
    <w:rsid w:val="00EA41AE"/>
    <w:rsid w:val="00EA465F"/>
    <w:rsid w:val="00EA493B"/>
    <w:rsid w:val="00EA49EC"/>
    <w:rsid w:val="00EA502B"/>
    <w:rsid w:val="00EA51EB"/>
    <w:rsid w:val="00EA548F"/>
    <w:rsid w:val="00EA549A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835"/>
    <w:rsid w:val="00EB0BD2"/>
    <w:rsid w:val="00EB0C2C"/>
    <w:rsid w:val="00EB0EA3"/>
    <w:rsid w:val="00EB0EDD"/>
    <w:rsid w:val="00EB1307"/>
    <w:rsid w:val="00EB1336"/>
    <w:rsid w:val="00EB14A6"/>
    <w:rsid w:val="00EB172E"/>
    <w:rsid w:val="00EB1D21"/>
    <w:rsid w:val="00EB1D6D"/>
    <w:rsid w:val="00EB1E9F"/>
    <w:rsid w:val="00EB1EB9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B7B1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ABB"/>
    <w:rsid w:val="00EC1B31"/>
    <w:rsid w:val="00EC20A3"/>
    <w:rsid w:val="00EC248D"/>
    <w:rsid w:val="00EC2495"/>
    <w:rsid w:val="00EC24F1"/>
    <w:rsid w:val="00EC28D2"/>
    <w:rsid w:val="00EC28F7"/>
    <w:rsid w:val="00EC2916"/>
    <w:rsid w:val="00EC2C42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A8B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C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24A"/>
    <w:rsid w:val="00ED7257"/>
    <w:rsid w:val="00ED7461"/>
    <w:rsid w:val="00ED7508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D80"/>
    <w:rsid w:val="00EE1F64"/>
    <w:rsid w:val="00EE22CB"/>
    <w:rsid w:val="00EE28F0"/>
    <w:rsid w:val="00EE2A82"/>
    <w:rsid w:val="00EE2D37"/>
    <w:rsid w:val="00EE2F99"/>
    <w:rsid w:val="00EE340F"/>
    <w:rsid w:val="00EE34BB"/>
    <w:rsid w:val="00EE3B40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4FD0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91D"/>
    <w:rsid w:val="00EE6A4E"/>
    <w:rsid w:val="00EE6AB0"/>
    <w:rsid w:val="00EE6B26"/>
    <w:rsid w:val="00EE6B6C"/>
    <w:rsid w:val="00EE6EDB"/>
    <w:rsid w:val="00EE708C"/>
    <w:rsid w:val="00EE7416"/>
    <w:rsid w:val="00EE748C"/>
    <w:rsid w:val="00EE75CF"/>
    <w:rsid w:val="00EE7683"/>
    <w:rsid w:val="00EF0063"/>
    <w:rsid w:val="00EF053E"/>
    <w:rsid w:val="00EF069F"/>
    <w:rsid w:val="00EF077F"/>
    <w:rsid w:val="00EF0DCD"/>
    <w:rsid w:val="00EF0F94"/>
    <w:rsid w:val="00EF15C6"/>
    <w:rsid w:val="00EF1A89"/>
    <w:rsid w:val="00EF202E"/>
    <w:rsid w:val="00EF221B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44E"/>
    <w:rsid w:val="00F00D36"/>
    <w:rsid w:val="00F00E88"/>
    <w:rsid w:val="00F0105B"/>
    <w:rsid w:val="00F01275"/>
    <w:rsid w:val="00F01619"/>
    <w:rsid w:val="00F0162D"/>
    <w:rsid w:val="00F01694"/>
    <w:rsid w:val="00F01749"/>
    <w:rsid w:val="00F0176E"/>
    <w:rsid w:val="00F01B46"/>
    <w:rsid w:val="00F01EB7"/>
    <w:rsid w:val="00F02232"/>
    <w:rsid w:val="00F022A6"/>
    <w:rsid w:val="00F0242F"/>
    <w:rsid w:val="00F02873"/>
    <w:rsid w:val="00F02A98"/>
    <w:rsid w:val="00F0313E"/>
    <w:rsid w:val="00F0314A"/>
    <w:rsid w:val="00F034F0"/>
    <w:rsid w:val="00F036F2"/>
    <w:rsid w:val="00F03790"/>
    <w:rsid w:val="00F039AB"/>
    <w:rsid w:val="00F03A91"/>
    <w:rsid w:val="00F03C98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2F3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58A"/>
    <w:rsid w:val="00F1261A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289"/>
    <w:rsid w:val="00F173F3"/>
    <w:rsid w:val="00F17534"/>
    <w:rsid w:val="00F1755D"/>
    <w:rsid w:val="00F17611"/>
    <w:rsid w:val="00F17748"/>
    <w:rsid w:val="00F177C4"/>
    <w:rsid w:val="00F206BD"/>
    <w:rsid w:val="00F20741"/>
    <w:rsid w:val="00F20831"/>
    <w:rsid w:val="00F20D0B"/>
    <w:rsid w:val="00F21009"/>
    <w:rsid w:val="00F2126E"/>
    <w:rsid w:val="00F213B5"/>
    <w:rsid w:val="00F215D2"/>
    <w:rsid w:val="00F219DC"/>
    <w:rsid w:val="00F21E75"/>
    <w:rsid w:val="00F21F42"/>
    <w:rsid w:val="00F2222F"/>
    <w:rsid w:val="00F22429"/>
    <w:rsid w:val="00F226E6"/>
    <w:rsid w:val="00F228AC"/>
    <w:rsid w:val="00F22A12"/>
    <w:rsid w:val="00F22BF0"/>
    <w:rsid w:val="00F22D94"/>
    <w:rsid w:val="00F2385F"/>
    <w:rsid w:val="00F239B1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0EAF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DEB"/>
    <w:rsid w:val="00F33EF9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60"/>
    <w:rsid w:val="00F36A98"/>
    <w:rsid w:val="00F36B10"/>
    <w:rsid w:val="00F37048"/>
    <w:rsid w:val="00F37714"/>
    <w:rsid w:val="00F37794"/>
    <w:rsid w:val="00F37818"/>
    <w:rsid w:val="00F37880"/>
    <w:rsid w:val="00F37BDC"/>
    <w:rsid w:val="00F37D34"/>
    <w:rsid w:val="00F37EDD"/>
    <w:rsid w:val="00F40162"/>
    <w:rsid w:val="00F40181"/>
    <w:rsid w:val="00F404A3"/>
    <w:rsid w:val="00F40A3E"/>
    <w:rsid w:val="00F40D06"/>
    <w:rsid w:val="00F41686"/>
    <w:rsid w:val="00F418F0"/>
    <w:rsid w:val="00F41D55"/>
    <w:rsid w:val="00F41EFB"/>
    <w:rsid w:val="00F42749"/>
    <w:rsid w:val="00F42B3F"/>
    <w:rsid w:val="00F42BED"/>
    <w:rsid w:val="00F42F8E"/>
    <w:rsid w:val="00F43331"/>
    <w:rsid w:val="00F4335E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6BD6"/>
    <w:rsid w:val="00F470DD"/>
    <w:rsid w:val="00F47338"/>
    <w:rsid w:val="00F475B6"/>
    <w:rsid w:val="00F47B37"/>
    <w:rsid w:val="00F47CA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02B"/>
    <w:rsid w:val="00F520F7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959"/>
    <w:rsid w:val="00F56C7D"/>
    <w:rsid w:val="00F571F4"/>
    <w:rsid w:val="00F57271"/>
    <w:rsid w:val="00F572A2"/>
    <w:rsid w:val="00F573B4"/>
    <w:rsid w:val="00F5767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288B"/>
    <w:rsid w:val="00F62FD1"/>
    <w:rsid w:val="00F630E0"/>
    <w:rsid w:val="00F634B9"/>
    <w:rsid w:val="00F63510"/>
    <w:rsid w:val="00F637F9"/>
    <w:rsid w:val="00F63C9C"/>
    <w:rsid w:val="00F63FC3"/>
    <w:rsid w:val="00F6444C"/>
    <w:rsid w:val="00F646F5"/>
    <w:rsid w:val="00F6470B"/>
    <w:rsid w:val="00F64F69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6900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C56"/>
    <w:rsid w:val="00F70DFB"/>
    <w:rsid w:val="00F71340"/>
    <w:rsid w:val="00F714A7"/>
    <w:rsid w:val="00F714DD"/>
    <w:rsid w:val="00F716F0"/>
    <w:rsid w:val="00F71789"/>
    <w:rsid w:val="00F71C76"/>
    <w:rsid w:val="00F71D35"/>
    <w:rsid w:val="00F72160"/>
    <w:rsid w:val="00F72280"/>
    <w:rsid w:val="00F722BE"/>
    <w:rsid w:val="00F724A7"/>
    <w:rsid w:val="00F72971"/>
    <w:rsid w:val="00F72AC1"/>
    <w:rsid w:val="00F72F59"/>
    <w:rsid w:val="00F73062"/>
    <w:rsid w:val="00F73232"/>
    <w:rsid w:val="00F7349F"/>
    <w:rsid w:val="00F736E1"/>
    <w:rsid w:val="00F7373F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3E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16A"/>
    <w:rsid w:val="00F806B9"/>
    <w:rsid w:val="00F8081C"/>
    <w:rsid w:val="00F80A26"/>
    <w:rsid w:val="00F80B21"/>
    <w:rsid w:val="00F80E68"/>
    <w:rsid w:val="00F81835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20"/>
    <w:rsid w:val="00F83E59"/>
    <w:rsid w:val="00F83FB5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87BC4"/>
    <w:rsid w:val="00F900AA"/>
    <w:rsid w:val="00F90125"/>
    <w:rsid w:val="00F90786"/>
    <w:rsid w:val="00F908F2"/>
    <w:rsid w:val="00F90EF2"/>
    <w:rsid w:val="00F91401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4EE"/>
    <w:rsid w:val="00F945AB"/>
    <w:rsid w:val="00F9469A"/>
    <w:rsid w:val="00F94D20"/>
    <w:rsid w:val="00F94E05"/>
    <w:rsid w:val="00F94F0E"/>
    <w:rsid w:val="00F952D7"/>
    <w:rsid w:val="00F95400"/>
    <w:rsid w:val="00F954B7"/>
    <w:rsid w:val="00F955DA"/>
    <w:rsid w:val="00F957D4"/>
    <w:rsid w:val="00F958CB"/>
    <w:rsid w:val="00F959E5"/>
    <w:rsid w:val="00F95C62"/>
    <w:rsid w:val="00F95F95"/>
    <w:rsid w:val="00F961B2"/>
    <w:rsid w:val="00F96F01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4DA"/>
    <w:rsid w:val="00FA155B"/>
    <w:rsid w:val="00FA19E6"/>
    <w:rsid w:val="00FA1AFD"/>
    <w:rsid w:val="00FA1EE5"/>
    <w:rsid w:val="00FA2001"/>
    <w:rsid w:val="00FA2014"/>
    <w:rsid w:val="00FA2316"/>
    <w:rsid w:val="00FA23EE"/>
    <w:rsid w:val="00FA26E7"/>
    <w:rsid w:val="00FA2E25"/>
    <w:rsid w:val="00FA2EA6"/>
    <w:rsid w:val="00FA2FF0"/>
    <w:rsid w:val="00FA3178"/>
    <w:rsid w:val="00FA3638"/>
    <w:rsid w:val="00FA364C"/>
    <w:rsid w:val="00FA39C3"/>
    <w:rsid w:val="00FA3D90"/>
    <w:rsid w:val="00FA3DB1"/>
    <w:rsid w:val="00FA3E57"/>
    <w:rsid w:val="00FA3F2C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4EE9"/>
    <w:rsid w:val="00FA50E3"/>
    <w:rsid w:val="00FA5577"/>
    <w:rsid w:val="00FA5656"/>
    <w:rsid w:val="00FA583F"/>
    <w:rsid w:val="00FA59F9"/>
    <w:rsid w:val="00FA5AC2"/>
    <w:rsid w:val="00FA5B1D"/>
    <w:rsid w:val="00FA5B34"/>
    <w:rsid w:val="00FA5B93"/>
    <w:rsid w:val="00FA5CD9"/>
    <w:rsid w:val="00FA65FE"/>
    <w:rsid w:val="00FA6A79"/>
    <w:rsid w:val="00FA6BA3"/>
    <w:rsid w:val="00FA7015"/>
    <w:rsid w:val="00FA7497"/>
    <w:rsid w:val="00FA76FA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1F12"/>
    <w:rsid w:val="00FB237B"/>
    <w:rsid w:val="00FB2758"/>
    <w:rsid w:val="00FB30AE"/>
    <w:rsid w:val="00FB3552"/>
    <w:rsid w:val="00FB3631"/>
    <w:rsid w:val="00FB365E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0A6"/>
    <w:rsid w:val="00FB5192"/>
    <w:rsid w:val="00FB5378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6DFC"/>
    <w:rsid w:val="00FB7023"/>
    <w:rsid w:val="00FB7596"/>
    <w:rsid w:val="00FB77C2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00B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5EE6"/>
    <w:rsid w:val="00FC60CD"/>
    <w:rsid w:val="00FC683A"/>
    <w:rsid w:val="00FC68ED"/>
    <w:rsid w:val="00FC6DC0"/>
    <w:rsid w:val="00FC742C"/>
    <w:rsid w:val="00FC7851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3C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3DBF"/>
    <w:rsid w:val="00FD523F"/>
    <w:rsid w:val="00FD55B8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6BC"/>
    <w:rsid w:val="00FE071D"/>
    <w:rsid w:val="00FE0908"/>
    <w:rsid w:val="00FE090E"/>
    <w:rsid w:val="00FE0A3E"/>
    <w:rsid w:val="00FE0C66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0D"/>
    <w:rsid w:val="00FE4AA4"/>
    <w:rsid w:val="00FE4D57"/>
    <w:rsid w:val="00FE4D6E"/>
    <w:rsid w:val="00FE4F54"/>
    <w:rsid w:val="00FE5216"/>
    <w:rsid w:val="00FE554C"/>
    <w:rsid w:val="00FE577F"/>
    <w:rsid w:val="00FE59BD"/>
    <w:rsid w:val="00FE5A90"/>
    <w:rsid w:val="00FE5C12"/>
    <w:rsid w:val="00FE61D6"/>
    <w:rsid w:val="00FE62F9"/>
    <w:rsid w:val="00FE6D49"/>
    <w:rsid w:val="00FE6D53"/>
    <w:rsid w:val="00FE73C0"/>
    <w:rsid w:val="00FE74AF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615"/>
    <w:rsid w:val="00FF375F"/>
    <w:rsid w:val="00FF39C8"/>
    <w:rsid w:val="00FF3DC6"/>
    <w:rsid w:val="00FF3E3E"/>
    <w:rsid w:val="00FF3F44"/>
    <w:rsid w:val="00FF3FB1"/>
    <w:rsid w:val="00FF43D4"/>
    <w:rsid w:val="00FF49F9"/>
    <w:rsid w:val="00FF4B51"/>
    <w:rsid w:val="00FF54DE"/>
    <w:rsid w:val="00FF55CB"/>
    <w:rsid w:val="00FF58A0"/>
    <w:rsid w:val="00FF5A21"/>
    <w:rsid w:val="00FF5C37"/>
    <w:rsid w:val="00FF5E49"/>
    <w:rsid w:val="00FF5FE3"/>
    <w:rsid w:val="00FF6138"/>
    <w:rsid w:val="00FF6327"/>
    <w:rsid w:val="00FF65C0"/>
    <w:rsid w:val="00FF6628"/>
    <w:rsid w:val="00FF6DB5"/>
    <w:rsid w:val="00FF6F16"/>
    <w:rsid w:val="00FF6F29"/>
    <w:rsid w:val="00FF76A3"/>
    <w:rsid w:val="00FF7CCA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598016-A6D0-4700-8DD6-42B2E8F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08C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3E6B18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CF37BF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5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2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7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1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0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0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9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79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7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818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65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26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2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60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8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3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04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7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57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0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69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0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1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41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5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6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51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2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60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537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51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6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0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1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381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45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54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352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028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33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2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2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90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6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9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8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625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23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30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7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5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0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4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6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7415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8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59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15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1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507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6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5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1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098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960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140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03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386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86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275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6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64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798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99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55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9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76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9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4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4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5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63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67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28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75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6906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67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202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46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2665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817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4033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164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6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3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2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75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5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9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6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07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6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5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114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6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2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03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3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4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74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71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9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2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1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6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1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4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674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90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1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89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3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49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1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23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62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0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1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1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08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2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30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86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6572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4098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65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25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500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5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2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1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5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7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21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81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7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0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4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3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90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85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6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5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94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34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1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30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5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0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1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9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36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54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1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6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4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9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1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0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1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9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3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583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059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41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189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7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606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634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81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8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3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6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7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8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0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241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992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7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4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91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6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2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0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67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282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1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8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925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0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3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096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558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07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252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1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90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526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075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8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74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1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41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9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23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55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810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60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64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23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799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09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6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4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39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63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6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8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6915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07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253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2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857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4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6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3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6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57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8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0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3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03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10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25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68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373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5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75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3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0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8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69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184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950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05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2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0204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98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07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8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4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5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3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33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2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7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97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39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5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9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5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4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237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41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2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2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613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5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68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72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76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0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30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8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5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7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2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0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20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2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9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4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1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70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2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1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99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747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29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5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76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481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70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9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90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28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17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1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09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321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63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168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56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82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62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4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9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4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2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5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1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1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7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1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5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356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1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82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70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61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6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0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7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06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50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020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1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6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5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7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80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6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0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6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2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50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5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43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55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3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9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4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998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0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17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7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774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50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27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97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8978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323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16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037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843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36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1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93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55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55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29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7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5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7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39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18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828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5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92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380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825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9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587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84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360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34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8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0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26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2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8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4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0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6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223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98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8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67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4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30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900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401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87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5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7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4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8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7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4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00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4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8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1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6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4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6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18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1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7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1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9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8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2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42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85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174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3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5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7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68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1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5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0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5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1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9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03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02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1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543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84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8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9535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809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1916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59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76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5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52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4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0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1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1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8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7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5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6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5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7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8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4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27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9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41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1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009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455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362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080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39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46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8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44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88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00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6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7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0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276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9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86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3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64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1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642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20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78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72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2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2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9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3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854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1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4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3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3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47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5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0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4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8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2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5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1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3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4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37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6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9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3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53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0663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198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41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20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9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6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77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2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4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0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0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8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6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3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4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5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8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0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7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1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5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15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8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80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8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5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41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52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28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3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8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35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1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9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41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41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85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7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6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40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69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86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43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83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0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07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7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8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3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5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3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61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92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39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3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6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3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3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47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79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2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3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4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8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6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4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9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7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1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3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62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760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165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74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09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5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6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5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94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68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1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47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6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10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2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1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36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91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2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0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667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840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339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41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4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0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0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866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12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82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84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3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222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366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883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88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33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9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5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4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5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7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4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3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0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5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7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03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8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6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4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9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5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64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44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8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7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2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3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5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5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57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6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85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6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8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1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7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5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5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6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899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608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342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20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906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3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1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3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29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37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7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3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5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7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6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11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71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93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03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09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98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1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73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39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3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6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6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7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2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1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8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2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446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9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75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68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4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9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9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8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3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1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3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81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77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09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5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493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2796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30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151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3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3819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379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70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2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7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9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9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4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456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2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7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8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5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938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85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231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943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058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21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756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5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71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36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0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17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7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86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83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786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8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79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7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0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2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1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3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698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5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696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4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65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2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7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8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6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71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1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5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3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06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39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82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8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506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246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471">
          <w:marLeft w:val="90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91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807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543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94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1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0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19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0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00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13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0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1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2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7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5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82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4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7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5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82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8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4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5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3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630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339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57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3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8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392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95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832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3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12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1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1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440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110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8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4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6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38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8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2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423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2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0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9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5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9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8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7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9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7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5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8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00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8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5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8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9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2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53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0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111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47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380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2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69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88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97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2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0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08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2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76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1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8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8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5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10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4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8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2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9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5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1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69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8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51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69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7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75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95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49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1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8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5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7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7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3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30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78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22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0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69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15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9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3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49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7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0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8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7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8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09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249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74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48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8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147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07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5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706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9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78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8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2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2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2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2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2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53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7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9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6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3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1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6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4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2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2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0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4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5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3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6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38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432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8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70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6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424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8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6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2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6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5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3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88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10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39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5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7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85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6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13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60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77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735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65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87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54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409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7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16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4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3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38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29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7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3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9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18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1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0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3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8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52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5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3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6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234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237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00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9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4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88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5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0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8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3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9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8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7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8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6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8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1586">
          <w:marLeft w:val="32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1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21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3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2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802">
          <w:marLeft w:val="49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743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86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0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665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9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4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3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6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4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857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6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3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7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2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351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5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6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9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7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2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4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3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8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7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6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0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7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9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24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41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3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8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0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7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3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4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0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6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0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9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1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6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55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32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5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96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9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C851D-3F00-42CC-8DE8-8CBA7FC28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2974</Words>
  <Characters>16360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de Abrego</dc:creator>
  <cp:keywords/>
  <dc:description/>
  <cp:lastModifiedBy>Adyni Arleht Pocasangre Crespin</cp:lastModifiedBy>
  <cp:revision>3</cp:revision>
  <cp:lastPrinted>2023-11-09T20:07:00Z</cp:lastPrinted>
  <dcterms:created xsi:type="dcterms:W3CDTF">2024-04-05T15:40:00Z</dcterms:created>
  <dcterms:modified xsi:type="dcterms:W3CDTF">2024-04-05T16:00:00Z</dcterms:modified>
</cp:coreProperties>
</file>