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E0C06" w:rsidRDefault="00AE0C06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AE0C06" w:rsidRDefault="00AE0C06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A6AA1" w:rsidRDefault="000A6AA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5212A" w:rsidRPr="00AD0C23" w:rsidRDefault="0055212A" w:rsidP="00AE0C06">
      <w:pPr>
        <w:pStyle w:val="Encabezad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0A0CE5">
        <w:rPr>
          <w:rFonts w:ascii="Tahoma" w:hAnsi="Tahoma" w:cs="Tahoma"/>
          <w:i/>
          <w:lang w:val="es-SV"/>
        </w:rPr>
        <w:t>8</w:t>
      </w:r>
      <w:r w:rsidR="000D519E">
        <w:rPr>
          <w:rFonts w:ascii="Tahoma" w:hAnsi="Tahoma" w:cs="Tahoma"/>
          <w:i/>
          <w:lang w:val="es-SV"/>
        </w:rPr>
        <w:t>8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2023.</w:t>
      </w:r>
    </w:p>
    <w:p w:rsidR="0055212A" w:rsidRDefault="000D519E" w:rsidP="00AE0C06">
      <w:pPr>
        <w:pStyle w:val="Encabezad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21</w:t>
      </w:r>
      <w:r w:rsidR="00EE1D80">
        <w:rPr>
          <w:rFonts w:ascii="Tahoma" w:hAnsi="Tahoma" w:cs="Tahoma"/>
          <w:i/>
          <w:lang w:val="es-SV"/>
        </w:rPr>
        <w:t xml:space="preserve"> </w:t>
      </w:r>
      <w:r w:rsidR="007E4E1A">
        <w:rPr>
          <w:rFonts w:ascii="Tahoma" w:hAnsi="Tahoma" w:cs="Tahoma"/>
          <w:i/>
          <w:lang w:val="es-SV"/>
        </w:rPr>
        <w:t xml:space="preserve">de </w:t>
      </w:r>
      <w:r>
        <w:rPr>
          <w:rFonts w:ascii="Tahoma" w:hAnsi="Tahoma" w:cs="Tahoma"/>
          <w:i/>
          <w:lang w:val="es-SV"/>
        </w:rPr>
        <w:t>septiembre</w:t>
      </w:r>
      <w:r w:rsidR="0055212A">
        <w:rPr>
          <w:rFonts w:ascii="Tahoma" w:hAnsi="Tahoma" w:cs="Tahoma"/>
          <w:i/>
          <w:lang w:val="es-SV"/>
        </w:rPr>
        <w:t xml:space="preserve"> de 2023</w:t>
      </w:r>
    </w:p>
    <w:p w:rsidR="0055212A" w:rsidRPr="000C7EBC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6E1E8C">
        <w:rPr>
          <w:rFonts w:ascii="Tahoma" w:hAnsi="Tahoma" w:cs="Tahoma"/>
          <w:b/>
          <w:lang w:val="es-SV"/>
        </w:rPr>
        <w:t>8</w:t>
      </w:r>
      <w:r w:rsidR="00414EF0">
        <w:rPr>
          <w:rFonts w:ascii="Tahoma" w:hAnsi="Tahoma" w:cs="Tahoma"/>
          <w:b/>
          <w:lang w:val="es-SV"/>
        </w:rPr>
        <w:t>8</w:t>
      </w:r>
      <w:r>
        <w:rPr>
          <w:rFonts w:ascii="Tahoma" w:hAnsi="Tahoma" w:cs="Tahoma"/>
          <w:b/>
          <w:lang w:val="es-SV"/>
        </w:rPr>
        <w:t>/2023</w:t>
      </w:r>
    </w:p>
    <w:p w:rsidR="00403B0B" w:rsidRDefault="0055212A" w:rsidP="0055212A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414EF0">
        <w:rPr>
          <w:rFonts w:ascii="Tahoma" w:hAnsi="Tahoma" w:cs="Tahoma"/>
          <w:lang w:val="es-SV"/>
        </w:rPr>
        <w:t>trece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D002A3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EE1D80">
        <w:rPr>
          <w:rFonts w:ascii="Tahoma" w:hAnsi="Tahoma" w:cs="Tahoma"/>
          <w:lang w:val="es-SV"/>
        </w:rPr>
        <w:t>veinti</w:t>
      </w:r>
      <w:r w:rsidR="00414EF0">
        <w:rPr>
          <w:rFonts w:ascii="Tahoma" w:hAnsi="Tahoma" w:cs="Tahoma"/>
          <w:lang w:val="es-SV"/>
        </w:rPr>
        <w:t>uno</w:t>
      </w:r>
      <w:r w:rsidR="007E4E1A">
        <w:rPr>
          <w:rFonts w:ascii="Tahoma" w:hAnsi="Tahoma" w:cs="Tahoma"/>
          <w:lang w:val="es-SV"/>
        </w:rPr>
        <w:t xml:space="preserve"> de </w:t>
      </w:r>
      <w:r w:rsidR="00414EF0">
        <w:rPr>
          <w:rFonts w:ascii="Tahoma" w:hAnsi="Tahoma" w:cs="Tahoma"/>
          <w:lang w:val="es-SV"/>
        </w:rPr>
        <w:t>septiembre</w:t>
      </w:r>
      <w:r w:rsidRPr="000C7EBC">
        <w:rPr>
          <w:rFonts w:ascii="Tahoma" w:hAnsi="Tahoma" w:cs="Tahoma"/>
          <w:lang w:val="es-SV"/>
        </w:rPr>
        <w:t xml:space="preserve"> del año dos mil </w:t>
      </w:r>
      <w:r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 xml:space="preserve">Director Presidente; </w:t>
      </w:r>
      <w:r w:rsidR="00C8660D">
        <w:rPr>
          <w:rFonts w:ascii="Tahoma" w:hAnsi="Tahoma" w:cs="Tahoma"/>
          <w:b/>
          <w:lang w:val="es-SV"/>
        </w:rPr>
        <w:t>LICENCIADO</w:t>
      </w:r>
      <w:r w:rsidR="00C8660D" w:rsidRPr="000C7EBC">
        <w:rPr>
          <w:rFonts w:ascii="Tahoma" w:hAnsi="Tahoma" w:cs="Tahoma"/>
          <w:b/>
          <w:lang w:val="es-SV"/>
        </w:rPr>
        <w:t xml:space="preserve"> RONY HUEZO SERRANO, </w:t>
      </w:r>
      <w:r w:rsidR="00C8660D" w:rsidRPr="000C7EBC">
        <w:rPr>
          <w:rFonts w:ascii="Tahoma" w:hAnsi="Tahoma" w:cs="Tahoma"/>
          <w:lang w:val="es-SV"/>
        </w:rPr>
        <w:t xml:space="preserve">Director </w:t>
      </w:r>
      <w:r w:rsidR="00C8660D">
        <w:rPr>
          <w:rFonts w:ascii="Tahoma" w:hAnsi="Tahoma" w:cs="Tahoma"/>
          <w:lang w:val="es-SV"/>
        </w:rPr>
        <w:t>Vicep</w:t>
      </w:r>
      <w:r w:rsidR="00C8660D" w:rsidRPr="000C7EBC">
        <w:rPr>
          <w:rFonts w:ascii="Tahoma" w:hAnsi="Tahoma" w:cs="Tahoma"/>
          <w:lang w:val="es-SV"/>
        </w:rPr>
        <w:t xml:space="preserve">residente;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C8660D" w:rsidRPr="000C7EBC">
        <w:rPr>
          <w:rFonts w:ascii="Tahoma" w:hAnsi="Tahoma" w:cs="Tahoma"/>
          <w:lang w:val="es-SV"/>
        </w:rPr>
        <w:t xml:space="preserve">Director Suplente;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0D519E">
      <w:pPr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0D519E" w:rsidRDefault="00353071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0D519E" w:rsidRPr="000D519E" w:rsidRDefault="000D519E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0D519E" w:rsidRDefault="000D519E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E63679" w:rsidRPr="000D519E" w:rsidRDefault="00E63679" w:rsidP="00E6367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VISTO BUENO AL PLAN ANUAL OPERATIVO DEL EJERCICIO 2024.</w:t>
      </w:r>
    </w:p>
    <w:p w:rsidR="000D519E" w:rsidRPr="000D519E" w:rsidRDefault="000D519E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VISTO BUENO AL PRESUPUESTO INSTITUCIONAL</w:t>
      </w:r>
      <w:r w:rsidR="00E63679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DE LA CORPORACION SALVADOREÑA</w:t>
      </w: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</w:t>
      </w:r>
      <w:r w:rsidR="00AE0C06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DE INVERSIONES </w:t>
      </w: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EJERCICIO 2024</w:t>
      </w:r>
      <w:r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.</w:t>
      </w: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6E1E8C">
        <w:rPr>
          <w:rFonts w:ascii="Tahoma" w:hAnsi="Tahoma" w:cs="Tahoma"/>
          <w:sz w:val="20"/>
          <w:szCs w:val="20"/>
          <w:lang w:val="es-SV"/>
        </w:rPr>
        <w:t>168</w:t>
      </w:r>
      <w:r w:rsidR="000D519E">
        <w:rPr>
          <w:rFonts w:ascii="Tahoma" w:hAnsi="Tahoma" w:cs="Tahoma"/>
          <w:sz w:val="20"/>
          <w:szCs w:val="20"/>
          <w:lang w:val="es-SV"/>
        </w:rPr>
        <w:t>7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0D519E">
        <w:rPr>
          <w:rFonts w:ascii="Tahoma" w:hAnsi="Tahoma" w:cs="Tahoma"/>
          <w:sz w:val="20"/>
          <w:szCs w:val="20"/>
          <w:lang w:val="es-SV"/>
        </w:rPr>
        <w:t>14</w:t>
      </w:r>
      <w:r w:rsidR="000A0CE5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0D519E">
        <w:rPr>
          <w:rFonts w:ascii="Tahoma" w:hAnsi="Tahoma" w:cs="Tahoma"/>
          <w:sz w:val="20"/>
          <w:szCs w:val="20"/>
          <w:lang w:val="es-SV"/>
        </w:rPr>
        <w:t>septiembre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AE0C06" w:rsidRDefault="00AE0C06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AE0C06" w:rsidRDefault="00AE0C06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461678" w:rsidRPr="00461678" w:rsidRDefault="00461678" w:rsidP="00461678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61678">
        <w:rPr>
          <w:rFonts w:ascii="Tahoma" w:hAnsi="Tahoma" w:cs="Tahoma"/>
          <w:b/>
          <w:sz w:val="20"/>
          <w:szCs w:val="20"/>
          <w:u w:val="double"/>
          <w:lang w:val="es-SV"/>
        </w:rPr>
        <w:lastRenderedPageBreak/>
        <w:t>INFORMACIÓN CONFIDENCIAL, ART 24 DE LA LAIP</w:t>
      </w:r>
    </w:p>
    <w:p w:rsidR="00E63679" w:rsidRDefault="00E63679" w:rsidP="00461678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0A6AA1" w:rsidRDefault="000A6AA1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Pr="000A73A0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Pr="00461678" w:rsidRDefault="00461678" w:rsidP="00461678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61678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E63679" w:rsidRDefault="00E63679" w:rsidP="00461678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B2241A" w:rsidRDefault="00B2241A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461678" w:rsidRPr="00B2241A" w:rsidRDefault="00461678" w:rsidP="00461678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E63679" w:rsidRDefault="00E63679" w:rsidP="00E6367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E63679">
        <w:rPr>
          <w:rFonts w:ascii="Tahoma" w:hAnsi="Tahoma" w:cs="Tahoma"/>
          <w:b/>
          <w:sz w:val="20"/>
          <w:szCs w:val="20"/>
          <w:u w:val="double"/>
          <w:lang w:val="es-PA"/>
        </w:rPr>
        <w:t>VISTO BUENO AL PLAN ANUAL OPERATIVO DEL EJERCICIO 2024.</w:t>
      </w:r>
    </w:p>
    <w:p w:rsid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El Director Presidente somete a consideración del Consejo Directivo el </w:t>
      </w:r>
      <w:r w:rsidRPr="00B2241A">
        <w:rPr>
          <w:rFonts w:ascii="Tahoma" w:hAnsi="Tahoma" w:cs="Tahoma"/>
          <w:sz w:val="20"/>
        </w:rPr>
        <w:t>VISTO BUENO AL PLAN ANU</w:t>
      </w:r>
      <w:r>
        <w:rPr>
          <w:rFonts w:ascii="Tahoma" w:hAnsi="Tahoma" w:cs="Tahoma"/>
          <w:sz w:val="20"/>
        </w:rPr>
        <w:t>AL OPERATIVO DEL EJERCICIO 2024, cede la palabra a la Licenciada</w:t>
      </w:r>
      <w:r w:rsidR="00461678">
        <w:rPr>
          <w:rFonts w:ascii="Tahoma" w:hAnsi="Tahoma" w:cs="Tahoma"/>
          <w:sz w:val="20"/>
        </w:rPr>
        <w:t xml:space="preserve">                        </w:t>
      </w:r>
      <w:r>
        <w:rPr>
          <w:rFonts w:ascii="Tahoma" w:hAnsi="Tahoma" w:cs="Tahoma"/>
          <w:sz w:val="20"/>
        </w:rPr>
        <w:t>, Jefe de la Unidad Administrativa, el marco legal siguiente:</w:t>
      </w:r>
    </w:p>
    <w:p w:rsidR="00B2241A" w:rsidRP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B2241A">
        <w:rPr>
          <w:rFonts w:ascii="Tahoma" w:hAnsi="Tahoma" w:cs="Tahoma"/>
          <w:b/>
          <w:bCs/>
          <w:sz w:val="20"/>
          <w:lang w:val="es-SV"/>
        </w:rPr>
        <w:t xml:space="preserve">LEY ORGANICA DE LA CORPORACION. </w:t>
      </w:r>
    </w:p>
    <w:p w:rsidR="00B2241A" w:rsidRP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B2241A">
        <w:rPr>
          <w:rFonts w:ascii="Tahoma" w:hAnsi="Tahoma" w:cs="Tahoma"/>
          <w:i/>
          <w:iCs/>
          <w:sz w:val="20"/>
          <w:lang w:val="es-SV"/>
        </w:rPr>
        <w:t xml:space="preserve">Art. </w:t>
      </w:r>
      <w:r w:rsidRPr="00B2241A">
        <w:rPr>
          <w:rFonts w:ascii="Tahoma" w:hAnsi="Tahoma" w:cs="Tahoma"/>
          <w:i/>
          <w:iCs/>
          <w:sz w:val="20"/>
        </w:rPr>
        <w:t xml:space="preserve">62.- Son atribuciones de la Asamblea de Gobernadores de la Corporación: </w:t>
      </w:r>
    </w:p>
    <w:p w:rsidR="00B2241A" w:rsidRP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B2241A">
        <w:rPr>
          <w:rFonts w:ascii="Tahoma" w:hAnsi="Tahoma" w:cs="Tahoma"/>
          <w:i/>
          <w:iCs/>
          <w:sz w:val="20"/>
        </w:rPr>
        <w:t>ch) Aprobar sus planes sectoriales y sus planes anuales operativos, a propuesta del Consejo Directivo y facultar a este para que haga las modificaciones y adiciones necesarias a efecto de alcanzar las metas propuestas.</w:t>
      </w:r>
    </w:p>
    <w:p w:rsidR="00B2241A" w:rsidRP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B2241A">
        <w:rPr>
          <w:rFonts w:ascii="Tahoma" w:hAnsi="Tahoma" w:cs="Tahoma"/>
          <w:i/>
          <w:iCs/>
          <w:sz w:val="20"/>
          <w:lang w:val="es-SV"/>
        </w:rPr>
        <w:t xml:space="preserve">Art. </w:t>
      </w:r>
      <w:r w:rsidRPr="00B2241A">
        <w:rPr>
          <w:rFonts w:ascii="Tahoma" w:hAnsi="Tahoma" w:cs="Tahoma"/>
          <w:i/>
          <w:iCs/>
          <w:sz w:val="20"/>
        </w:rPr>
        <w:t>66.- El Consejo Directivo tendrá las siguientes atribuciones:</w:t>
      </w:r>
    </w:p>
    <w:p w:rsidR="00B2241A" w:rsidRPr="00B2241A" w:rsidRDefault="00B2241A" w:rsidP="00B2241A">
      <w:pPr>
        <w:pStyle w:val="Sinespaciado"/>
        <w:numPr>
          <w:ilvl w:val="0"/>
          <w:numId w:val="2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2241A">
        <w:rPr>
          <w:rFonts w:ascii="Tahoma" w:hAnsi="Tahoma" w:cs="Tahoma"/>
          <w:i/>
          <w:iCs/>
          <w:sz w:val="20"/>
        </w:rPr>
        <w:t>Proponer, a consideración y aprobación de la Asamblea de Gobernadores, los planes anuales operativos, el presupuesto del ejercicio y sus modificaciones, así como los mecanismos de evaluación de dichos planes y presupuesto.</w:t>
      </w:r>
    </w:p>
    <w:p w:rsidR="00B2241A" w:rsidRP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bCs/>
          <w:sz w:val="20"/>
          <w:lang w:val="es-SV"/>
        </w:rPr>
      </w:pPr>
      <w:r w:rsidRPr="00B2241A">
        <w:rPr>
          <w:rFonts w:ascii="Tahoma" w:hAnsi="Tahoma" w:cs="Tahoma"/>
          <w:b/>
          <w:bCs/>
          <w:sz w:val="20"/>
          <w:lang w:val="es-SV"/>
        </w:rPr>
        <w:t xml:space="preserve">NORMAS TECNICAS DE CONTROL INTERNO ESPECÍFICAS DE LA CORPORACION. </w:t>
      </w:r>
    </w:p>
    <w:p w:rsidR="00B2241A" w:rsidRPr="00B2241A" w:rsidRDefault="00B2241A" w:rsidP="00B2241A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SV"/>
        </w:rPr>
      </w:pPr>
      <w:r w:rsidRPr="00B2241A">
        <w:rPr>
          <w:rFonts w:ascii="Tahoma" w:hAnsi="Tahoma" w:cs="Tahoma"/>
          <w:i/>
          <w:iCs/>
          <w:sz w:val="20"/>
          <w:lang w:val="es-SV"/>
        </w:rPr>
        <w:t>El Art. 27 establece: “La Administración Superior, establecerá las acciones estratégicas y las actividades, así como las metas en términos de indicadores y tiempos, para el ejercicio fiscal, que estarán incorporadas en un Plan Anual Operativo (PAO), todo alineado a los objetivos estratégicos y orientadas al cumplimiento de los fines institucionales y será aprobado por la Máxima Autoridad.</w:t>
      </w:r>
      <w:r w:rsidRPr="00B2241A">
        <w:rPr>
          <w:rFonts w:ascii="Tahoma" w:hAnsi="Tahoma" w:cs="Tahoma"/>
          <w:i/>
          <w:iCs/>
          <w:sz w:val="20"/>
          <w:lang w:val="es-MX"/>
        </w:rPr>
        <w:t>”</w:t>
      </w:r>
    </w:p>
    <w:p w:rsidR="00AE0C06" w:rsidRDefault="00AE0C06" w:rsidP="000A6AA1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</w:p>
    <w:p w:rsidR="000A6AA1" w:rsidRDefault="00B2241A" w:rsidP="000A6AA1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expone la misión, visión, valores y perspectivas (Financiera, </w:t>
      </w:r>
      <w:r w:rsidRPr="00B2241A">
        <w:rPr>
          <w:rFonts w:ascii="Tahoma" w:hAnsi="Tahoma" w:cs="Tahoma"/>
          <w:sz w:val="20"/>
        </w:rPr>
        <w:t>Inversionistas y Clientes</w:t>
      </w:r>
      <w:r>
        <w:rPr>
          <w:rFonts w:ascii="Tahoma" w:hAnsi="Tahoma" w:cs="Tahoma"/>
          <w:sz w:val="20"/>
        </w:rPr>
        <w:t xml:space="preserve">, </w:t>
      </w:r>
      <w:r w:rsidRPr="00B2241A">
        <w:rPr>
          <w:rFonts w:ascii="Tahoma" w:hAnsi="Tahoma" w:cs="Tahoma"/>
          <w:sz w:val="20"/>
        </w:rPr>
        <w:t>Procesos y Tecnología</w:t>
      </w:r>
      <w:r>
        <w:rPr>
          <w:rFonts w:ascii="Tahoma" w:hAnsi="Tahoma" w:cs="Tahoma"/>
          <w:sz w:val="20"/>
        </w:rPr>
        <w:t>, Aprendizaje</w:t>
      </w:r>
      <w:r w:rsidRPr="00B2241A">
        <w:rPr>
          <w:rFonts w:ascii="Tahoma" w:hAnsi="Tahoma" w:cs="Tahoma"/>
          <w:sz w:val="20"/>
        </w:rPr>
        <w:t xml:space="preserve"> y Crecimiento</w:t>
      </w:r>
      <w:r>
        <w:rPr>
          <w:rFonts w:ascii="Tahoma" w:hAnsi="Tahoma" w:cs="Tahoma"/>
          <w:sz w:val="20"/>
        </w:rPr>
        <w:t>), para cada perspectiva se han definido dos objetivos estratégicos; se resume a continuación el contenido del Plan Anual Operativo institucional periodo 2024: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0A6AA1" w:rsidRPr="00E41010" w:rsidTr="00AE0C06"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010">
              <w:rPr>
                <w:rFonts w:ascii="Tahoma" w:hAnsi="Tahoma" w:cs="Tahoma"/>
              </w:rPr>
              <w:t>Objetivo Estratégico</w:t>
            </w:r>
          </w:p>
        </w:tc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44B6A">
              <w:rPr>
                <w:rFonts w:ascii="Tahoma" w:hAnsi="Tahoma" w:cs="Tahoma"/>
              </w:rPr>
              <w:t>Acciones Estratégicas</w:t>
            </w:r>
          </w:p>
        </w:tc>
      </w:tr>
      <w:tr w:rsidR="000A6AA1" w:rsidRPr="00E41010" w:rsidTr="00AE0C06"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>F1. Crecer en flujos de efectivo, rentabilidad y patrimonio.</w:t>
            </w:r>
          </w:p>
        </w:tc>
        <w:tc>
          <w:tcPr>
            <w:tcW w:w="4415" w:type="dxa"/>
            <w:vAlign w:val="center"/>
          </w:tcPr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4B6A">
              <w:rPr>
                <w:rFonts w:ascii="Tahoma" w:hAnsi="Tahoma" w:cs="Tahoma"/>
                <w:sz w:val="20"/>
                <w:szCs w:val="20"/>
              </w:rPr>
              <w:t>Gestionar y desarrollar los servicios Logísticos, Marítimos y Portuarios Regionales.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ind w:left="176" w:hanging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  <w:lang w:val="es-ES"/>
              </w:rPr>
              <w:t>Programa Anual de Mantenimiento Preventivo y Correctivo de Puerto CORSAIN</w:t>
            </w:r>
            <w:r w:rsidRPr="008445C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Recibir embarcaciones en operaciones portuarias y en reparación naval.</w:t>
            </w:r>
          </w:p>
        </w:tc>
      </w:tr>
      <w:tr w:rsidR="000A6AA1" w:rsidRPr="00E41010" w:rsidTr="00AE0C06">
        <w:trPr>
          <w:trHeight w:val="1567"/>
        </w:trPr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>F2. Saneamiento y fortalecimiento patrimonial</w:t>
            </w:r>
          </w:p>
        </w:tc>
        <w:tc>
          <w:tcPr>
            <w:tcW w:w="4415" w:type="dxa"/>
            <w:vAlign w:val="center"/>
          </w:tcPr>
          <w:p w:rsidR="000A6AA1" w:rsidRPr="00F44B6A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4B6A">
              <w:rPr>
                <w:rFonts w:ascii="Tahoma" w:hAnsi="Tahoma" w:cs="Tahoma"/>
                <w:sz w:val="20"/>
                <w:szCs w:val="20"/>
              </w:rPr>
              <w:t>Fortalecimiento patrimonial mediante:</w:t>
            </w:r>
          </w:p>
          <w:p w:rsidR="000A6AA1" w:rsidRPr="008445C1" w:rsidRDefault="000A6AA1" w:rsidP="000A6AA1">
            <w:pPr>
              <w:pStyle w:val="Prrafodelista"/>
              <w:numPr>
                <w:ilvl w:val="0"/>
                <w:numId w:val="42"/>
              </w:numPr>
              <w:spacing w:after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Regularizar el estatus del activo ex planta alcohol El Carmen.</w:t>
            </w:r>
          </w:p>
          <w:p w:rsidR="000A6AA1" w:rsidRPr="008445C1" w:rsidRDefault="000A6AA1" w:rsidP="000A6AA1">
            <w:pPr>
              <w:pStyle w:val="Prrafodelista"/>
              <w:numPr>
                <w:ilvl w:val="0"/>
                <w:numId w:val="42"/>
              </w:numPr>
              <w:spacing w:after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Regularizar el estatus de las áreas de relleno en Puerto CORSAIN.</w:t>
            </w:r>
          </w:p>
        </w:tc>
      </w:tr>
      <w:tr w:rsidR="000A6AA1" w:rsidRPr="00E41010" w:rsidTr="00AE0C06">
        <w:trPr>
          <w:trHeight w:val="2012"/>
        </w:trPr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 xml:space="preserve">I1. Diversificación de cartera de inversiones. </w:t>
            </w:r>
          </w:p>
        </w:tc>
        <w:tc>
          <w:tcPr>
            <w:tcW w:w="4415" w:type="dxa"/>
            <w:vAlign w:val="center"/>
          </w:tcPr>
          <w:p w:rsidR="000A6AA1" w:rsidRPr="00F44B6A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 xml:space="preserve">Desarrollo del Proyecto Reparación de Muelle </w:t>
            </w:r>
            <w:r w:rsidRPr="008445C1">
              <w:rPr>
                <w:rFonts w:ascii="Tahoma" w:hAnsi="Tahoma" w:cs="Tahoma"/>
                <w:sz w:val="20"/>
                <w:szCs w:val="20"/>
                <w:lang w:val="es-PA"/>
              </w:rPr>
              <w:t>ejes del 26 al 21)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ind w:left="176" w:hanging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Desarrollo del Proyecto Ampliación de Varadero de Puerto CORSAIN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ind w:left="176" w:hanging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 xml:space="preserve">Desarrollo del proyecto de Planta Fotovoltaica para autoconsumo de Puerto CORSAIN. </w:t>
            </w:r>
          </w:p>
        </w:tc>
      </w:tr>
      <w:tr w:rsidR="000A6AA1" w:rsidRPr="00E41010" w:rsidTr="00AE0C06">
        <w:trPr>
          <w:trHeight w:val="774"/>
        </w:trPr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 xml:space="preserve">I2. Brindar excelente servicio a inversionistas y clientes. </w:t>
            </w:r>
          </w:p>
        </w:tc>
        <w:tc>
          <w:tcPr>
            <w:tcW w:w="4415" w:type="dxa"/>
            <w:vAlign w:val="center"/>
          </w:tcPr>
          <w:p w:rsidR="000A6AA1" w:rsidRPr="00F44B6A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1010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Actualización Guía del Inversionistas.</w:t>
            </w:r>
          </w:p>
        </w:tc>
      </w:tr>
      <w:tr w:rsidR="000A6AA1" w:rsidRPr="00E41010" w:rsidTr="00AE0C06"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>P1. Actualizar la legislación y normativa operativa de la Corporación.</w:t>
            </w:r>
          </w:p>
        </w:tc>
        <w:tc>
          <w:tcPr>
            <w:tcW w:w="4415" w:type="dxa"/>
            <w:vAlign w:val="center"/>
          </w:tcPr>
          <w:p w:rsidR="000A6AA1" w:rsidRPr="008445C1" w:rsidRDefault="000A6AA1" w:rsidP="00AE0C06">
            <w:pPr>
              <w:pStyle w:val="Prrafodelista"/>
              <w:ind w:left="17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ind w:left="176" w:hanging="14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445C1">
              <w:rPr>
                <w:rFonts w:ascii="Tahoma" w:hAnsi="Tahoma" w:cs="Tahoma"/>
                <w:bCs/>
                <w:sz w:val="20"/>
                <w:szCs w:val="20"/>
                <w:lang w:val="es-ES"/>
              </w:rPr>
              <w:t xml:space="preserve">Ley </w:t>
            </w:r>
            <w:r w:rsidRPr="00E41010">
              <w:rPr>
                <w:rFonts w:ascii="Tahoma" w:hAnsi="Tahoma" w:cs="Tahoma"/>
                <w:bCs/>
                <w:sz w:val="20"/>
                <w:szCs w:val="20"/>
                <w:lang w:val="es-ES"/>
              </w:rPr>
              <w:t>orgánica de</w:t>
            </w:r>
            <w:r w:rsidRPr="008445C1">
              <w:rPr>
                <w:rFonts w:ascii="Tahoma" w:hAnsi="Tahoma" w:cs="Tahoma"/>
                <w:bCs/>
                <w:sz w:val="20"/>
                <w:szCs w:val="20"/>
                <w:lang w:val="es-ES"/>
              </w:rPr>
              <w:t xml:space="preserve"> la Corporación actualizada.</w:t>
            </w:r>
          </w:p>
        </w:tc>
      </w:tr>
      <w:tr w:rsidR="000A6AA1" w:rsidRPr="00E41010" w:rsidTr="00AE0C06">
        <w:trPr>
          <w:trHeight w:val="1201"/>
        </w:trPr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>P2. Aplicación de tecnología de la información enfocada a la mejora de procesos.</w:t>
            </w:r>
          </w:p>
        </w:tc>
        <w:tc>
          <w:tcPr>
            <w:tcW w:w="4415" w:type="dxa"/>
            <w:vAlign w:val="center"/>
          </w:tcPr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E41010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Plan de Modernización e Innovación Institucional (PEMII/Secretaría de Innovación)</w:t>
            </w:r>
          </w:p>
        </w:tc>
      </w:tr>
      <w:tr w:rsidR="000A6AA1" w:rsidRPr="00E41010" w:rsidTr="00AE0C06">
        <w:trPr>
          <w:trHeight w:val="2112"/>
        </w:trPr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</w:p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>A1. Desarrollo de habilidades y competencias del personal de la Corporación.</w:t>
            </w:r>
          </w:p>
        </w:tc>
        <w:tc>
          <w:tcPr>
            <w:tcW w:w="4415" w:type="dxa"/>
            <w:vAlign w:val="center"/>
          </w:tcPr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Desarrollo del Personal mediante capacitaciones.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Desarrollo de personal en SYSO (oficinas y Puerto).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Seguimiento al Sistema Institucional de Gestión Documental y Archivo.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Seguimiento Plan de Mejora Regulatoria.</w:t>
            </w:r>
          </w:p>
        </w:tc>
      </w:tr>
      <w:tr w:rsidR="000A6AA1" w:rsidRPr="00E41010" w:rsidTr="00AE0C06">
        <w:trPr>
          <w:trHeight w:val="3106"/>
        </w:trPr>
        <w:tc>
          <w:tcPr>
            <w:tcW w:w="4415" w:type="dxa"/>
            <w:vAlign w:val="center"/>
          </w:tcPr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</w:p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 w:rsidRPr="00E41010">
              <w:rPr>
                <w:rFonts w:ascii="Tahoma" w:hAnsi="Tahoma" w:cs="Tahoma"/>
                <w:b/>
                <w:bCs/>
                <w:lang w:val="es-ES"/>
              </w:rPr>
              <w:t xml:space="preserve">A2. Fomentar la motivación, convivencia y comportamiento ético. </w:t>
            </w:r>
          </w:p>
          <w:p w:rsidR="000A6AA1" w:rsidRPr="00E41010" w:rsidRDefault="000A6AA1" w:rsidP="00AE0C0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</w:p>
        </w:tc>
        <w:tc>
          <w:tcPr>
            <w:tcW w:w="4415" w:type="dxa"/>
            <w:vAlign w:val="center"/>
          </w:tcPr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4B6A">
              <w:rPr>
                <w:rFonts w:ascii="Tahoma" w:hAnsi="Tahoma" w:cs="Tahoma"/>
                <w:sz w:val="20"/>
                <w:szCs w:val="20"/>
              </w:rPr>
              <w:t>Mejorar el ambiente de trabajo que permita la participación proactiva del personal.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Difundir la Ley de Ética Gubernamental y su Reglamento.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Difundir la Ley de Acceso a la Información Pública y su Reglamento.</w:t>
            </w:r>
          </w:p>
          <w:p w:rsidR="000A6AA1" w:rsidRPr="008445C1" w:rsidRDefault="000A6AA1" w:rsidP="00AE0C06">
            <w:pPr>
              <w:pStyle w:val="Prrafodelista"/>
              <w:numPr>
                <w:ilvl w:val="0"/>
                <w:numId w:val="41"/>
              </w:numPr>
              <w:spacing w:after="0"/>
              <w:ind w:left="176" w:hanging="14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5C1">
              <w:rPr>
                <w:rFonts w:ascii="Tahoma" w:hAnsi="Tahoma" w:cs="Tahoma"/>
                <w:sz w:val="20"/>
                <w:szCs w:val="20"/>
              </w:rPr>
              <w:t>Difundir la Ley Integral para una vida libre de violencia para las mujeres.</w:t>
            </w:r>
          </w:p>
        </w:tc>
      </w:tr>
    </w:tbl>
    <w:p w:rsidR="000A6AA1" w:rsidRDefault="000A6AA1" w:rsidP="000A6AA1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</w:p>
    <w:p w:rsidR="000A6AA1" w:rsidRDefault="000A6AA1" w:rsidP="000A6AA1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</w:p>
    <w:p w:rsid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18"/>
          <w:lang w:val="es-SV"/>
        </w:rPr>
      </w:pPr>
    </w:p>
    <w:p w:rsidR="00087FA9" w:rsidRPr="00087FA9" w:rsidRDefault="00087FA9" w:rsidP="00087FA9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18"/>
          <w:lang w:val="es-SV"/>
        </w:rPr>
      </w:pPr>
      <w:r w:rsidRPr="00087FA9">
        <w:rPr>
          <w:rFonts w:ascii="Tahoma" w:hAnsi="Tahoma" w:cs="Tahoma"/>
          <w:sz w:val="18"/>
          <w:lang w:val="es-SV"/>
        </w:rPr>
        <w:t xml:space="preserve">El mecanismo mediante el cual se </w:t>
      </w:r>
      <w:r w:rsidR="003D51AC" w:rsidRPr="00087FA9">
        <w:rPr>
          <w:rFonts w:ascii="Tahoma" w:hAnsi="Tahoma" w:cs="Tahoma"/>
          <w:sz w:val="18"/>
          <w:lang w:val="es-SV"/>
        </w:rPr>
        <w:t>evaluará</w:t>
      </w:r>
      <w:r w:rsidRPr="00087FA9">
        <w:rPr>
          <w:rFonts w:ascii="Tahoma" w:hAnsi="Tahoma" w:cs="Tahoma"/>
          <w:sz w:val="18"/>
          <w:lang w:val="es-SV"/>
        </w:rPr>
        <w:t xml:space="preserve"> el cumplimento de las acciones estratégicas establecidas en este Plan, está definido en el </w:t>
      </w:r>
      <w:r w:rsidRPr="00087FA9">
        <w:rPr>
          <w:rFonts w:ascii="Tahoma" w:hAnsi="Tahoma" w:cs="Tahoma"/>
          <w:b/>
          <w:bCs/>
          <w:i/>
          <w:iCs/>
          <w:sz w:val="18"/>
          <w:lang w:val="es-SV"/>
        </w:rPr>
        <w:t>Procedimiento: Formulación y Seguimiento al Plan Estratégico Institucional y al Plan Anual Operativo.</w:t>
      </w:r>
    </w:p>
    <w:p w:rsidR="00B2241A" w:rsidRPr="002D17AE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B2241A" w:rsidRDefault="00B2241A" w:rsidP="00B2241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3-1688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4C345D" w:rsidRPr="00087FA9" w:rsidRDefault="00BA0C24" w:rsidP="00087FA9">
      <w:pPr>
        <w:pStyle w:val="Sinespaciado"/>
        <w:numPr>
          <w:ilvl w:val="0"/>
          <w:numId w:val="29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087FA9">
        <w:rPr>
          <w:rFonts w:ascii="Tahoma" w:hAnsi="Tahoma" w:cs="Tahoma"/>
          <w:sz w:val="20"/>
          <w:lang w:val="es-SV"/>
        </w:rPr>
        <w:t xml:space="preserve">Dar visto bueno al Plan Operativo Anual 2024 para la Corporación Salvadoreña de Inversiones.   </w:t>
      </w:r>
    </w:p>
    <w:p w:rsidR="004C345D" w:rsidRPr="00087FA9" w:rsidRDefault="00BA0C24" w:rsidP="00087FA9">
      <w:pPr>
        <w:pStyle w:val="Sinespaciado"/>
        <w:numPr>
          <w:ilvl w:val="0"/>
          <w:numId w:val="29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087FA9">
        <w:rPr>
          <w:rFonts w:ascii="Tahoma" w:hAnsi="Tahoma" w:cs="Tahoma"/>
          <w:sz w:val="20"/>
          <w:lang w:val="es-SV"/>
        </w:rPr>
        <w:t>Autorizar al Director Presidente de CORSAIN para que someta a aprobación de la Asamblea de Gobernadores, el Plan Anual Operativo de la Corporación Salvadoreña de Inversiones para el año 2024, de conformidad a lo regulado en el Artículo 66 literal a) de la Ley Orgánica de la Corporación y Artículo 27 de las Normas Técnicas de Control Interno Especificas.</w:t>
      </w:r>
    </w:p>
    <w:p w:rsidR="00E63679" w:rsidRPr="00E63679" w:rsidRDefault="00E63679" w:rsidP="00E6367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E63679">
        <w:rPr>
          <w:rFonts w:ascii="Tahoma" w:hAnsi="Tahoma" w:cs="Tahoma"/>
          <w:b/>
          <w:sz w:val="20"/>
          <w:szCs w:val="20"/>
          <w:u w:val="double"/>
          <w:lang w:val="es-PA"/>
        </w:rPr>
        <w:t>VISTO BUENO AL PRESUPUESTO INSTITUCIONAL DE LA CORPORACION SALVADOREÑA</w:t>
      </w:r>
      <w:r w:rsidR="000A6AA1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 DE INVERSIONES</w:t>
      </w:r>
      <w:r w:rsidRPr="00E63679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 EJERCICIO 2024.</w:t>
      </w:r>
    </w:p>
    <w:p w:rsidR="00126043" w:rsidRDefault="00126043" w:rsidP="00126043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126043">
        <w:rPr>
          <w:rFonts w:ascii="Tahoma" w:hAnsi="Tahoma" w:cs="Tahoma"/>
          <w:sz w:val="20"/>
        </w:rPr>
        <w:t xml:space="preserve">El Director Presidente somete a consideración del Consejo Directivo el VISTO BUENO AL PRESUPUESTO INSTITUCIONAL DE LA CORPORACION SALVADOREÑA </w:t>
      </w:r>
      <w:r w:rsidR="00973C99">
        <w:rPr>
          <w:rFonts w:ascii="Tahoma" w:hAnsi="Tahoma" w:cs="Tahoma"/>
          <w:sz w:val="20"/>
        </w:rPr>
        <w:t xml:space="preserve">DE INVERSIONBES </w:t>
      </w:r>
      <w:r w:rsidRPr="00126043">
        <w:rPr>
          <w:rFonts w:ascii="Tahoma" w:hAnsi="Tahoma" w:cs="Tahoma"/>
          <w:sz w:val="20"/>
        </w:rPr>
        <w:t>EJERCICIO 2024.</w:t>
      </w:r>
      <w:r>
        <w:rPr>
          <w:rFonts w:ascii="Tahoma" w:hAnsi="Tahoma" w:cs="Tahoma"/>
          <w:sz w:val="20"/>
        </w:rPr>
        <w:t>, cede la palabra a la Licenciada</w:t>
      </w:r>
      <w:r w:rsidR="00461678">
        <w:rPr>
          <w:rFonts w:ascii="Tahoma" w:hAnsi="Tahoma" w:cs="Tahoma"/>
          <w:sz w:val="20"/>
        </w:rPr>
        <w:t xml:space="preserve">                    </w:t>
      </w:r>
      <w:r>
        <w:rPr>
          <w:rFonts w:ascii="Tahoma" w:hAnsi="Tahoma" w:cs="Tahoma"/>
          <w:sz w:val="20"/>
        </w:rPr>
        <w:t xml:space="preserve">, Jefe UFI, y expone </w:t>
      </w:r>
      <w:r w:rsidR="0033020E">
        <w:rPr>
          <w:rFonts w:ascii="Tahoma" w:hAnsi="Tahoma" w:cs="Tahoma"/>
          <w:sz w:val="20"/>
        </w:rPr>
        <w:t>el marco normativo para el proceso de formulación del Presupuesto Institucional, según detalle:</w:t>
      </w:r>
    </w:p>
    <w:p w:rsidR="004C345D" w:rsidRPr="0033020E" w:rsidRDefault="00BA0C24" w:rsidP="00F57674">
      <w:pPr>
        <w:pStyle w:val="Sinespaciado"/>
        <w:numPr>
          <w:ilvl w:val="0"/>
          <w:numId w:val="31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 xml:space="preserve">Ley Orgánica de la Corporación. Arts. 47, 62 </w:t>
      </w:r>
      <w:r w:rsidR="00FA09AA">
        <w:rPr>
          <w:rFonts w:ascii="Tahoma" w:hAnsi="Tahoma" w:cs="Tahoma"/>
          <w:sz w:val="20"/>
          <w:lang w:val="es-SV"/>
        </w:rPr>
        <w:t xml:space="preserve">literal e)  </w:t>
      </w:r>
      <w:r w:rsidRPr="0033020E">
        <w:rPr>
          <w:rFonts w:ascii="Tahoma" w:hAnsi="Tahoma" w:cs="Tahoma"/>
          <w:sz w:val="20"/>
          <w:lang w:val="es-SV"/>
        </w:rPr>
        <w:t>y 66</w:t>
      </w:r>
      <w:r w:rsidR="00FA09AA">
        <w:rPr>
          <w:rFonts w:ascii="Tahoma" w:hAnsi="Tahoma" w:cs="Tahoma"/>
          <w:sz w:val="20"/>
          <w:lang w:val="es-SV"/>
        </w:rPr>
        <w:t xml:space="preserve"> literal a)</w:t>
      </w:r>
    </w:p>
    <w:p w:rsidR="004C345D" w:rsidRPr="0033020E" w:rsidRDefault="00BA0C24" w:rsidP="00F57674">
      <w:pPr>
        <w:pStyle w:val="Sinespaciado"/>
        <w:numPr>
          <w:ilvl w:val="0"/>
          <w:numId w:val="31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>Ley AFI. Arts. 29</w:t>
      </w:r>
      <w:r w:rsidR="00FA09AA">
        <w:rPr>
          <w:rFonts w:ascii="Tahoma" w:hAnsi="Tahoma" w:cs="Tahoma"/>
          <w:sz w:val="20"/>
          <w:lang w:val="es-SV"/>
        </w:rPr>
        <w:t>, 32</w:t>
      </w:r>
      <w:r w:rsidRPr="0033020E">
        <w:rPr>
          <w:rFonts w:ascii="Tahoma" w:hAnsi="Tahoma" w:cs="Tahoma"/>
          <w:sz w:val="20"/>
          <w:lang w:val="es-SV"/>
        </w:rPr>
        <w:t xml:space="preserve"> y 33 (</w:t>
      </w:r>
      <w:r w:rsidR="00FA09AA">
        <w:rPr>
          <w:rFonts w:ascii="Tahoma" w:hAnsi="Tahoma" w:cs="Tahoma"/>
          <w:sz w:val="20"/>
          <w:lang w:val="es-SV"/>
        </w:rPr>
        <w:t>Política presupuestaria y formulación del proyecto de presupuesto</w:t>
      </w:r>
      <w:r w:rsidRPr="0033020E">
        <w:rPr>
          <w:rFonts w:ascii="Tahoma" w:hAnsi="Tahoma" w:cs="Tahoma"/>
          <w:sz w:val="20"/>
          <w:lang w:val="es-SV"/>
        </w:rPr>
        <w:t>).</w:t>
      </w:r>
    </w:p>
    <w:p w:rsidR="004C345D" w:rsidRPr="0033020E" w:rsidRDefault="00BA0C24" w:rsidP="00F57674">
      <w:pPr>
        <w:pStyle w:val="Sinespaciado"/>
        <w:numPr>
          <w:ilvl w:val="0"/>
          <w:numId w:val="31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 xml:space="preserve">Reglamento de la Ley AFI. Art. </w:t>
      </w:r>
      <w:r w:rsidR="00FA09AA">
        <w:rPr>
          <w:rFonts w:ascii="Tahoma" w:hAnsi="Tahoma" w:cs="Tahoma"/>
          <w:sz w:val="20"/>
          <w:lang w:val="es-SV"/>
        </w:rPr>
        <w:t xml:space="preserve">41, </w:t>
      </w:r>
      <w:r w:rsidRPr="0033020E">
        <w:rPr>
          <w:rFonts w:ascii="Tahoma" w:hAnsi="Tahoma" w:cs="Tahoma"/>
          <w:sz w:val="20"/>
          <w:lang w:val="es-SV"/>
        </w:rPr>
        <w:t>44, 45 (</w:t>
      </w:r>
      <w:r w:rsidR="00FA09AA">
        <w:rPr>
          <w:rFonts w:ascii="Tahoma" w:hAnsi="Tahoma" w:cs="Tahoma"/>
          <w:sz w:val="20"/>
          <w:lang w:val="es-SV"/>
        </w:rPr>
        <w:t>Lineamientos, equilibrio presupuestario y remisión</w:t>
      </w:r>
      <w:r w:rsidRPr="0033020E">
        <w:rPr>
          <w:rFonts w:ascii="Tahoma" w:hAnsi="Tahoma" w:cs="Tahoma"/>
          <w:sz w:val="20"/>
          <w:lang w:val="es-SV"/>
        </w:rPr>
        <w:t>).</w:t>
      </w:r>
    </w:p>
    <w:p w:rsidR="004C345D" w:rsidRPr="0033020E" w:rsidRDefault="00BA0C24" w:rsidP="00F57674">
      <w:pPr>
        <w:pStyle w:val="Sinespaciado"/>
        <w:numPr>
          <w:ilvl w:val="0"/>
          <w:numId w:val="31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>Procedimiento de formulación y aprobación del presupuesto Institucional aprobado por la presidencia de CORSAIN.</w:t>
      </w:r>
    </w:p>
    <w:p w:rsidR="004C345D" w:rsidRPr="0033020E" w:rsidRDefault="00BA0C24" w:rsidP="00F57674">
      <w:pPr>
        <w:pStyle w:val="Sinespaciado"/>
        <w:numPr>
          <w:ilvl w:val="0"/>
          <w:numId w:val="31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>Política Presupuestaria 2024 (P</w:t>
      </w:r>
      <w:r w:rsidR="00FA09AA">
        <w:rPr>
          <w:rFonts w:ascii="Tahoma" w:hAnsi="Tahoma" w:cs="Tahoma"/>
          <w:sz w:val="20"/>
          <w:lang w:val="es-SV"/>
        </w:rPr>
        <w:t>ara</w:t>
      </w:r>
      <w:r w:rsidRPr="0033020E">
        <w:rPr>
          <w:rFonts w:ascii="Tahoma" w:hAnsi="Tahoma" w:cs="Tahoma"/>
          <w:sz w:val="20"/>
          <w:lang w:val="es-SV"/>
        </w:rPr>
        <w:t xml:space="preserve"> </w:t>
      </w:r>
      <w:r w:rsidR="00FA09AA">
        <w:rPr>
          <w:rFonts w:ascii="Tahoma" w:hAnsi="Tahoma" w:cs="Tahoma"/>
          <w:sz w:val="20"/>
          <w:lang w:val="es-SV"/>
        </w:rPr>
        <w:t>metodología presupuestaria</w:t>
      </w:r>
      <w:r w:rsidRPr="0033020E">
        <w:rPr>
          <w:rFonts w:ascii="Tahoma" w:hAnsi="Tahoma" w:cs="Tahoma"/>
          <w:sz w:val="20"/>
          <w:lang w:val="es-SV"/>
        </w:rPr>
        <w:t>).</w:t>
      </w:r>
    </w:p>
    <w:p w:rsidR="004C345D" w:rsidRPr="0033020E" w:rsidRDefault="00BA0C24" w:rsidP="00F57674">
      <w:pPr>
        <w:pStyle w:val="Sinespaciado"/>
        <w:numPr>
          <w:ilvl w:val="0"/>
          <w:numId w:val="31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>Manual de Clasificación para las Transacciones Financieras del Sector Público.</w:t>
      </w:r>
    </w:p>
    <w:p w:rsidR="0033020E" w:rsidRPr="0033020E" w:rsidRDefault="0033020E" w:rsidP="0033020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b/>
          <w:bCs/>
          <w:sz w:val="20"/>
          <w:u w:val="single"/>
          <w:lang w:val="es-SV"/>
        </w:rPr>
        <w:t xml:space="preserve">Atribuciones de Consejo Directivo: </w:t>
      </w:r>
    </w:p>
    <w:p w:rsidR="004C345D" w:rsidRPr="0033020E" w:rsidRDefault="00BA0C24" w:rsidP="0033020E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 xml:space="preserve">Art.66, literal a) Proponer a consideración y aprobación de la Asamblea de Gobernadores, los planes anuales operativos, el presupuesto del ejercicio y sus modificaciones, así como los mecanismos de evaluación de dichos planes y presupuesto. </w:t>
      </w:r>
    </w:p>
    <w:p w:rsidR="00AE0C06" w:rsidRPr="00AE0C06" w:rsidRDefault="00AE0C06" w:rsidP="0033020E">
      <w:pPr>
        <w:pStyle w:val="Sinespaciado"/>
        <w:tabs>
          <w:tab w:val="left" w:pos="284"/>
        </w:tabs>
        <w:spacing w:after="200"/>
        <w:ind w:left="-76"/>
        <w:jc w:val="center"/>
        <w:rPr>
          <w:rFonts w:ascii="Tahoma" w:hAnsi="Tahoma" w:cs="Tahoma"/>
          <w:b/>
          <w:bCs/>
          <w:sz w:val="20"/>
          <w:u w:val="single"/>
          <w:lang w:val="es-MX"/>
        </w:rPr>
      </w:pPr>
    </w:p>
    <w:p w:rsidR="0033020E" w:rsidRDefault="0033020E" w:rsidP="0033020E">
      <w:pPr>
        <w:pStyle w:val="Sinespaciado"/>
        <w:tabs>
          <w:tab w:val="left" w:pos="284"/>
        </w:tabs>
        <w:spacing w:after="200"/>
        <w:ind w:left="-76"/>
        <w:jc w:val="center"/>
        <w:rPr>
          <w:rFonts w:ascii="Tahoma" w:hAnsi="Tahoma" w:cs="Tahoma"/>
          <w:b/>
          <w:bCs/>
          <w:sz w:val="20"/>
          <w:u w:val="single"/>
          <w:lang w:val="es-MX"/>
        </w:rPr>
      </w:pPr>
      <w:r w:rsidRPr="00AE0C06">
        <w:rPr>
          <w:rFonts w:ascii="Tahoma" w:hAnsi="Tahoma" w:cs="Tahoma"/>
          <w:b/>
          <w:bCs/>
          <w:sz w:val="20"/>
          <w:u w:val="single"/>
          <w:lang w:val="es-MX"/>
        </w:rPr>
        <w:t>LINEAMIENTOS PRESUPUESTARIOS APROBADOS POR CONSEJO DIRECTIVO</w:t>
      </w:r>
      <w:r w:rsidR="00AE0C06">
        <w:rPr>
          <w:rFonts w:ascii="Tahoma" w:hAnsi="Tahoma" w:cs="Tahoma"/>
          <w:b/>
          <w:bCs/>
          <w:sz w:val="20"/>
          <w:u w:val="single"/>
          <w:lang w:val="es-MX"/>
        </w:rPr>
        <w:t xml:space="preserve"> </w:t>
      </w:r>
      <w:r w:rsidRPr="00AE0C06">
        <w:rPr>
          <w:rFonts w:ascii="Tahoma" w:hAnsi="Tahoma" w:cs="Tahoma"/>
          <w:b/>
          <w:bCs/>
          <w:sz w:val="20"/>
          <w:u w:val="single"/>
          <w:lang w:val="es-MX"/>
        </w:rPr>
        <w:t>EN SESIÓN 1685 DE FECHA 31 DE AGOSTO 2023</w:t>
      </w:r>
      <w:r w:rsidR="00AE0C06">
        <w:rPr>
          <w:rFonts w:ascii="Tahoma" w:hAnsi="Tahoma" w:cs="Tahoma"/>
          <w:b/>
          <w:bCs/>
          <w:sz w:val="20"/>
          <w:u w:val="single"/>
          <w:lang w:val="es-MX"/>
        </w:rPr>
        <w:t>.</w:t>
      </w:r>
    </w:p>
    <w:p w:rsidR="00AE0C06" w:rsidRPr="00AE0C06" w:rsidRDefault="00AE0C06" w:rsidP="0033020E">
      <w:pPr>
        <w:pStyle w:val="Sinespaciado"/>
        <w:tabs>
          <w:tab w:val="left" w:pos="284"/>
        </w:tabs>
        <w:spacing w:after="200"/>
        <w:ind w:left="-76"/>
        <w:jc w:val="center"/>
        <w:rPr>
          <w:rFonts w:ascii="Tahoma" w:hAnsi="Tahoma" w:cs="Tahoma"/>
          <w:sz w:val="20"/>
          <w:u w:val="single"/>
          <w:lang w:val="es-SV"/>
        </w:rPr>
      </w:pP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MX"/>
        </w:rPr>
        <w:t>Formular el proyecto de presupuesto de acuerdo a los objetivos estratégicos de la Corporación según PAO 2024 y considerando las fuentes específicas de ingresos como la venta de bienes y servicios, las disponibilidades de fondos</w:t>
      </w:r>
      <w:r w:rsidR="0033020E" w:rsidRPr="0033020E">
        <w:rPr>
          <w:rFonts w:ascii="Tahoma" w:hAnsi="Tahoma" w:cs="Tahoma"/>
          <w:sz w:val="20"/>
          <w:lang w:val="es-MX"/>
        </w:rPr>
        <w:t>, procurando</w:t>
      </w:r>
      <w:r w:rsidRPr="0033020E">
        <w:rPr>
          <w:rFonts w:ascii="Tahoma" w:hAnsi="Tahoma" w:cs="Tahoma"/>
          <w:sz w:val="20"/>
          <w:lang w:val="es-MX"/>
        </w:rPr>
        <w:t xml:space="preserve"> que sean estimaciones alcanzables.</w:t>
      </w: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</w:rPr>
        <w:t>Considerar los proyectos de inversión de acuerdo al PAO 2024, los cuales podrán ser financiados con endeudamiento o con recursos propios dependiendo de las disponibilidades de fondos.</w:t>
      </w: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</w:rPr>
        <w:t>Formular el proyecto de presupuesto de acuerdo a los lineamientos de formulación presupuestaria 2024 en lo que aplique a la Corporación, priorizando los gastos indispensables e ineludibles para el funcionamiento y las inversiones en proyectos de CORSAIN.</w:t>
      </w: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</w:rPr>
        <w:t>En el rubro de remuneraciones respecto a lo aprobado para el ejercicio 2023, se incluye para el periodo 2024 los costos relativos a la creación de la Unidad de Gestión Ambiental Portuaria (Puerto CORSAIN), en cumplimiento a los compromisos adquiridos con la COCATRAM, como parte del calificativo de “Puerto Verde”</w:t>
      </w: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MX"/>
        </w:rPr>
        <w:t>Considerar la contratación de personal eventual para las actividades de reparaciones navales, mantenimientos y otras operaciones de acuerdo a las necesidades de la Corporación.</w:t>
      </w: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</w:rPr>
        <w:t>Autorizar a la administración ajustar la Estructura Organizativa de acuerdo a las necesidades estratégicas, de operación y de cumplimiento normativo legal, dando cumplimiento a los lineamientos anteriores.</w:t>
      </w:r>
    </w:p>
    <w:p w:rsidR="004C345D" w:rsidRPr="0033020E" w:rsidRDefault="00BA0C24" w:rsidP="00AE0C06">
      <w:pPr>
        <w:pStyle w:val="Sinespaciado"/>
        <w:numPr>
          <w:ilvl w:val="1"/>
          <w:numId w:val="33"/>
        </w:numPr>
        <w:tabs>
          <w:tab w:val="clear" w:pos="1440"/>
          <w:tab w:val="left" w:pos="284"/>
          <w:tab w:val="num" w:pos="426"/>
        </w:tabs>
        <w:spacing w:after="200" w:line="360" w:lineRule="auto"/>
        <w:ind w:left="426" w:hanging="142"/>
        <w:jc w:val="both"/>
        <w:rPr>
          <w:rFonts w:ascii="Tahoma" w:hAnsi="Tahoma" w:cs="Tahoma"/>
          <w:sz w:val="20"/>
          <w:lang w:val="es-SV"/>
        </w:rPr>
      </w:pPr>
      <w:r w:rsidRPr="0033020E">
        <w:rPr>
          <w:rFonts w:ascii="Tahoma" w:hAnsi="Tahoma" w:cs="Tahoma"/>
          <w:sz w:val="20"/>
          <w:lang w:val="es-SV"/>
        </w:rPr>
        <w:t>Utilizar recursos propios para el equilibrio presupuestario.</w:t>
      </w:r>
    </w:p>
    <w:p w:rsidR="0033020E" w:rsidRPr="00AE0C06" w:rsidRDefault="0033020E" w:rsidP="0033020E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sz w:val="21"/>
          <w:szCs w:val="21"/>
          <w:u w:val="single"/>
        </w:rPr>
      </w:pPr>
      <w:r w:rsidRPr="00AE0C06">
        <w:rPr>
          <w:rFonts w:ascii="Tahoma" w:hAnsi="Tahoma" w:cs="Tahoma"/>
          <w:b/>
          <w:bCs/>
          <w:sz w:val="21"/>
          <w:szCs w:val="21"/>
          <w:u w:val="single"/>
          <w:lang w:val="es-MX"/>
        </w:rPr>
        <w:t xml:space="preserve">PRINCIPALES SUPUESTOS </w:t>
      </w:r>
    </w:p>
    <w:p w:rsidR="00AE0C06" w:rsidRDefault="00AE0C06" w:rsidP="00F57674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bCs/>
          <w:sz w:val="20"/>
          <w:lang w:val="es-SV"/>
        </w:rPr>
      </w:pPr>
    </w:p>
    <w:p w:rsidR="00F57674" w:rsidRPr="00F57674" w:rsidRDefault="00F57674" w:rsidP="00F57674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57674">
        <w:rPr>
          <w:rFonts w:ascii="Tahoma" w:hAnsi="Tahoma" w:cs="Tahoma"/>
          <w:b/>
          <w:bCs/>
          <w:sz w:val="20"/>
          <w:lang w:val="es-SV"/>
        </w:rPr>
        <w:t>INGRESOS</w:t>
      </w:r>
    </w:p>
    <w:p w:rsidR="009F542A" w:rsidRPr="009F542A" w:rsidRDefault="009F542A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360" w:lineRule="auto"/>
        <w:ind w:left="567" w:firstLine="0"/>
        <w:jc w:val="both"/>
        <w:rPr>
          <w:rFonts w:ascii="Tahoma" w:hAnsi="Tahoma" w:cs="Tahoma"/>
          <w:sz w:val="20"/>
        </w:rPr>
      </w:pPr>
      <w:r w:rsidRPr="009F542A">
        <w:rPr>
          <w:rFonts w:ascii="Tahoma" w:hAnsi="Tahoma" w:cs="Tahoma"/>
          <w:sz w:val="20"/>
        </w:rPr>
        <w:t xml:space="preserve">Los principales ingresos </w:t>
      </w:r>
      <w:r w:rsidR="005A635F">
        <w:rPr>
          <w:rFonts w:ascii="Tahoma" w:hAnsi="Tahoma" w:cs="Tahoma"/>
          <w:sz w:val="20"/>
        </w:rPr>
        <w:t xml:space="preserve">proyectados </w:t>
      </w:r>
      <w:r w:rsidRPr="000A6AA1">
        <w:rPr>
          <w:rFonts w:ascii="Tahoma" w:hAnsi="Tahoma" w:cs="Tahoma"/>
          <w:strike/>
          <w:sz w:val="20"/>
        </w:rPr>
        <w:t>de este rubro</w:t>
      </w:r>
      <w:r w:rsidRPr="009F542A">
        <w:rPr>
          <w:rFonts w:ascii="Tahoma" w:hAnsi="Tahoma" w:cs="Tahoma"/>
          <w:sz w:val="20"/>
        </w:rPr>
        <w:t xml:space="preserve"> son</w:t>
      </w:r>
      <w:r>
        <w:rPr>
          <w:rFonts w:ascii="Tahoma" w:hAnsi="Tahoma" w:cs="Tahoma"/>
          <w:sz w:val="20"/>
        </w:rPr>
        <w:t xml:space="preserve"> la demanda de</w:t>
      </w:r>
      <w:r w:rsidRPr="009F542A">
        <w:rPr>
          <w:rFonts w:ascii="Tahoma" w:hAnsi="Tahoma" w:cs="Tahoma"/>
          <w:sz w:val="20"/>
        </w:rPr>
        <w:t xml:space="preserve"> los servicios portuarios por $2</w:t>
      </w:r>
      <w:r>
        <w:rPr>
          <w:rFonts w:ascii="Tahoma" w:hAnsi="Tahoma" w:cs="Tahoma"/>
          <w:sz w:val="20"/>
        </w:rPr>
        <w:t>,</w:t>
      </w:r>
      <w:r w:rsidRPr="009F542A">
        <w:rPr>
          <w:rFonts w:ascii="Tahoma" w:hAnsi="Tahoma" w:cs="Tahoma"/>
          <w:sz w:val="20"/>
        </w:rPr>
        <w:t>636,403.00 y por reparaciones navales por $514,150.00</w:t>
      </w:r>
      <w:r w:rsidR="005A635F">
        <w:rPr>
          <w:rFonts w:ascii="Tahoma" w:hAnsi="Tahoma" w:cs="Tahoma"/>
          <w:sz w:val="20"/>
        </w:rPr>
        <w:t>,</w:t>
      </w:r>
      <w:r w:rsidRPr="009F542A">
        <w:rPr>
          <w:rFonts w:ascii="Tahoma" w:hAnsi="Tahoma" w:cs="Tahoma"/>
          <w:sz w:val="20"/>
        </w:rPr>
        <w:t xml:space="preserve"> </w:t>
      </w:r>
      <w:r w:rsidR="005A635F">
        <w:rPr>
          <w:rFonts w:ascii="Tahoma" w:hAnsi="Tahoma" w:cs="Tahoma"/>
          <w:sz w:val="20"/>
        </w:rPr>
        <w:t>a</w:t>
      </w:r>
      <w:r w:rsidRPr="009F542A">
        <w:rPr>
          <w:rFonts w:ascii="Tahoma" w:hAnsi="Tahoma" w:cs="Tahoma"/>
          <w:sz w:val="20"/>
        </w:rPr>
        <w:t>mbos IVA incluido</w:t>
      </w:r>
      <w:r w:rsidR="005A635F">
        <w:rPr>
          <w:rFonts w:ascii="Tahoma" w:hAnsi="Tahoma" w:cs="Tahoma"/>
          <w:sz w:val="20"/>
        </w:rPr>
        <w:t>.</w:t>
      </w:r>
    </w:p>
    <w:p w:rsidR="004C345D" w:rsidRPr="009F542A" w:rsidRDefault="00BA0C24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360" w:lineRule="auto"/>
        <w:ind w:left="567" w:firstLine="0"/>
        <w:jc w:val="both"/>
        <w:rPr>
          <w:rFonts w:ascii="Tahoma" w:hAnsi="Tahoma" w:cs="Tahoma"/>
          <w:sz w:val="20"/>
        </w:rPr>
      </w:pPr>
      <w:r w:rsidRPr="00F57674">
        <w:rPr>
          <w:rFonts w:ascii="Tahoma" w:hAnsi="Tahoma" w:cs="Tahoma"/>
          <w:sz w:val="20"/>
        </w:rPr>
        <w:t xml:space="preserve">Se mantienen los cánones de arrendamiento con el </w:t>
      </w:r>
      <w:r w:rsidR="00F57674" w:rsidRPr="00F57674">
        <w:rPr>
          <w:rFonts w:ascii="Tahoma" w:hAnsi="Tahoma" w:cs="Tahoma"/>
          <w:sz w:val="20"/>
        </w:rPr>
        <w:t>grupo CALVO</w:t>
      </w:r>
      <w:r w:rsidR="009F542A">
        <w:rPr>
          <w:rFonts w:ascii="Tahoma" w:hAnsi="Tahoma" w:cs="Tahoma"/>
          <w:sz w:val="20"/>
        </w:rPr>
        <w:t xml:space="preserve">, según contrato, </w:t>
      </w:r>
      <w:r w:rsidR="009F542A" w:rsidRPr="009F542A">
        <w:rPr>
          <w:rFonts w:ascii="Tahoma" w:hAnsi="Tahoma" w:cs="Tahoma"/>
          <w:sz w:val="20"/>
        </w:rPr>
        <w:t>por $330,929.00 IVA incluido</w:t>
      </w:r>
    </w:p>
    <w:p w:rsidR="004C345D" w:rsidRPr="009F542A" w:rsidRDefault="00BA0C24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360" w:lineRule="auto"/>
        <w:ind w:left="567" w:firstLine="0"/>
        <w:jc w:val="both"/>
        <w:rPr>
          <w:rFonts w:ascii="Tahoma" w:hAnsi="Tahoma" w:cs="Tahoma"/>
          <w:sz w:val="20"/>
          <w:lang w:val="es-SV"/>
        </w:rPr>
      </w:pPr>
      <w:r w:rsidRPr="009F542A">
        <w:rPr>
          <w:rFonts w:ascii="Tahoma" w:hAnsi="Tahoma" w:cs="Tahoma"/>
          <w:sz w:val="20"/>
        </w:rPr>
        <w:t>Se proyecta rentabilidad de Depósitos a Plazo por $330,600.00</w:t>
      </w:r>
    </w:p>
    <w:p w:rsidR="009F542A" w:rsidRDefault="009F542A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360" w:lineRule="auto"/>
        <w:ind w:left="567" w:firstLine="0"/>
        <w:jc w:val="both"/>
        <w:rPr>
          <w:rFonts w:ascii="Tahoma" w:hAnsi="Tahoma" w:cs="Tahoma"/>
          <w:sz w:val="20"/>
        </w:rPr>
      </w:pPr>
      <w:r w:rsidRPr="00F57674">
        <w:rPr>
          <w:rFonts w:ascii="Tahoma" w:hAnsi="Tahoma" w:cs="Tahoma"/>
          <w:sz w:val="20"/>
        </w:rPr>
        <w:t>La sociedad INSINCA distribuye utilidades del ejercicio 2023 y de años anteriores por $250,000.00</w:t>
      </w:r>
    </w:p>
    <w:p w:rsidR="009F542A" w:rsidRPr="009F542A" w:rsidRDefault="009F542A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360" w:lineRule="auto"/>
        <w:ind w:left="567" w:firstLine="0"/>
        <w:jc w:val="both"/>
        <w:rPr>
          <w:rFonts w:ascii="Tahoma" w:hAnsi="Tahoma" w:cs="Tahoma"/>
          <w:sz w:val="20"/>
        </w:rPr>
      </w:pPr>
      <w:r w:rsidRPr="009F542A">
        <w:rPr>
          <w:rFonts w:ascii="Tahoma" w:hAnsi="Tahoma" w:cs="Tahoma"/>
          <w:sz w:val="20"/>
          <w:lang w:val="es-PA"/>
        </w:rPr>
        <w:t>Formarán parte importante de los ingresos el uso de los Depósitos a Plazo para garantizar principalmente la ejecución de la reparación de muelle, mantenimientos a los remolcadores de CORSAIN, la ejecución del proyecto Planta Fotovoltaica y los costos para la regularización de terrenos en Hermosa Provincia y Minas San Cristóbal</w:t>
      </w:r>
      <w:r>
        <w:rPr>
          <w:rFonts w:ascii="Tahoma" w:hAnsi="Tahoma" w:cs="Tahoma"/>
          <w:sz w:val="20"/>
          <w:lang w:val="es-PA"/>
        </w:rPr>
        <w:t>.</w:t>
      </w:r>
    </w:p>
    <w:p w:rsidR="00F57674" w:rsidRDefault="00F57674" w:rsidP="00F57674">
      <w:pPr>
        <w:pStyle w:val="Sinespaciado"/>
        <w:tabs>
          <w:tab w:val="left" w:pos="284"/>
        </w:tabs>
        <w:spacing w:after="200"/>
        <w:jc w:val="center"/>
        <w:rPr>
          <w:rFonts w:ascii="Tahoma" w:hAnsi="Tahoma" w:cs="Tahoma"/>
          <w:b/>
          <w:bCs/>
          <w:sz w:val="20"/>
          <w:lang w:val="es-SV"/>
        </w:rPr>
      </w:pPr>
    </w:p>
    <w:p w:rsidR="00F57674" w:rsidRDefault="00F57674" w:rsidP="00F57674">
      <w:pPr>
        <w:pStyle w:val="Sinespaciado"/>
        <w:tabs>
          <w:tab w:val="left" w:pos="284"/>
        </w:tabs>
        <w:spacing w:after="200"/>
        <w:jc w:val="center"/>
        <w:rPr>
          <w:rFonts w:ascii="Tahoma" w:hAnsi="Tahoma" w:cs="Tahoma"/>
          <w:b/>
          <w:bCs/>
          <w:sz w:val="20"/>
          <w:lang w:val="es-SV"/>
        </w:rPr>
      </w:pPr>
      <w:r w:rsidRPr="00F57674">
        <w:rPr>
          <w:rFonts w:ascii="Tahoma" w:hAnsi="Tahoma" w:cs="Tahoma"/>
          <w:b/>
          <w:bCs/>
          <w:sz w:val="20"/>
          <w:lang w:val="es-SV"/>
        </w:rPr>
        <w:t>PRESUPUESTO INSTITUCIONAL</w:t>
      </w:r>
      <w:r>
        <w:rPr>
          <w:rFonts w:ascii="Tahoma" w:hAnsi="Tahoma" w:cs="Tahoma"/>
          <w:b/>
          <w:bCs/>
          <w:sz w:val="20"/>
          <w:lang w:val="es-SV"/>
        </w:rPr>
        <w:t xml:space="preserve"> </w:t>
      </w:r>
      <w:r w:rsidRPr="00F57674">
        <w:rPr>
          <w:rFonts w:ascii="Tahoma" w:hAnsi="Tahoma" w:cs="Tahoma"/>
          <w:b/>
          <w:bCs/>
          <w:sz w:val="20"/>
          <w:lang w:val="es-SV"/>
        </w:rPr>
        <w:t>DE INGRESOS 2024</w:t>
      </w:r>
      <w:r w:rsidR="006C5C8E">
        <w:rPr>
          <w:rFonts w:ascii="Tahoma" w:hAnsi="Tahoma" w:cs="Tahoma"/>
          <w:b/>
          <w:bCs/>
          <w:sz w:val="20"/>
          <w:lang w:val="es-SV"/>
        </w:rPr>
        <w:t xml:space="preserve"> </w:t>
      </w:r>
      <w:r w:rsidRPr="00F57674">
        <w:rPr>
          <w:rFonts w:ascii="Tahoma" w:hAnsi="Tahoma" w:cs="Tahoma"/>
          <w:b/>
          <w:bCs/>
          <w:sz w:val="20"/>
          <w:lang w:val="es-SV"/>
        </w:rPr>
        <w:t>(US $ DOLARES)</w:t>
      </w:r>
    </w:p>
    <w:tbl>
      <w:tblPr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4"/>
        <w:gridCol w:w="2661"/>
        <w:gridCol w:w="1080"/>
        <w:gridCol w:w="900"/>
        <w:gridCol w:w="899"/>
        <w:gridCol w:w="903"/>
        <w:gridCol w:w="1036"/>
        <w:gridCol w:w="768"/>
      </w:tblGrid>
      <w:tr w:rsidR="00F57674" w:rsidRPr="00F57674" w:rsidTr="00AE0C06">
        <w:trPr>
          <w:trHeight w:val="404"/>
        </w:trPr>
        <w:tc>
          <w:tcPr>
            <w:tcW w:w="724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RUBRO</w:t>
            </w:r>
          </w:p>
        </w:tc>
        <w:tc>
          <w:tcPr>
            <w:tcW w:w="266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CONCEPTO</w:t>
            </w:r>
          </w:p>
        </w:tc>
        <w:tc>
          <w:tcPr>
            <w:tcW w:w="108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Default="00F57674" w:rsidP="00F57674">
            <w:pPr>
              <w:jc w:val="center"/>
              <w:textAlignment w:val="center"/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2024</w:t>
            </w:r>
          </w:p>
          <w:p w:rsidR="008556AD" w:rsidRPr="00F57674" w:rsidRDefault="008556AD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USD $</w:t>
            </w:r>
          </w:p>
        </w:tc>
        <w:tc>
          <w:tcPr>
            <w:tcW w:w="90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% ESTRUCT.</w:t>
            </w:r>
          </w:p>
        </w:tc>
        <w:tc>
          <w:tcPr>
            <w:tcW w:w="899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Default="00F57674" w:rsidP="00F57674">
            <w:pPr>
              <w:jc w:val="center"/>
              <w:textAlignment w:val="center"/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2023</w:t>
            </w:r>
          </w:p>
          <w:p w:rsidR="008556AD" w:rsidRPr="00F57674" w:rsidRDefault="008556AD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USD $</w:t>
            </w:r>
          </w:p>
        </w:tc>
        <w:tc>
          <w:tcPr>
            <w:tcW w:w="90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% ESTRUCT.</w:t>
            </w:r>
          </w:p>
        </w:tc>
        <w:tc>
          <w:tcPr>
            <w:tcW w:w="1036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Default="00F57674" w:rsidP="00F57674">
            <w:pPr>
              <w:jc w:val="center"/>
              <w:textAlignment w:val="center"/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VARIACIÓN</w:t>
            </w:r>
          </w:p>
          <w:p w:rsidR="008556AD" w:rsidRPr="00F57674" w:rsidRDefault="008556AD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USD $</w:t>
            </w:r>
          </w:p>
        </w:tc>
        <w:tc>
          <w:tcPr>
            <w:tcW w:w="768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% VAR.</w:t>
            </w:r>
          </w:p>
        </w:tc>
      </w:tr>
      <w:tr w:rsidR="00F57674" w:rsidRPr="00F57674" w:rsidTr="00AE0C06">
        <w:trPr>
          <w:trHeight w:val="272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14</w:t>
            </w:r>
          </w:p>
        </w:tc>
        <w:tc>
          <w:tcPr>
            <w:tcW w:w="26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s-ES" w:eastAsia="es-SV"/>
              </w:rPr>
              <w:t>VENTA DE BIENES Y SERVICIOS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3,161,625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48.13%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2,910,681</w:t>
            </w:r>
          </w:p>
        </w:tc>
        <w:tc>
          <w:tcPr>
            <w:tcW w:w="9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47.74%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250,944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8.62%</w:t>
            </w:r>
          </w:p>
        </w:tc>
      </w:tr>
      <w:tr w:rsidR="00F57674" w:rsidRPr="00F57674" w:rsidTr="00AE0C06">
        <w:trPr>
          <w:trHeight w:val="54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15</w:t>
            </w:r>
          </w:p>
        </w:tc>
        <w:tc>
          <w:tcPr>
            <w:tcW w:w="26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 xml:space="preserve">INGRESOS FINANCIEROS Y OTROS 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968,081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14.74%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923,972</w:t>
            </w:r>
          </w:p>
        </w:tc>
        <w:tc>
          <w:tcPr>
            <w:tcW w:w="9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15.16%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44,109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4.77%</w:t>
            </w:r>
          </w:p>
        </w:tc>
      </w:tr>
      <w:tr w:rsidR="00F57674" w:rsidRPr="00F57674" w:rsidTr="00AE0C06">
        <w:trPr>
          <w:trHeight w:val="54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16</w:t>
            </w:r>
          </w:p>
        </w:tc>
        <w:tc>
          <w:tcPr>
            <w:tcW w:w="26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7B5CA8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s-ES" w:eastAsia="es-SV"/>
              </w:rPr>
              <w:t>TRANSFERENCIAS CORRIENTES DEL SECTOR PUBLICO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541,348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8.24%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537,843</w:t>
            </w:r>
          </w:p>
        </w:tc>
        <w:tc>
          <w:tcPr>
            <w:tcW w:w="9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8.82%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3,505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0.65%</w:t>
            </w:r>
          </w:p>
        </w:tc>
      </w:tr>
      <w:tr w:rsidR="00F57674" w:rsidRPr="00F57674" w:rsidTr="00AE0C06">
        <w:trPr>
          <w:trHeight w:val="54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23</w:t>
            </w:r>
          </w:p>
        </w:tc>
        <w:tc>
          <w:tcPr>
            <w:tcW w:w="26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RECUPERACIÓN DE INVERSIONES FINANCIERAS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1,897,525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28.89%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1,724,242</w:t>
            </w:r>
          </w:p>
        </w:tc>
        <w:tc>
          <w:tcPr>
            <w:tcW w:w="9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28.28%</w:t>
            </w:r>
          </w:p>
        </w:tc>
        <w:tc>
          <w:tcPr>
            <w:tcW w:w="10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173,283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10.05%</w:t>
            </w:r>
          </w:p>
        </w:tc>
      </w:tr>
      <w:tr w:rsidR="00F57674" w:rsidRPr="00F57674" w:rsidTr="00AE0C06">
        <w:trPr>
          <w:trHeight w:val="259"/>
        </w:trPr>
        <w:tc>
          <w:tcPr>
            <w:tcW w:w="724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kern w:val="24"/>
                <w:sz w:val="18"/>
                <w:szCs w:val="18"/>
                <w:lang w:val="en-US" w:eastAsia="es-SV"/>
              </w:rPr>
              <w:t> </w:t>
            </w:r>
          </w:p>
        </w:tc>
        <w:tc>
          <w:tcPr>
            <w:tcW w:w="266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pt-BR" w:eastAsia="es-SV"/>
              </w:rPr>
              <w:t xml:space="preserve">T O T A L E S </w:t>
            </w:r>
          </w:p>
        </w:tc>
        <w:tc>
          <w:tcPr>
            <w:tcW w:w="108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6,568,579</w:t>
            </w:r>
          </w:p>
        </w:tc>
        <w:tc>
          <w:tcPr>
            <w:tcW w:w="90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100.00%</w:t>
            </w:r>
          </w:p>
        </w:tc>
        <w:tc>
          <w:tcPr>
            <w:tcW w:w="899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6,096,738</w:t>
            </w:r>
          </w:p>
        </w:tc>
        <w:tc>
          <w:tcPr>
            <w:tcW w:w="90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100.0%</w:t>
            </w:r>
          </w:p>
        </w:tc>
        <w:tc>
          <w:tcPr>
            <w:tcW w:w="1036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471,841</w:t>
            </w:r>
          </w:p>
        </w:tc>
        <w:tc>
          <w:tcPr>
            <w:tcW w:w="768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674" w:rsidRPr="00F57674" w:rsidRDefault="00F57674" w:rsidP="00F57674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F57674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7.74%</w:t>
            </w:r>
          </w:p>
        </w:tc>
      </w:tr>
    </w:tbl>
    <w:p w:rsidR="00AE0C06" w:rsidRDefault="00AE0C06" w:rsidP="00F57674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bCs/>
          <w:sz w:val="20"/>
          <w:lang w:val="es-SV"/>
        </w:rPr>
      </w:pPr>
    </w:p>
    <w:p w:rsidR="00F57674" w:rsidRPr="00F57674" w:rsidRDefault="00F57674" w:rsidP="00F57674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F57674">
        <w:rPr>
          <w:rFonts w:ascii="Tahoma" w:hAnsi="Tahoma" w:cs="Tahoma"/>
          <w:b/>
          <w:bCs/>
          <w:sz w:val="20"/>
          <w:lang w:val="es-SV"/>
        </w:rPr>
        <w:t>EGRESOS</w:t>
      </w:r>
    </w:p>
    <w:p w:rsidR="008556AD" w:rsidRPr="00AE0C06" w:rsidRDefault="00BA0C24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276" w:lineRule="auto"/>
        <w:ind w:left="567" w:firstLine="0"/>
        <w:jc w:val="both"/>
        <w:rPr>
          <w:rFonts w:ascii="Tahoma" w:hAnsi="Tahoma" w:cs="Tahoma"/>
          <w:sz w:val="20"/>
          <w:lang w:val="es-PA"/>
        </w:rPr>
      </w:pPr>
      <w:r w:rsidRPr="00AE0C06">
        <w:rPr>
          <w:rFonts w:ascii="Tahoma" w:hAnsi="Tahoma" w:cs="Tahoma"/>
          <w:sz w:val="20"/>
          <w:lang w:val="es-PA"/>
        </w:rPr>
        <w:t>Se cumple con el compromiso del plan de mantenimientos y el Plan de inversiones aprobado por la Autoridad Marítima Portuaria para el ejercicio 2024.</w:t>
      </w:r>
      <w:r w:rsidR="008556AD" w:rsidRPr="00AE0C06">
        <w:rPr>
          <w:rFonts w:ascii="Tahoma" w:hAnsi="Tahoma" w:cs="Tahoma"/>
          <w:sz w:val="20"/>
          <w:lang w:val="es-PA"/>
        </w:rPr>
        <w:t xml:space="preserve"> Inversión en reparación de muelle $874,695.00, licencias, equipos informáticos y otros por $103,335.00 y </w:t>
      </w:r>
      <w:r w:rsidR="008F5D96" w:rsidRPr="00AE0C06">
        <w:rPr>
          <w:rFonts w:ascii="Tahoma" w:hAnsi="Tahoma" w:cs="Tahoma"/>
          <w:sz w:val="20"/>
          <w:lang w:val="es-PA"/>
        </w:rPr>
        <w:t xml:space="preserve">se inicia el </w:t>
      </w:r>
      <w:r w:rsidR="008556AD" w:rsidRPr="00AE0C06">
        <w:rPr>
          <w:rFonts w:ascii="Tahoma" w:hAnsi="Tahoma" w:cs="Tahoma"/>
          <w:sz w:val="20"/>
          <w:lang w:val="es-PA"/>
        </w:rPr>
        <w:t xml:space="preserve">proyecto </w:t>
      </w:r>
      <w:r w:rsidR="008F5D96" w:rsidRPr="00AE0C06">
        <w:rPr>
          <w:rFonts w:ascii="Tahoma" w:hAnsi="Tahoma" w:cs="Tahoma"/>
          <w:sz w:val="20"/>
          <w:lang w:val="es-PA"/>
        </w:rPr>
        <w:t xml:space="preserve">de planta </w:t>
      </w:r>
      <w:r w:rsidR="008556AD" w:rsidRPr="00AE0C06">
        <w:rPr>
          <w:rFonts w:ascii="Tahoma" w:hAnsi="Tahoma" w:cs="Tahoma"/>
          <w:sz w:val="20"/>
          <w:lang w:val="es-PA"/>
        </w:rPr>
        <w:t>Fotovoltaic</w:t>
      </w:r>
      <w:r w:rsidR="008F5D96" w:rsidRPr="00AE0C06">
        <w:rPr>
          <w:rFonts w:ascii="Tahoma" w:hAnsi="Tahoma" w:cs="Tahoma"/>
          <w:sz w:val="20"/>
          <w:lang w:val="es-PA"/>
        </w:rPr>
        <w:t>a para autoconsumo de Puerto CORSAIN</w:t>
      </w:r>
      <w:r w:rsidR="008556AD" w:rsidRPr="00AE0C06">
        <w:rPr>
          <w:rFonts w:ascii="Tahoma" w:hAnsi="Tahoma" w:cs="Tahoma"/>
          <w:sz w:val="20"/>
          <w:lang w:val="es-PA"/>
        </w:rPr>
        <w:t xml:space="preserve"> por $180,800.00 IVA incluido.</w:t>
      </w:r>
    </w:p>
    <w:p w:rsidR="004C345D" w:rsidRPr="00AE0C06" w:rsidRDefault="00BA0C24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276" w:lineRule="auto"/>
        <w:ind w:left="567" w:firstLine="0"/>
        <w:jc w:val="both"/>
        <w:rPr>
          <w:rFonts w:ascii="Tahoma" w:hAnsi="Tahoma" w:cs="Tahoma"/>
          <w:sz w:val="20"/>
          <w:lang w:val="es-PA"/>
        </w:rPr>
      </w:pPr>
      <w:r w:rsidRPr="00AE0C06">
        <w:rPr>
          <w:rFonts w:ascii="Tahoma" w:hAnsi="Tahoma" w:cs="Tahoma"/>
          <w:sz w:val="20"/>
          <w:lang w:val="es-PA"/>
        </w:rPr>
        <w:t xml:space="preserve">Se ejecutan acciones de apoyo para la regularización </w:t>
      </w:r>
      <w:r w:rsidR="008F5D96" w:rsidRPr="00AE0C06">
        <w:rPr>
          <w:rFonts w:ascii="Tahoma" w:hAnsi="Tahoma" w:cs="Tahoma"/>
          <w:sz w:val="20"/>
          <w:lang w:val="es-PA"/>
        </w:rPr>
        <w:t xml:space="preserve">de terrenos </w:t>
      </w:r>
      <w:r w:rsidRPr="00AE0C06">
        <w:rPr>
          <w:rFonts w:ascii="Tahoma" w:hAnsi="Tahoma" w:cs="Tahoma"/>
          <w:sz w:val="20"/>
          <w:lang w:val="es-PA"/>
        </w:rPr>
        <w:t>en Comunidad Hermosa Provincia en San Salv</w:t>
      </w:r>
      <w:r w:rsidR="008556AD" w:rsidRPr="00AE0C06">
        <w:rPr>
          <w:rFonts w:ascii="Tahoma" w:hAnsi="Tahoma" w:cs="Tahoma"/>
          <w:sz w:val="20"/>
          <w:lang w:val="es-PA"/>
        </w:rPr>
        <w:t>ador y El Divisadero en Morazán, por $178,869.00  IVA incluido</w:t>
      </w:r>
    </w:p>
    <w:p w:rsidR="008556AD" w:rsidRPr="00AE0C06" w:rsidRDefault="00BA0C24" w:rsidP="00AE0C06">
      <w:pPr>
        <w:pStyle w:val="Sinespaciado"/>
        <w:numPr>
          <w:ilvl w:val="1"/>
          <w:numId w:val="35"/>
        </w:numPr>
        <w:tabs>
          <w:tab w:val="clear" w:pos="1440"/>
          <w:tab w:val="num" w:pos="567"/>
        </w:tabs>
        <w:spacing w:after="200" w:line="276" w:lineRule="auto"/>
        <w:ind w:left="567" w:firstLine="0"/>
        <w:jc w:val="both"/>
        <w:rPr>
          <w:rFonts w:ascii="Tahoma" w:hAnsi="Tahoma" w:cs="Tahoma"/>
          <w:sz w:val="20"/>
          <w:lang w:val="es-PA"/>
        </w:rPr>
      </w:pPr>
      <w:r w:rsidRPr="00AE0C06">
        <w:rPr>
          <w:rFonts w:ascii="Tahoma" w:hAnsi="Tahoma" w:cs="Tahoma"/>
          <w:sz w:val="20"/>
          <w:lang w:val="es-PA"/>
        </w:rPr>
        <w:t>Creación de la Unidad de Gestión Ambiental Portuaria en cumplimiento a compromisos adquiridos con la COCATRAM</w:t>
      </w:r>
      <w:r w:rsidR="008556AD" w:rsidRPr="00AE0C06">
        <w:rPr>
          <w:rFonts w:ascii="Tahoma" w:hAnsi="Tahoma" w:cs="Tahoma"/>
          <w:sz w:val="20"/>
          <w:lang w:val="es-PA"/>
        </w:rPr>
        <w:t xml:space="preserve"> y contratación de personal eventual para apoyar en la realización de censos y levantamientos topográficos en terrenos Hermosa Provincia y El Divisadero para su regularización.</w:t>
      </w:r>
    </w:p>
    <w:p w:rsidR="006C5C8E" w:rsidRDefault="006C5C8E" w:rsidP="006C5C8E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5C8E" w:rsidRPr="006C5C8E" w:rsidRDefault="006C5C8E" w:rsidP="006C5C8E">
      <w:pPr>
        <w:pStyle w:val="Sinespaciado"/>
        <w:tabs>
          <w:tab w:val="left" w:pos="284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6C5C8E">
        <w:rPr>
          <w:rFonts w:ascii="Tahoma" w:hAnsi="Tahoma" w:cs="Tahoma"/>
          <w:b/>
          <w:bCs/>
          <w:sz w:val="20"/>
          <w:szCs w:val="20"/>
        </w:rPr>
        <w:t>PRESUPUESTO INSTITUCIONAL DE EGRESOS 2024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C5C8E">
        <w:rPr>
          <w:rFonts w:ascii="Tahoma" w:hAnsi="Tahoma" w:cs="Tahoma"/>
          <w:b/>
          <w:bCs/>
          <w:sz w:val="20"/>
          <w:szCs w:val="20"/>
        </w:rPr>
        <w:t>(US $ DOLARES)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8"/>
        <w:gridCol w:w="2841"/>
        <w:gridCol w:w="1027"/>
        <w:gridCol w:w="925"/>
        <w:gridCol w:w="1092"/>
        <w:gridCol w:w="986"/>
        <w:gridCol w:w="1092"/>
        <w:gridCol w:w="895"/>
      </w:tblGrid>
      <w:tr w:rsidR="006C5C8E" w:rsidRPr="006C5C8E" w:rsidTr="000A6AA1">
        <w:trPr>
          <w:trHeight w:val="514"/>
        </w:trPr>
        <w:tc>
          <w:tcPr>
            <w:tcW w:w="698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RUBRO</w:t>
            </w:r>
          </w:p>
        </w:tc>
        <w:tc>
          <w:tcPr>
            <w:tcW w:w="284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DESCRIPCIÓN</w:t>
            </w:r>
          </w:p>
        </w:tc>
        <w:tc>
          <w:tcPr>
            <w:tcW w:w="1027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56AD" w:rsidRDefault="006C5C8E" w:rsidP="006C5C8E">
            <w:pPr>
              <w:jc w:val="center"/>
              <w:textAlignment w:val="center"/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2024</w:t>
            </w:r>
          </w:p>
          <w:p w:rsidR="006C5C8E" w:rsidRPr="006C5C8E" w:rsidRDefault="008556AD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 xml:space="preserve"> USD $</w:t>
            </w:r>
          </w:p>
        </w:tc>
        <w:tc>
          <w:tcPr>
            <w:tcW w:w="925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% ESTRUCT.</w:t>
            </w:r>
          </w:p>
        </w:tc>
        <w:tc>
          <w:tcPr>
            <w:tcW w:w="1092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56AD" w:rsidRDefault="006C5C8E" w:rsidP="006C5C8E">
            <w:pPr>
              <w:jc w:val="center"/>
              <w:textAlignment w:val="center"/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2023</w:t>
            </w:r>
            <w:r w:rsidR="008556AD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 xml:space="preserve"> </w:t>
            </w:r>
          </w:p>
          <w:p w:rsidR="006C5C8E" w:rsidRPr="006C5C8E" w:rsidRDefault="008556AD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USD $</w:t>
            </w:r>
          </w:p>
        </w:tc>
        <w:tc>
          <w:tcPr>
            <w:tcW w:w="986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% ESTRUCT.</w:t>
            </w:r>
          </w:p>
        </w:tc>
        <w:tc>
          <w:tcPr>
            <w:tcW w:w="1092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Default="006C5C8E" w:rsidP="006C5C8E">
            <w:pPr>
              <w:jc w:val="center"/>
              <w:textAlignment w:val="center"/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VARIACIÓN</w:t>
            </w:r>
          </w:p>
          <w:p w:rsidR="008556AD" w:rsidRPr="006C5C8E" w:rsidRDefault="008556AD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USD $</w:t>
            </w:r>
          </w:p>
        </w:tc>
        <w:tc>
          <w:tcPr>
            <w:tcW w:w="895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% VAR.</w:t>
            </w:r>
          </w:p>
        </w:tc>
      </w:tr>
      <w:tr w:rsidR="006C5C8E" w:rsidRPr="006C5C8E" w:rsidTr="000A6AA1">
        <w:trPr>
          <w:trHeight w:val="353"/>
        </w:trPr>
        <w:tc>
          <w:tcPr>
            <w:tcW w:w="6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51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REMUNERACIONES</w:t>
            </w:r>
          </w:p>
        </w:tc>
        <w:tc>
          <w:tcPr>
            <w:tcW w:w="10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1,851,300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28.18%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1,834,234</w:t>
            </w:r>
          </w:p>
        </w:tc>
        <w:tc>
          <w:tcPr>
            <w:tcW w:w="9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30.09%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17,066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n-US" w:eastAsia="es-SV"/>
              </w:rPr>
              <w:t>0.93%</w:t>
            </w:r>
          </w:p>
        </w:tc>
      </w:tr>
      <w:tr w:rsidR="006C5C8E" w:rsidRPr="006C5C8E" w:rsidTr="000A6AA1">
        <w:trPr>
          <w:trHeight w:val="610"/>
        </w:trPr>
        <w:tc>
          <w:tcPr>
            <w:tcW w:w="6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54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s-ES" w:eastAsia="es-SV"/>
              </w:rPr>
              <w:t>ADQUISICIÓN DE BIENES Y SERVICIOS</w:t>
            </w:r>
          </w:p>
        </w:tc>
        <w:tc>
          <w:tcPr>
            <w:tcW w:w="10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2,161,207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32.90%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n-US" w:eastAsia="es-SV"/>
              </w:rPr>
              <w:t>1,589,366</w:t>
            </w:r>
          </w:p>
        </w:tc>
        <w:tc>
          <w:tcPr>
            <w:tcW w:w="9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26.07%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571,841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n-US" w:eastAsia="es-SV"/>
              </w:rPr>
              <w:t>35.98%</w:t>
            </w:r>
          </w:p>
        </w:tc>
      </w:tr>
      <w:tr w:rsidR="006C5C8E" w:rsidRPr="006C5C8E" w:rsidTr="000A6AA1">
        <w:trPr>
          <w:trHeight w:val="257"/>
        </w:trPr>
        <w:tc>
          <w:tcPr>
            <w:tcW w:w="6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55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 xml:space="preserve">GASTOS FINANCIEROS Y OTROS </w:t>
            </w:r>
          </w:p>
        </w:tc>
        <w:tc>
          <w:tcPr>
            <w:tcW w:w="10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819,894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12.48%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748,446</w:t>
            </w:r>
          </w:p>
        </w:tc>
        <w:tc>
          <w:tcPr>
            <w:tcW w:w="9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12.28%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71,448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n-US" w:eastAsia="es-SV"/>
              </w:rPr>
              <w:t>9.55%</w:t>
            </w:r>
          </w:p>
        </w:tc>
      </w:tr>
      <w:tr w:rsidR="006C5C8E" w:rsidRPr="006C5C8E" w:rsidTr="000A6AA1">
        <w:trPr>
          <w:trHeight w:val="257"/>
        </w:trPr>
        <w:tc>
          <w:tcPr>
            <w:tcW w:w="6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56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TRANSFERENCIAS CORRIENTES</w:t>
            </w:r>
          </w:p>
        </w:tc>
        <w:tc>
          <w:tcPr>
            <w:tcW w:w="10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577,348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8.79%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660,603</w:t>
            </w:r>
          </w:p>
        </w:tc>
        <w:tc>
          <w:tcPr>
            <w:tcW w:w="9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10.84%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-83,255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n-US" w:eastAsia="es-SV"/>
              </w:rPr>
              <w:t>-12.60%</w:t>
            </w:r>
          </w:p>
        </w:tc>
      </w:tr>
      <w:tr w:rsidR="006C5C8E" w:rsidRPr="006C5C8E" w:rsidTr="000A6AA1">
        <w:trPr>
          <w:trHeight w:val="257"/>
        </w:trPr>
        <w:tc>
          <w:tcPr>
            <w:tcW w:w="6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color w:val="000000"/>
                <w:kern w:val="24"/>
                <w:sz w:val="18"/>
                <w:szCs w:val="18"/>
                <w:lang w:val="en-US" w:eastAsia="es-SV"/>
              </w:rPr>
              <w:t>61</w:t>
            </w:r>
          </w:p>
        </w:tc>
        <w:tc>
          <w:tcPr>
            <w:tcW w:w="2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INVERSIONES EN ACTIVOS FIJOS</w:t>
            </w:r>
          </w:p>
        </w:tc>
        <w:tc>
          <w:tcPr>
            <w:tcW w:w="10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1,158,830</w:t>
            </w:r>
          </w:p>
        </w:tc>
        <w:tc>
          <w:tcPr>
            <w:tcW w:w="9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17.64%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1,264,089</w:t>
            </w:r>
          </w:p>
        </w:tc>
        <w:tc>
          <w:tcPr>
            <w:tcW w:w="9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20.73%</w:t>
            </w:r>
          </w:p>
        </w:tc>
        <w:tc>
          <w:tcPr>
            <w:tcW w:w="10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 w:themeColor="text1"/>
                <w:kern w:val="24"/>
                <w:sz w:val="18"/>
                <w:szCs w:val="18"/>
                <w:lang w:val="en-US" w:eastAsia="es-SV"/>
              </w:rPr>
              <w:t>-105,259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color w:val="000000"/>
                <w:kern w:val="24"/>
                <w:sz w:val="18"/>
                <w:szCs w:val="18"/>
                <w:lang w:val="en-US" w:eastAsia="es-SV"/>
              </w:rPr>
              <w:t>-8.33%</w:t>
            </w:r>
          </w:p>
        </w:tc>
      </w:tr>
      <w:tr w:rsidR="006C5C8E" w:rsidRPr="006C5C8E" w:rsidTr="000A6AA1">
        <w:trPr>
          <w:trHeight w:val="273"/>
        </w:trPr>
        <w:tc>
          <w:tcPr>
            <w:tcW w:w="698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kern w:val="24"/>
                <w:sz w:val="18"/>
                <w:szCs w:val="18"/>
                <w:lang w:val="en-US" w:eastAsia="es-SV"/>
              </w:rPr>
              <w:t> </w:t>
            </w:r>
          </w:p>
        </w:tc>
        <w:tc>
          <w:tcPr>
            <w:tcW w:w="284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pt-BR" w:eastAsia="es-SV"/>
              </w:rPr>
              <w:t xml:space="preserve">T O T A L E S </w:t>
            </w:r>
          </w:p>
        </w:tc>
        <w:tc>
          <w:tcPr>
            <w:tcW w:w="1027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6,568,579</w:t>
            </w:r>
          </w:p>
        </w:tc>
        <w:tc>
          <w:tcPr>
            <w:tcW w:w="925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100.0%</w:t>
            </w:r>
          </w:p>
        </w:tc>
        <w:tc>
          <w:tcPr>
            <w:tcW w:w="1092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6,096,738</w:t>
            </w:r>
          </w:p>
        </w:tc>
        <w:tc>
          <w:tcPr>
            <w:tcW w:w="986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100%</w:t>
            </w:r>
          </w:p>
        </w:tc>
        <w:tc>
          <w:tcPr>
            <w:tcW w:w="1092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471,841</w:t>
            </w:r>
          </w:p>
        </w:tc>
        <w:tc>
          <w:tcPr>
            <w:tcW w:w="895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5C8E" w:rsidRPr="006C5C8E" w:rsidRDefault="006C5C8E" w:rsidP="006C5C8E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6C5C8E">
              <w:rPr>
                <w:rFonts w:ascii="Museo Sans 300" w:hAnsi="Museo Sans 300" w:cs="Arial"/>
                <w:b/>
                <w:bCs/>
                <w:kern w:val="24"/>
                <w:sz w:val="18"/>
                <w:szCs w:val="18"/>
                <w:lang w:val="en-US" w:eastAsia="es-SV"/>
              </w:rPr>
              <w:t>7.74%</w:t>
            </w:r>
          </w:p>
        </w:tc>
      </w:tr>
    </w:tbl>
    <w:p w:rsidR="00F57674" w:rsidRDefault="00F57674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087FA9" w:rsidRPr="002D17AE" w:rsidRDefault="00087FA9" w:rsidP="00087FA9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087FA9" w:rsidRDefault="00087FA9" w:rsidP="00087FA9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3-1688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4C345D" w:rsidRPr="009F542A" w:rsidRDefault="00BA0C24" w:rsidP="009F542A">
      <w:pPr>
        <w:pStyle w:val="Sinespaciado"/>
        <w:numPr>
          <w:ilvl w:val="0"/>
          <w:numId w:val="4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9F542A">
        <w:rPr>
          <w:rFonts w:ascii="Tahoma" w:hAnsi="Tahoma" w:cs="Tahoma"/>
          <w:sz w:val="20"/>
          <w:lang w:val="es-SV"/>
        </w:rPr>
        <w:t xml:space="preserve">Dar el visto bueno al Presupuesto </w:t>
      </w:r>
      <w:r w:rsidR="009F542A">
        <w:rPr>
          <w:rFonts w:ascii="Tahoma" w:hAnsi="Tahoma" w:cs="Tahoma"/>
          <w:sz w:val="20"/>
          <w:lang w:val="es-SV"/>
        </w:rPr>
        <w:t xml:space="preserve">Institucional </w:t>
      </w:r>
      <w:r w:rsidRPr="009F542A">
        <w:rPr>
          <w:rFonts w:ascii="Tahoma" w:hAnsi="Tahoma" w:cs="Tahoma"/>
          <w:sz w:val="20"/>
          <w:lang w:val="es-SV"/>
        </w:rPr>
        <w:t>2024 de la Corporación Salvadoreña de Inversiones, con el fin de proveer los recursos necesarios a la institución, para alcanzar los objetivos estratégicos institucionales propuestos y poder ejecutar el Plan Operativo Anual de acuerdo a la Misión de CORSAIN.</w:t>
      </w:r>
    </w:p>
    <w:p w:rsidR="004C345D" w:rsidRPr="009F542A" w:rsidRDefault="00BA0C24" w:rsidP="009F542A">
      <w:pPr>
        <w:pStyle w:val="Sinespaciado"/>
        <w:numPr>
          <w:ilvl w:val="0"/>
          <w:numId w:val="4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9F542A">
        <w:rPr>
          <w:rFonts w:ascii="Tahoma" w:hAnsi="Tahoma" w:cs="Tahoma"/>
          <w:sz w:val="20"/>
          <w:lang w:val="es-SV"/>
        </w:rPr>
        <w:t xml:space="preserve">Autorizar al Director Presidente de la Corporación para que presente el presupuesto 2024 a la Asamblea de Gobernadores, para su aprobación. </w:t>
      </w:r>
    </w:p>
    <w:p w:rsidR="00696822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77540D">
        <w:rPr>
          <w:rFonts w:ascii="Tahoma" w:hAnsi="Tahoma" w:cs="Tahoma"/>
          <w:lang w:val="es-SV"/>
        </w:rPr>
        <w:t>dieciséis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414EF0">
        <w:rPr>
          <w:rFonts w:ascii="Tahoma" w:hAnsi="Tahoma" w:cs="Tahoma"/>
          <w:lang w:val="es-SV"/>
        </w:rPr>
        <w:t xml:space="preserve"> con cuarenta y tres minutos</w:t>
      </w:r>
      <w:r w:rsidR="00D002A3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414EF0">
        <w:rPr>
          <w:rFonts w:ascii="Tahoma" w:hAnsi="Tahoma" w:cs="Tahoma"/>
          <w:lang w:val="es-SV"/>
        </w:rPr>
        <w:t>veintiuno de septiembre</w:t>
      </w:r>
      <w:r w:rsidR="00414EF0" w:rsidRPr="000C7EB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4737BC" w:rsidRDefault="004737BC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E0B52" w:rsidRDefault="005E0B52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002A3" w:rsidRDefault="00D002A3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Default="00625547" w:rsidP="00EB14A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="00C8660D"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E0B52" w:rsidRDefault="005E0B52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06" w:rsidRDefault="00AE0C06" w:rsidP="001A7AEF">
      <w:r>
        <w:separator/>
      </w:r>
    </w:p>
  </w:endnote>
  <w:endnote w:type="continuationSeparator" w:id="0">
    <w:p w:rsidR="00AE0C06" w:rsidRDefault="00AE0C06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06" w:rsidRDefault="00AE0C06" w:rsidP="001A7AEF">
      <w:r>
        <w:separator/>
      </w:r>
    </w:p>
  </w:footnote>
  <w:footnote w:type="continuationSeparator" w:id="0">
    <w:p w:rsidR="00AE0C06" w:rsidRDefault="00AE0C06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082B"/>
    <w:multiLevelType w:val="hybridMultilevel"/>
    <w:tmpl w:val="108C08AA"/>
    <w:lvl w:ilvl="0" w:tplc="AC92F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03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ED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C5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C1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CF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0D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82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8C69EE"/>
    <w:multiLevelType w:val="hybridMultilevel"/>
    <w:tmpl w:val="2A30CCCA"/>
    <w:lvl w:ilvl="0" w:tplc="1D5818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1276B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54472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124B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A069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3E72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0BACDA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4EF7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70A0F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10C2D"/>
    <w:multiLevelType w:val="hybridMultilevel"/>
    <w:tmpl w:val="B4D6F41A"/>
    <w:lvl w:ilvl="0" w:tplc="3AA67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E2B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F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62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C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89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64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EC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2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7F27EF"/>
    <w:multiLevelType w:val="hybridMultilevel"/>
    <w:tmpl w:val="E7705E00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F46B1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0456ADB"/>
    <w:multiLevelType w:val="hybridMultilevel"/>
    <w:tmpl w:val="AD866B06"/>
    <w:lvl w:ilvl="0" w:tplc="2AEE6A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A78DA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780E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4A2FB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5A8B5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72675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0BA16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3CDB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41E48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779B"/>
    <w:multiLevelType w:val="hybridMultilevel"/>
    <w:tmpl w:val="E118F6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73343DA"/>
    <w:multiLevelType w:val="hybridMultilevel"/>
    <w:tmpl w:val="6B9CA6FA"/>
    <w:lvl w:ilvl="0" w:tplc="382C5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23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44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E6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44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E7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C1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0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C3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E93900"/>
    <w:multiLevelType w:val="hybridMultilevel"/>
    <w:tmpl w:val="55D081A4"/>
    <w:lvl w:ilvl="0" w:tplc="DA42BB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1263C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2CC99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22E8C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1AE37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EB8E9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F5C5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D0484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D690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CA34D32"/>
    <w:multiLevelType w:val="hybridMultilevel"/>
    <w:tmpl w:val="E7705E00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F46B1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CA56E22"/>
    <w:multiLevelType w:val="hybridMultilevel"/>
    <w:tmpl w:val="DC86A724"/>
    <w:lvl w:ilvl="0" w:tplc="A5505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82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7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0A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28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0B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6C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6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6AF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8647EC"/>
    <w:multiLevelType w:val="hybridMultilevel"/>
    <w:tmpl w:val="E8B61B44"/>
    <w:lvl w:ilvl="0" w:tplc="746CC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CB0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0F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03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0B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87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8C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66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A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AA15A5"/>
    <w:multiLevelType w:val="hybridMultilevel"/>
    <w:tmpl w:val="30A0EE92"/>
    <w:lvl w:ilvl="0" w:tplc="E3DE5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AA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41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47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A6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8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43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CB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E1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844ED4"/>
    <w:multiLevelType w:val="hybridMultilevel"/>
    <w:tmpl w:val="DE44929A"/>
    <w:lvl w:ilvl="0" w:tplc="90742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2A3D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C2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2E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27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A9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897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425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6F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A27976"/>
    <w:multiLevelType w:val="hybridMultilevel"/>
    <w:tmpl w:val="E7705E00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F46B1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C4F6CF2"/>
    <w:multiLevelType w:val="hybridMultilevel"/>
    <w:tmpl w:val="7A662554"/>
    <w:lvl w:ilvl="0" w:tplc="4EA687B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D0CC9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1108A58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99C92D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D106B0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9B897B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40CE31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5E1F2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6AAF58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3D86909"/>
    <w:multiLevelType w:val="hybridMultilevel"/>
    <w:tmpl w:val="BB240C42"/>
    <w:lvl w:ilvl="0" w:tplc="8712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089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8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A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AB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EA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0C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0C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C4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6667DD"/>
    <w:multiLevelType w:val="hybridMultilevel"/>
    <w:tmpl w:val="ABC2B7E2"/>
    <w:lvl w:ilvl="0" w:tplc="02DE6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A6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EA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0F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C3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2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E8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DE8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857FBF"/>
    <w:multiLevelType w:val="hybridMultilevel"/>
    <w:tmpl w:val="529C7F30"/>
    <w:lvl w:ilvl="0" w:tplc="E298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CF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A8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C6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00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62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28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0A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12123D1"/>
    <w:multiLevelType w:val="hybridMultilevel"/>
    <w:tmpl w:val="55D081A4"/>
    <w:lvl w:ilvl="0" w:tplc="DA42BB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1263C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2CC99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22E8C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1AE37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EB8E9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F5C5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D0484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D690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1516034"/>
    <w:multiLevelType w:val="hybridMultilevel"/>
    <w:tmpl w:val="DCBE12BA"/>
    <w:lvl w:ilvl="0" w:tplc="8B1886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3306D"/>
    <w:multiLevelType w:val="hybridMultilevel"/>
    <w:tmpl w:val="EA30F692"/>
    <w:lvl w:ilvl="0" w:tplc="C80C0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9A89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344C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BCE52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3495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1560B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852E5B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29ABA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A0F0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21B60EE"/>
    <w:multiLevelType w:val="hybridMultilevel"/>
    <w:tmpl w:val="8960A4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26638B8"/>
    <w:multiLevelType w:val="hybridMultilevel"/>
    <w:tmpl w:val="7A5E032C"/>
    <w:lvl w:ilvl="0" w:tplc="30408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6E7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C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8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00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C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E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6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27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2">
    <w:nsid w:val="6A980DB8"/>
    <w:multiLevelType w:val="hybridMultilevel"/>
    <w:tmpl w:val="AD866B06"/>
    <w:lvl w:ilvl="0" w:tplc="2AEE6A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A78DA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780E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4A2FB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5A8B5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72675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0BA16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3CDB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41E48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E58780C"/>
    <w:multiLevelType w:val="hybridMultilevel"/>
    <w:tmpl w:val="48EA9D28"/>
    <w:lvl w:ilvl="0" w:tplc="AFC21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63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A2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183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0E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E1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2C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3B3BA0"/>
    <w:multiLevelType w:val="hybridMultilevel"/>
    <w:tmpl w:val="604EF356"/>
    <w:lvl w:ilvl="0" w:tplc="EE12BE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321B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6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0A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60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E2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6AE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4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49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14794F"/>
    <w:multiLevelType w:val="hybridMultilevel"/>
    <w:tmpl w:val="8458AE62"/>
    <w:lvl w:ilvl="0" w:tplc="74486FCC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04" w:hanging="360"/>
      </w:pPr>
    </w:lvl>
    <w:lvl w:ilvl="2" w:tplc="440A001B" w:tentative="1">
      <w:start w:val="1"/>
      <w:numFmt w:val="lowerRoman"/>
      <w:lvlText w:val="%3."/>
      <w:lvlJc w:val="right"/>
      <w:pPr>
        <w:ind w:left="1724" w:hanging="180"/>
      </w:pPr>
    </w:lvl>
    <w:lvl w:ilvl="3" w:tplc="440A000F" w:tentative="1">
      <w:start w:val="1"/>
      <w:numFmt w:val="decimal"/>
      <w:lvlText w:val="%4."/>
      <w:lvlJc w:val="left"/>
      <w:pPr>
        <w:ind w:left="2444" w:hanging="360"/>
      </w:pPr>
    </w:lvl>
    <w:lvl w:ilvl="4" w:tplc="440A0019" w:tentative="1">
      <w:start w:val="1"/>
      <w:numFmt w:val="lowerLetter"/>
      <w:lvlText w:val="%5."/>
      <w:lvlJc w:val="left"/>
      <w:pPr>
        <w:ind w:left="3164" w:hanging="360"/>
      </w:pPr>
    </w:lvl>
    <w:lvl w:ilvl="5" w:tplc="440A001B" w:tentative="1">
      <w:start w:val="1"/>
      <w:numFmt w:val="lowerRoman"/>
      <w:lvlText w:val="%6."/>
      <w:lvlJc w:val="right"/>
      <w:pPr>
        <w:ind w:left="3884" w:hanging="180"/>
      </w:pPr>
    </w:lvl>
    <w:lvl w:ilvl="6" w:tplc="440A000F" w:tentative="1">
      <w:start w:val="1"/>
      <w:numFmt w:val="decimal"/>
      <w:lvlText w:val="%7."/>
      <w:lvlJc w:val="left"/>
      <w:pPr>
        <w:ind w:left="4604" w:hanging="360"/>
      </w:pPr>
    </w:lvl>
    <w:lvl w:ilvl="7" w:tplc="440A0019" w:tentative="1">
      <w:start w:val="1"/>
      <w:numFmt w:val="lowerLetter"/>
      <w:lvlText w:val="%8."/>
      <w:lvlJc w:val="left"/>
      <w:pPr>
        <w:ind w:left="5324" w:hanging="360"/>
      </w:pPr>
    </w:lvl>
    <w:lvl w:ilvl="8" w:tplc="44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74DF5510"/>
    <w:multiLevelType w:val="hybridMultilevel"/>
    <w:tmpl w:val="3BCC8640"/>
    <w:lvl w:ilvl="0" w:tplc="C90A3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8EA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826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C6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49C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6C1B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28F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4B0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2D3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40A39"/>
    <w:multiLevelType w:val="hybridMultilevel"/>
    <w:tmpl w:val="D94A8FE0"/>
    <w:lvl w:ilvl="0" w:tplc="E5F8F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6842B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64C85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A835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4ACC7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8CFD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A1E8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FAAF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C02F8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2716D3"/>
    <w:multiLevelType w:val="hybridMultilevel"/>
    <w:tmpl w:val="82465D32"/>
    <w:lvl w:ilvl="0" w:tplc="E2B03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2EE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C7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4A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A47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2E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E8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00C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1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26"/>
  </w:num>
  <w:num w:numId="4">
    <w:abstractNumId w:val="7"/>
  </w:num>
  <w:num w:numId="5">
    <w:abstractNumId w:val="29"/>
  </w:num>
  <w:num w:numId="6">
    <w:abstractNumId w:val="16"/>
  </w:num>
  <w:num w:numId="7">
    <w:abstractNumId w:val="15"/>
  </w:num>
  <w:num w:numId="8">
    <w:abstractNumId w:val="10"/>
  </w:num>
  <w:num w:numId="9">
    <w:abstractNumId w:val="28"/>
  </w:num>
  <w:num w:numId="10">
    <w:abstractNumId w:val="31"/>
  </w:num>
  <w:num w:numId="11">
    <w:abstractNumId w:val="5"/>
  </w:num>
  <w:num w:numId="12">
    <w:abstractNumId w:val="39"/>
  </w:num>
  <w:num w:numId="13">
    <w:abstractNumId w:val="1"/>
  </w:num>
  <w:num w:numId="14">
    <w:abstractNumId w:val="0"/>
  </w:num>
  <w:num w:numId="15">
    <w:abstractNumId w:val="22"/>
  </w:num>
  <w:num w:numId="16">
    <w:abstractNumId w:val="12"/>
  </w:num>
  <w:num w:numId="17">
    <w:abstractNumId w:val="14"/>
  </w:num>
  <w:num w:numId="18">
    <w:abstractNumId w:val="23"/>
  </w:num>
  <w:num w:numId="19">
    <w:abstractNumId w:val="35"/>
  </w:num>
  <w:num w:numId="20">
    <w:abstractNumId w:val="40"/>
  </w:num>
  <w:num w:numId="21">
    <w:abstractNumId w:val="6"/>
  </w:num>
  <w:num w:numId="22">
    <w:abstractNumId w:val="21"/>
  </w:num>
  <w:num w:numId="23">
    <w:abstractNumId w:val="34"/>
  </w:num>
  <w:num w:numId="24">
    <w:abstractNumId w:val="36"/>
  </w:num>
  <w:num w:numId="25">
    <w:abstractNumId w:val="9"/>
  </w:num>
  <w:num w:numId="26">
    <w:abstractNumId w:val="18"/>
  </w:num>
  <w:num w:numId="27">
    <w:abstractNumId w:val="11"/>
  </w:num>
  <w:num w:numId="28">
    <w:abstractNumId w:val="25"/>
  </w:num>
  <w:num w:numId="29">
    <w:abstractNumId w:val="32"/>
  </w:num>
  <w:num w:numId="30">
    <w:abstractNumId w:val="4"/>
  </w:num>
  <w:num w:numId="31">
    <w:abstractNumId w:val="33"/>
  </w:num>
  <w:num w:numId="32">
    <w:abstractNumId w:val="8"/>
  </w:num>
  <w:num w:numId="33">
    <w:abstractNumId w:val="41"/>
  </w:num>
  <w:num w:numId="34">
    <w:abstractNumId w:val="17"/>
  </w:num>
  <w:num w:numId="35">
    <w:abstractNumId w:val="20"/>
  </w:num>
  <w:num w:numId="36">
    <w:abstractNumId w:val="13"/>
  </w:num>
  <w:num w:numId="37">
    <w:abstractNumId w:val="2"/>
  </w:num>
  <w:num w:numId="38">
    <w:abstractNumId w:val="30"/>
  </w:num>
  <w:num w:numId="39">
    <w:abstractNumId w:val="19"/>
  </w:num>
  <w:num w:numId="40">
    <w:abstractNumId w:val="3"/>
  </w:num>
  <w:num w:numId="41">
    <w:abstractNumId w:val="27"/>
  </w:num>
  <w:num w:numId="42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GT" w:vendorID="64" w:dllVersion="131078" w:nlCheck="1" w:checkStyle="1"/>
  <w:activeWritingStyle w:appName="MSWord" w:lang="es-US" w:vendorID="64" w:dllVersion="131078" w:nlCheck="1" w:checkStyle="0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AA1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0DA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24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969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5E58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1AF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1AC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678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1D5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5D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35F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B52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A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1C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96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C99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818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466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C24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9AA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uiPriority w:val="99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C81E-66B3-4A29-8FA9-3201D8D0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2023-10-05T17:31:00Z</cp:lastPrinted>
  <dcterms:created xsi:type="dcterms:W3CDTF">2024-02-19T19:28:00Z</dcterms:created>
  <dcterms:modified xsi:type="dcterms:W3CDTF">2024-02-19T19:33:00Z</dcterms:modified>
</cp:coreProperties>
</file>