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013566">
        <w:rPr>
          <w:rFonts w:ascii="Tahoma" w:hAnsi="Tahoma" w:cs="Tahoma"/>
          <w:i/>
          <w:lang w:val="es-SV"/>
        </w:rPr>
        <w:t>165</w:t>
      </w:r>
      <w:r w:rsidR="002A0C8D">
        <w:rPr>
          <w:rFonts w:ascii="Tahoma" w:hAnsi="Tahoma" w:cs="Tahoma"/>
          <w:i/>
          <w:lang w:val="es-SV"/>
        </w:rPr>
        <w:t>5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6835C7" w:rsidRPr="00AD0C23">
        <w:rPr>
          <w:rFonts w:ascii="Tahoma" w:hAnsi="Tahoma" w:cs="Tahoma"/>
          <w:i/>
          <w:lang w:val="es-SV"/>
        </w:rPr>
        <w:t>2022</w:t>
      </w:r>
      <w:r w:rsidR="004F29D0" w:rsidRPr="00AD0C23">
        <w:rPr>
          <w:rFonts w:ascii="Tahoma" w:hAnsi="Tahoma" w:cs="Tahoma"/>
          <w:i/>
          <w:lang w:val="es-SV"/>
        </w:rPr>
        <w:t>.</w:t>
      </w:r>
    </w:p>
    <w:p w:rsidR="002C2291" w:rsidRDefault="002A0C8D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24</w:t>
      </w:r>
      <w:r w:rsidR="0046326A">
        <w:rPr>
          <w:rFonts w:ascii="Tahoma" w:hAnsi="Tahoma" w:cs="Tahoma"/>
          <w:i/>
          <w:lang w:val="es-SV"/>
        </w:rPr>
        <w:t xml:space="preserve"> de </w:t>
      </w:r>
      <w:r w:rsidR="00A44761">
        <w:rPr>
          <w:rFonts w:ascii="Tahoma" w:hAnsi="Tahoma" w:cs="Tahoma"/>
          <w:i/>
          <w:lang w:val="es-SV"/>
        </w:rPr>
        <w:t>noviembre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 w:rsidR="006835C7" w:rsidRPr="00AD0C23">
        <w:rPr>
          <w:rFonts w:ascii="Tahoma" w:hAnsi="Tahoma" w:cs="Tahoma"/>
          <w:i/>
          <w:lang w:val="es-SV"/>
        </w:rPr>
        <w:t>de 2022</w:t>
      </w:r>
    </w:p>
    <w:p w:rsidR="00E931F3" w:rsidRPr="00AD0C23" w:rsidRDefault="00E931F3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013566">
        <w:rPr>
          <w:rFonts w:ascii="Tahoma" w:hAnsi="Tahoma" w:cs="Tahoma"/>
          <w:b/>
          <w:lang w:val="es-SV"/>
        </w:rPr>
        <w:t>5</w:t>
      </w:r>
      <w:r w:rsidR="002A0C8D">
        <w:rPr>
          <w:rFonts w:ascii="Tahoma" w:hAnsi="Tahoma" w:cs="Tahoma"/>
          <w:b/>
          <w:lang w:val="es-SV"/>
        </w:rPr>
        <w:t>5</w:t>
      </w:r>
      <w:r w:rsidR="006835C7" w:rsidRPr="00AD0C23">
        <w:rPr>
          <w:rFonts w:ascii="Tahoma" w:hAnsi="Tahoma" w:cs="Tahoma"/>
          <w:b/>
          <w:lang w:val="es-SV"/>
        </w:rPr>
        <w:t>/2022</w:t>
      </w:r>
    </w:p>
    <w:p w:rsidR="00403B0B" w:rsidRPr="000C7EBC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0E078F">
        <w:rPr>
          <w:rFonts w:ascii="Tahoma" w:hAnsi="Tahoma" w:cs="Tahoma"/>
          <w:lang w:val="es-SV"/>
        </w:rPr>
        <w:t>quince</w:t>
      </w:r>
      <w:r w:rsidR="00013566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013566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 día</w:t>
      </w:r>
      <w:r w:rsidR="00C628A2">
        <w:rPr>
          <w:rFonts w:ascii="Tahoma" w:hAnsi="Tahoma" w:cs="Tahoma"/>
          <w:lang w:val="es-SV"/>
        </w:rPr>
        <w:t xml:space="preserve"> </w:t>
      </w:r>
      <w:r w:rsidR="002A0C8D">
        <w:rPr>
          <w:rFonts w:ascii="Tahoma" w:hAnsi="Tahoma" w:cs="Tahoma"/>
          <w:lang w:val="es-SV"/>
        </w:rPr>
        <w:t>veinticuatro</w:t>
      </w:r>
      <w:r w:rsidR="0046326A">
        <w:rPr>
          <w:rFonts w:ascii="Tahoma" w:hAnsi="Tahoma" w:cs="Tahoma"/>
          <w:lang w:val="es-SV"/>
        </w:rPr>
        <w:t xml:space="preserve"> de </w:t>
      </w:r>
      <w:r w:rsidR="00A44761">
        <w:rPr>
          <w:rFonts w:ascii="Tahoma" w:hAnsi="Tahoma" w:cs="Tahoma"/>
          <w:lang w:val="es-SV"/>
        </w:rPr>
        <w:t>noviembre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D32A9D" w:rsidRPr="000C7EBC">
        <w:rPr>
          <w:rFonts w:ascii="Tahoma" w:hAnsi="Tahoma" w:cs="Tahoma"/>
          <w:lang w:val="es-SV"/>
        </w:rPr>
        <w:t>veintidós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403B0B" w:rsidRPr="000C7EBC">
        <w:rPr>
          <w:rFonts w:ascii="Tahoma" w:hAnsi="Tahoma" w:cs="Tahoma"/>
          <w:b/>
          <w:lang w:val="es-SV"/>
        </w:rPr>
        <w:t>LICENCIADO</w:t>
      </w:r>
      <w:r w:rsidR="00231622">
        <w:rPr>
          <w:rFonts w:ascii="Tahoma" w:hAnsi="Tahoma" w:cs="Tahoma"/>
          <w:b/>
          <w:lang w:val="es-SV"/>
        </w:rPr>
        <w:t xml:space="preserve"> GUSTAVO ARMANDO AREVALO AMAYA, </w:t>
      </w:r>
      <w:r w:rsidR="00231622">
        <w:rPr>
          <w:rFonts w:ascii="Tahoma" w:hAnsi="Tahoma" w:cs="Tahoma"/>
          <w:lang w:val="es-SV"/>
        </w:rPr>
        <w:t xml:space="preserve">Director Presidente; </w:t>
      </w:r>
      <w:r w:rsidR="00231622">
        <w:rPr>
          <w:rFonts w:ascii="Tahoma" w:hAnsi="Tahoma" w:cs="Tahoma"/>
          <w:b/>
          <w:lang w:val="es-SV"/>
        </w:rPr>
        <w:t>LICENCIADO</w:t>
      </w:r>
      <w:r w:rsidR="00403B0B" w:rsidRPr="000C7EBC">
        <w:rPr>
          <w:rFonts w:ascii="Tahoma" w:hAnsi="Tahoma" w:cs="Tahoma"/>
          <w:b/>
          <w:lang w:val="es-SV"/>
        </w:rPr>
        <w:t xml:space="preserve"> RONY HUEZO SERRANO, </w:t>
      </w:r>
      <w:r w:rsidR="00403B0B" w:rsidRPr="000C7EBC">
        <w:rPr>
          <w:rFonts w:ascii="Tahoma" w:hAnsi="Tahoma" w:cs="Tahoma"/>
          <w:lang w:val="es-SV"/>
        </w:rPr>
        <w:t xml:space="preserve">Director </w:t>
      </w:r>
      <w:r w:rsidR="00231622">
        <w:rPr>
          <w:rFonts w:ascii="Tahoma" w:hAnsi="Tahoma" w:cs="Tahoma"/>
          <w:lang w:val="es-SV"/>
        </w:rPr>
        <w:t>Vicep</w:t>
      </w:r>
      <w:r w:rsidR="00403B0B" w:rsidRPr="000C7EBC">
        <w:rPr>
          <w:rFonts w:ascii="Tahoma" w:hAnsi="Tahoma" w:cs="Tahoma"/>
          <w:lang w:val="es-SV"/>
        </w:rPr>
        <w:t xml:space="preserve">residente; </w:t>
      </w:r>
      <w:r w:rsidR="00403B0B" w:rsidRPr="000C7EBC">
        <w:rPr>
          <w:rFonts w:ascii="Tahoma" w:hAnsi="Tahoma" w:cs="Tahoma"/>
          <w:b/>
          <w:lang w:val="es-SV"/>
        </w:rPr>
        <w:t>INGENIERO ROMEO GUSTAVO CHIQUILLO ESCOBAR</w:t>
      </w:r>
      <w:r w:rsidR="00403B0B" w:rsidRPr="000C7EBC">
        <w:rPr>
          <w:rFonts w:ascii="Tahoma" w:hAnsi="Tahoma" w:cs="Tahoma"/>
          <w:lang w:val="es-SV"/>
        </w:rPr>
        <w:t xml:space="preserve">, Director Propietario; </w:t>
      </w:r>
      <w:r w:rsidR="00403B0B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C7EBC">
        <w:rPr>
          <w:rFonts w:ascii="Tahoma" w:hAnsi="Tahoma" w:cs="Tahoma"/>
          <w:lang w:val="es-SV"/>
        </w:rPr>
        <w:t xml:space="preserve">Director Propietario; </w:t>
      </w:r>
      <w:r w:rsidR="00231622">
        <w:rPr>
          <w:rFonts w:ascii="Tahoma" w:hAnsi="Tahoma" w:cs="Tahoma"/>
          <w:b/>
          <w:lang w:val="es-SV"/>
        </w:rPr>
        <w:t xml:space="preserve">LICENCIADO EDWIN ERNESTO LIMA SANCHEZ, </w:t>
      </w:r>
      <w:r w:rsidR="00231622" w:rsidRPr="000C7EBC">
        <w:rPr>
          <w:rFonts w:ascii="Tahoma" w:hAnsi="Tahoma" w:cs="Tahoma"/>
          <w:lang w:val="es-SV"/>
        </w:rPr>
        <w:t>Director Propietario;</w:t>
      </w:r>
      <w:r w:rsidR="00403B0B" w:rsidRPr="000C7EBC">
        <w:rPr>
          <w:rFonts w:ascii="Tahoma" w:hAnsi="Tahoma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0C7EBC">
        <w:rPr>
          <w:rFonts w:ascii="Tahoma" w:hAnsi="Tahoma" w:cs="Tahoma"/>
          <w:lang w:val="es-SV"/>
        </w:rPr>
        <w:t xml:space="preserve">Director Suplente; </w:t>
      </w:r>
      <w:r w:rsidR="00505B1B">
        <w:rPr>
          <w:rFonts w:ascii="Tahoma" w:hAnsi="Tahoma" w:cs="Tahoma"/>
          <w:lang w:val="es-SV"/>
        </w:rPr>
        <w:t xml:space="preserve">y </w:t>
      </w:r>
      <w:r w:rsidR="0096467F" w:rsidRPr="000C7EBC">
        <w:rPr>
          <w:rFonts w:ascii="Tahoma" w:hAnsi="Tahoma" w:cs="Tahoma"/>
          <w:b/>
          <w:lang w:val="es-SV"/>
        </w:rPr>
        <w:t>LICENCIADA EVELYN ESTELA HERRERA</w:t>
      </w:r>
      <w:r w:rsidR="0096467F" w:rsidRPr="000C7EBC">
        <w:rPr>
          <w:rFonts w:ascii="Baskerville Old Face" w:hAnsi="Baskerville Old Face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>MARQUEZ,</w:t>
      </w:r>
      <w:r w:rsidR="00231622">
        <w:rPr>
          <w:rFonts w:ascii="Tahoma" w:hAnsi="Tahoma" w:cs="Tahoma"/>
          <w:lang w:val="es-SV"/>
        </w:rPr>
        <w:t xml:space="preserve"> Director Suplente</w:t>
      </w:r>
      <w:r w:rsidR="00505B1B">
        <w:rPr>
          <w:rFonts w:ascii="Tahoma" w:hAnsi="Tahoma" w:cs="Tahoma"/>
          <w:lang w:val="es-SV"/>
        </w:rPr>
        <w:t>.</w:t>
      </w:r>
    </w:p>
    <w:p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0C7EBC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APROBACI</w:t>
      </w:r>
      <w:r w:rsidR="003F6AFE">
        <w:rPr>
          <w:rFonts w:ascii="Tahoma" w:hAnsi="Tahoma" w:cs="Tahoma"/>
          <w:b/>
          <w:sz w:val="20"/>
          <w:szCs w:val="20"/>
          <w:lang w:val="es-SV" w:eastAsia="es-ES"/>
        </w:rPr>
        <w:t>O</w:t>
      </w: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N DE LA AGENDA.</w:t>
      </w:r>
    </w:p>
    <w:p w:rsidR="00E240FA" w:rsidRDefault="00353071" w:rsidP="00353071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A44761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LECTURA </w:t>
      </w:r>
      <w:r w:rsidRPr="00353071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DEL ACTA ANTERIOR.</w:t>
      </w:r>
    </w:p>
    <w:p w:rsidR="002A0C8D" w:rsidRDefault="002A0C8D" w:rsidP="00C833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</w:rPr>
      </w:pPr>
    </w:p>
    <w:p w:rsidR="00505B1B" w:rsidRPr="00505B1B" w:rsidRDefault="00505B1B" w:rsidP="00505B1B">
      <w:pPr>
        <w:pStyle w:val="Prrafodelista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</w:rPr>
      </w:pPr>
    </w:p>
    <w:p w:rsidR="002A0C8D" w:rsidRPr="002A0C8D" w:rsidRDefault="002A0C8D" w:rsidP="002A0C8D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</w:rPr>
      </w:pPr>
      <w:bookmarkStart w:id="0" w:name="_GoBack"/>
      <w:bookmarkEnd w:id="0"/>
    </w:p>
    <w:p w:rsidR="002A0C8D" w:rsidRPr="002A0C8D" w:rsidRDefault="002A0C8D" w:rsidP="002A0C8D">
      <w:pPr>
        <w:pStyle w:val="Prrafodelista"/>
        <w:rPr>
          <w:rFonts w:ascii="Tahoma" w:hAnsi="Tahoma" w:cs="Tahoma"/>
          <w:b/>
          <w:bCs/>
          <w:color w:val="000000"/>
          <w:sz w:val="20"/>
          <w:lang w:val="es-ES"/>
        </w:rPr>
      </w:pPr>
    </w:p>
    <w:p w:rsidR="002A0C8D" w:rsidRPr="002A0C8D" w:rsidRDefault="002A0C8D" w:rsidP="002A0C8D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</w:rPr>
      </w:pPr>
      <w:r w:rsidRPr="002A0C8D">
        <w:rPr>
          <w:rFonts w:ascii="Tahoma" w:hAnsi="Tahoma" w:cs="Tahoma"/>
          <w:b/>
          <w:bCs/>
          <w:color w:val="000000"/>
          <w:sz w:val="20"/>
          <w:lang w:val="es-ES"/>
        </w:rPr>
        <w:t>ACTUALIZACIÓN DE LA TABLA DE COSTOS DE REPRODUCCIÓN DE INFORMACIÓN EN LA LEY DE ACCESO A LA INFORMACIÓN PÚBLICA.</w:t>
      </w:r>
    </w:p>
    <w:p w:rsidR="000E078F" w:rsidRDefault="000E078F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9A1D11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0C7EBC">
        <w:rPr>
          <w:rFonts w:ascii="Tahoma" w:hAnsi="Tahoma" w:cs="Tahoma"/>
          <w:b/>
          <w:lang w:val="es-SV"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353071">
        <w:rPr>
          <w:rFonts w:ascii="Tahoma" w:hAnsi="Tahoma" w:cs="Tahoma"/>
          <w:sz w:val="20"/>
          <w:szCs w:val="20"/>
          <w:lang w:val="es-SV"/>
        </w:rPr>
        <w:t>165</w:t>
      </w:r>
      <w:r w:rsidR="002A0C8D">
        <w:rPr>
          <w:rFonts w:ascii="Tahoma" w:hAnsi="Tahoma" w:cs="Tahoma"/>
          <w:sz w:val="20"/>
          <w:szCs w:val="20"/>
          <w:lang w:val="es-SV"/>
        </w:rPr>
        <w:t>4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0E078F">
        <w:rPr>
          <w:rFonts w:ascii="Tahoma" w:hAnsi="Tahoma" w:cs="Tahoma"/>
          <w:sz w:val="20"/>
          <w:szCs w:val="20"/>
          <w:lang w:val="es-SV"/>
        </w:rPr>
        <w:t>1</w:t>
      </w:r>
      <w:r w:rsidR="002A0C8D">
        <w:rPr>
          <w:rFonts w:ascii="Tahoma" w:hAnsi="Tahoma" w:cs="Tahoma"/>
          <w:sz w:val="20"/>
          <w:szCs w:val="20"/>
          <w:lang w:val="es-SV"/>
        </w:rPr>
        <w:t>7</w:t>
      </w:r>
      <w:r w:rsidR="00013566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0E078F">
        <w:rPr>
          <w:rFonts w:ascii="Tahoma" w:hAnsi="Tahoma" w:cs="Tahoma"/>
          <w:sz w:val="20"/>
          <w:szCs w:val="20"/>
          <w:lang w:val="es-SV"/>
        </w:rPr>
        <w:t>noviembre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2022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0E078F" w:rsidRPr="002A0C8D" w:rsidRDefault="00BD7F08" w:rsidP="002A0C8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rPr>
          <w:rFonts w:ascii="Tahoma" w:hAnsi="Tahoma" w:cs="Tahoma"/>
          <w:b/>
          <w:bCs/>
          <w:sz w:val="20"/>
          <w:szCs w:val="20"/>
          <w:u w:val="double"/>
        </w:rPr>
      </w:pPr>
      <w:r w:rsidRPr="00BD7F08">
        <w:rPr>
          <w:rFonts w:ascii="Tahoma" w:hAnsi="Tahoma" w:cs="Tahoma"/>
          <w:b/>
          <w:bCs/>
          <w:sz w:val="20"/>
          <w:szCs w:val="20"/>
          <w:u w:val="double"/>
          <w:lang w:val="es-SV"/>
        </w:rPr>
        <w:t>INFORMACIÓN CONFIDENCIAL, ART 24 DE LA LAIP.</w:t>
      </w:r>
    </w:p>
    <w:p w:rsidR="007F67B4" w:rsidRDefault="007F67B4" w:rsidP="00BD7F0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iCs/>
          <w:sz w:val="20"/>
          <w:lang w:val="es-SV"/>
        </w:rPr>
      </w:pPr>
    </w:p>
    <w:p w:rsidR="00BD7F08" w:rsidRDefault="00BD7F08" w:rsidP="00BD7F0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iCs/>
          <w:sz w:val="20"/>
          <w:lang w:val="es-SV"/>
        </w:rPr>
      </w:pPr>
    </w:p>
    <w:p w:rsidR="00BD7F08" w:rsidRDefault="00BD7F08" w:rsidP="00BD7F0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iCs/>
          <w:sz w:val="20"/>
          <w:lang w:val="es-SV"/>
        </w:rPr>
      </w:pPr>
    </w:p>
    <w:p w:rsidR="00BD7F08" w:rsidRDefault="00BD7F08" w:rsidP="00BD7F0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iCs/>
          <w:sz w:val="20"/>
          <w:lang w:val="es-SV"/>
        </w:rPr>
      </w:pPr>
    </w:p>
    <w:p w:rsidR="00BD7F08" w:rsidRDefault="00BD7F08" w:rsidP="00BD7F0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iCs/>
          <w:sz w:val="20"/>
          <w:lang w:val="es-SV"/>
        </w:rPr>
      </w:pPr>
    </w:p>
    <w:p w:rsidR="00BD7F08" w:rsidRDefault="00BD7F08" w:rsidP="00BD7F0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iCs/>
          <w:sz w:val="20"/>
          <w:lang w:val="es-SV"/>
        </w:rPr>
      </w:pPr>
    </w:p>
    <w:p w:rsidR="00BD7F08" w:rsidRDefault="00BD7F08" w:rsidP="00BD7F0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iCs/>
          <w:sz w:val="20"/>
          <w:lang w:val="es-SV"/>
        </w:rPr>
      </w:pPr>
    </w:p>
    <w:p w:rsidR="00BD7F08" w:rsidRDefault="00BD7F08" w:rsidP="00BD7F0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iCs/>
          <w:sz w:val="20"/>
          <w:lang w:val="es-SV"/>
        </w:rPr>
      </w:pPr>
    </w:p>
    <w:p w:rsidR="00BD7F08" w:rsidRDefault="00BD7F08" w:rsidP="00BD7F0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iCs/>
          <w:sz w:val="20"/>
          <w:lang w:val="es-SV"/>
        </w:rPr>
      </w:pPr>
    </w:p>
    <w:p w:rsidR="00BD7F08" w:rsidRDefault="00BD7F08" w:rsidP="00BD7F0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iCs/>
          <w:sz w:val="20"/>
          <w:lang w:val="es-SV"/>
        </w:rPr>
      </w:pPr>
    </w:p>
    <w:p w:rsidR="00BD7F08" w:rsidRDefault="00BD7F08" w:rsidP="00BD7F0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iCs/>
          <w:sz w:val="20"/>
          <w:lang w:val="es-SV"/>
        </w:rPr>
      </w:pPr>
    </w:p>
    <w:p w:rsidR="00BD7F08" w:rsidRDefault="00BD7F08" w:rsidP="00BD7F0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iCs/>
          <w:sz w:val="20"/>
          <w:lang w:val="es-SV"/>
        </w:rPr>
      </w:pPr>
    </w:p>
    <w:p w:rsidR="00BD7F08" w:rsidRDefault="00BD7F08" w:rsidP="00BD7F0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iCs/>
          <w:sz w:val="20"/>
          <w:lang w:val="es-SV"/>
        </w:rPr>
      </w:pPr>
    </w:p>
    <w:p w:rsidR="007F67B4" w:rsidRDefault="00BD7F08" w:rsidP="007F67B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rPr>
          <w:rFonts w:ascii="Tahoma" w:hAnsi="Tahoma" w:cs="Tahoma"/>
          <w:b/>
          <w:bCs/>
          <w:sz w:val="20"/>
          <w:szCs w:val="20"/>
          <w:u w:val="double"/>
        </w:rPr>
      </w:pPr>
      <w:r w:rsidRPr="00BD7F08">
        <w:rPr>
          <w:rFonts w:ascii="Tahoma" w:hAnsi="Tahoma" w:cs="Tahoma"/>
          <w:b/>
          <w:bCs/>
          <w:sz w:val="20"/>
          <w:szCs w:val="20"/>
          <w:u w:val="double"/>
          <w:lang w:val="es-SV"/>
        </w:rPr>
        <w:t xml:space="preserve">INFORMACIÓN </w:t>
      </w:r>
      <w:r>
        <w:rPr>
          <w:rFonts w:ascii="Tahoma" w:hAnsi="Tahoma" w:cs="Tahoma"/>
          <w:b/>
          <w:bCs/>
          <w:sz w:val="20"/>
          <w:szCs w:val="20"/>
          <w:u w:val="double"/>
          <w:lang w:val="es-SV"/>
        </w:rPr>
        <w:t>CONFIDENCIAL, ART 24 DE LA LAIP</w:t>
      </w:r>
      <w:r w:rsidR="007F67B4" w:rsidRPr="007F67B4">
        <w:rPr>
          <w:rFonts w:ascii="Tahoma" w:hAnsi="Tahoma" w:cs="Tahoma"/>
          <w:b/>
          <w:bCs/>
          <w:sz w:val="20"/>
          <w:szCs w:val="20"/>
          <w:u w:val="double"/>
        </w:rPr>
        <w:t>.</w:t>
      </w: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BD7F08" w:rsidRDefault="00BD7F08" w:rsidP="00BD7F08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821D5A" w:rsidRPr="00821D5A" w:rsidRDefault="00821D5A" w:rsidP="00A6070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</w:rPr>
      </w:pPr>
    </w:p>
    <w:p w:rsidR="00FC123B" w:rsidRDefault="00FC123B" w:rsidP="00FC123B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rPr>
          <w:rFonts w:ascii="Tahoma" w:hAnsi="Tahoma" w:cs="Tahoma"/>
          <w:b/>
          <w:bCs/>
          <w:sz w:val="20"/>
          <w:szCs w:val="20"/>
          <w:u w:val="double"/>
        </w:rPr>
      </w:pPr>
      <w:r w:rsidRPr="00FC123B">
        <w:rPr>
          <w:rFonts w:ascii="Tahoma" w:hAnsi="Tahoma" w:cs="Tahoma"/>
          <w:b/>
          <w:bCs/>
          <w:sz w:val="20"/>
          <w:szCs w:val="20"/>
          <w:u w:val="double"/>
        </w:rPr>
        <w:t>ACTUALIZACIÓN DE LA TABLA DE COSTOS DE REPRODUCCIÓN DE INFORMACIÓN EN LA LEY DE ACCESO A LA INFORMACIÓN PÚBLICA.</w:t>
      </w:r>
    </w:p>
    <w:p w:rsidR="009B21FF" w:rsidRPr="00736E31" w:rsidRDefault="00FC123B" w:rsidP="009B21FF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i/>
          <w:sz w:val="20"/>
          <w:lang w:val="es-SV"/>
        </w:rPr>
      </w:pPr>
      <w:r w:rsidRPr="007F67B4">
        <w:rPr>
          <w:rFonts w:ascii="Tahoma" w:hAnsi="Tahoma" w:cs="Tahoma"/>
          <w:sz w:val="20"/>
          <w:lang w:val="es-SV"/>
        </w:rPr>
        <w:t>El Director P</w:t>
      </w:r>
      <w:r>
        <w:rPr>
          <w:rFonts w:ascii="Tahoma" w:hAnsi="Tahoma" w:cs="Tahoma"/>
          <w:sz w:val="20"/>
          <w:lang w:val="es-SV"/>
        </w:rPr>
        <w:t xml:space="preserve">residente somete aprobación del Consejo Directivo la </w:t>
      </w:r>
      <w:r w:rsidRPr="00FC123B">
        <w:rPr>
          <w:rFonts w:ascii="Tahoma" w:hAnsi="Tahoma" w:cs="Tahoma"/>
          <w:sz w:val="20"/>
          <w:lang w:val="es-SV"/>
        </w:rPr>
        <w:t>ACTUALIZACIÓN DE LA TABLA DE COSTOS DE REPRODUCCIÓN DE INFORMACIÓN EN LA LEY DE ACCESO A LA INFORMACIÓN PÚBLICA</w:t>
      </w:r>
      <w:r>
        <w:rPr>
          <w:rFonts w:ascii="Tahoma" w:hAnsi="Tahoma" w:cs="Tahoma"/>
          <w:sz w:val="20"/>
          <w:lang w:val="es-SV"/>
        </w:rPr>
        <w:t xml:space="preserve">, </w:t>
      </w:r>
      <w:r w:rsidRPr="00FC123B">
        <w:rPr>
          <w:rFonts w:ascii="Tahoma" w:hAnsi="Tahoma" w:cs="Tahoma"/>
          <w:sz w:val="20"/>
          <w:lang w:val="es-SV"/>
        </w:rPr>
        <w:t>cede la palabra a</w:t>
      </w:r>
      <w:r>
        <w:rPr>
          <w:rFonts w:ascii="Tahoma" w:hAnsi="Tahoma" w:cs="Tahoma"/>
          <w:sz w:val="20"/>
          <w:lang w:val="es-SV"/>
        </w:rPr>
        <w:t xml:space="preserve"> la Licenciada</w:t>
      </w:r>
      <w:r w:rsidR="00BD7F08">
        <w:rPr>
          <w:rFonts w:ascii="Tahoma" w:hAnsi="Tahoma" w:cs="Tahoma"/>
          <w:sz w:val="20"/>
          <w:lang w:val="es-SV"/>
        </w:rPr>
        <w:t xml:space="preserve">                                      </w:t>
      </w:r>
      <w:r>
        <w:rPr>
          <w:rFonts w:ascii="Tahoma" w:hAnsi="Tahoma" w:cs="Tahoma"/>
          <w:sz w:val="20"/>
          <w:lang w:val="es-SV"/>
        </w:rPr>
        <w:t xml:space="preserve">, Oficial de </w:t>
      </w:r>
      <w:r w:rsidR="00736E31">
        <w:rPr>
          <w:rFonts w:ascii="Tahoma" w:hAnsi="Tahoma" w:cs="Tahoma"/>
          <w:sz w:val="20"/>
          <w:lang w:val="es-SV"/>
        </w:rPr>
        <w:t>Información</w:t>
      </w:r>
      <w:r>
        <w:rPr>
          <w:rFonts w:ascii="Tahoma" w:hAnsi="Tahoma" w:cs="Tahoma"/>
          <w:sz w:val="20"/>
          <w:lang w:val="es-SV"/>
        </w:rPr>
        <w:t xml:space="preserve"> de la Corporación y expone que </w:t>
      </w:r>
      <w:r w:rsidR="009B21FF">
        <w:rPr>
          <w:rFonts w:ascii="Tahoma" w:hAnsi="Tahoma" w:cs="Tahoma"/>
          <w:sz w:val="20"/>
          <w:lang w:val="es-SV"/>
        </w:rPr>
        <w:t>de acuerdo a la Ley de Acceso a la Información Pública,</w:t>
      </w:r>
      <w:r>
        <w:rPr>
          <w:rFonts w:ascii="Tahoma" w:hAnsi="Tahoma" w:cs="Tahoma"/>
          <w:sz w:val="20"/>
          <w:lang w:val="es-SV"/>
        </w:rPr>
        <w:t xml:space="preserve"> </w:t>
      </w:r>
      <w:r w:rsidR="009B21FF" w:rsidRPr="009B21FF">
        <w:rPr>
          <w:rFonts w:ascii="Tahoma" w:hAnsi="Tahoma" w:cs="Tahoma"/>
          <w:sz w:val="20"/>
          <w:lang w:val="es-SV"/>
        </w:rPr>
        <w:t xml:space="preserve">Art.61. </w:t>
      </w:r>
      <w:r w:rsidR="009B21FF" w:rsidRPr="00736E31">
        <w:rPr>
          <w:rFonts w:ascii="Tahoma" w:hAnsi="Tahoma" w:cs="Tahoma"/>
          <w:i/>
          <w:sz w:val="20"/>
          <w:lang w:val="es-SV"/>
        </w:rPr>
        <w:t>La obtención y consulta de la información pública se regirá por el principio de gratuidad, en virtud del cual se permitirá el acceso directo a la información libre de costos.</w:t>
      </w:r>
    </w:p>
    <w:p w:rsidR="00FC123B" w:rsidRPr="00736E31" w:rsidRDefault="009B21FF" w:rsidP="00DA5EA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i/>
          <w:sz w:val="20"/>
          <w:lang w:val="es-SV"/>
        </w:rPr>
      </w:pPr>
      <w:r w:rsidRPr="00736E31">
        <w:rPr>
          <w:rFonts w:ascii="Tahoma" w:hAnsi="Tahoma" w:cs="Tahoma"/>
          <w:i/>
          <w:sz w:val="20"/>
          <w:lang w:val="es-SV"/>
        </w:rPr>
        <w:t>La reproducción y envío de la información, en su caso, será sufragada por el solicitante, si bien su valor no podrá ser superior al de los materiales utilizados y costos de remisión. Los entes obligados deberán disponer de hojas informativas de costos de reproducción y envío. El envío por vía electrónica no tendrá costo alguno.</w:t>
      </w:r>
      <w:r w:rsidR="00E71A46" w:rsidRPr="00736E31">
        <w:rPr>
          <w:rFonts w:ascii="Tahoma" w:hAnsi="Tahoma" w:cs="Tahoma"/>
          <w:i/>
          <w:sz w:val="20"/>
          <w:lang w:val="es-SV"/>
        </w:rPr>
        <w:t xml:space="preserve"> </w:t>
      </w:r>
      <w:r w:rsidRPr="00736E31">
        <w:rPr>
          <w:rFonts w:ascii="Tahoma" w:hAnsi="Tahoma" w:cs="Tahoma"/>
          <w:i/>
          <w:sz w:val="20"/>
          <w:lang w:val="es-SV"/>
        </w:rPr>
        <w:t xml:space="preserve">En caso de copias certificadas, se aplicarán las tasas previstas </w:t>
      </w:r>
      <w:r w:rsidRPr="00736E31">
        <w:rPr>
          <w:rFonts w:ascii="Tahoma" w:hAnsi="Tahoma" w:cs="Tahoma"/>
          <w:i/>
          <w:sz w:val="20"/>
          <w:lang w:val="es-SV"/>
        </w:rPr>
        <w:lastRenderedPageBreak/>
        <w:t>en las leyes especiales. Tratándose de copias magnéticas o electrónicas, si el interesado aporta el medio en que será almacenada la información, la reproducción será gratuita.</w:t>
      </w:r>
    </w:p>
    <w:p w:rsidR="009B21FF" w:rsidRDefault="009B21FF" w:rsidP="00A527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>
        <w:rPr>
          <w:rFonts w:ascii="Tahoma" w:hAnsi="Tahoma" w:cs="Tahoma"/>
          <w:sz w:val="20"/>
          <w:lang w:val="es-SV"/>
        </w:rPr>
        <w:t>Como antecedente</w:t>
      </w:r>
      <w:r w:rsidR="00A527E4">
        <w:rPr>
          <w:rFonts w:ascii="Tahoma" w:hAnsi="Tahoma" w:cs="Tahoma"/>
          <w:sz w:val="20"/>
          <w:lang w:val="es-SV"/>
        </w:rPr>
        <w:t>, se explica que</w:t>
      </w:r>
      <w:r>
        <w:rPr>
          <w:rFonts w:ascii="Tahoma" w:hAnsi="Tahoma" w:cs="Tahoma"/>
          <w:sz w:val="20"/>
          <w:lang w:val="es-SV"/>
        </w:rPr>
        <w:t xml:space="preserve"> en acta de Consejo Directivo 1356 de sesión celebrada el 4 de diciembre de 2013, se encuentra asentado el punto número 13 “SOLICITUD DE AUTORIZACIÓN DE COSTOS DE REPRODUCCIÓN Y ENVIÓ DE INFORMACIÓN EN LA LEY DE ACCESO A LA INFORMACIÓN PÚBLICA”</w:t>
      </w:r>
      <w:r w:rsidR="00DA5EA4">
        <w:rPr>
          <w:rFonts w:ascii="Tahoma" w:hAnsi="Tahoma" w:cs="Tahoma"/>
          <w:sz w:val="20"/>
          <w:lang w:val="es-SV"/>
        </w:rPr>
        <w:t>, mediante acuerdo 11-1356-2013 se aprobó lo siguiente:</w:t>
      </w:r>
    </w:p>
    <w:p w:rsidR="00DA5EA4" w:rsidRPr="00A527E4" w:rsidRDefault="00DA5EA4" w:rsidP="00DA5EA4">
      <w:pPr>
        <w:pStyle w:val="Sinespaciado"/>
        <w:numPr>
          <w:ilvl w:val="0"/>
          <w:numId w:val="30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i/>
          <w:sz w:val="20"/>
          <w:lang w:val="es-SV"/>
        </w:rPr>
      </w:pPr>
      <w:r w:rsidRPr="00A527E4">
        <w:rPr>
          <w:rFonts w:ascii="Tahoma" w:hAnsi="Tahoma" w:cs="Tahoma"/>
          <w:i/>
          <w:sz w:val="20"/>
          <w:lang w:val="es-SV"/>
        </w:rPr>
        <w:t>Aprobar la tabla de costos presentada por la oficial de Información y que sea publicada en la respectiva hoja informativa de costos de reproducción y envió según Art. 61 de la Ley de Acceso a la Información Pública.</w:t>
      </w:r>
    </w:p>
    <w:p w:rsidR="00DA5EA4" w:rsidRDefault="00DA5EA4" w:rsidP="00DA5EA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>
        <w:rPr>
          <w:rFonts w:ascii="Tahoma" w:hAnsi="Tahoma" w:cs="Tahoma"/>
          <w:sz w:val="20"/>
          <w:lang w:val="es-SV"/>
        </w:rPr>
        <w:t>T</w:t>
      </w:r>
      <w:r w:rsidRPr="00DA5EA4">
        <w:rPr>
          <w:rFonts w:ascii="Tahoma" w:hAnsi="Tahoma" w:cs="Tahoma"/>
          <w:sz w:val="20"/>
          <w:lang w:val="es-SV"/>
        </w:rPr>
        <w:t>omando en cuenta</w:t>
      </w:r>
      <w:r w:rsidRPr="00DA5EA4">
        <w:t xml:space="preserve"> </w:t>
      </w:r>
      <w:r>
        <w:rPr>
          <w:rFonts w:ascii="Tahoma" w:hAnsi="Tahoma" w:cs="Tahoma"/>
          <w:sz w:val="20"/>
          <w:lang w:val="es-SV"/>
        </w:rPr>
        <w:t>el</w:t>
      </w:r>
      <w:r w:rsidRPr="00DA5EA4">
        <w:rPr>
          <w:rFonts w:ascii="Tahoma" w:hAnsi="Tahoma" w:cs="Tahoma"/>
          <w:sz w:val="20"/>
          <w:lang w:val="es-SV"/>
        </w:rPr>
        <w:t xml:space="preserve"> Art.61, Inciso 2 de la LAIP y los precios actuales de la materia prima que se utiliza para la reproducción de la información solicitada por el peticionario y costos de remisión, se considera oportuno actualizar la tabla costos de reproducción y envió de la Corporación.</w:t>
      </w:r>
    </w:p>
    <w:p w:rsidR="00DA5EA4" w:rsidRDefault="00DA5EA4" w:rsidP="00DA5EA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DA5EA4">
        <w:rPr>
          <w:rFonts w:ascii="Tahoma" w:hAnsi="Tahoma" w:cs="Tahoma"/>
          <w:sz w:val="20"/>
          <w:lang w:val="es-SV"/>
        </w:rPr>
        <w:t>La propuesta de actualización de costos de reproducción y envió, han sido determinados por la Unidad Financiera de la Corporación, según el detalle siguiente:</w:t>
      </w:r>
    </w:p>
    <w:p w:rsidR="00E71A46" w:rsidRPr="00E71A46" w:rsidRDefault="00E71A46" w:rsidP="00E71A46">
      <w:pPr>
        <w:pStyle w:val="Sinespaciado"/>
        <w:tabs>
          <w:tab w:val="left" w:pos="284"/>
        </w:tabs>
        <w:spacing w:after="200" w:line="360" w:lineRule="auto"/>
        <w:jc w:val="center"/>
        <w:rPr>
          <w:rFonts w:ascii="Tahoma" w:hAnsi="Tahoma" w:cs="Tahoma"/>
          <w:b/>
          <w:sz w:val="20"/>
          <w:u w:val="single"/>
          <w:lang w:val="es-SV"/>
        </w:rPr>
      </w:pPr>
      <w:r w:rsidRPr="00E71A46">
        <w:rPr>
          <w:rFonts w:ascii="Tahoma" w:hAnsi="Tahoma" w:cs="Tahoma"/>
          <w:b/>
          <w:sz w:val="20"/>
          <w:u w:val="single"/>
          <w:lang w:val="es-SV"/>
        </w:rPr>
        <w:t>Tabla costos de reproducción y envió aprobada mediante acuerdo 11-1356-2013.</w:t>
      </w:r>
    </w:p>
    <w:p w:rsidR="00E71A46" w:rsidRDefault="00E71A46" w:rsidP="00E71A46">
      <w:pPr>
        <w:pStyle w:val="Sinespaciado"/>
        <w:tabs>
          <w:tab w:val="left" w:pos="284"/>
        </w:tabs>
        <w:spacing w:after="200" w:line="360" w:lineRule="auto"/>
        <w:jc w:val="center"/>
        <w:rPr>
          <w:rFonts w:ascii="Tahoma" w:hAnsi="Tahoma" w:cs="Tahoma"/>
          <w:sz w:val="20"/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0A14CACD" wp14:editId="3DBEAC4C">
            <wp:extent cx="4420835" cy="23907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078" t="2547" r="4308" b="6688"/>
                    <a:stretch/>
                  </pic:blipFill>
                  <pic:spPr bwMode="auto">
                    <a:xfrm>
                      <a:off x="0" y="0"/>
                      <a:ext cx="4452576" cy="2407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A46" w:rsidRPr="00E71A46" w:rsidRDefault="00E71A46" w:rsidP="00E71A46">
      <w:pPr>
        <w:pStyle w:val="Sinespaciado"/>
        <w:tabs>
          <w:tab w:val="left" w:pos="284"/>
        </w:tabs>
        <w:spacing w:after="200" w:line="360" w:lineRule="auto"/>
        <w:jc w:val="center"/>
        <w:rPr>
          <w:rFonts w:ascii="Tahoma" w:hAnsi="Tahoma" w:cs="Tahoma"/>
          <w:b/>
          <w:sz w:val="20"/>
          <w:u w:val="single"/>
          <w:lang w:val="es-SV"/>
        </w:rPr>
      </w:pPr>
      <w:r w:rsidRPr="00E71A46">
        <w:rPr>
          <w:rFonts w:ascii="Tahoma" w:hAnsi="Tahoma" w:cs="Tahoma"/>
          <w:b/>
          <w:sz w:val="20"/>
          <w:u w:val="single"/>
          <w:lang w:val="es-SV"/>
        </w:rPr>
        <w:t>Propuesta de actualización de Tabla costos de reproducción y envió</w:t>
      </w:r>
      <w:r w:rsidR="00A527E4">
        <w:rPr>
          <w:rFonts w:ascii="Tahoma" w:hAnsi="Tahoma" w:cs="Tahoma"/>
          <w:b/>
          <w:sz w:val="20"/>
          <w:u w:val="single"/>
          <w:lang w:val="es-SV"/>
        </w:rPr>
        <w:t xml:space="preserve"> año 2022</w:t>
      </w:r>
    </w:p>
    <w:p w:rsidR="00E71A46" w:rsidRDefault="00E71A46" w:rsidP="00E71A46">
      <w:pPr>
        <w:pStyle w:val="Sinespaciado"/>
        <w:tabs>
          <w:tab w:val="left" w:pos="284"/>
        </w:tabs>
        <w:spacing w:after="200" w:line="360" w:lineRule="auto"/>
        <w:jc w:val="center"/>
        <w:rPr>
          <w:rFonts w:ascii="Tahoma" w:hAnsi="Tahoma" w:cs="Tahoma"/>
          <w:sz w:val="20"/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7D2543F8" wp14:editId="19AD7F6D">
            <wp:extent cx="4419600" cy="2869442"/>
            <wp:effectExtent l="0" t="0" r="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05" t="2151" r="4763" b="4301"/>
                    <a:stretch/>
                  </pic:blipFill>
                  <pic:spPr bwMode="auto">
                    <a:xfrm>
                      <a:off x="0" y="0"/>
                      <a:ext cx="4472807" cy="2903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A46" w:rsidRDefault="00E71A46" w:rsidP="00E71A4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E71A46">
        <w:rPr>
          <w:rFonts w:ascii="Tahoma" w:hAnsi="Tahoma" w:cs="Tahoma"/>
          <w:sz w:val="20"/>
          <w:lang w:val="es-SV"/>
        </w:rPr>
        <w:lastRenderedPageBreak/>
        <w:t>En caso que la documentación deba ser remitida a través de correspondencia, el costo será de acuerdo a las tarifas establecidas por Correos de El Salvador.</w:t>
      </w:r>
    </w:p>
    <w:p w:rsidR="00E71A46" w:rsidRPr="00821D5A" w:rsidRDefault="00DA5EA4" w:rsidP="00E71A46">
      <w:pPr>
        <w:tabs>
          <w:tab w:val="left" w:pos="284"/>
        </w:tabs>
        <w:spacing w:after="200" w:line="360" w:lineRule="auto"/>
        <w:jc w:val="both"/>
        <w:rPr>
          <w:rFonts w:ascii="Tahoma" w:hAnsi="Tahoma" w:cs="Tahoma"/>
          <w:lang w:val="es-SV"/>
        </w:rPr>
      </w:pPr>
      <w:r w:rsidRPr="00DA5EA4">
        <w:rPr>
          <w:rFonts w:ascii="Tahoma" w:hAnsi="Tahoma" w:cs="Tahoma"/>
          <w:lang w:val="es-SV"/>
        </w:rPr>
        <w:br/>
      </w:r>
      <w:r w:rsidR="00E71A46" w:rsidRPr="00821D5A">
        <w:rPr>
          <w:rFonts w:ascii="Tahoma" w:hAnsi="Tahoma" w:cs="Tahoma"/>
          <w:lang w:val="es-SV"/>
        </w:rPr>
        <w:t>El Consejo Directivo, toma nota de la presentación la cual se agrega al libro de anexos, y ACUERDA:</w:t>
      </w:r>
    </w:p>
    <w:p w:rsidR="00E71A46" w:rsidRDefault="00E71A46" w:rsidP="00E71A46">
      <w:pPr>
        <w:spacing w:line="360" w:lineRule="auto"/>
        <w:jc w:val="both"/>
        <w:rPr>
          <w:rFonts w:ascii="Tahoma" w:hAnsi="Tahoma" w:cs="Tahoma"/>
          <w:b/>
        </w:rPr>
      </w:pPr>
      <w:r w:rsidRPr="00821D5A">
        <w:rPr>
          <w:rFonts w:ascii="Tahoma" w:hAnsi="Tahoma" w:cs="Tahoma"/>
          <w:b/>
        </w:rPr>
        <w:t xml:space="preserve">ACUERDO </w:t>
      </w:r>
      <w:r>
        <w:rPr>
          <w:rFonts w:ascii="Tahoma" w:hAnsi="Tahoma" w:cs="Tahoma"/>
          <w:b/>
        </w:rPr>
        <w:t>3</w:t>
      </w:r>
      <w:r w:rsidRPr="00821D5A">
        <w:rPr>
          <w:rFonts w:ascii="Tahoma" w:hAnsi="Tahoma" w:cs="Tahoma"/>
          <w:b/>
        </w:rPr>
        <w:t>-1655-2022</w:t>
      </w:r>
      <w:r>
        <w:rPr>
          <w:rFonts w:ascii="Tahoma" w:hAnsi="Tahoma" w:cs="Tahoma"/>
          <w:b/>
        </w:rPr>
        <w:t>.</w:t>
      </w:r>
    </w:p>
    <w:p w:rsidR="00E71A46" w:rsidRDefault="00E71A46" w:rsidP="00E71A46">
      <w:pPr>
        <w:spacing w:line="360" w:lineRule="auto"/>
        <w:jc w:val="both"/>
        <w:rPr>
          <w:rFonts w:ascii="Tahoma" w:hAnsi="Tahoma" w:cs="Tahoma"/>
          <w:b/>
        </w:rPr>
      </w:pPr>
    </w:p>
    <w:p w:rsidR="008F35A9" w:rsidRPr="00E71A46" w:rsidRDefault="00F4691F" w:rsidP="00E71A46">
      <w:pPr>
        <w:numPr>
          <w:ilvl w:val="0"/>
          <w:numId w:val="31"/>
        </w:numPr>
        <w:spacing w:line="360" w:lineRule="auto"/>
        <w:jc w:val="both"/>
        <w:rPr>
          <w:rFonts w:ascii="Tahoma" w:hAnsi="Tahoma" w:cs="Tahoma"/>
          <w:lang w:val="es-SV"/>
        </w:rPr>
      </w:pPr>
      <w:r w:rsidRPr="00E71A46">
        <w:rPr>
          <w:rFonts w:ascii="Tahoma" w:hAnsi="Tahoma" w:cs="Tahoma"/>
          <w:lang w:val="es-MX"/>
        </w:rPr>
        <w:t>Aprobar la actualización de la tabla de costos de reproducción y envió presentada por la Oficial de Información.</w:t>
      </w:r>
    </w:p>
    <w:p w:rsidR="008F35A9" w:rsidRPr="00F4691F" w:rsidRDefault="00F4691F" w:rsidP="00E71A46">
      <w:pPr>
        <w:numPr>
          <w:ilvl w:val="0"/>
          <w:numId w:val="31"/>
        </w:numPr>
        <w:spacing w:line="360" w:lineRule="auto"/>
        <w:jc w:val="both"/>
        <w:rPr>
          <w:rFonts w:ascii="Tahoma" w:hAnsi="Tahoma" w:cs="Tahoma"/>
          <w:lang w:val="es-SV"/>
        </w:rPr>
      </w:pPr>
      <w:r w:rsidRPr="00E71A46">
        <w:rPr>
          <w:rFonts w:ascii="Tahoma" w:hAnsi="Tahoma" w:cs="Tahoma"/>
          <w:lang w:val="es-MX"/>
        </w:rPr>
        <w:t xml:space="preserve"> Delegar a la Oficial de Información de CORSAIN para que actualice  la hoja informativa de costos de reproducción y envió en el Portal de transparencia de la Corporación dando cumplimiento al Art. 61 de la LAIP.</w:t>
      </w:r>
    </w:p>
    <w:p w:rsidR="00F4691F" w:rsidRDefault="00F4691F" w:rsidP="00F4691F">
      <w:pPr>
        <w:spacing w:line="360" w:lineRule="auto"/>
        <w:ind w:left="720"/>
        <w:jc w:val="both"/>
        <w:rPr>
          <w:rFonts w:ascii="Tahoma" w:hAnsi="Tahoma" w:cs="Tahoma"/>
          <w:lang w:val="es-MX"/>
        </w:rPr>
      </w:pPr>
    </w:p>
    <w:p w:rsidR="00F4691F" w:rsidRPr="00E71A46" w:rsidRDefault="00F4691F" w:rsidP="00F4691F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536D10" w:rsidRDefault="00697279" w:rsidP="00EF0DCD">
      <w:pPr>
        <w:spacing w:line="360" w:lineRule="auto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A527E4" w:rsidRPr="00A527E4">
        <w:rPr>
          <w:rFonts w:ascii="Tahoma" w:hAnsi="Tahoma" w:cs="Tahoma"/>
          <w:lang w:val="es-SV"/>
        </w:rPr>
        <w:t>dieciséis</w:t>
      </w:r>
      <w:r w:rsidR="00296EC3" w:rsidRPr="00A527E4">
        <w:rPr>
          <w:rFonts w:ascii="Tahoma" w:hAnsi="Tahoma" w:cs="Tahoma"/>
          <w:lang w:val="es-SV"/>
        </w:rPr>
        <w:t xml:space="preserve"> </w:t>
      </w:r>
      <w:r w:rsidR="00C074F3" w:rsidRPr="00A527E4">
        <w:rPr>
          <w:rFonts w:ascii="Tahoma" w:hAnsi="Tahoma" w:cs="Tahoma"/>
          <w:lang w:val="es-SV"/>
        </w:rPr>
        <w:t>horas</w:t>
      </w:r>
      <w:r w:rsidR="00B3698E" w:rsidRPr="00A527E4">
        <w:rPr>
          <w:rFonts w:ascii="Tahoma" w:hAnsi="Tahoma" w:cs="Tahoma"/>
          <w:lang w:val="es-SV"/>
        </w:rPr>
        <w:t xml:space="preserve"> con </w:t>
      </w:r>
      <w:r w:rsidR="00A527E4" w:rsidRPr="00A527E4">
        <w:rPr>
          <w:rFonts w:ascii="Tahoma" w:hAnsi="Tahoma" w:cs="Tahoma"/>
          <w:lang w:val="es-SV"/>
        </w:rPr>
        <w:t>quince</w:t>
      </w:r>
      <w:r w:rsidR="00CF37BF" w:rsidRPr="00A527E4">
        <w:rPr>
          <w:rFonts w:ascii="Tahoma" w:hAnsi="Tahoma" w:cs="Tahoma"/>
          <w:lang w:val="es-SV"/>
        </w:rPr>
        <w:t xml:space="preserve"> </w:t>
      </w:r>
      <w:r w:rsidR="00B3698E" w:rsidRPr="00A527E4">
        <w:rPr>
          <w:rFonts w:ascii="Tahoma" w:hAnsi="Tahoma" w:cs="Tahoma"/>
          <w:lang w:val="es-SV"/>
        </w:rPr>
        <w:t>minutos</w:t>
      </w:r>
      <w:r w:rsidR="00D33929" w:rsidRPr="002B0360">
        <w:rPr>
          <w:rFonts w:ascii="Tahoma" w:hAnsi="Tahoma" w:cs="Tahoma"/>
          <w:lang w:val="es-SV"/>
        </w:rPr>
        <w:t xml:space="preserve">,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E71A46">
        <w:rPr>
          <w:rFonts w:ascii="Tahoma" w:hAnsi="Tahoma" w:cs="Tahoma"/>
          <w:lang w:val="es-SV"/>
        </w:rPr>
        <w:t>veinticuatro</w:t>
      </w:r>
      <w:r w:rsidR="00B57148">
        <w:rPr>
          <w:rFonts w:ascii="Tahoma" w:hAnsi="Tahoma" w:cs="Tahoma"/>
          <w:lang w:val="es-SV"/>
        </w:rPr>
        <w:t xml:space="preserve"> de noviembre</w:t>
      </w:r>
      <w:r w:rsidR="007E34CA" w:rsidRPr="002B0360">
        <w:rPr>
          <w:rFonts w:ascii="Tahoma" w:hAnsi="Tahoma" w:cs="Tahoma"/>
          <w:lang w:val="es-SV"/>
        </w:rPr>
        <w:t xml:space="preserve"> del año dos mil veintidós.</w:t>
      </w:r>
    </w:p>
    <w:p w:rsidR="00182A98" w:rsidRPr="00EF0DCD" w:rsidRDefault="00182A98" w:rsidP="00EF0DCD">
      <w:pPr>
        <w:spacing w:line="360" w:lineRule="auto"/>
        <w:jc w:val="both"/>
        <w:rPr>
          <w:rFonts w:ascii="Tahoma" w:hAnsi="Tahoma" w:cs="Tahoma"/>
          <w:b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0C7EBC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0C7EBC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F33EF9" w:rsidRDefault="00F33EF9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8758F6"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8758F6" w:rsidRDefault="008758F6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1D7E89" w:rsidRPr="000C7EBC" w:rsidRDefault="001D7E89" w:rsidP="008758F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 w:rsidR="008758F6"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8758F6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1D7E89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</w:tc>
      </w:tr>
      <w:tr w:rsidR="001D7E89" w:rsidRPr="000C7EBC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F33EF9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 w:rsidR="008758F6">
              <w:rPr>
                <w:rFonts w:ascii="Tahoma" w:hAnsi="Tahoma" w:cs="Tahoma"/>
                <w:b/>
                <w:lang w:val="es-SV"/>
              </w:rPr>
              <w:t>.</w:t>
            </w:r>
          </w:p>
          <w:p w:rsidR="00E931F3" w:rsidRPr="000C7EBC" w:rsidRDefault="00E931F3" w:rsidP="00F33EF9">
            <w:pPr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17A5F" w:rsidRDefault="00217A5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5695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="00F56959"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A79C2" w:rsidRDefault="001A79C2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A79C2" w:rsidRDefault="001A79C2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0C7EBC" w:rsidRDefault="001D7E89" w:rsidP="00AD0C0F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182A98" w:rsidRDefault="00182A98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 LIC. RAFAEL ERNESTO BAIRES FUENTES  </w:t>
            </w:r>
          </w:p>
          <w:p w:rsidR="001D7E89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B3698E" w:rsidRPr="000C7EBC" w:rsidRDefault="00B3698E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Pr="000C7EBC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Default="008758F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4A74" w:rsidRDefault="009E4A7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6326A" w:rsidRDefault="0046326A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6467F" w:rsidRPr="000C7EBC" w:rsidRDefault="0096467F" w:rsidP="00505B1B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0C7EBC" w:rsidRDefault="00D94E2D" w:rsidP="001D7E89">
      <w:pPr>
        <w:rPr>
          <w:rFonts w:ascii="Tahoma" w:hAnsi="Tahoma" w:cs="Tahoma"/>
          <w:lang w:val="es-SV"/>
        </w:rPr>
      </w:pPr>
    </w:p>
    <w:sectPr w:rsidR="00D94E2D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25" w:rsidRDefault="000C1725" w:rsidP="001A7AEF">
      <w:r>
        <w:separator/>
      </w:r>
    </w:p>
  </w:endnote>
  <w:endnote w:type="continuationSeparator" w:id="0">
    <w:p w:rsidR="000C1725" w:rsidRDefault="000C1725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25" w:rsidRDefault="000C1725" w:rsidP="001A7AEF">
      <w:r>
        <w:separator/>
      </w:r>
    </w:p>
  </w:footnote>
  <w:footnote w:type="continuationSeparator" w:id="0">
    <w:p w:rsidR="000C1725" w:rsidRDefault="000C1725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25D4"/>
    <w:multiLevelType w:val="hybridMultilevel"/>
    <w:tmpl w:val="C1FA0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44504"/>
    <w:multiLevelType w:val="hybridMultilevel"/>
    <w:tmpl w:val="E294CEFA"/>
    <w:lvl w:ilvl="0" w:tplc="07C67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E61D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EC3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6EE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CD8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F2D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148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6E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7A2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61E15FC"/>
    <w:multiLevelType w:val="hybridMultilevel"/>
    <w:tmpl w:val="09DA3EA6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0AE451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4C86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86667C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DE2B6B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12ADCC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DACFB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028BD7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C967BE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DD74A9E"/>
    <w:multiLevelType w:val="hybridMultilevel"/>
    <w:tmpl w:val="87BA952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683991"/>
    <w:multiLevelType w:val="hybridMultilevel"/>
    <w:tmpl w:val="3C88767E"/>
    <w:lvl w:ilvl="0" w:tplc="5230575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0E2ED5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15E78D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CEE823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484D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770B9B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FFADF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2A6043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89E58E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4526D45"/>
    <w:multiLevelType w:val="hybridMultilevel"/>
    <w:tmpl w:val="6EAE94EA"/>
    <w:lvl w:ilvl="0" w:tplc="53903E4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966A16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8FA88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EB807B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D485C0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E4E92D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796DA5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4EE712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7EAF4A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0363B2"/>
    <w:multiLevelType w:val="hybridMultilevel"/>
    <w:tmpl w:val="FA30ADB2"/>
    <w:lvl w:ilvl="0" w:tplc="05142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28F8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9CB4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4AD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83E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2E08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5CA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C2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C05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96897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66EEC"/>
    <w:multiLevelType w:val="hybridMultilevel"/>
    <w:tmpl w:val="9216EB9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25FF6"/>
    <w:multiLevelType w:val="hybridMultilevel"/>
    <w:tmpl w:val="599C50C4"/>
    <w:lvl w:ilvl="0" w:tplc="6FC0BC5C">
      <w:start w:val="2"/>
      <w:numFmt w:val="upperRoman"/>
      <w:lvlText w:val="%1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4476E"/>
    <w:multiLevelType w:val="hybridMultilevel"/>
    <w:tmpl w:val="116E2C0A"/>
    <w:lvl w:ilvl="0" w:tplc="F17234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F755FAA"/>
    <w:multiLevelType w:val="hybridMultilevel"/>
    <w:tmpl w:val="659C7AF6"/>
    <w:lvl w:ilvl="0" w:tplc="B3EE346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C86F1D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87C88D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4CAA44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D012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D00105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B5E02B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E90C99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77263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2EB24F0"/>
    <w:multiLevelType w:val="hybridMultilevel"/>
    <w:tmpl w:val="6BA89F0C"/>
    <w:lvl w:ilvl="0" w:tplc="FB2ED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369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220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86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22E8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AC5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D68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CBE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C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23">
    <w:nsid w:val="69A076FD"/>
    <w:multiLevelType w:val="hybridMultilevel"/>
    <w:tmpl w:val="1700DA98"/>
    <w:lvl w:ilvl="0" w:tplc="B688F94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2DE2C20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05E1B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CBA209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9369D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B10625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4AEE4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C58DEB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FB096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6D7279D8"/>
    <w:multiLevelType w:val="hybridMultilevel"/>
    <w:tmpl w:val="4A96D1A8"/>
    <w:lvl w:ilvl="0" w:tplc="B2F2A30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272269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7B8EF8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620F5C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150CE5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330B4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64475D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A141B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9EAE4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70F10E6C"/>
    <w:multiLevelType w:val="hybridMultilevel"/>
    <w:tmpl w:val="E606F1EC"/>
    <w:lvl w:ilvl="0" w:tplc="86D65AD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3527C6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3D6592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91E3F1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C9AB03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2D8B32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19E58C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7DACA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58461F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835A5"/>
    <w:multiLevelType w:val="hybridMultilevel"/>
    <w:tmpl w:val="6DAA6ACC"/>
    <w:lvl w:ilvl="0" w:tplc="8FC4F7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61E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6E7A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299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2207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8EE6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0FF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D0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666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4"/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19"/>
  </w:num>
  <w:num w:numId="10">
    <w:abstractNumId w:val="22"/>
  </w:num>
  <w:num w:numId="11">
    <w:abstractNumId w:val="3"/>
  </w:num>
  <w:num w:numId="12">
    <w:abstractNumId w:val="28"/>
  </w:num>
  <w:num w:numId="13">
    <w:abstractNumId w:val="12"/>
  </w:num>
  <w:num w:numId="14">
    <w:abstractNumId w:val="2"/>
  </w:num>
  <w:num w:numId="15">
    <w:abstractNumId w:val="21"/>
  </w:num>
  <w:num w:numId="16">
    <w:abstractNumId w:val="18"/>
  </w:num>
  <w:num w:numId="17">
    <w:abstractNumId w:val="15"/>
  </w:num>
  <w:num w:numId="18">
    <w:abstractNumId w:val="29"/>
  </w:num>
  <w:num w:numId="19">
    <w:abstractNumId w:val="6"/>
  </w:num>
  <w:num w:numId="20">
    <w:abstractNumId w:val="23"/>
  </w:num>
  <w:num w:numId="21">
    <w:abstractNumId w:val="0"/>
  </w:num>
  <w:num w:numId="22">
    <w:abstractNumId w:val="13"/>
  </w:num>
  <w:num w:numId="23">
    <w:abstractNumId w:val="24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"/>
  </w:num>
  <w:num w:numId="27">
    <w:abstractNumId w:val="16"/>
  </w:num>
  <w:num w:numId="28">
    <w:abstractNumId w:val="7"/>
  </w:num>
  <w:num w:numId="29">
    <w:abstractNumId w:val="8"/>
  </w:num>
  <w:num w:numId="30">
    <w:abstractNumId w:val="14"/>
  </w:num>
  <w:num w:numId="31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799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25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2FFF"/>
    <w:rsid w:val="000E388C"/>
    <w:rsid w:val="000E3B73"/>
    <w:rsid w:val="000E3D3D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BD5"/>
    <w:rsid w:val="00163C2A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C8D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48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B3F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96E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1B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D34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7A8"/>
    <w:rsid w:val="005868DA"/>
    <w:rsid w:val="00586908"/>
    <w:rsid w:val="005869A5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8A"/>
    <w:rsid w:val="00643150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89"/>
    <w:rsid w:val="00687998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6E31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ABB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DEF"/>
    <w:rsid w:val="007873B6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C8"/>
    <w:rsid w:val="007C42E9"/>
    <w:rsid w:val="007C479F"/>
    <w:rsid w:val="007C4916"/>
    <w:rsid w:val="007C4FE9"/>
    <w:rsid w:val="007C506E"/>
    <w:rsid w:val="007C5475"/>
    <w:rsid w:val="007C575D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7B4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D5A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5A9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1FF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91D"/>
    <w:rsid w:val="009C0D50"/>
    <w:rsid w:val="009C0E24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405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118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7E4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0F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71C"/>
    <w:rsid w:val="00B11951"/>
    <w:rsid w:val="00B11BAB"/>
    <w:rsid w:val="00B11BBC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3A10"/>
    <w:rsid w:val="00B63B95"/>
    <w:rsid w:val="00B63BEB"/>
    <w:rsid w:val="00B63D3C"/>
    <w:rsid w:val="00B63DBB"/>
    <w:rsid w:val="00B63F97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D7F08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A4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A46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1F3"/>
    <w:rsid w:val="00E934E6"/>
    <w:rsid w:val="00E9357E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A11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18"/>
    <w:rsid w:val="00F37880"/>
    <w:rsid w:val="00F37BDC"/>
    <w:rsid w:val="00F37D34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91F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23B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A46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7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4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36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9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6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54745-18FF-4F15-86B6-AC769B2E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2022-11-11T18:09:00Z</cp:lastPrinted>
  <dcterms:created xsi:type="dcterms:W3CDTF">2023-07-26T20:08:00Z</dcterms:created>
  <dcterms:modified xsi:type="dcterms:W3CDTF">2023-07-26T20:08:00Z</dcterms:modified>
</cp:coreProperties>
</file>