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0C7EBC" w:rsidRDefault="00200CD3" w:rsidP="00C47ACB">
      <w:pPr>
        <w:pStyle w:val="Encabezado"/>
        <w:spacing w:line="360" w:lineRule="auto"/>
        <w:ind w:right="360"/>
        <w:jc w:val="both"/>
        <w:rPr>
          <w:rFonts w:ascii="Tahoma" w:hAnsi="Tahoma" w:cs="Tahoma"/>
          <w:i/>
          <w:lang w:val="es-SV"/>
        </w:rPr>
      </w:pPr>
      <w:r w:rsidRPr="000C7EBC">
        <w:rPr>
          <w:rFonts w:ascii="Tahoma" w:hAnsi="Tahoma" w:cs="Tahoma"/>
          <w:i/>
          <w:lang w:val="es-SV"/>
        </w:rPr>
        <w:t xml:space="preserve">Acta de Consejo Directivo N° </w:t>
      </w:r>
      <w:r w:rsidR="00C6166A" w:rsidRPr="000C7EBC">
        <w:rPr>
          <w:rFonts w:ascii="Tahoma" w:hAnsi="Tahoma" w:cs="Tahoma"/>
          <w:i/>
          <w:lang w:val="es-SV"/>
        </w:rPr>
        <w:t>162</w:t>
      </w:r>
      <w:r w:rsidR="00AE002F" w:rsidRPr="000C7EBC">
        <w:rPr>
          <w:rFonts w:ascii="Tahoma" w:hAnsi="Tahoma" w:cs="Tahoma"/>
          <w:i/>
          <w:lang w:val="es-SV"/>
        </w:rPr>
        <w:t>7</w:t>
      </w:r>
      <w:r w:rsidR="00C43F8E" w:rsidRPr="000C7EBC">
        <w:rPr>
          <w:rFonts w:ascii="Tahoma" w:hAnsi="Tahoma" w:cs="Tahoma"/>
          <w:i/>
          <w:lang w:val="es-SV"/>
        </w:rPr>
        <w:t>/</w:t>
      </w:r>
      <w:r w:rsidR="006835C7" w:rsidRPr="000C7EBC">
        <w:rPr>
          <w:rFonts w:ascii="Tahoma" w:hAnsi="Tahoma" w:cs="Tahoma"/>
          <w:i/>
          <w:lang w:val="es-SV"/>
        </w:rPr>
        <w:t>2022</w:t>
      </w:r>
      <w:r w:rsidR="004F29D0" w:rsidRPr="000C7EBC">
        <w:rPr>
          <w:rFonts w:ascii="Tahoma" w:hAnsi="Tahoma" w:cs="Tahoma"/>
          <w:i/>
          <w:lang w:val="es-SV"/>
        </w:rPr>
        <w:t>.</w:t>
      </w:r>
    </w:p>
    <w:p w:rsidR="002C2291" w:rsidRPr="000C7EBC" w:rsidRDefault="00AE002F" w:rsidP="009E4035">
      <w:pPr>
        <w:pStyle w:val="Encabezado"/>
        <w:spacing w:line="360" w:lineRule="auto"/>
        <w:ind w:right="360"/>
        <w:jc w:val="both"/>
        <w:rPr>
          <w:rFonts w:ascii="Tahoma" w:hAnsi="Tahoma" w:cs="Tahoma"/>
          <w:i/>
          <w:lang w:val="es-SV"/>
        </w:rPr>
      </w:pPr>
      <w:r w:rsidRPr="000C7EBC">
        <w:rPr>
          <w:rFonts w:ascii="Tahoma" w:hAnsi="Tahoma" w:cs="Tahoma"/>
          <w:i/>
          <w:lang w:val="es-SV"/>
        </w:rPr>
        <w:t>7 de marzo</w:t>
      </w:r>
      <w:r w:rsidR="009E1953" w:rsidRPr="000C7EBC">
        <w:rPr>
          <w:rFonts w:ascii="Tahoma" w:hAnsi="Tahoma" w:cs="Tahoma"/>
          <w:i/>
          <w:lang w:val="es-SV"/>
        </w:rPr>
        <w:t xml:space="preserve"> </w:t>
      </w:r>
      <w:r w:rsidR="006835C7" w:rsidRPr="000C7EBC">
        <w:rPr>
          <w:rFonts w:ascii="Tahoma" w:hAnsi="Tahoma" w:cs="Tahoma"/>
          <w:i/>
          <w:lang w:val="es-SV"/>
        </w:rPr>
        <w:t>de 2022</w:t>
      </w:r>
    </w:p>
    <w:p w:rsidR="00212A43" w:rsidRPr="000C7EBC" w:rsidRDefault="00212A43" w:rsidP="00965968">
      <w:pPr>
        <w:spacing w:line="360" w:lineRule="auto"/>
        <w:jc w:val="center"/>
        <w:rPr>
          <w:rFonts w:ascii="Tahoma" w:hAnsi="Tahoma" w:cs="Tahoma"/>
          <w:b/>
          <w:lang w:val="es-SV"/>
        </w:rPr>
      </w:pPr>
    </w:p>
    <w:p w:rsidR="001F77DB" w:rsidRPr="000C7EBC" w:rsidRDefault="00200CD3" w:rsidP="00965968">
      <w:pPr>
        <w:spacing w:line="360" w:lineRule="auto"/>
        <w:jc w:val="center"/>
        <w:rPr>
          <w:rFonts w:ascii="Tahoma" w:hAnsi="Tahoma" w:cs="Tahoma"/>
          <w:b/>
          <w:lang w:val="es-SV"/>
        </w:rPr>
      </w:pPr>
      <w:r w:rsidRPr="000C7EBC">
        <w:rPr>
          <w:rFonts w:ascii="Tahoma" w:hAnsi="Tahoma" w:cs="Tahoma"/>
          <w:b/>
          <w:lang w:val="es-SV"/>
        </w:rPr>
        <w:t>ACTA N° 1</w:t>
      </w:r>
      <w:r w:rsidR="00C528A2" w:rsidRPr="000C7EBC">
        <w:rPr>
          <w:rFonts w:ascii="Tahoma" w:hAnsi="Tahoma" w:cs="Tahoma"/>
          <w:b/>
          <w:lang w:val="es-SV"/>
        </w:rPr>
        <w:t>6</w:t>
      </w:r>
      <w:r w:rsidR="006835C7" w:rsidRPr="000C7EBC">
        <w:rPr>
          <w:rFonts w:ascii="Tahoma" w:hAnsi="Tahoma" w:cs="Tahoma"/>
          <w:b/>
          <w:lang w:val="es-SV"/>
        </w:rPr>
        <w:t>2</w:t>
      </w:r>
      <w:r w:rsidR="00AE002F" w:rsidRPr="000C7EBC">
        <w:rPr>
          <w:rFonts w:ascii="Tahoma" w:hAnsi="Tahoma" w:cs="Tahoma"/>
          <w:b/>
          <w:lang w:val="es-SV"/>
        </w:rPr>
        <w:t>7</w:t>
      </w:r>
      <w:r w:rsidR="006835C7" w:rsidRPr="000C7EBC">
        <w:rPr>
          <w:rFonts w:ascii="Tahoma" w:hAnsi="Tahoma" w:cs="Tahoma"/>
          <w:b/>
          <w:lang w:val="es-SV"/>
        </w:rPr>
        <w:t>/2022</w:t>
      </w:r>
    </w:p>
    <w:p w:rsidR="00212A43" w:rsidRPr="000C7EBC" w:rsidRDefault="00212A43"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AE002F" w:rsidRPr="000C7EBC">
        <w:rPr>
          <w:rFonts w:ascii="Tahoma" w:hAnsi="Tahoma" w:cs="Tahoma"/>
          <w:lang w:val="es-SV"/>
        </w:rPr>
        <w:t>trece</w:t>
      </w:r>
      <w:r w:rsidR="00E240FA" w:rsidRPr="000C7EBC">
        <w:rPr>
          <w:rFonts w:ascii="Tahoma" w:hAnsi="Tahoma" w:cs="Tahoma"/>
          <w:lang w:val="es-SV"/>
        </w:rPr>
        <w:t xml:space="preserve"> </w:t>
      </w:r>
      <w:r w:rsidRPr="000C7EBC">
        <w:rPr>
          <w:rFonts w:ascii="Tahoma" w:hAnsi="Tahoma" w:cs="Tahoma"/>
          <w:lang w:val="es-SV"/>
        </w:rPr>
        <w:t>horas</w:t>
      </w:r>
      <w:r w:rsidR="009E1953" w:rsidRPr="000C7EBC">
        <w:rPr>
          <w:rFonts w:ascii="Tahoma" w:hAnsi="Tahoma" w:cs="Tahoma"/>
          <w:lang w:val="es-SV"/>
        </w:rPr>
        <w:t xml:space="preserve"> </w:t>
      </w:r>
      <w:r w:rsidR="00E240FA" w:rsidRPr="000C7EBC">
        <w:rPr>
          <w:rFonts w:ascii="Tahoma" w:hAnsi="Tahoma" w:cs="Tahoma"/>
          <w:lang w:val="es-SV"/>
        </w:rPr>
        <w:t xml:space="preserve">con treinta minutos </w:t>
      </w:r>
      <w:r w:rsidRPr="000C7EBC">
        <w:rPr>
          <w:rFonts w:ascii="Tahoma" w:hAnsi="Tahoma" w:cs="Tahoma"/>
          <w:lang w:val="es-SV"/>
        </w:rPr>
        <w:t>del día</w:t>
      </w:r>
      <w:r w:rsidR="00247686" w:rsidRPr="000C7EBC">
        <w:rPr>
          <w:rFonts w:ascii="Tahoma" w:hAnsi="Tahoma" w:cs="Tahoma"/>
          <w:lang w:val="es-SV"/>
        </w:rPr>
        <w:t xml:space="preserve"> </w:t>
      </w:r>
      <w:r w:rsidR="00AE002F" w:rsidRPr="000C7EBC">
        <w:rPr>
          <w:rFonts w:ascii="Tahoma" w:hAnsi="Tahoma" w:cs="Tahoma"/>
          <w:lang w:val="es-SV"/>
        </w:rPr>
        <w:t>siete de marzo</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 xml:space="preserve">LICENCIADA VIOLETA ISABEL SACA VIDES, </w:t>
      </w:r>
      <w:r w:rsidR="00403B0B" w:rsidRPr="000C7EBC">
        <w:rPr>
          <w:rFonts w:ascii="Tahoma" w:hAnsi="Tahoma" w:cs="Tahoma"/>
          <w:lang w:val="es-SV"/>
        </w:rPr>
        <w:t xml:space="preserve">Director Presidente; </w:t>
      </w:r>
      <w:r w:rsidR="00403B0B" w:rsidRPr="000C7EBC">
        <w:rPr>
          <w:rFonts w:ascii="Tahoma" w:hAnsi="Tahoma" w:cs="Tahoma"/>
          <w:b/>
          <w:lang w:val="es-SV"/>
        </w:rPr>
        <w:t xml:space="preserve">LICENCIADO RONY HUEZO SERRANO, </w:t>
      </w:r>
      <w:r w:rsidR="00403B0B" w:rsidRPr="000C7EBC">
        <w:rPr>
          <w:rFonts w:ascii="Tahoma" w:hAnsi="Tahoma" w:cs="Tahoma"/>
          <w:lang w:val="es-SV"/>
        </w:rPr>
        <w:t xml:space="preserve">Director Vicepresidente;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403B0B" w:rsidRPr="000C7EBC">
        <w:rPr>
          <w:rFonts w:ascii="Tahoma" w:hAnsi="Tahoma" w:cs="Tahoma"/>
          <w:b/>
          <w:lang w:val="es-SV"/>
        </w:rPr>
        <w:t>DOCTORA TERESA DEL CARMEN FLORES DE GUEVARA,</w:t>
      </w:r>
      <w:r w:rsidR="00A67819" w:rsidRPr="000C7EBC">
        <w:rPr>
          <w:rFonts w:ascii="Tahoma" w:hAnsi="Tahoma" w:cs="Tahoma"/>
          <w:b/>
          <w:lang w:val="es-SV"/>
        </w:rPr>
        <w:t xml:space="preserve"> </w:t>
      </w:r>
      <w:r w:rsidR="00A67819" w:rsidRPr="000C7EBC">
        <w:rPr>
          <w:rFonts w:ascii="Tahoma" w:hAnsi="Tahoma" w:cs="Tahoma"/>
          <w:lang w:val="es-SV"/>
        </w:rPr>
        <w:t>en calidad de</w:t>
      </w:r>
      <w:r w:rsidR="00403B0B" w:rsidRPr="000C7EBC">
        <w:rPr>
          <w:rFonts w:ascii="Tahoma" w:hAnsi="Tahoma" w:cs="Tahoma"/>
          <w:b/>
          <w:lang w:val="es-SV"/>
        </w:rPr>
        <w:t xml:space="preserve"> </w:t>
      </w:r>
      <w:r w:rsidR="00A67819" w:rsidRPr="000C7EBC">
        <w:rPr>
          <w:rFonts w:ascii="Tahoma" w:hAnsi="Tahoma" w:cs="Tahoma"/>
          <w:lang w:val="es-SV"/>
        </w:rPr>
        <w:t>Director Propietario para esta sesión</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y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96467F" w:rsidRPr="000C7EBC">
        <w:rPr>
          <w:rFonts w:ascii="Tahoma" w:hAnsi="Tahoma" w:cs="Tahoma"/>
          <w:lang w:val="es-SV"/>
        </w:rPr>
        <w:t xml:space="preserve"> 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APROBACIÓN DE LA AGENDA.</w:t>
      </w:r>
    </w:p>
    <w:p w:rsidR="00E240FA" w:rsidRPr="000C7EBC"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SEGUIMIENTO DE ACUERDOS PROPORCIONADOS POR LA ADMINISTRACION CORRESPONDIENTE AL PERIODO DEL 12 DE NOVIEMBRE DE 2021 AL 20 DE DICIEMBRE DE 2021</w:t>
      </w: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PLAN DE TRABAJO DE AUDITORIA INTERNA EJERCICIO 2023</w:t>
      </w: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INFORME DE SEGUIMIENTO PLAN ANUAL OP</w:t>
      </w:r>
      <w:r w:rsidR="0023295B" w:rsidRPr="000C7EBC">
        <w:rPr>
          <w:rFonts w:ascii="Tahoma" w:hAnsi="Tahoma" w:cs="Tahoma"/>
          <w:b/>
          <w:sz w:val="20"/>
          <w:szCs w:val="20"/>
          <w:lang w:val="es-SV" w:eastAsia="es-ES"/>
        </w:rPr>
        <w:t>ERATIVO AÑO 2021 (IV TRIMESTRE)</w:t>
      </w:r>
      <w:r w:rsidRPr="000C7EBC">
        <w:rPr>
          <w:rFonts w:ascii="Tahoma" w:hAnsi="Tahoma" w:cs="Tahoma"/>
          <w:b/>
          <w:sz w:val="20"/>
          <w:szCs w:val="20"/>
          <w:lang w:val="es-SV" w:eastAsia="es-ES"/>
        </w:rPr>
        <w:t xml:space="preserve">. </w:t>
      </w: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p>
    <w:p w:rsidR="00AE002F" w:rsidRPr="000C7EBC" w:rsidRDefault="00AE002F" w:rsidP="00AE002F">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DESIGNACION A JUNTA GENERAL ORDINARIA DE ACCIONISTAS</w:t>
      </w:r>
      <w:r w:rsidRPr="000C7EBC">
        <w:rPr>
          <w:rFonts w:ascii="Tahoma" w:hAnsi="Tahoma" w:cs="Tahoma"/>
          <w:b/>
          <w:sz w:val="20"/>
          <w:szCs w:val="20"/>
          <w:lang w:val="es-SV" w:eastAsia="es-ES"/>
        </w:rPr>
        <w:br/>
        <w:t>DISTRIBUIDORA DE AZUCAR Y DERIVADOS, S.A. DE C.V - DIZUCAR</w:t>
      </w:r>
    </w:p>
    <w:p w:rsidR="00C73E9B" w:rsidRPr="000C7EBC" w:rsidRDefault="00C73E9B" w:rsidP="00D17DEC">
      <w:pPr>
        <w:pStyle w:val="Prrafodelista"/>
        <w:spacing w:after="0" w:line="360" w:lineRule="auto"/>
        <w:contextualSpacing w:val="0"/>
        <w:jc w:val="both"/>
        <w:rPr>
          <w:rFonts w:ascii="Tahoma" w:hAnsi="Tahoma" w:cs="Tahoma"/>
          <w:b/>
          <w:sz w:val="20"/>
          <w:szCs w:val="20"/>
          <w:lang w:eastAsia="es-ES"/>
        </w:rPr>
      </w:pPr>
    </w:p>
    <w:p w:rsidR="009A1D11" w:rsidRPr="000C7EBC"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135100" w:rsidRPr="000C7EBC" w:rsidRDefault="009E1953" w:rsidP="00DB1570">
      <w:pPr>
        <w:spacing w:line="360" w:lineRule="auto"/>
        <w:jc w:val="both"/>
        <w:rPr>
          <w:rFonts w:ascii="Tahoma" w:hAnsi="Tahoma" w:cs="Tahoma"/>
          <w:b/>
          <w:lang w:val="es-SV"/>
        </w:rPr>
      </w:pPr>
      <w:r w:rsidRPr="000C7EBC">
        <w:rPr>
          <w:rFonts w:ascii="Tahoma" w:hAnsi="Tahoma" w:cs="Tahoma"/>
          <w:b/>
          <w:lang w:val="es-SV"/>
        </w:rPr>
        <w:tab/>
      </w:r>
    </w:p>
    <w:p w:rsidR="00D621FE" w:rsidRPr="000C7EBC"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0C7EBC">
        <w:rPr>
          <w:rFonts w:ascii="Tahoma" w:hAnsi="Tahoma" w:cs="Tahoma"/>
          <w:b/>
          <w:sz w:val="20"/>
          <w:szCs w:val="20"/>
          <w:u w:val="double"/>
          <w:lang w:val="es-SV"/>
        </w:rPr>
        <w:t>APROBACI</w:t>
      </w:r>
      <w:r w:rsidR="003F2D90" w:rsidRPr="000C7EBC">
        <w:rPr>
          <w:rFonts w:ascii="Tahoma" w:hAnsi="Tahoma" w:cs="Tahoma"/>
          <w:b/>
          <w:sz w:val="20"/>
          <w:szCs w:val="20"/>
          <w:u w:val="double"/>
          <w:lang w:val="es-SV"/>
        </w:rPr>
        <w:t>O</w:t>
      </w:r>
      <w:r w:rsidR="00223021" w:rsidRPr="000C7EBC">
        <w:rPr>
          <w:rFonts w:ascii="Tahoma" w:hAnsi="Tahoma" w:cs="Tahoma"/>
          <w:b/>
          <w:sz w:val="20"/>
          <w:szCs w:val="20"/>
          <w:u w:val="double"/>
          <w:lang w:val="es-SV"/>
        </w:rPr>
        <w:t>N DE LA AGENDA</w:t>
      </w:r>
      <w:r w:rsidR="004C7069" w:rsidRPr="000C7EBC">
        <w:rPr>
          <w:rFonts w:ascii="Tahoma" w:hAnsi="Tahoma" w:cs="Tahoma"/>
          <w:b/>
          <w:sz w:val="20"/>
          <w:szCs w:val="20"/>
          <w:u w:val="double"/>
          <w:lang w:val="es-SV"/>
        </w:rPr>
        <w:t>.</w:t>
      </w:r>
      <w:r w:rsidRPr="000C7EBC">
        <w:rPr>
          <w:rFonts w:ascii="Tahoma" w:hAnsi="Tahoma" w:cs="Tahoma"/>
          <w:b/>
          <w:sz w:val="20"/>
          <w:szCs w:val="20"/>
          <w:u w:val="double"/>
          <w:lang w:val="es-SV"/>
        </w:rPr>
        <w:t xml:space="preserve"> </w:t>
      </w:r>
    </w:p>
    <w:p w:rsidR="00717EB7" w:rsidRPr="000C7EBC"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E240FA" w:rsidRPr="000C7EBC"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Acta </w:t>
      </w:r>
      <w:r w:rsidR="00975781" w:rsidRPr="000C7EBC">
        <w:rPr>
          <w:rFonts w:ascii="Tahoma" w:hAnsi="Tahoma" w:cs="Tahoma"/>
          <w:sz w:val="20"/>
          <w:szCs w:val="20"/>
          <w:lang w:val="es-SV"/>
        </w:rPr>
        <w:t>162</w:t>
      </w:r>
      <w:r w:rsidR="00AE002F" w:rsidRPr="000C7EBC">
        <w:rPr>
          <w:rFonts w:ascii="Tahoma" w:hAnsi="Tahoma" w:cs="Tahoma"/>
          <w:sz w:val="20"/>
          <w:szCs w:val="20"/>
          <w:lang w:val="es-SV"/>
        </w:rPr>
        <w:t>6</w:t>
      </w:r>
      <w:r w:rsidRPr="000C7EBC">
        <w:rPr>
          <w:rFonts w:ascii="Tahoma" w:hAnsi="Tahoma" w:cs="Tahoma"/>
          <w:sz w:val="20"/>
          <w:szCs w:val="20"/>
          <w:lang w:val="es-SV"/>
        </w:rPr>
        <w:t xml:space="preserve"> de fecha </w:t>
      </w:r>
      <w:r w:rsidR="00AE002F" w:rsidRPr="000C7EBC">
        <w:rPr>
          <w:rFonts w:ascii="Tahoma" w:hAnsi="Tahoma" w:cs="Tahoma"/>
          <w:sz w:val="20"/>
          <w:szCs w:val="20"/>
          <w:lang w:val="es-SV"/>
        </w:rPr>
        <w:t>24</w:t>
      </w:r>
      <w:r w:rsidR="00975781" w:rsidRPr="000C7EBC">
        <w:rPr>
          <w:rFonts w:ascii="Tahoma" w:hAnsi="Tahoma" w:cs="Tahoma"/>
          <w:sz w:val="20"/>
          <w:szCs w:val="20"/>
          <w:lang w:val="es-SV"/>
        </w:rPr>
        <w:t xml:space="preserve"> de febrero</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AE002F" w:rsidRPr="000C7EBC" w:rsidRDefault="00AE002F" w:rsidP="00AE002F">
      <w:pPr>
        <w:pStyle w:val="Sinespaciado"/>
        <w:numPr>
          <w:ilvl w:val="0"/>
          <w:numId w:val="11"/>
        </w:numPr>
        <w:tabs>
          <w:tab w:val="left" w:pos="142"/>
        </w:tabs>
        <w:spacing w:after="200" w:line="360" w:lineRule="auto"/>
        <w:ind w:left="142" w:hanging="284"/>
        <w:jc w:val="both"/>
        <w:rPr>
          <w:rFonts w:ascii="Tahoma" w:hAnsi="Tahoma" w:cs="Tahoma"/>
          <w:sz w:val="20"/>
          <w:szCs w:val="20"/>
          <w:lang w:val="es-SV" w:eastAsia="es-ES"/>
        </w:rPr>
      </w:pPr>
      <w:r w:rsidRPr="000C7EBC">
        <w:rPr>
          <w:rFonts w:ascii="Tahoma" w:hAnsi="Tahoma" w:cs="Tahoma"/>
          <w:b/>
          <w:sz w:val="20"/>
          <w:szCs w:val="20"/>
          <w:u w:val="double"/>
          <w:lang w:val="es-SV"/>
        </w:rPr>
        <w:t>SEGUIMIENTO DE ACUERDOS PROPORCIONADOS POR LA ADMINISTRACION CORRESPONDIENTE AL PERIODO DEL 12 DE  NOVIEMBRE DE 2021 AL 20 DE DICIEMBRE DE 2021</w:t>
      </w:r>
      <w:r w:rsidR="00F1261A" w:rsidRPr="000C7EBC">
        <w:rPr>
          <w:rFonts w:ascii="Tahoma" w:hAnsi="Tahoma" w:cs="Tahoma"/>
          <w:b/>
          <w:sz w:val="20"/>
          <w:szCs w:val="20"/>
          <w:u w:val="double"/>
          <w:lang w:val="es-SV"/>
        </w:rPr>
        <w:t>.</w:t>
      </w:r>
    </w:p>
    <w:p w:rsidR="00F1261A" w:rsidRPr="000C7EBC" w:rsidRDefault="00F1261A" w:rsidP="00F1261A">
      <w:pPr>
        <w:pStyle w:val="Sinespaciado"/>
        <w:tabs>
          <w:tab w:val="left" w:pos="142"/>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 xml:space="preserve">El Director Presidente presenta a los miembros del Consejo Directivo el SEGUIMIENTO DE ACUERDOS PROPORCIONADOS POR LA ADMINISTRACION CORRESPONDIENTE AL PERIODO DEL 12 DE  NOVIEMBRE DE 2021 AL 20 DE DICIEMBRE DE 2021, cede la palabra al Licenciado Marcos Alvarado, Gerente Financiero y expone que la Unidad de Auditoria Interna ha dado seguimiento al cumplimiento de los acuerdos tomados por este Consejo en las actas correspondientes al periodo del  12 de Noviembre de 2021 </w:t>
      </w:r>
      <w:r w:rsidRPr="00AE737B">
        <w:rPr>
          <w:rFonts w:ascii="Tahoma" w:hAnsi="Tahoma" w:cs="Tahoma"/>
          <w:sz w:val="20"/>
          <w:szCs w:val="20"/>
          <w:lang w:val="es-SV" w:eastAsia="es-ES"/>
        </w:rPr>
        <w:t>al  20 de Diciembre de 2021 , Números 1619/2021, 1620/2021-1621/2021-1622/2021. Cuatro actas en total, de las cuales se presenta un resumen del acuerdo tomado y de la revisión de cumplimiento a los mismos</w:t>
      </w:r>
      <w:r w:rsidR="005E419F" w:rsidRPr="00AE737B">
        <w:rPr>
          <w:rFonts w:ascii="Tahoma" w:hAnsi="Tahoma" w:cs="Tahoma"/>
          <w:sz w:val="20"/>
          <w:szCs w:val="20"/>
          <w:lang w:val="es-SV" w:eastAsia="es-ES"/>
        </w:rPr>
        <w:t>, el cual fue leído íntegramente</w:t>
      </w:r>
      <w:r w:rsidRPr="00AE737B">
        <w:rPr>
          <w:rFonts w:ascii="Tahoma" w:hAnsi="Tahoma" w:cs="Tahoma"/>
          <w:sz w:val="20"/>
          <w:szCs w:val="20"/>
          <w:lang w:val="es-SV" w:eastAsia="es-ES"/>
        </w:rPr>
        <w:t>.</w:t>
      </w:r>
      <w:r w:rsidRPr="000C7EBC">
        <w:rPr>
          <w:rFonts w:ascii="Tahoma" w:hAnsi="Tahoma" w:cs="Tahoma"/>
          <w:sz w:val="20"/>
          <w:szCs w:val="20"/>
          <w:lang w:val="es-SV" w:eastAsia="es-ES"/>
        </w:rPr>
        <w:t xml:space="preserve"> </w:t>
      </w:r>
    </w:p>
    <w:p w:rsidR="00F1261A" w:rsidRPr="000C7EBC" w:rsidRDefault="00F1261A" w:rsidP="00F1261A">
      <w:pPr>
        <w:pStyle w:val="Sinespaciado"/>
        <w:tabs>
          <w:tab w:val="left" w:pos="142"/>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Se informa además, que este punto ya cuenta con el visto bueno del Comité de Auditoria.</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Consejo Directivo, toma nota de la presentación la cual se agrega al libro de anexos, y ACUERDA:</w:t>
      </w:r>
    </w:p>
    <w:p w:rsidR="00F1261A" w:rsidRPr="000C7EBC" w:rsidRDefault="00F1261A" w:rsidP="00F1261A">
      <w:pPr>
        <w:pStyle w:val="Prrafodelista"/>
        <w:spacing w:after="0" w:line="360" w:lineRule="auto"/>
        <w:ind w:left="0"/>
        <w:jc w:val="both"/>
        <w:rPr>
          <w:rFonts w:ascii="Tahoma" w:hAnsi="Tahoma" w:cs="Tahoma"/>
          <w:b/>
          <w:sz w:val="20"/>
          <w:szCs w:val="20"/>
          <w:lang w:eastAsia="es-ES"/>
        </w:rPr>
      </w:pPr>
      <w:r w:rsidRPr="000C7EBC">
        <w:rPr>
          <w:rFonts w:ascii="Tahoma" w:hAnsi="Tahoma" w:cs="Tahoma"/>
          <w:b/>
          <w:sz w:val="20"/>
          <w:szCs w:val="20"/>
          <w:lang w:eastAsia="es-ES"/>
        </w:rPr>
        <w:t>ACUERDO 1-1627-2022</w:t>
      </w:r>
    </w:p>
    <w:p w:rsidR="00F1261A" w:rsidRPr="000C7EBC" w:rsidRDefault="00F1261A" w:rsidP="00F1261A">
      <w:pPr>
        <w:pStyle w:val="Prrafodelista"/>
        <w:spacing w:after="0" w:line="360" w:lineRule="auto"/>
        <w:ind w:left="0"/>
        <w:jc w:val="both"/>
        <w:rPr>
          <w:rFonts w:ascii="Tahoma" w:hAnsi="Tahoma" w:cs="Tahoma"/>
          <w:b/>
          <w:sz w:val="18"/>
          <w:szCs w:val="20"/>
          <w:lang w:eastAsia="es-ES"/>
        </w:rPr>
      </w:pPr>
    </w:p>
    <w:p w:rsidR="002C4094" w:rsidRPr="000C7EBC" w:rsidRDefault="00E86C8A" w:rsidP="00E86C8A">
      <w:pPr>
        <w:pStyle w:val="Sinespaciado"/>
        <w:numPr>
          <w:ilvl w:val="0"/>
          <w:numId w:val="16"/>
        </w:numPr>
        <w:tabs>
          <w:tab w:val="left" w:pos="142"/>
        </w:tabs>
        <w:spacing w:after="200" w:line="360" w:lineRule="auto"/>
        <w:jc w:val="both"/>
        <w:rPr>
          <w:rFonts w:ascii="Tahoma" w:hAnsi="Tahoma" w:cs="Tahoma"/>
          <w:bCs/>
          <w:iCs/>
          <w:sz w:val="20"/>
          <w:lang w:val="es-SV"/>
        </w:rPr>
      </w:pPr>
      <w:r w:rsidRPr="000C7EBC">
        <w:rPr>
          <w:rFonts w:ascii="Tahoma" w:hAnsi="Tahoma" w:cs="Tahoma"/>
          <w:bCs/>
          <w:iCs/>
          <w:sz w:val="20"/>
          <w:lang w:val="es-SV"/>
        </w:rPr>
        <w:t>Darse por enterados del informe de seguimiento de acuerdos de Consejo Directivo</w:t>
      </w:r>
      <w:r w:rsidR="00F1261A" w:rsidRPr="000C7EBC">
        <w:rPr>
          <w:rFonts w:ascii="Tahoma" w:hAnsi="Tahoma" w:cs="Tahoma"/>
          <w:bCs/>
          <w:iCs/>
          <w:sz w:val="20"/>
          <w:lang w:val="es-SV"/>
        </w:rPr>
        <w:t xml:space="preserve"> detallados en las Actas </w:t>
      </w:r>
      <w:r w:rsidR="00F1261A" w:rsidRPr="000C7EBC">
        <w:rPr>
          <w:rFonts w:ascii="Tahoma" w:hAnsi="Tahoma" w:cs="Tahoma"/>
          <w:sz w:val="20"/>
          <w:szCs w:val="20"/>
          <w:lang w:val="es-SV" w:eastAsia="es-ES"/>
        </w:rPr>
        <w:t>1619/2021, 1620/2021-1621/2021-1622/2021</w:t>
      </w:r>
      <w:r w:rsidRPr="000C7EBC">
        <w:rPr>
          <w:rFonts w:ascii="Tahoma" w:hAnsi="Tahoma" w:cs="Tahoma"/>
          <w:bCs/>
          <w:iCs/>
          <w:sz w:val="20"/>
          <w:lang w:val="es-SV"/>
        </w:rPr>
        <w:t>, presentado por Auditoria Interna</w:t>
      </w:r>
      <w:r w:rsidR="00F1261A" w:rsidRPr="000C7EBC">
        <w:rPr>
          <w:rFonts w:ascii="Tahoma" w:hAnsi="Tahoma" w:cs="Tahoma"/>
          <w:bCs/>
          <w:iCs/>
          <w:sz w:val="20"/>
          <w:lang w:val="es-SV"/>
        </w:rPr>
        <w:t>.</w:t>
      </w:r>
    </w:p>
    <w:p w:rsidR="00AE002F" w:rsidRPr="000C7EBC" w:rsidRDefault="00AE002F" w:rsidP="00AE002F">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0C7EBC">
        <w:rPr>
          <w:rFonts w:ascii="Tahoma" w:hAnsi="Tahoma" w:cs="Tahoma"/>
          <w:b/>
          <w:sz w:val="20"/>
          <w:szCs w:val="20"/>
          <w:u w:val="double"/>
          <w:lang w:val="es-SV"/>
        </w:rPr>
        <w:t>PLAN DE TRABAJO DE AUDITORIA INTERNA EJERCICIO 2023</w:t>
      </w:r>
      <w:r w:rsidR="00F1261A" w:rsidRPr="000C7EBC">
        <w:rPr>
          <w:rFonts w:ascii="Tahoma" w:hAnsi="Tahoma" w:cs="Tahoma"/>
          <w:b/>
          <w:sz w:val="20"/>
          <w:szCs w:val="20"/>
          <w:u w:val="double"/>
          <w:lang w:val="es-SV"/>
        </w:rPr>
        <w:t>.</w:t>
      </w:r>
    </w:p>
    <w:p w:rsidR="005E419F" w:rsidRPr="000C7EBC" w:rsidRDefault="00F1261A" w:rsidP="00F1261A">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Director Presidente somete a consideración del Consejo Directivo el PLAN DE TRABAJO DE AUDITORIA INTERNA EJERCICIO 2023, cede la palabra al Licenciado Marcos Alvarado, Gerente Financiero y expone l</w:t>
      </w:r>
      <w:r w:rsidR="005E419F" w:rsidRPr="000C7EBC">
        <w:rPr>
          <w:rFonts w:ascii="Tahoma" w:hAnsi="Tahoma" w:cs="Tahoma"/>
          <w:sz w:val="20"/>
          <w:szCs w:val="20"/>
          <w:lang w:val="es-SV" w:eastAsia="es-ES"/>
        </w:rPr>
        <w:t>o</w:t>
      </w:r>
      <w:r w:rsidRPr="000C7EBC">
        <w:rPr>
          <w:rFonts w:ascii="Tahoma" w:hAnsi="Tahoma" w:cs="Tahoma"/>
          <w:sz w:val="20"/>
          <w:szCs w:val="20"/>
          <w:lang w:val="es-SV" w:eastAsia="es-ES"/>
        </w:rPr>
        <w:t xml:space="preserve"> siguiente</w:t>
      </w:r>
      <w:r w:rsidR="005E419F" w:rsidRPr="000C7EBC">
        <w:rPr>
          <w:rFonts w:ascii="Tahoma" w:hAnsi="Tahoma" w:cs="Tahoma"/>
          <w:sz w:val="20"/>
          <w:szCs w:val="20"/>
          <w:lang w:val="es-SV" w:eastAsia="es-ES"/>
        </w:rPr>
        <w:t>:</w:t>
      </w:r>
      <w:r w:rsidRPr="000C7EBC">
        <w:rPr>
          <w:rFonts w:ascii="Tahoma" w:hAnsi="Tahoma" w:cs="Tahoma"/>
          <w:sz w:val="20"/>
          <w:szCs w:val="20"/>
          <w:lang w:val="es-SV" w:eastAsia="es-ES"/>
        </w:rPr>
        <w:t xml:space="preserve"> </w:t>
      </w:r>
    </w:p>
    <w:p w:rsidR="00F1261A" w:rsidRPr="00AE737B" w:rsidRDefault="005E419F" w:rsidP="00F1261A">
      <w:pPr>
        <w:pStyle w:val="Sinespaciado"/>
        <w:tabs>
          <w:tab w:val="left" w:pos="284"/>
        </w:tabs>
        <w:spacing w:after="200" w:line="360" w:lineRule="auto"/>
        <w:ind w:left="-142"/>
        <w:jc w:val="both"/>
        <w:rPr>
          <w:rFonts w:ascii="Tahoma" w:hAnsi="Tahoma" w:cs="Tahoma"/>
          <w:b/>
          <w:sz w:val="20"/>
          <w:szCs w:val="20"/>
          <w:lang w:val="es-SV" w:eastAsia="es-ES"/>
        </w:rPr>
      </w:pPr>
      <w:r w:rsidRPr="00AE737B">
        <w:rPr>
          <w:rFonts w:ascii="Tahoma" w:hAnsi="Tahoma" w:cs="Tahoma"/>
          <w:b/>
          <w:sz w:val="20"/>
          <w:szCs w:val="20"/>
          <w:lang w:val="es-SV" w:eastAsia="es-ES"/>
        </w:rPr>
        <w:t>BASE LEGAL</w:t>
      </w:r>
    </w:p>
    <w:p w:rsidR="00F1261A" w:rsidRPr="000C7EBC" w:rsidRDefault="00F1261A" w:rsidP="00E86C8A">
      <w:pPr>
        <w:pStyle w:val="Sinespaciado"/>
        <w:numPr>
          <w:ilvl w:val="0"/>
          <w:numId w:val="17"/>
        </w:numPr>
        <w:tabs>
          <w:tab w:val="left" w:pos="284"/>
        </w:tabs>
        <w:spacing w:after="200" w:line="360" w:lineRule="auto"/>
        <w:jc w:val="both"/>
        <w:rPr>
          <w:rFonts w:ascii="Tahoma" w:hAnsi="Tahoma" w:cs="Tahoma"/>
          <w:sz w:val="20"/>
          <w:szCs w:val="20"/>
          <w:lang w:val="es-SV" w:eastAsia="es-ES"/>
        </w:rPr>
      </w:pPr>
      <w:r w:rsidRPr="000C7EBC">
        <w:rPr>
          <w:rFonts w:ascii="Tahoma" w:hAnsi="Tahoma" w:cs="Tahoma"/>
          <w:b/>
          <w:bCs/>
          <w:sz w:val="20"/>
          <w:szCs w:val="20"/>
          <w:lang w:val="es-SV"/>
        </w:rPr>
        <w:t>LEY ORGANICA DE CORSAIN</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rPr>
      </w:pPr>
      <w:r w:rsidRPr="000C7EBC">
        <w:rPr>
          <w:rFonts w:ascii="Tahoma" w:hAnsi="Tahoma" w:cs="Tahoma"/>
          <w:sz w:val="20"/>
          <w:szCs w:val="20"/>
          <w:lang w:val="es-SV"/>
        </w:rPr>
        <w:t>La Unidad de Auditoría Interna ejerce su fiscalización según lo establecido en  el artículo 84 y 89 de la Ley Orgánica de CORSAIN.</w:t>
      </w:r>
    </w:p>
    <w:p w:rsidR="00F1261A" w:rsidRPr="000C7EBC" w:rsidRDefault="00F1261A" w:rsidP="00E86C8A">
      <w:pPr>
        <w:pStyle w:val="Sinespaciado"/>
        <w:numPr>
          <w:ilvl w:val="0"/>
          <w:numId w:val="17"/>
        </w:numPr>
        <w:tabs>
          <w:tab w:val="left" w:pos="284"/>
        </w:tabs>
        <w:spacing w:after="200"/>
        <w:jc w:val="both"/>
        <w:rPr>
          <w:rFonts w:ascii="Tahoma" w:hAnsi="Tahoma" w:cs="Tahoma"/>
          <w:sz w:val="20"/>
          <w:szCs w:val="20"/>
          <w:lang w:val="es-SV"/>
        </w:rPr>
      </w:pPr>
      <w:r w:rsidRPr="000C7EBC">
        <w:rPr>
          <w:rFonts w:ascii="Tahoma" w:hAnsi="Tahoma" w:cs="Tahoma"/>
          <w:b/>
          <w:bCs/>
          <w:sz w:val="20"/>
          <w:szCs w:val="20"/>
          <w:lang w:val="es-SV"/>
        </w:rPr>
        <w:t>PLAN ANUAL - LEY DE LA CORTE DE CUENTAS DE LA REPUBLICA</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rPr>
      </w:pPr>
      <w:r w:rsidRPr="000C7EBC">
        <w:rPr>
          <w:rFonts w:ascii="Tahoma" w:hAnsi="Tahoma" w:cs="Tahoma"/>
          <w:sz w:val="20"/>
          <w:szCs w:val="20"/>
          <w:lang w:val="es-SV"/>
        </w:rPr>
        <w:t xml:space="preserve">ARTICULO 36- Las Unidades de Auditoria Interna presentarán a la Corte, a </w:t>
      </w:r>
      <w:r w:rsidRPr="000C7EBC">
        <w:rPr>
          <w:rFonts w:ascii="Tahoma" w:hAnsi="Tahoma" w:cs="Tahoma"/>
          <w:b/>
          <w:bCs/>
          <w:sz w:val="20"/>
          <w:szCs w:val="20"/>
          <w:u w:val="single"/>
          <w:lang w:val="es-SV"/>
        </w:rPr>
        <w:t>más tardar el treinta y uno de marzo de cada año</w:t>
      </w:r>
      <w:r w:rsidRPr="000C7EBC">
        <w:rPr>
          <w:rFonts w:ascii="Tahoma" w:hAnsi="Tahoma" w:cs="Tahoma"/>
          <w:sz w:val="20"/>
          <w:szCs w:val="20"/>
          <w:lang w:val="es-SV"/>
        </w:rPr>
        <w:t>, su plan de trabajo para el siguiente ejercicio fiscal y le informarán por escrito de inmediato, de cualquier modificación que se le hiciere. El incumplimiento a lo anterior, hará incurrir en responsabilidad administrativa al Jefe de la Unidad de Auditoria Interna.</w:t>
      </w:r>
    </w:p>
    <w:p w:rsidR="00F1261A" w:rsidRPr="000C7EBC" w:rsidRDefault="00F1261A" w:rsidP="00E86C8A">
      <w:pPr>
        <w:pStyle w:val="Sinespaciado"/>
        <w:numPr>
          <w:ilvl w:val="0"/>
          <w:numId w:val="17"/>
        </w:numPr>
        <w:tabs>
          <w:tab w:val="left" w:pos="284"/>
        </w:tabs>
        <w:spacing w:after="200" w:line="360" w:lineRule="auto"/>
        <w:jc w:val="both"/>
        <w:rPr>
          <w:rFonts w:ascii="Tahoma" w:hAnsi="Tahoma" w:cs="Tahoma"/>
          <w:sz w:val="20"/>
          <w:szCs w:val="20"/>
          <w:lang w:val="es-SV"/>
        </w:rPr>
      </w:pPr>
      <w:r w:rsidRPr="000C7EBC">
        <w:rPr>
          <w:rFonts w:ascii="Tahoma" w:hAnsi="Tahoma" w:cs="Tahoma"/>
          <w:b/>
          <w:bCs/>
          <w:sz w:val="20"/>
          <w:szCs w:val="20"/>
          <w:lang w:val="es-SV"/>
        </w:rPr>
        <w:t>NORMAS DE AUDITORIA INTERNA DEL SECTOR GUBERNAMENTAL</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rPr>
      </w:pPr>
      <w:r w:rsidRPr="000C7EBC">
        <w:rPr>
          <w:rFonts w:ascii="Tahoma" w:hAnsi="Tahoma" w:cs="Tahoma"/>
          <w:sz w:val="20"/>
          <w:szCs w:val="20"/>
          <w:u w:val="single"/>
          <w:lang w:val="es-SV"/>
        </w:rPr>
        <w:t>Artículo 33</w:t>
      </w:r>
      <w:r w:rsidRPr="000C7EBC">
        <w:rPr>
          <w:rFonts w:ascii="Tahoma" w:hAnsi="Tahoma" w:cs="Tahoma"/>
          <w:sz w:val="20"/>
          <w:szCs w:val="20"/>
          <w:lang w:val="es-SV"/>
        </w:rPr>
        <w:t xml:space="preserve">: El responsable de Auditoria Interna, comunicará a la Máxima Autoridad de la entidad, el Plan de Trabajo a efecto de obtener el apoyo para proveerle de los recursos necesarios y el respaldo ante los auditados para la realización de los exámenes programados. Asimismo debe informar sobre las implicaciones o impactos que conlleva una limitación en los recursos solicitados. </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rPr>
      </w:pPr>
      <w:r w:rsidRPr="000C7EBC">
        <w:rPr>
          <w:rFonts w:ascii="Tahoma" w:hAnsi="Tahoma" w:cs="Tahoma"/>
          <w:sz w:val="20"/>
          <w:szCs w:val="20"/>
          <w:u w:val="single"/>
          <w:lang w:val="es-SV"/>
        </w:rPr>
        <w:t xml:space="preserve">Artículo 34: </w:t>
      </w:r>
      <w:r w:rsidRPr="000C7EBC">
        <w:rPr>
          <w:rFonts w:ascii="Tahoma" w:hAnsi="Tahoma" w:cs="Tahoma"/>
          <w:sz w:val="20"/>
          <w:szCs w:val="20"/>
          <w:lang w:val="es-SV"/>
        </w:rPr>
        <w:t xml:space="preserve">El Responsable de Auditoria Interna, en cumplimiento a la Ley de la Corte de Cuentas, deberá remitir a la Corte, el Plan Anual de Trabajo y sus modificaciones, previo conocimiento de la Máxima Autoridad. </w:t>
      </w:r>
    </w:p>
    <w:p w:rsidR="002C4094" w:rsidRPr="000C7EBC" w:rsidRDefault="00E86C8A" w:rsidP="00E86C8A">
      <w:pPr>
        <w:pStyle w:val="Sinespaciado"/>
        <w:numPr>
          <w:ilvl w:val="0"/>
          <w:numId w:val="17"/>
        </w:numPr>
        <w:tabs>
          <w:tab w:val="left" w:pos="284"/>
        </w:tabs>
        <w:spacing w:after="200" w:line="360" w:lineRule="auto"/>
        <w:jc w:val="both"/>
        <w:rPr>
          <w:rFonts w:ascii="Tahoma" w:hAnsi="Tahoma" w:cs="Tahoma"/>
          <w:sz w:val="20"/>
          <w:szCs w:val="20"/>
          <w:lang w:val="es-SV"/>
        </w:rPr>
      </w:pPr>
      <w:r w:rsidRPr="000C7EBC">
        <w:rPr>
          <w:rFonts w:ascii="Tahoma" w:hAnsi="Tahoma" w:cs="Tahoma"/>
          <w:b/>
          <w:bCs/>
          <w:sz w:val="20"/>
          <w:lang w:val="es-SV"/>
        </w:rPr>
        <w:lastRenderedPageBreak/>
        <w:t>NORMAS TÉCNICAS DE AUDITORIA INTERNA PARA LOS INTEGRANTES DEL SISTEMA FINANCIERO.</w:t>
      </w:r>
    </w:p>
    <w:p w:rsidR="002C4094" w:rsidRPr="000C7EBC" w:rsidRDefault="00F1261A" w:rsidP="00F1261A">
      <w:pPr>
        <w:pStyle w:val="Sinespaciado"/>
        <w:tabs>
          <w:tab w:val="left" w:pos="284"/>
        </w:tabs>
        <w:spacing w:after="200" w:line="360" w:lineRule="auto"/>
        <w:ind w:left="360"/>
        <w:jc w:val="both"/>
        <w:rPr>
          <w:rFonts w:ascii="Tahoma" w:hAnsi="Tahoma" w:cs="Tahoma"/>
          <w:sz w:val="20"/>
          <w:lang w:val="es-SV"/>
        </w:rPr>
      </w:pPr>
      <w:r w:rsidRPr="000C7EBC">
        <w:rPr>
          <w:rFonts w:ascii="Tahoma" w:hAnsi="Tahoma" w:cs="Tahoma"/>
          <w:b/>
          <w:bCs/>
          <w:sz w:val="20"/>
          <w:lang w:val="es-SV"/>
        </w:rPr>
        <w:t>Artículo</w:t>
      </w:r>
      <w:r w:rsidR="00E86C8A" w:rsidRPr="000C7EBC">
        <w:rPr>
          <w:rFonts w:ascii="Tahoma" w:hAnsi="Tahoma" w:cs="Tahoma"/>
          <w:b/>
          <w:bCs/>
          <w:sz w:val="20"/>
          <w:lang w:val="es-SV"/>
        </w:rPr>
        <w:t xml:space="preserve"> 15.</w:t>
      </w:r>
    </w:p>
    <w:p w:rsidR="002C4094" w:rsidRPr="000C7EBC" w:rsidRDefault="00E86C8A" w:rsidP="00F1261A">
      <w:pPr>
        <w:pStyle w:val="Sinespaciado"/>
        <w:tabs>
          <w:tab w:val="left" w:pos="284"/>
        </w:tabs>
        <w:spacing w:after="200" w:line="360" w:lineRule="auto"/>
        <w:ind w:left="360"/>
        <w:jc w:val="both"/>
        <w:rPr>
          <w:rFonts w:ascii="Tahoma" w:hAnsi="Tahoma" w:cs="Tahoma"/>
          <w:sz w:val="20"/>
          <w:lang w:val="es-SV"/>
        </w:rPr>
      </w:pPr>
      <w:r w:rsidRPr="000C7EBC">
        <w:rPr>
          <w:rFonts w:ascii="Tahoma" w:hAnsi="Tahoma" w:cs="Tahoma"/>
          <w:sz w:val="20"/>
          <w:lang w:val="es-SV"/>
        </w:rPr>
        <w:t>La Unidad de Auditoria Interna deberá Elaborar un plan anual de trabajo ordenado sistemáticamente y orientado a considerar el cumplimiento de estándares internacionales del ejercicio de la auditoria interna, lo establecido en las presentes Normas, así como también deberá incluir los aspectos contemplados según la propia metodología de auditoria basada en riesgos implementada por la entidad y deberá ser evaluado por el Comité de Auditoria para aprobación de la Junta Directiva de la entidad.</w:t>
      </w:r>
    </w:p>
    <w:p w:rsidR="002C4094" w:rsidRPr="000C7EBC" w:rsidRDefault="00E86C8A" w:rsidP="00F1261A">
      <w:pPr>
        <w:pStyle w:val="Sinespaciado"/>
        <w:tabs>
          <w:tab w:val="left" w:pos="284"/>
        </w:tabs>
        <w:spacing w:after="200" w:line="360" w:lineRule="auto"/>
        <w:ind w:left="360"/>
        <w:jc w:val="both"/>
        <w:rPr>
          <w:rFonts w:ascii="Tahoma" w:hAnsi="Tahoma" w:cs="Tahoma"/>
          <w:sz w:val="20"/>
          <w:lang w:val="es-SV"/>
        </w:rPr>
      </w:pPr>
      <w:r w:rsidRPr="000C7EBC">
        <w:rPr>
          <w:rFonts w:ascii="Tahoma" w:hAnsi="Tahoma" w:cs="Tahoma"/>
          <w:sz w:val="20"/>
          <w:lang w:val="es-SV"/>
        </w:rPr>
        <w:t xml:space="preserve">Una copia de este plan de trabajo acompañado de la certificación del acuerdo de aprobación de la Junta Directiva, debe remitirse a la Superintendencia durante el mes de diciembre de año precedente. </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 xml:space="preserve">Considerando lo anterior, se presenta a este Consejo el documento </w:t>
      </w:r>
      <w:r w:rsidR="003753F4" w:rsidRPr="000C7EBC">
        <w:rPr>
          <w:rFonts w:ascii="Tahoma" w:hAnsi="Tahoma" w:cs="Tahoma"/>
          <w:sz w:val="20"/>
          <w:szCs w:val="20"/>
          <w:lang w:val="es-SV" w:eastAsia="es-ES"/>
        </w:rPr>
        <w:t xml:space="preserve">que contiene el desarrollo del Plan de la Unidad de Auditoria Interna para el periodo 2023, el cual </w:t>
      </w:r>
      <w:r w:rsidR="005E419F" w:rsidRPr="00AE737B">
        <w:rPr>
          <w:rFonts w:ascii="Tahoma" w:hAnsi="Tahoma" w:cs="Tahoma"/>
          <w:sz w:val="20"/>
          <w:szCs w:val="20"/>
          <w:lang w:val="es-SV" w:eastAsia="es-ES"/>
        </w:rPr>
        <w:t xml:space="preserve">les fue leído en su totalidad detallando el contenido del documento así: </w:t>
      </w:r>
      <w:r w:rsidR="003753F4" w:rsidRPr="00AE737B">
        <w:rPr>
          <w:rFonts w:ascii="Tahoma" w:hAnsi="Tahoma" w:cs="Tahoma"/>
          <w:sz w:val="20"/>
          <w:szCs w:val="20"/>
          <w:lang w:val="es-SV" w:eastAsia="es-ES"/>
        </w:rPr>
        <w:t>objetivo general, objetivos específicos, exámenes a realizar según calendarización, determinación  de factores de riesgo ( área financiera</w:t>
      </w:r>
      <w:r w:rsidR="003753F4" w:rsidRPr="000C7EBC">
        <w:rPr>
          <w:rFonts w:ascii="Tahoma" w:hAnsi="Tahoma" w:cs="Tahoma"/>
          <w:sz w:val="20"/>
          <w:szCs w:val="20"/>
          <w:lang w:val="es-SV" w:eastAsia="es-ES"/>
        </w:rPr>
        <w:t>, inversiones, legal), examen a Puerto CORSAIN (área de reparación naval, existencia en bodega, activo fijo, liquidación de servicios portuarios, arrendamiento de locales, entre otros)</w:t>
      </w:r>
    </w:p>
    <w:p w:rsidR="00F1261A" w:rsidRPr="000C7EBC" w:rsidRDefault="00F1261A" w:rsidP="00F1261A">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Consejo Directivo, toma nota de la presentación la cual se agrega al libro de anexos, y ACUERDA:</w:t>
      </w:r>
    </w:p>
    <w:p w:rsidR="00F1261A" w:rsidRPr="000C7EBC" w:rsidRDefault="00F1261A" w:rsidP="00F1261A">
      <w:pPr>
        <w:pStyle w:val="Prrafodelista"/>
        <w:spacing w:after="0" w:line="360" w:lineRule="auto"/>
        <w:ind w:left="0"/>
        <w:jc w:val="both"/>
        <w:rPr>
          <w:rFonts w:ascii="Tahoma" w:hAnsi="Tahoma" w:cs="Tahoma"/>
          <w:b/>
          <w:sz w:val="20"/>
          <w:szCs w:val="20"/>
          <w:lang w:eastAsia="es-ES"/>
        </w:rPr>
      </w:pPr>
      <w:r w:rsidRPr="000C7EBC">
        <w:rPr>
          <w:rFonts w:ascii="Tahoma" w:hAnsi="Tahoma" w:cs="Tahoma"/>
          <w:b/>
          <w:sz w:val="20"/>
          <w:szCs w:val="20"/>
          <w:lang w:eastAsia="es-ES"/>
        </w:rPr>
        <w:t xml:space="preserve">ACUERDO </w:t>
      </w:r>
      <w:r w:rsidR="003753F4" w:rsidRPr="000C7EBC">
        <w:rPr>
          <w:rFonts w:ascii="Tahoma" w:hAnsi="Tahoma" w:cs="Tahoma"/>
          <w:b/>
          <w:sz w:val="20"/>
          <w:szCs w:val="20"/>
          <w:lang w:eastAsia="es-ES"/>
        </w:rPr>
        <w:t>2</w:t>
      </w:r>
      <w:r w:rsidRPr="000C7EBC">
        <w:rPr>
          <w:rFonts w:ascii="Tahoma" w:hAnsi="Tahoma" w:cs="Tahoma"/>
          <w:b/>
          <w:sz w:val="20"/>
          <w:szCs w:val="20"/>
          <w:lang w:eastAsia="es-ES"/>
        </w:rPr>
        <w:t>-1627-2022</w:t>
      </w:r>
    </w:p>
    <w:p w:rsidR="00F1261A" w:rsidRPr="000C7EBC" w:rsidRDefault="00F1261A" w:rsidP="00F1261A">
      <w:pPr>
        <w:pStyle w:val="Prrafodelista"/>
        <w:spacing w:after="0" w:line="360" w:lineRule="auto"/>
        <w:ind w:left="0"/>
        <w:jc w:val="both"/>
        <w:rPr>
          <w:rFonts w:ascii="Tahoma" w:hAnsi="Tahoma" w:cs="Tahoma"/>
          <w:b/>
          <w:sz w:val="18"/>
          <w:szCs w:val="20"/>
          <w:lang w:eastAsia="es-ES"/>
        </w:rPr>
      </w:pPr>
    </w:p>
    <w:p w:rsidR="002C4094" w:rsidRPr="000C7EBC" w:rsidRDefault="00E86C8A" w:rsidP="00E86C8A">
      <w:pPr>
        <w:pStyle w:val="Sinespaciado"/>
        <w:numPr>
          <w:ilvl w:val="0"/>
          <w:numId w:val="18"/>
        </w:numPr>
        <w:tabs>
          <w:tab w:val="left" w:pos="142"/>
        </w:tabs>
        <w:spacing w:after="200" w:line="360" w:lineRule="auto"/>
        <w:jc w:val="both"/>
        <w:rPr>
          <w:rFonts w:ascii="Tahoma" w:hAnsi="Tahoma" w:cs="Tahoma"/>
          <w:bCs/>
          <w:iCs/>
          <w:sz w:val="20"/>
          <w:lang w:val="es-SV"/>
        </w:rPr>
      </w:pPr>
      <w:r w:rsidRPr="000C7EBC">
        <w:rPr>
          <w:rFonts w:ascii="Tahoma" w:hAnsi="Tahoma" w:cs="Tahoma"/>
          <w:bCs/>
          <w:iCs/>
          <w:sz w:val="20"/>
          <w:lang w:val="es-SV"/>
        </w:rPr>
        <w:t>Darse por enterado del Plan de Trabajo de Auditoria Interna-2023, en cumplimiento a la Ley de la Corte de Cuentas de la República.</w:t>
      </w:r>
    </w:p>
    <w:p w:rsidR="002C4094" w:rsidRPr="000C7EBC" w:rsidRDefault="00E86C8A" w:rsidP="00E86C8A">
      <w:pPr>
        <w:pStyle w:val="Sinespaciado"/>
        <w:numPr>
          <w:ilvl w:val="0"/>
          <w:numId w:val="18"/>
        </w:numPr>
        <w:tabs>
          <w:tab w:val="left" w:pos="142"/>
        </w:tabs>
        <w:spacing w:after="200" w:line="360" w:lineRule="auto"/>
        <w:jc w:val="both"/>
        <w:rPr>
          <w:rFonts w:ascii="Tahoma" w:hAnsi="Tahoma" w:cs="Tahoma"/>
          <w:bCs/>
          <w:iCs/>
          <w:sz w:val="20"/>
          <w:lang w:val="es-SV"/>
        </w:rPr>
      </w:pPr>
      <w:r w:rsidRPr="000C7EBC">
        <w:rPr>
          <w:rFonts w:ascii="Tahoma" w:hAnsi="Tahoma" w:cs="Tahoma"/>
          <w:bCs/>
          <w:iCs/>
          <w:sz w:val="20"/>
          <w:lang w:val="es-SV"/>
        </w:rPr>
        <w:t>Aprobar el Plan Anual de Auditoría para Ejercicio 2023 para ser enviado a la Superintendencia del Sistema Financiero y a la Corte de Cuentas de la República.</w:t>
      </w:r>
    </w:p>
    <w:p w:rsidR="00A86FF1" w:rsidRDefault="00A86FF1" w:rsidP="00A86FF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86FF1">
        <w:rPr>
          <w:rFonts w:ascii="Tahoma" w:hAnsi="Tahoma" w:cs="Tahoma"/>
          <w:b/>
          <w:sz w:val="20"/>
          <w:szCs w:val="20"/>
          <w:u w:val="double"/>
          <w:lang w:val="es-SV"/>
        </w:rPr>
        <w:t>INFORMACIÓN CONFIDENCIAL, ART 24 DE LA LAIP.</w:t>
      </w: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P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Pr="00A86FF1" w:rsidRDefault="00A86FF1" w:rsidP="00A86FF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86FF1">
        <w:rPr>
          <w:rFonts w:ascii="Tahoma" w:hAnsi="Tahoma" w:cs="Tahoma"/>
          <w:b/>
          <w:sz w:val="20"/>
          <w:szCs w:val="20"/>
          <w:u w:val="double"/>
          <w:lang w:val="es-SV"/>
        </w:rPr>
        <w:t>INFORMACIÓN CONFIDENCIAL, ART 24 DE LA LAIP.</w:t>
      </w:r>
    </w:p>
    <w:p w:rsidR="00AE002F" w:rsidRDefault="00AE002F"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86FF1" w:rsidRPr="000C7EBC" w:rsidRDefault="00A86FF1" w:rsidP="00A86FF1">
      <w:pPr>
        <w:pStyle w:val="Sinespaciado"/>
        <w:tabs>
          <w:tab w:val="left" w:pos="142"/>
        </w:tabs>
        <w:spacing w:after="200" w:line="360" w:lineRule="auto"/>
        <w:ind w:left="142"/>
        <w:jc w:val="both"/>
        <w:rPr>
          <w:rFonts w:ascii="Tahoma" w:hAnsi="Tahoma" w:cs="Tahoma"/>
          <w:b/>
          <w:sz w:val="20"/>
          <w:szCs w:val="20"/>
          <w:u w:val="double"/>
          <w:lang w:val="es-SV"/>
        </w:rPr>
      </w:pPr>
    </w:p>
    <w:p w:rsidR="00AE002F" w:rsidRPr="000C7EBC" w:rsidRDefault="00AE002F" w:rsidP="00AE002F">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0C7EBC">
        <w:rPr>
          <w:rFonts w:ascii="Tahoma" w:hAnsi="Tahoma" w:cs="Tahoma"/>
          <w:b/>
          <w:sz w:val="20"/>
          <w:szCs w:val="20"/>
          <w:u w:val="double"/>
          <w:lang w:val="es-SV"/>
        </w:rPr>
        <w:t>INFORME DE SEGUIMIENTO PLAN ANUAL OPERATIVO AÑO 2021 (IV TRIMESTRE</w:t>
      </w:r>
      <w:r w:rsidR="00032FA9" w:rsidRPr="000C7EBC">
        <w:rPr>
          <w:rFonts w:ascii="Tahoma" w:hAnsi="Tahoma" w:cs="Tahoma"/>
          <w:b/>
          <w:sz w:val="20"/>
          <w:szCs w:val="20"/>
          <w:u w:val="double"/>
          <w:lang w:val="es-SV"/>
        </w:rPr>
        <w:t xml:space="preserve">). </w:t>
      </w:r>
    </w:p>
    <w:p w:rsidR="00032FA9" w:rsidRPr="000C7EBC" w:rsidRDefault="00032FA9" w:rsidP="00032FA9">
      <w:pPr>
        <w:pStyle w:val="Sinespaciado"/>
        <w:tabs>
          <w:tab w:val="left" w:pos="142"/>
        </w:tabs>
        <w:spacing w:after="200" w:line="360" w:lineRule="auto"/>
        <w:ind w:left="-142"/>
        <w:jc w:val="both"/>
        <w:rPr>
          <w:rFonts w:ascii="Tahoma" w:hAnsi="Tahoma" w:cs="Tahoma"/>
          <w:sz w:val="20"/>
          <w:szCs w:val="20"/>
          <w:lang w:val="es-SV"/>
        </w:rPr>
      </w:pPr>
      <w:r w:rsidRPr="000C7EBC">
        <w:rPr>
          <w:rFonts w:ascii="Tahoma" w:hAnsi="Tahoma" w:cs="Tahoma"/>
          <w:sz w:val="20"/>
          <w:szCs w:val="20"/>
          <w:lang w:val="es-SV" w:eastAsia="es-ES"/>
        </w:rPr>
        <w:t>El Director Presidente presenta al Consejo Directivo el INFORME DE SEGUIMIENTO PLAN ANUAL OP</w:t>
      </w:r>
      <w:r w:rsidR="000C7EBC" w:rsidRPr="000C7EBC">
        <w:rPr>
          <w:rFonts w:ascii="Tahoma" w:hAnsi="Tahoma" w:cs="Tahoma"/>
          <w:sz w:val="20"/>
          <w:szCs w:val="20"/>
          <w:lang w:val="es-SV" w:eastAsia="es-ES"/>
        </w:rPr>
        <w:t xml:space="preserve">ERATIVO AÑO 2021 (IV </w:t>
      </w:r>
      <w:r w:rsidR="000C7EBC" w:rsidRPr="00AE737B">
        <w:rPr>
          <w:rFonts w:ascii="Tahoma" w:hAnsi="Tahoma" w:cs="Tahoma"/>
          <w:sz w:val="20"/>
          <w:szCs w:val="20"/>
          <w:lang w:val="es-SV" w:eastAsia="es-ES"/>
        </w:rPr>
        <w:t>TRIMESTRE),</w:t>
      </w:r>
      <w:r w:rsidRPr="00AE737B">
        <w:rPr>
          <w:rFonts w:ascii="Tahoma" w:hAnsi="Tahoma" w:cs="Tahoma"/>
          <w:sz w:val="20"/>
          <w:szCs w:val="20"/>
          <w:lang w:val="es-SV" w:eastAsia="es-ES"/>
        </w:rPr>
        <w:t xml:space="preserve"> cede la palabra al Licenciado Danilo Ramos, Gerente General y presenta la evaluación a los </w:t>
      </w:r>
      <w:r w:rsidRPr="00AE737B">
        <w:rPr>
          <w:rFonts w:ascii="Tahoma" w:hAnsi="Tahoma" w:cs="Tahoma"/>
          <w:sz w:val="20"/>
          <w:szCs w:val="20"/>
          <w:lang w:val="es-SV"/>
        </w:rPr>
        <w:t>Objetivos y Acciones Estratégicas establecidas en el Plan Anual Operativo 2021</w:t>
      </w:r>
      <w:r w:rsidR="004D5875" w:rsidRPr="00AE737B">
        <w:rPr>
          <w:rFonts w:ascii="Tahoma" w:hAnsi="Tahoma" w:cs="Tahoma"/>
          <w:sz w:val="20"/>
          <w:szCs w:val="20"/>
          <w:lang w:val="es-SV"/>
        </w:rPr>
        <w:t xml:space="preserve"> acumuladas al IV trimestre</w:t>
      </w:r>
      <w:r w:rsidRPr="00AE737B">
        <w:rPr>
          <w:rFonts w:ascii="Tahoma" w:hAnsi="Tahoma" w:cs="Tahoma"/>
          <w:sz w:val="20"/>
          <w:szCs w:val="20"/>
          <w:lang w:val="es-SV"/>
        </w:rPr>
        <w:t>, su cumplimiento de acuerdo a los indicadores y actividades ejecutadas a nivel institucional.</w:t>
      </w:r>
    </w:p>
    <w:p w:rsidR="00032FA9" w:rsidRPr="000C7EBC" w:rsidRDefault="00032FA9" w:rsidP="00032FA9">
      <w:pPr>
        <w:pStyle w:val="Sinespaciado"/>
        <w:tabs>
          <w:tab w:val="left" w:pos="142"/>
        </w:tabs>
        <w:spacing w:after="200" w:line="360" w:lineRule="auto"/>
        <w:ind w:left="-142"/>
        <w:jc w:val="both"/>
        <w:rPr>
          <w:rFonts w:ascii="Tahoma" w:hAnsi="Tahoma" w:cs="Tahoma"/>
          <w:sz w:val="20"/>
          <w:szCs w:val="20"/>
          <w:lang w:val="es-SV"/>
        </w:rPr>
      </w:pPr>
      <w:r w:rsidRPr="000C7EBC">
        <w:rPr>
          <w:rFonts w:ascii="Tahoma" w:hAnsi="Tahoma" w:cs="Tahoma"/>
          <w:sz w:val="20"/>
          <w:szCs w:val="20"/>
          <w:lang w:val="es-SV"/>
        </w:rPr>
        <w:t xml:space="preserve">La evaluación de cumplimiento se ha efectuado a nivel de Perspectivas y Objetivos Estratégicos acumulado al cuarto trimestre del 2021, lográndose una ejecución del </w:t>
      </w:r>
      <w:r w:rsidRPr="000C7EBC">
        <w:rPr>
          <w:rFonts w:ascii="Tahoma" w:hAnsi="Tahoma" w:cs="Tahoma"/>
          <w:b/>
          <w:bCs/>
          <w:sz w:val="20"/>
          <w:szCs w:val="20"/>
          <w:lang w:val="es-SV"/>
        </w:rPr>
        <w:t>88.07%</w:t>
      </w:r>
      <w:r w:rsidRPr="000C7EBC">
        <w:rPr>
          <w:rFonts w:ascii="Tahoma" w:hAnsi="Tahoma" w:cs="Tahoma"/>
          <w:sz w:val="20"/>
          <w:szCs w:val="20"/>
          <w:lang w:val="es-SV"/>
        </w:rPr>
        <w:t>, con respecto a lo programado para el año, calificado como Muy bueno.</w:t>
      </w:r>
    </w:p>
    <w:p w:rsidR="00032FA9" w:rsidRDefault="00032FA9" w:rsidP="00032FA9">
      <w:pPr>
        <w:pStyle w:val="Sinespaciado"/>
        <w:tabs>
          <w:tab w:val="left" w:pos="142"/>
        </w:tabs>
        <w:spacing w:after="200" w:line="360" w:lineRule="auto"/>
        <w:ind w:left="-142"/>
        <w:jc w:val="both"/>
        <w:rPr>
          <w:rFonts w:ascii="Tahoma" w:hAnsi="Tahoma" w:cs="Tahoma"/>
          <w:sz w:val="20"/>
          <w:szCs w:val="20"/>
          <w:lang w:val="es-SV"/>
        </w:rPr>
      </w:pPr>
      <w:r w:rsidRPr="000C7EBC">
        <w:rPr>
          <w:rFonts w:ascii="Tahoma" w:hAnsi="Tahoma" w:cs="Tahoma"/>
          <w:sz w:val="20"/>
          <w:szCs w:val="20"/>
          <w:lang w:val="es-SV"/>
        </w:rPr>
        <w:t>El seguimiento de los Planes Operativos tiene como base legal el Artículo 27 de las Normas Técnicas de Control Interno Específicas de CORSAIN, que además establece que los resultados obtenidos deberán presentarse al Consejo Directivo.</w:t>
      </w:r>
    </w:p>
    <w:p w:rsidR="00032FA9" w:rsidRPr="000C7EBC" w:rsidRDefault="004D5875" w:rsidP="00032FA9">
      <w:pPr>
        <w:pStyle w:val="Sinespaciado"/>
        <w:tabs>
          <w:tab w:val="left" w:pos="142"/>
        </w:tabs>
        <w:spacing w:after="200" w:line="360" w:lineRule="auto"/>
        <w:ind w:left="-142"/>
        <w:jc w:val="both"/>
        <w:rPr>
          <w:rFonts w:ascii="Tahoma" w:hAnsi="Tahoma" w:cs="Tahoma"/>
          <w:b/>
          <w:sz w:val="20"/>
          <w:szCs w:val="20"/>
          <w:u w:val="double"/>
          <w:lang w:val="es-SV"/>
        </w:rPr>
      </w:pPr>
      <w:r w:rsidRPr="000C7EBC">
        <w:rPr>
          <w:rFonts w:ascii="Tahoma" w:hAnsi="Tahoma" w:cs="Tahoma"/>
          <w:b/>
          <w:sz w:val="20"/>
          <w:szCs w:val="20"/>
          <w:u w:val="double"/>
          <w:lang w:val="es-SV"/>
        </w:rPr>
        <w:t>Evaluación por perspectiva</w:t>
      </w:r>
      <w:r w:rsidR="00032FA9" w:rsidRPr="000C7EBC">
        <w:rPr>
          <w:rFonts w:ascii="Tahoma" w:hAnsi="Tahoma" w:cs="Tahoma"/>
          <w:b/>
          <w:sz w:val="20"/>
          <w:szCs w:val="20"/>
          <w:u w:val="double"/>
          <w:lang w:val="es-SV"/>
        </w:rPr>
        <w:t xml:space="preserve"> </w:t>
      </w:r>
    </w:p>
    <w:tbl>
      <w:tblPr>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4"/>
        <w:gridCol w:w="1993"/>
        <w:gridCol w:w="2206"/>
        <w:gridCol w:w="1764"/>
      </w:tblGrid>
      <w:tr w:rsidR="004D5875" w:rsidRPr="000C7EBC" w:rsidTr="004D5875">
        <w:trPr>
          <w:trHeight w:val="832"/>
        </w:trPr>
        <w:tc>
          <w:tcPr>
            <w:tcW w:w="2624" w:type="dxa"/>
            <w:shd w:val="clear" w:color="auto" w:fill="auto"/>
            <w:tcMar>
              <w:top w:w="72" w:type="dxa"/>
              <w:left w:w="72" w:type="dxa"/>
              <w:bottom w:w="72" w:type="dxa"/>
              <w:right w:w="72" w:type="dxa"/>
            </w:tcMar>
            <w:vAlign w:val="center"/>
            <w:hideMark/>
          </w:tcPr>
          <w:p w:rsidR="004D5875" w:rsidRPr="000C7EBC" w:rsidRDefault="004D5875" w:rsidP="004D5875">
            <w:pPr>
              <w:ind w:left="158"/>
              <w:jc w:val="center"/>
              <w:rPr>
                <w:rFonts w:ascii="Arial" w:hAnsi="Arial" w:cs="Arial"/>
                <w:szCs w:val="36"/>
                <w:lang w:val="es-SV" w:eastAsia="es-SV"/>
              </w:rPr>
            </w:pPr>
            <w:r w:rsidRPr="000C7EBC">
              <w:rPr>
                <w:rFonts w:ascii="Museo Sans 300" w:hAnsi="Museo Sans 300" w:cs="Arial"/>
                <w:b/>
                <w:bCs/>
                <w:spacing w:val="8"/>
                <w:kern w:val="24"/>
                <w:szCs w:val="24"/>
                <w:lang w:val="es-SV" w:eastAsia="es-SV"/>
              </w:rPr>
              <w:t>PERSPECTIVA</w:t>
            </w:r>
          </w:p>
        </w:tc>
        <w:tc>
          <w:tcPr>
            <w:tcW w:w="1993" w:type="dxa"/>
            <w:shd w:val="clear" w:color="auto" w:fill="auto"/>
            <w:tcMar>
              <w:top w:w="72" w:type="dxa"/>
              <w:left w:w="72" w:type="dxa"/>
              <w:bottom w:w="72" w:type="dxa"/>
              <w:right w:w="72" w:type="dxa"/>
            </w:tcMar>
            <w:vAlign w:val="center"/>
            <w:hideMark/>
          </w:tcPr>
          <w:p w:rsidR="004D5875" w:rsidRPr="000C7EBC" w:rsidRDefault="004D5875" w:rsidP="004D5875">
            <w:pPr>
              <w:ind w:left="158"/>
              <w:jc w:val="center"/>
              <w:rPr>
                <w:rFonts w:ascii="Arial" w:hAnsi="Arial" w:cs="Arial"/>
                <w:szCs w:val="36"/>
                <w:lang w:val="es-SV" w:eastAsia="es-SV"/>
              </w:rPr>
            </w:pPr>
            <w:r w:rsidRPr="000C7EBC">
              <w:rPr>
                <w:rFonts w:ascii="Museo Sans 300" w:hAnsi="Museo Sans 300" w:cs="Arial"/>
                <w:b/>
                <w:bCs/>
                <w:spacing w:val="8"/>
                <w:kern w:val="24"/>
                <w:szCs w:val="24"/>
                <w:lang w:val="es-SV" w:eastAsia="es-SV"/>
              </w:rPr>
              <w:t>PROYECTADO A DICIEMBRE 2021</w:t>
            </w:r>
          </w:p>
        </w:tc>
        <w:tc>
          <w:tcPr>
            <w:tcW w:w="2206" w:type="dxa"/>
            <w:shd w:val="clear" w:color="auto" w:fill="auto"/>
            <w:tcMar>
              <w:top w:w="72" w:type="dxa"/>
              <w:left w:w="72" w:type="dxa"/>
              <w:bottom w:w="72" w:type="dxa"/>
              <w:right w:w="72" w:type="dxa"/>
            </w:tcMar>
            <w:vAlign w:val="center"/>
            <w:hideMark/>
          </w:tcPr>
          <w:p w:rsidR="004D5875" w:rsidRPr="000C7EBC" w:rsidRDefault="004D5875" w:rsidP="004D5875">
            <w:pPr>
              <w:ind w:left="158"/>
              <w:jc w:val="center"/>
              <w:rPr>
                <w:rFonts w:ascii="Arial" w:hAnsi="Arial" w:cs="Arial"/>
                <w:szCs w:val="36"/>
                <w:lang w:val="es-SV" w:eastAsia="es-SV"/>
              </w:rPr>
            </w:pPr>
            <w:r w:rsidRPr="000C7EBC">
              <w:rPr>
                <w:rFonts w:ascii="Museo Sans 300" w:hAnsi="Museo Sans 300" w:cs="Arial"/>
                <w:b/>
                <w:bCs/>
                <w:spacing w:val="8"/>
                <w:kern w:val="24"/>
                <w:szCs w:val="24"/>
                <w:lang w:val="es-SV" w:eastAsia="es-SV"/>
              </w:rPr>
              <w:t>CUMPLIMIENTO A DICIEMBRE 2021</w:t>
            </w:r>
          </w:p>
        </w:tc>
        <w:tc>
          <w:tcPr>
            <w:tcW w:w="1764" w:type="dxa"/>
            <w:shd w:val="clear" w:color="auto" w:fill="auto"/>
            <w:tcMar>
              <w:top w:w="72" w:type="dxa"/>
              <w:left w:w="72" w:type="dxa"/>
              <w:bottom w:w="72" w:type="dxa"/>
              <w:right w:w="72" w:type="dxa"/>
            </w:tcMar>
            <w:vAlign w:val="center"/>
            <w:hideMark/>
          </w:tcPr>
          <w:p w:rsidR="004D5875" w:rsidRPr="000C7EBC" w:rsidRDefault="004D5875" w:rsidP="004D5875">
            <w:pPr>
              <w:jc w:val="center"/>
              <w:rPr>
                <w:rFonts w:ascii="Arial" w:hAnsi="Arial" w:cs="Arial"/>
                <w:szCs w:val="36"/>
                <w:lang w:val="es-SV" w:eastAsia="es-SV"/>
              </w:rPr>
            </w:pPr>
            <w:r w:rsidRPr="000C7EBC">
              <w:rPr>
                <w:rFonts w:ascii="Museo Sans 300" w:hAnsi="Museo Sans 300" w:cs="Arial"/>
                <w:b/>
                <w:bCs/>
                <w:spacing w:val="8"/>
                <w:kern w:val="24"/>
                <w:szCs w:val="24"/>
                <w:lang w:val="es-SV" w:eastAsia="es-SV"/>
              </w:rPr>
              <w:t>RESULTADO EN BASE AL 100% POR PERSPECTIVA</w:t>
            </w:r>
          </w:p>
        </w:tc>
      </w:tr>
      <w:tr w:rsidR="004D5875" w:rsidRPr="000C7EBC" w:rsidTr="004D5875">
        <w:trPr>
          <w:trHeight w:val="330"/>
        </w:trPr>
        <w:tc>
          <w:tcPr>
            <w:tcW w:w="2624" w:type="dxa"/>
            <w:shd w:val="clear" w:color="auto" w:fill="auto"/>
            <w:tcMar>
              <w:top w:w="15" w:type="dxa"/>
              <w:left w:w="108" w:type="dxa"/>
              <w:bottom w:w="0" w:type="dxa"/>
              <w:right w:w="108" w:type="dxa"/>
            </w:tcMar>
            <w:vAlign w:val="center"/>
            <w:hideMark/>
          </w:tcPr>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Financiera.</w:t>
            </w:r>
          </w:p>
        </w:tc>
        <w:tc>
          <w:tcPr>
            <w:tcW w:w="1993"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b/>
                <w:bCs/>
                <w:spacing w:val="8"/>
                <w:kern w:val="24"/>
                <w:szCs w:val="24"/>
                <w:lang w:val="es-SV" w:eastAsia="es-SV"/>
              </w:rPr>
              <w:t>35.71%</w:t>
            </w:r>
          </w:p>
        </w:tc>
        <w:tc>
          <w:tcPr>
            <w:tcW w:w="2206"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b/>
                <w:bCs/>
                <w:spacing w:val="8"/>
                <w:kern w:val="24"/>
                <w:szCs w:val="24"/>
                <w:lang w:val="es-SV" w:eastAsia="es-SV"/>
              </w:rPr>
              <w:t>30.73%</w:t>
            </w:r>
          </w:p>
        </w:tc>
        <w:tc>
          <w:tcPr>
            <w:tcW w:w="1764" w:type="dxa"/>
            <w:shd w:val="clear" w:color="auto" w:fill="auto"/>
            <w:tcMar>
              <w:top w:w="15" w:type="dxa"/>
              <w:left w:w="108" w:type="dxa"/>
              <w:bottom w:w="0" w:type="dxa"/>
              <w:right w:w="108" w:type="dxa"/>
            </w:tcMar>
            <w:vAlign w:val="center"/>
            <w:hideMark/>
          </w:tcPr>
          <w:p w:rsidR="004D5875" w:rsidRPr="000C7EBC" w:rsidRDefault="004D5875" w:rsidP="004D5875">
            <w:pPr>
              <w:jc w:val="center"/>
              <w:rPr>
                <w:rFonts w:ascii="Arial" w:hAnsi="Arial" w:cs="Arial"/>
                <w:szCs w:val="36"/>
                <w:lang w:val="es-SV" w:eastAsia="es-SV"/>
              </w:rPr>
            </w:pPr>
            <w:r w:rsidRPr="000C7EBC">
              <w:rPr>
                <w:rFonts w:ascii="Museo Sans 300" w:eastAsia="PMingLiU" w:hAnsi="Museo Sans 300"/>
                <w:b/>
                <w:bCs/>
                <w:kern w:val="24"/>
                <w:szCs w:val="24"/>
                <w:lang w:val="es-SV" w:eastAsia="es-SV"/>
              </w:rPr>
              <w:t>86.06%</w:t>
            </w:r>
          </w:p>
        </w:tc>
      </w:tr>
      <w:tr w:rsidR="004D5875" w:rsidRPr="000C7EBC" w:rsidTr="004D5875">
        <w:trPr>
          <w:trHeight w:val="411"/>
        </w:trPr>
        <w:tc>
          <w:tcPr>
            <w:tcW w:w="2624" w:type="dxa"/>
            <w:shd w:val="clear" w:color="auto" w:fill="auto"/>
            <w:tcMar>
              <w:top w:w="15" w:type="dxa"/>
              <w:left w:w="108" w:type="dxa"/>
              <w:bottom w:w="0" w:type="dxa"/>
              <w:right w:w="108" w:type="dxa"/>
            </w:tcMar>
            <w:vAlign w:val="center"/>
            <w:hideMark/>
          </w:tcPr>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Inversionistas y Clientes.</w:t>
            </w:r>
          </w:p>
        </w:tc>
        <w:tc>
          <w:tcPr>
            <w:tcW w:w="1993"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b/>
                <w:bCs/>
                <w:spacing w:val="8"/>
                <w:kern w:val="24"/>
                <w:szCs w:val="24"/>
                <w:lang w:val="es-SV" w:eastAsia="es-SV"/>
              </w:rPr>
              <w:t>7.15%</w:t>
            </w:r>
          </w:p>
        </w:tc>
        <w:tc>
          <w:tcPr>
            <w:tcW w:w="2206"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Calibri" w:hAnsi="Museo Sans 300" w:cs="Calibri"/>
                <w:spacing w:val="8"/>
                <w:kern w:val="24"/>
                <w:szCs w:val="24"/>
                <w:lang w:val="es-SV" w:eastAsia="es-SV"/>
              </w:rPr>
              <w:t>7.15%</w:t>
            </w:r>
          </w:p>
        </w:tc>
        <w:tc>
          <w:tcPr>
            <w:tcW w:w="1764" w:type="dxa"/>
            <w:shd w:val="clear" w:color="auto" w:fill="auto"/>
            <w:tcMar>
              <w:top w:w="15" w:type="dxa"/>
              <w:left w:w="108" w:type="dxa"/>
              <w:bottom w:w="0" w:type="dxa"/>
              <w:right w:w="108" w:type="dxa"/>
            </w:tcMar>
            <w:vAlign w:val="center"/>
            <w:hideMark/>
          </w:tcPr>
          <w:p w:rsidR="004D5875" w:rsidRPr="000C7EBC" w:rsidRDefault="004D5875" w:rsidP="004D5875">
            <w:pPr>
              <w:jc w:val="center"/>
              <w:rPr>
                <w:rFonts w:ascii="Arial" w:hAnsi="Arial" w:cs="Arial"/>
                <w:szCs w:val="36"/>
                <w:lang w:val="es-SV" w:eastAsia="es-SV"/>
              </w:rPr>
            </w:pPr>
            <w:r w:rsidRPr="000C7EBC">
              <w:rPr>
                <w:rFonts w:ascii="Museo Sans 300" w:eastAsia="Calibri" w:hAnsi="Museo Sans 300" w:cs="Arial"/>
                <w:kern w:val="24"/>
                <w:szCs w:val="24"/>
                <w:lang w:val="es-SV" w:eastAsia="es-SV"/>
              </w:rPr>
              <w:t>100.00%</w:t>
            </w:r>
          </w:p>
        </w:tc>
      </w:tr>
      <w:tr w:rsidR="004D5875" w:rsidRPr="000C7EBC" w:rsidTr="004D5875">
        <w:trPr>
          <w:trHeight w:val="472"/>
        </w:trPr>
        <w:tc>
          <w:tcPr>
            <w:tcW w:w="2624" w:type="dxa"/>
            <w:shd w:val="clear" w:color="auto" w:fill="auto"/>
            <w:tcMar>
              <w:top w:w="15" w:type="dxa"/>
              <w:left w:w="108" w:type="dxa"/>
              <w:bottom w:w="0" w:type="dxa"/>
              <w:right w:w="108" w:type="dxa"/>
            </w:tcMar>
            <w:vAlign w:val="center"/>
            <w:hideMark/>
          </w:tcPr>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Procesos y</w:t>
            </w:r>
          </w:p>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Tecnología.</w:t>
            </w:r>
          </w:p>
        </w:tc>
        <w:tc>
          <w:tcPr>
            <w:tcW w:w="1993"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b/>
                <w:bCs/>
                <w:spacing w:val="8"/>
                <w:kern w:val="24"/>
                <w:szCs w:val="24"/>
                <w:lang w:val="es-SV" w:eastAsia="es-SV"/>
              </w:rPr>
              <w:t>7.15%</w:t>
            </w:r>
          </w:p>
        </w:tc>
        <w:tc>
          <w:tcPr>
            <w:tcW w:w="2206"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Calibri" w:hAnsi="Museo Sans 300" w:cs="Calibri"/>
                <w:spacing w:val="8"/>
                <w:kern w:val="24"/>
                <w:szCs w:val="24"/>
                <w:lang w:val="es-SV" w:eastAsia="es-SV"/>
              </w:rPr>
              <w:t>3.31%</w:t>
            </w:r>
          </w:p>
        </w:tc>
        <w:tc>
          <w:tcPr>
            <w:tcW w:w="1764" w:type="dxa"/>
            <w:shd w:val="clear" w:color="auto" w:fill="auto"/>
            <w:tcMar>
              <w:top w:w="15" w:type="dxa"/>
              <w:left w:w="108" w:type="dxa"/>
              <w:bottom w:w="0" w:type="dxa"/>
              <w:right w:w="108" w:type="dxa"/>
            </w:tcMar>
            <w:vAlign w:val="center"/>
            <w:hideMark/>
          </w:tcPr>
          <w:p w:rsidR="004D5875" w:rsidRPr="000C7EBC" w:rsidRDefault="004D5875" w:rsidP="004D5875">
            <w:pPr>
              <w:jc w:val="center"/>
              <w:rPr>
                <w:rFonts w:ascii="Arial" w:hAnsi="Arial" w:cs="Arial"/>
                <w:szCs w:val="36"/>
                <w:lang w:val="es-SV" w:eastAsia="es-SV"/>
              </w:rPr>
            </w:pPr>
            <w:r w:rsidRPr="000C7EBC">
              <w:rPr>
                <w:rFonts w:ascii="Museo Sans 300" w:eastAsia="Calibri" w:hAnsi="Museo Sans 300" w:cs="Arial"/>
                <w:kern w:val="24"/>
                <w:szCs w:val="24"/>
                <w:lang w:val="es-SV" w:eastAsia="es-SV"/>
              </w:rPr>
              <w:t>46.29%</w:t>
            </w:r>
          </w:p>
        </w:tc>
      </w:tr>
      <w:tr w:rsidR="004D5875" w:rsidRPr="000C7EBC" w:rsidTr="004D5875">
        <w:trPr>
          <w:trHeight w:val="472"/>
        </w:trPr>
        <w:tc>
          <w:tcPr>
            <w:tcW w:w="2624" w:type="dxa"/>
            <w:shd w:val="clear" w:color="auto" w:fill="auto"/>
            <w:tcMar>
              <w:top w:w="15" w:type="dxa"/>
              <w:left w:w="108" w:type="dxa"/>
              <w:bottom w:w="0" w:type="dxa"/>
              <w:right w:w="108" w:type="dxa"/>
            </w:tcMar>
            <w:vAlign w:val="center"/>
            <w:hideMark/>
          </w:tcPr>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Aprendizaje y Crecimiento.</w:t>
            </w:r>
          </w:p>
        </w:tc>
        <w:tc>
          <w:tcPr>
            <w:tcW w:w="1993"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b/>
                <w:bCs/>
                <w:spacing w:val="8"/>
                <w:kern w:val="24"/>
                <w:szCs w:val="24"/>
                <w:lang w:val="es-SV" w:eastAsia="es-SV"/>
              </w:rPr>
              <w:t>49.99%</w:t>
            </w:r>
          </w:p>
        </w:tc>
        <w:tc>
          <w:tcPr>
            <w:tcW w:w="2206"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Calibri" w:hAnsi="Museo Sans 300" w:cs="Calibri"/>
                <w:spacing w:val="8"/>
                <w:kern w:val="24"/>
                <w:szCs w:val="24"/>
                <w:lang w:val="es-SV" w:eastAsia="es-SV"/>
              </w:rPr>
              <w:t>46.88%</w:t>
            </w:r>
          </w:p>
        </w:tc>
        <w:tc>
          <w:tcPr>
            <w:tcW w:w="1764" w:type="dxa"/>
            <w:shd w:val="clear" w:color="auto" w:fill="auto"/>
            <w:tcMar>
              <w:top w:w="15" w:type="dxa"/>
              <w:left w:w="108" w:type="dxa"/>
              <w:bottom w:w="0" w:type="dxa"/>
              <w:right w:w="108" w:type="dxa"/>
            </w:tcMar>
            <w:vAlign w:val="center"/>
            <w:hideMark/>
          </w:tcPr>
          <w:p w:rsidR="004D5875" w:rsidRPr="000C7EBC" w:rsidRDefault="004D5875" w:rsidP="004D5875">
            <w:pPr>
              <w:jc w:val="center"/>
              <w:rPr>
                <w:rFonts w:ascii="Arial" w:hAnsi="Arial" w:cs="Arial"/>
                <w:szCs w:val="36"/>
                <w:lang w:val="es-SV" w:eastAsia="es-SV"/>
              </w:rPr>
            </w:pPr>
            <w:r w:rsidRPr="000C7EBC">
              <w:rPr>
                <w:rFonts w:ascii="Museo Sans 300" w:eastAsia="Calibri" w:hAnsi="Museo Sans 300" w:cs="Arial"/>
                <w:kern w:val="24"/>
                <w:szCs w:val="24"/>
                <w:lang w:val="es-SV" w:eastAsia="es-SV"/>
              </w:rPr>
              <w:t>93.77%</w:t>
            </w:r>
          </w:p>
        </w:tc>
      </w:tr>
      <w:tr w:rsidR="004D5875" w:rsidRPr="000C7EBC" w:rsidTr="004D5875">
        <w:trPr>
          <w:trHeight w:val="352"/>
        </w:trPr>
        <w:tc>
          <w:tcPr>
            <w:tcW w:w="2624" w:type="dxa"/>
            <w:shd w:val="clear" w:color="auto" w:fill="auto"/>
            <w:tcMar>
              <w:top w:w="15" w:type="dxa"/>
              <w:left w:w="108" w:type="dxa"/>
              <w:bottom w:w="0" w:type="dxa"/>
              <w:right w:w="108" w:type="dxa"/>
            </w:tcMar>
            <w:vAlign w:val="center"/>
            <w:hideMark/>
          </w:tcPr>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 </w:t>
            </w:r>
          </w:p>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TOTAL</w:t>
            </w:r>
          </w:p>
          <w:p w:rsidR="004D5875" w:rsidRPr="000C7EBC" w:rsidRDefault="004D5875" w:rsidP="004D5875">
            <w:pPr>
              <w:ind w:left="313" w:right="678"/>
              <w:jc w:val="both"/>
              <w:rPr>
                <w:rFonts w:ascii="Arial" w:hAnsi="Arial" w:cs="Arial"/>
                <w:szCs w:val="36"/>
                <w:lang w:val="es-SV" w:eastAsia="es-SV"/>
              </w:rPr>
            </w:pPr>
            <w:r w:rsidRPr="000C7EBC">
              <w:rPr>
                <w:rFonts w:ascii="Museo Sans 300" w:hAnsi="Museo Sans 300" w:cs="Arial"/>
                <w:b/>
                <w:bCs/>
                <w:spacing w:val="8"/>
                <w:kern w:val="24"/>
                <w:szCs w:val="24"/>
                <w:lang w:val="es-SV" w:eastAsia="es-SV"/>
              </w:rPr>
              <w:t> </w:t>
            </w:r>
          </w:p>
        </w:tc>
        <w:tc>
          <w:tcPr>
            <w:tcW w:w="1993"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PMingLiU" w:hAnsi="Museo Sans 300" w:cs="Calibri"/>
                <w:spacing w:val="8"/>
                <w:kern w:val="24"/>
                <w:szCs w:val="24"/>
                <w:lang w:val="es-SV" w:eastAsia="es-SV"/>
              </w:rPr>
              <w:t>100.00%</w:t>
            </w:r>
          </w:p>
        </w:tc>
        <w:tc>
          <w:tcPr>
            <w:tcW w:w="2206" w:type="dxa"/>
            <w:shd w:val="clear" w:color="auto" w:fill="auto"/>
            <w:tcMar>
              <w:top w:w="15" w:type="dxa"/>
              <w:left w:w="108" w:type="dxa"/>
              <w:bottom w:w="0" w:type="dxa"/>
              <w:right w:w="108" w:type="dxa"/>
            </w:tcMar>
            <w:vAlign w:val="center"/>
            <w:hideMark/>
          </w:tcPr>
          <w:p w:rsidR="004D5875" w:rsidRPr="000C7EBC" w:rsidRDefault="004D5875" w:rsidP="004D5875">
            <w:pPr>
              <w:ind w:left="720"/>
              <w:jc w:val="center"/>
              <w:rPr>
                <w:rFonts w:ascii="Arial" w:hAnsi="Arial" w:cs="Arial"/>
                <w:szCs w:val="36"/>
                <w:lang w:val="es-SV" w:eastAsia="es-SV"/>
              </w:rPr>
            </w:pPr>
            <w:r w:rsidRPr="000C7EBC">
              <w:rPr>
                <w:rFonts w:ascii="Museo Sans 300" w:eastAsia="Calibri" w:hAnsi="Museo Sans 300" w:cs="Calibri"/>
                <w:b/>
                <w:bCs/>
                <w:spacing w:val="8"/>
                <w:kern w:val="24"/>
                <w:szCs w:val="24"/>
                <w:lang w:val="es-SV" w:eastAsia="es-SV"/>
              </w:rPr>
              <w:t>88.07%</w:t>
            </w:r>
          </w:p>
        </w:tc>
        <w:tc>
          <w:tcPr>
            <w:tcW w:w="1764" w:type="dxa"/>
            <w:shd w:val="clear" w:color="auto" w:fill="auto"/>
            <w:tcMar>
              <w:top w:w="15" w:type="dxa"/>
              <w:left w:w="108" w:type="dxa"/>
              <w:bottom w:w="0" w:type="dxa"/>
              <w:right w:w="108" w:type="dxa"/>
            </w:tcMar>
            <w:vAlign w:val="center"/>
            <w:hideMark/>
          </w:tcPr>
          <w:p w:rsidR="004D5875" w:rsidRPr="000C7EBC" w:rsidRDefault="004D5875" w:rsidP="004D5875">
            <w:pPr>
              <w:ind w:left="288" w:hanging="158"/>
              <w:jc w:val="center"/>
              <w:rPr>
                <w:rFonts w:ascii="Arial" w:hAnsi="Arial" w:cs="Arial"/>
                <w:szCs w:val="36"/>
                <w:lang w:val="es-SV" w:eastAsia="es-SV"/>
              </w:rPr>
            </w:pPr>
            <w:r w:rsidRPr="000C7EBC">
              <w:rPr>
                <w:rFonts w:ascii="Museo Sans 300" w:eastAsia="Calibri" w:hAnsi="Museo Sans 300" w:cs="Calibri"/>
                <w:b/>
                <w:bCs/>
                <w:spacing w:val="8"/>
                <w:kern w:val="24"/>
                <w:szCs w:val="24"/>
                <w:lang w:val="es-SV" w:eastAsia="es-SV"/>
              </w:rPr>
              <w:t>88.07%</w:t>
            </w:r>
          </w:p>
        </w:tc>
      </w:tr>
    </w:tbl>
    <w:p w:rsidR="004D5875" w:rsidRPr="000C7EBC" w:rsidRDefault="004D5875" w:rsidP="00032FA9">
      <w:pPr>
        <w:pStyle w:val="Sinespaciado"/>
        <w:tabs>
          <w:tab w:val="left" w:pos="142"/>
        </w:tabs>
        <w:spacing w:after="200" w:line="360" w:lineRule="auto"/>
        <w:ind w:left="-142"/>
        <w:jc w:val="both"/>
        <w:rPr>
          <w:rFonts w:ascii="Tahoma" w:hAnsi="Tahoma" w:cs="Tahoma"/>
          <w:b/>
          <w:sz w:val="20"/>
          <w:szCs w:val="20"/>
          <w:u w:val="double"/>
          <w:lang w:val="es-SV"/>
        </w:rPr>
      </w:pPr>
    </w:p>
    <w:p w:rsidR="00032FA9" w:rsidRPr="000C7EBC" w:rsidRDefault="004D5875" w:rsidP="00032FA9">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noProof/>
          <w:sz w:val="20"/>
          <w:szCs w:val="20"/>
          <w:lang w:val="es-SV" w:eastAsia="es-SV"/>
        </w:rPr>
        <w:drawing>
          <wp:inline distT="0" distB="0" distL="0" distR="0" wp14:anchorId="13F838DE">
            <wp:extent cx="5526599" cy="2967796"/>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9795" cy="2974882"/>
                    </a:xfrm>
                    <a:prstGeom prst="rect">
                      <a:avLst/>
                    </a:prstGeom>
                    <a:noFill/>
                  </pic:spPr>
                </pic:pic>
              </a:graphicData>
            </a:graphic>
          </wp:inline>
        </w:drawing>
      </w:r>
    </w:p>
    <w:p w:rsidR="004D5875" w:rsidRPr="000C7EBC" w:rsidRDefault="004D5875" w:rsidP="00032FA9">
      <w:pPr>
        <w:pStyle w:val="Sinespaciado"/>
        <w:tabs>
          <w:tab w:val="left" w:pos="284"/>
        </w:tabs>
        <w:spacing w:after="200" w:line="360" w:lineRule="auto"/>
        <w:ind w:left="-142"/>
        <w:jc w:val="both"/>
        <w:rPr>
          <w:rFonts w:ascii="Tahoma" w:hAnsi="Tahoma" w:cs="Tahoma"/>
          <w:b/>
          <w:sz w:val="20"/>
          <w:szCs w:val="20"/>
          <w:lang w:val="es-SV" w:eastAsia="es-ES"/>
        </w:rPr>
      </w:pPr>
      <w:r w:rsidRPr="000C7EBC">
        <w:rPr>
          <w:rFonts w:ascii="Tahoma" w:hAnsi="Tahoma" w:cs="Tahoma"/>
          <w:b/>
          <w:sz w:val="20"/>
          <w:szCs w:val="20"/>
          <w:lang w:val="es-SV" w:eastAsia="es-ES"/>
        </w:rPr>
        <w:t>Aspectos relevantes:</w:t>
      </w:r>
    </w:p>
    <w:tbl>
      <w:tblPr>
        <w:tblW w:w="7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0"/>
        <w:gridCol w:w="5353"/>
      </w:tblGrid>
      <w:tr w:rsidR="004D5875" w:rsidRPr="000C7EBC" w:rsidTr="004D5875">
        <w:trPr>
          <w:trHeight w:val="745"/>
        </w:trPr>
        <w:tc>
          <w:tcPr>
            <w:tcW w:w="2620" w:type="dxa"/>
            <w:shd w:val="clear" w:color="auto" w:fill="auto"/>
            <w:tcMar>
              <w:top w:w="72" w:type="dxa"/>
              <w:left w:w="72" w:type="dxa"/>
              <w:bottom w:w="72" w:type="dxa"/>
              <w:right w:w="72" w:type="dxa"/>
            </w:tcMar>
            <w:vAlign w:val="center"/>
            <w:hideMark/>
          </w:tcPr>
          <w:p w:rsidR="004D5875" w:rsidRPr="000C7EBC" w:rsidRDefault="004D5875" w:rsidP="003A3029">
            <w:pPr>
              <w:ind w:left="158"/>
              <w:jc w:val="center"/>
              <w:rPr>
                <w:rFonts w:asciiTheme="minorHAnsi" w:hAnsiTheme="minorHAnsi" w:cs="Arial"/>
                <w:lang w:val="es-SV" w:eastAsia="es-SV"/>
              </w:rPr>
            </w:pPr>
            <w:r w:rsidRPr="000C7EBC">
              <w:rPr>
                <w:rFonts w:asciiTheme="minorHAnsi" w:hAnsiTheme="minorHAnsi" w:cs="Arial"/>
                <w:b/>
                <w:bCs/>
                <w:spacing w:val="8"/>
                <w:kern w:val="24"/>
                <w:lang w:val="es-SV" w:eastAsia="es-SV"/>
              </w:rPr>
              <w:t>Perspectiva</w:t>
            </w:r>
          </w:p>
        </w:tc>
        <w:tc>
          <w:tcPr>
            <w:tcW w:w="5353" w:type="dxa"/>
            <w:shd w:val="clear" w:color="auto" w:fill="auto"/>
            <w:tcMar>
              <w:top w:w="72" w:type="dxa"/>
              <w:left w:w="72" w:type="dxa"/>
              <w:bottom w:w="72" w:type="dxa"/>
              <w:right w:w="72" w:type="dxa"/>
            </w:tcMar>
            <w:vAlign w:val="center"/>
            <w:hideMark/>
          </w:tcPr>
          <w:p w:rsidR="004D5875" w:rsidRPr="000C7EBC" w:rsidRDefault="004D5875" w:rsidP="003A3029">
            <w:pPr>
              <w:jc w:val="center"/>
              <w:rPr>
                <w:rFonts w:asciiTheme="minorHAnsi" w:hAnsiTheme="minorHAnsi" w:cs="Arial"/>
                <w:lang w:val="es-SV" w:eastAsia="es-SV"/>
              </w:rPr>
            </w:pPr>
            <w:r w:rsidRPr="000C7EBC">
              <w:rPr>
                <w:rFonts w:asciiTheme="minorHAnsi" w:hAnsiTheme="minorHAnsi" w:cs="Arial"/>
                <w:b/>
                <w:bCs/>
                <w:spacing w:val="8"/>
                <w:kern w:val="24"/>
                <w:lang w:val="es-SV" w:eastAsia="es-SV"/>
              </w:rPr>
              <w:t>Principales Avances</w:t>
            </w:r>
          </w:p>
        </w:tc>
      </w:tr>
      <w:tr w:rsidR="004D5875" w:rsidRPr="000C7EBC" w:rsidTr="004D5875">
        <w:trPr>
          <w:trHeight w:val="295"/>
        </w:trPr>
        <w:tc>
          <w:tcPr>
            <w:tcW w:w="2620" w:type="dxa"/>
            <w:shd w:val="clear" w:color="auto" w:fill="auto"/>
            <w:tcMar>
              <w:top w:w="15" w:type="dxa"/>
              <w:left w:w="108" w:type="dxa"/>
              <w:bottom w:w="0" w:type="dxa"/>
              <w:right w:w="108" w:type="dxa"/>
            </w:tcMar>
            <w:vAlign w:val="center"/>
            <w:hideMark/>
          </w:tcPr>
          <w:p w:rsidR="004D5875" w:rsidRPr="000C7EBC" w:rsidRDefault="004D5875" w:rsidP="003A3029">
            <w:pPr>
              <w:ind w:left="313" w:right="678"/>
              <w:jc w:val="both"/>
              <w:rPr>
                <w:rFonts w:asciiTheme="minorHAnsi" w:hAnsiTheme="minorHAnsi" w:cs="Arial"/>
                <w:lang w:val="es-SV" w:eastAsia="es-SV"/>
              </w:rPr>
            </w:pPr>
            <w:r w:rsidRPr="000C7EBC">
              <w:rPr>
                <w:rFonts w:asciiTheme="minorHAnsi" w:hAnsiTheme="minorHAnsi" w:cs="Arial"/>
                <w:b/>
                <w:bCs/>
                <w:spacing w:val="8"/>
                <w:kern w:val="24"/>
                <w:lang w:val="es-SV" w:eastAsia="es-SV"/>
              </w:rPr>
              <w:t>Financiera.</w:t>
            </w:r>
          </w:p>
        </w:tc>
        <w:tc>
          <w:tcPr>
            <w:tcW w:w="5353" w:type="dxa"/>
            <w:shd w:val="clear" w:color="auto" w:fill="auto"/>
            <w:tcMar>
              <w:top w:w="15" w:type="dxa"/>
              <w:left w:w="108" w:type="dxa"/>
              <w:bottom w:w="0" w:type="dxa"/>
              <w:right w:w="108" w:type="dxa"/>
            </w:tcMar>
            <w:vAlign w:val="center"/>
            <w:hideMark/>
          </w:tcPr>
          <w:p w:rsidR="004D5875" w:rsidRPr="000C7EBC" w:rsidRDefault="004D5875" w:rsidP="0089730D">
            <w:pPr>
              <w:pStyle w:val="Prrafodelista"/>
              <w:numPr>
                <w:ilvl w:val="0"/>
                <w:numId w:val="27"/>
              </w:numPr>
              <w:ind w:left="386" w:hanging="284"/>
              <w:jc w:val="both"/>
              <w:rPr>
                <w:rFonts w:asciiTheme="minorHAnsi" w:eastAsia="PMingLiU" w:hAnsiTheme="minorHAnsi"/>
                <w:bCs/>
                <w:kern w:val="24"/>
                <w:sz w:val="20"/>
                <w:szCs w:val="20"/>
              </w:rPr>
            </w:pPr>
            <w:r w:rsidRPr="000C7EBC">
              <w:rPr>
                <w:rFonts w:asciiTheme="minorHAnsi" w:eastAsia="PMingLiU" w:hAnsiTheme="minorHAnsi"/>
                <w:bCs/>
                <w:kern w:val="24"/>
                <w:sz w:val="20"/>
                <w:szCs w:val="20"/>
              </w:rPr>
              <w:t>Limpieza del fondo del frente de atraque. Con una ejecución del 100%.</w:t>
            </w:r>
          </w:p>
          <w:p w:rsidR="0089730D" w:rsidRPr="000C7EBC" w:rsidRDefault="0089730D" w:rsidP="008D57D0">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Recepción de embarcaciones portuarias y reparación naval, con un cumplimiento del 86.91%.</w:t>
            </w:r>
          </w:p>
          <w:p w:rsidR="0089730D" w:rsidRPr="000C7EBC" w:rsidRDefault="0089730D" w:rsidP="0089730D">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 xml:space="preserve">Propuesta de Decreto para la transferencia del bien inmueble Ex Planta de Alcohol El Carmen. En </w:t>
            </w:r>
            <w:r w:rsidR="000C7EBC" w:rsidRPr="000C7EBC">
              <w:rPr>
                <w:rFonts w:asciiTheme="minorHAnsi" w:hAnsiTheme="minorHAnsi" w:cs="Arial"/>
                <w:sz w:val="20"/>
                <w:szCs w:val="20"/>
              </w:rPr>
              <w:t>trámite</w:t>
            </w:r>
            <w:r w:rsidRPr="000C7EBC">
              <w:rPr>
                <w:rFonts w:asciiTheme="minorHAnsi" w:hAnsiTheme="minorHAnsi" w:cs="Arial"/>
                <w:sz w:val="20"/>
                <w:szCs w:val="20"/>
              </w:rPr>
              <w:t xml:space="preserve"> de autorización en el Consejo de Ministros.</w:t>
            </w:r>
          </w:p>
          <w:p w:rsidR="0089730D" w:rsidRPr="000C7EBC" w:rsidRDefault="0089730D" w:rsidP="0089730D">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Propuesta de Decreto Legislativo para la regularización de las áreas reclamadas al mar, aprobado por Asamblea de Gobernadores en sesión 219 y  enviado al Ministerio de Economía para iniciar su formación de ley, a través de nota P/104/2021, de fecha 15 de diciembre de 2021.</w:t>
            </w:r>
          </w:p>
        </w:tc>
      </w:tr>
      <w:tr w:rsidR="004D5875" w:rsidRPr="000C7EBC" w:rsidTr="004D5875">
        <w:trPr>
          <w:trHeight w:val="368"/>
        </w:trPr>
        <w:tc>
          <w:tcPr>
            <w:tcW w:w="2620" w:type="dxa"/>
            <w:shd w:val="clear" w:color="auto" w:fill="auto"/>
            <w:tcMar>
              <w:top w:w="15" w:type="dxa"/>
              <w:left w:w="108" w:type="dxa"/>
              <w:bottom w:w="0" w:type="dxa"/>
              <w:right w:w="108" w:type="dxa"/>
            </w:tcMar>
            <w:vAlign w:val="center"/>
            <w:hideMark/>
          </w:tcPr>
          <w:p w:rsidR="004D5875" w:rsidRPr="000C7EBC" w:rsidRDefault="004D5875" w:rsidP="003A3029">
            <w:pPr>
              <w:ind w:left="313" w:right="678"/>
              <w:jc w:val="both"/>
              <w:rPr>
                <w:rFonts w:asciiTheme="minorHAnsi" w:hAnsiTheme="minorHAnsi" w:cs="Arial"/>
                <w:lang w:val="es-SV" w:eastAsia="es-SV"/>
              </w:rPr>
            </w:pPr>
            <w:r w:rsidRPr="000C7EBC">
              <w:rPr>
                <w:rFonts w:asciiTheme="minorHAnsi" w:hAnsiTheme="minorHAnsi" w:cs="Arial"/>
                <w:b/>
                <w:bCs/>
                <w:spacing w:val="8"/>
                <w:kern w:val="24"/>
                <w:lang w:val="es-SV" w:eastAsia="es-SV"/>
              </w:rPr>
              <w:t>Inversionistas y Clientes.</w:t>
            </w:r>
          </w:p>
        </w:tc>
        <w:tc>
          <w:tcPr>
            <w:tcW w:w="5353" w:type="dxa"/>
            <w:shd w:val="clear" w:color="auto" w:fill="auto"/>
            <w:tcMar>
              <w:top w:w="15" w:type="dxa"/>
              <w:left w:w="108" w:type="dxa"/>
              <w:bottom w:w="0" w:type="dxa"/>
              <w:right w:w="108" w:type="dxa"/>
            </w:tcMar>
            <w:vAlign w:val="center"/>
            <w:hideMark/>
          </w:tcPr>
          <w:p w:rsidR="004D5875" w:rsidRPr="000C7EBC" w:rsidRDefault="0089730D" w:rsidP="0089730D">
            <w:pPr>
              <w:jc w:val="both"/>
              <w:rPr>
                <w:rFonts w:asciiTheme="minorHAnsi" w:hAnsiTheme="minorHAnsi" w:cs="Arial"/>
                <w:lang w:val="es-SV" w:eastAsia="es-SV"/>
              </w:rPr>
            </w:pPr>
            <w:r w:rsidRPr="000C7EBC">
              <w:rPr>
                <w:rFonts w:asciiTheme="minorHAnsi" w:eastAsia="Calibri" w:hAnsiTheme="minorHAnsi" w:cs="Arial"/>
                <w:kern w:val="24"/>
                <w:lang w:val="es-SV" w:eastAsia="es-SV"/>
              </w:rPr>
              <w:t>Con una ejecución del 100% de acuerdo a lo planificado. La guía fue revisada, actualizada y aprobada. Se encuentra disponible en el sitio web de la Corporación</w:t>
            </w:r>
          </w:p>
        </w:tc>
      </w:tr>
      <w:tr w:rsidR="004D5875" w:rsidRPr="000C7EBC" w:rsidTr="004D5875">
        <w:trPr>
          <w:trHeight w:val="422"/>
        </w:trPr>
        <w:tc>
          <w:tcPr>
            <w:tcW w:w="2620" w:type="dxa"/>
            <w:shd w:val="clear" w:color="auto" w:fill="auto"/>
            <w:tcMar>
              <w:top w:w="15" w:type="dxa"/>
              <w:left w:w="108" w:type="dxa"/>
              <w:bottom w:w="0" w:type="dxa"/>
              <w:right w:w="108" w:type="dxa"/>
            </w:tcMar>
            <w:vAlign w:val="center"/>
            <w:hideMark/>
          </w:tcPr>
          <w:p w:rsidR="004D5875" w:rsidRPr="000C7EBC" w:rsidRDefault="004D5875" w:rsidP="003A3029">
            <w:pPr>
              <w:ind w:left="313" w:right="678"/>
              <w:jc w:val="both"/>
              <w:rPr>
                <w:rFonts w:asciiTheme="minorHAnsi" w:hAnsiTheme="minorHAnsi" w:cs="Arial"/>
                <w:lang w:val="es-SV" w:eastAsia="es-SV"/>
              </w:rPr>
            </w:pPr>
            <w:r w:rsidRPr="000C7EBC">
              <w:rPr>
                <w:rFonts w:asciiTheme="minorHAnsi" w:hAnsiTheme="minorHAnsi" w:cs="Arial"/>
                <w:b/>
                <w:bCs/>
                <w:spacing w:val="8"/>
                <w:kern w:val="24"/>
                <w:lang w:val="es-SV" w:eastAsia="es-SV"/>
              </w:rPr>
              <w:t>Procesos y</w:t>
            </w:r>
          </w:p>
          <w:p w:rsidR="004D5875" w:rsidRPr="000C7EBC" w:rsidRDefault="004D5875" w:rsidP="003A3029">
            <w:pPr>
              <w:ind w:left="313" w:right="678"/>
              <w:jc w:val="both"/>
              <w:rPr>
                <w:rFonts w:asciiTheme="minorHAnsi" w:hAnsiTheme="minorHAnsi" w:cs="Arial"/>
                <w:lang w:val="es-SV" w:eastAsia="es-SV"/>
              </w:rPr>
            </w:pPr>
            <w:r w:rsidRPr="000C7EBC">
              <w:rPr>
                <w:rFonts w:asciiTheme="minorHAnsi" w:hAnsiTheme="minorHAnsi" w:cs="Arial"/>
                <w:b/>
                <w:bCs/>
                <w:spacing w:val="8"/>
                <w:kern w:val="24"/>
                <w:lang w:val="es-SV" w:eastAsia="es-SV"/>
              </w:rPr>
              <w:t>Tecnología.</w:t>
            </w:r>
          </w:p>
        </w:tc>
        <w:tc>
          <w:tcPr>
            <w:tcW w:w="5353" w:type="dxa"/>
            <w:shd w:val="clear" w:color="auto" w:fill="auto"/>
            <w:tcMar>
              <w:top w:w="15" w:type="dxa"/>
              <w:left w:w="108" w:type="dxa"/>
              <w:bottom w:w="0" w:type="dxa"/>
              <w:right w:w="108" w:type="dxa"/>
            </w:tcMar>
            <w:vAlign w:val="center"/>
            <w:hideMark/>
          </w:tcPr>
          <w:p w:rsidR="004D5875" w:rsidRPr="000C7EBC" w:rsidRDefault="0089730D" w:rsidP="0089730D">
            <w:pPr>
              <w:jc w:val="both"/>
              <w:rPr>
                <w:rFonts w:asciiTheme="minorHAnsi" w:hAnsiTheme="minorHAnsi" w:cs="Arial"/>
                <w:lang w:val="es-SV" w:eastAsia="es-SV"/>
              </w:rPr>
            </w:pPr>
            <w:r w:rsidRPr="000C7EBC">
              <w:rPr>
                <w:rFonts w:asciiTheme="minorHAnsi" w:eastAsia="Calibri" w:hAnsiTheme="minorHAnsi" w:cs="Arial"/>
                <w:kern w:val="24"/>
                <w:lang w:val="es-SV" w:eastAsia="es-SV"/>
              </w:rPr>
              <w:t>En proceso de revisión por parte de los miembros de la Asamblea de Gobernadores</w:t>
            </w:r>
          </w:p>
        </w:tc>
      </w:tr>
      <w:tr w:rsidR="004D5875" w:rsidRPr="000C7EBC" w:rsidTr="004D5875">
        <w:trPr>
          <w:trHeight w:val="422"/>
        </w:trPr>
        <w:tc>
          <w:tcPr>
            <w:tcW w:w="2620" w:type="dxa"/>
            <w:shd w:val="clear" w:color="auto" w:fill="auto"/>
            <w:tcMar>
              <w:top w:w="15" w:type="dxa"/>
              <w:left w:w="108" w:type="dxa"/>
              <w:bottom w:w="0" w:type="dxa"/>
              <w:right w:w="108" w:type="dxa"/>
            </w:tcMar>
            <w:vAlign w:val="center"/>
            <w:hideMark/>
          </w:tcPr>
          <w:p w:rsidR="004D5875" w:rsidRPr="000C7EBC" w:rsidRDefault="004D5875" w:rsidP="003A3029">
            <w:pPr>
              <w:ind w:left="313" w:right="678"/>
              <w:jc w:val="both"/>
              <w:rPr>
                <w:rFonts w:asciiTheme="minorHAnsi" w:hAnsiTheme="minorHAnsi" w:cs="Arial"/>
                <w:lang w:val="es-SV" w:eastAsia="es-SV"/>
              </w:rPr>
            </w:pPr>
            <w:r w:rsidRPr="000C7EBC">
              <w:rPr>
                <w:rFonts w:asciiTheme="minorHAnsi" w:hAnsiTheme="minorHAnsi" w:cs="Arial"/>
                <w:b/>
                <w:bCs/>
                <w:spacing w:val="8"/>
                <w:kern w:val="24"/>
                <w:lang w:val="es-SV" w:eastAsia="es-SV"/>
              </w:rPr>
              <w:t>Aprendizaje y Crecimiento.</w:t>
            </w:r>
          </w:p>
        </w:tc>
        <w:tc>
          <w:tcPr>
            <w:tcW w:w="5353" w:type="dxa"/>
            <w:shd w:val="clear" w:color="auto" w:fill="auto"/>
            <w:tcMar>
              <w:top w:w="15" w:type="dxa"/>
              <w:left w:w="108" w:type="dxa"/>
              <w:bottom w:w="0" w:type="dxa"/>
              <w:right w:w="108" w:type="dxa"/>
            </w:tcMar>
            <w:vAlign w:val="center"/>
            <w:hideMark/>
          </w:tcPr>
          <w:p w:rsidR="004D5875" w:rsidRPr="000C7EBC" w:rsidRDefault="0089730D" w:rsidP="0089730D">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Se elaboró el plan de Capacitación y fue aprobado por la Presidencia. Con una ejecución del 85.01%.</w:t>
            </w:r>
          </w:p>
          <w:p w:rsidR="0089730D" w:rsidRPr="000C7EBC" w:rsidRDefault="0089730D" w:rsidP="0089730D">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se ha dado Cumpliendo con protocolos de seguridad para protección de los empleados por COVID-19,</w:t>
            </w:r>
          </w:p>
          <w:p w:rsidR="0089730D" w:rsidRPr="000C7EBC" w:rsidRDefault="0089730D" w:rsidP="0089730D">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Desarrollo del Personal en Seguridad y Salud Ocupacional – SYSO con una ejecución del 91.13%, tanto en oficinas como en Puerto CORSAIN.</w:t>
            </w:r>
          </w:p>
          <w:p w:rsidR="0089730D" w:rsidRPr="000C7EBC" w:rsidRDefault="0089730D" w:rsidP="00911F75">
            <w:pPr>
              <w:pStyle w:val="Prrafodelista"/>
              <w:numPr>
                <w:ilvl w:val="0"/>
                <w:numId w:val="27"/>
              </w:numPr>
              <w:ind w:left="386" w:hanging="284"/>
              <w:jc w:val="both"/>
              <w:rPr>
                <w:rFonts w:asciiTheme="minorHAnsi" w:hAnsiTheme="minorHAnsi" w:cs="Arial"/>
                <w:sz w:val="20"/>
                <w:szCs w:val="20"/>
              </w:rPr>
            </w:pPr>
            <w:r w:rsidRPr="000C7EBC">
              <w:rPr>
                <w:rFonts w:asciiTheme="minorHAnsi" w:hAnsiTheme="minorHAnsi" w:cs="Arial"/>
                <w:sz w:val="20"/>
                <w:szCs w:val="20"/>
              </w:rPr>
              <w:t xml:space="preserve">Se dio seguimiento al </w:t>
            </w:r>
            <w:r w:rsidR="00911F75" w:rsidRPr="000C7EBC">
              <w:rPr>
                <w:rFonts w:asciiTheme="minorHAnsi" w:hAnsiTheme="minorHAnsi" w:cs="Arial"/>
                <w:sz w:val="20"/>
                <w:szCs w:val="20"/>
              </w:rPr>
              <w:t xml:space="preserve">Plan de Trabajo de la Unidad de Género y al </w:t>
            </w:r>
            <w:r w:rsidRPr="000C7EBC">
              <w:rPr>
                <w:rFonts w:asciiTheme="minorHAnsi" w:hAnsiTheme="minorHAnsi" w:cs="Arial"/>
                <w:sz w:val="20"/>
                <w:szCs w:val="20"/>
              </w:rPr>
              <w:t>Plan de trabajo 2021, de la Unidad de Gestión documental y Archivo</w:t>
            </w:r>
            <w:r w:rsidR="00911F75" w:rsidRPr="000C7EBC">
              <w:rPr>
                <w:rFonts w:asciiTheme="minorHAnsi" w:hAnsiTheme="minorHAnsi" w:cs="Arial"/>
                <w:sz w:val="20"/>
                <w:szCs w:val="20"/>
              </w:rPr>
              <w:t>.</w:t>
            </w:r>
          </w:p>
        </w:tc>
      </w:tr>
    </w:tbl>
    <w:p w:rsidR="004D5875" w:rsidRPr="000C7EBC" w:rsidRDefault="004D5875" w:rsidP="00032FA9">
      <w:pPr>
        <w:pStyle w:val="Sinespaciado"/>
        <w:tabs>
          <w:tab w:val="left" w:pos="284"/>
        </w:tabs>
        <w:spacing w:after="200" w:line="360" w:lineRule="auto"/>
        <w:ind w:left="-142"/>
        <w:jc w:val="both"/>
        <w:rPr>
          <w:rFonts w:ascii="Tahoma" w:hAnsi="Tahoma" w:cs="Tahoma"/>
          <w:b/>
          <w:sz w:val="20"/>
          <w:szCs w:val="20"/>
          <w:lang w:val="es-SV" w:eastAsia="es-ES"/>
        </w:rPr>
      </w:pPr>
    </w:p>
    <w:p w:rsidR="004D5875" w:rsidRPr="000C7EBC" w:rsidRDefault="004D5875" w:rsidP="00032FA9">
      <w:pPr>
        <w:pStyle w:val="Sinespaciado"/>
        <w:tabs>
          <w:tab w:val="left" w:pos="284"/>
        </w:tabs>
        <w:spacing w:after="200" w:line="360" w:lineRule="auto"/>
        <w:ind w:left="-142"/>
        <w:jc w:val="both"/>
        <w:rPr>
          <w:rFonts w:ascii="Tahoma" w:hAnsi="Tahoma" w:cs="Tahoma"/>
          <w:b/>
          <w:sz w:val="20"/>
          <w:szCs w:val="20"/>
          <w:lang w:val="es-SV" w:eastAsia="es-ES"/>
        </w:rPr>
      </w:pPr>
      <w:r w:rsidRPr="000C7EBC">
        <w:rPr>
          <w:rFonts w:ascii="Tahoma" w:hAnsi="Tahoma" w:cs="Tahoma"/>
          <w:b/>
          <w:sz w:val="20"/>
          <w:szCs w:val="20"/>
          <w:lang w:val="es-SV" w:eastAsia="es-ES"/>
        </w:rPr>
        <w:t>Conclusiones:</w:t>
      </w:r>
    </w:p>
    <w:p w:rsidR="004D5875" w:rsidRPr="000C7EBC" w:rsidRDefault="004D5875" w:rsidP="004D5875">
      <w:pPr>
        <w:pStyle w:val="Sinespaciado"/>
        <w:tabs>
          <w:tab w:val="left" w:pos="284"/>
        </w:tabs>
        <w:spacing w:after="200" w:line="360" w:lineRule="auto"/>
        <w:ind w:left="-142"/>
        <w:jc w:val="both"/>
        <w:rPr>
          <w:rFonts w:ascii="Tahoma" w:hAnsi="Tahoma" w:cs="Tahoma"/>
          <w:sz w:val="20"/>
          <w:lang w:val="es-SV"/>
        </w:rPr>
      </w:pPr>
      <w:r w:rsidRPr="000C7EBC">
        <w:rPr>
          <w:rFonts w:ascii="Tahoma" w:hAnsi="Tahoma" w:cs="Tahoma"/>
          <w:sz w:val="20"/>
          <w:lang w:val="es-SV"/>
        </w:rPr>
        <w:t>En términos generales, se ha logrado una ejecución del 88.07% de las acciones planteadas en el Plan Anual Operativo 2021, teniéndose una calificación general de Muy Bueno, según la escala de calificación del procedimiento definido para el seguimiento, debiendo reforzarse principalmente la perspectiva Procesos y Tecnología que alcanzó una ejecución del 46.29%.</w:t>
      </w:r>
    </w:p>
    <w:p w:rsidR="00032FA9" w:rsidRPr="000C7EBC" w:rsidRDefault="00032FA9" w:rsidP="00032FA9">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Consejo Directivo, toma nota de la presentación, y ACUERDA:</w:t>
      </w:r>
    </w:p>
    <w:p w:rsidR="00032FA9" w:rsidRPr="000C7EBC" w:rsidRDefault="00032FA9" w:rsidP="00032FA9">
      <w:pPr>
        <w:pStyle w:val="Prrafodelista"/>
        <w:spacing w:after="0" w:line="360" w:lineRule="auto"/>
        <w:ind w:left="0"/>
        <w:jc w:val="both"/>
        <w:rPr>
          <w:rFonts w:ascii="Tahoma" w:hAnsi="Tahoma" w:cs="Tahoma"/>
          <w:b/>
          <w:sz w:val="20"/>
          <w:szCs w:val="20"/>
          <w:lang w:eastAsia="es-ES"/>
        </w:rPr>
      </w:pPr>
      <w:r w:rsidRPr="000C7EBC">
        <w:rPr>
          <w:rFonts w:ascii="Tahoma" w:hAnsi="Tahoma" w:cs="Tahoma"/>
          <w:b/>
          <w:sz w:val="20"/>
          <w:szCs w:val="20"/>
          <w:lang w:eastAsia="es-ES"/>
        </w:rPr>
        <w:t>ACUERDO 5-1627-2022</w:t>
      </w:r>
    </w:p>
    <w:p w:rsidR="00131D85" w:rsidRPr="000C7EBC" w:rsidRDefault="00B47B8A" w:rsidP="00B50A50">
      <w:pPr>
        <w:pStyle w:val="Sinespaciado"/>
        <w:numPr>
          <w:ilvl w:val="0"/>
          <w:numId w:val="29"/>
        </w:numPr>
        <w:tabs>
          <w:tab w:val="left" w:pos="142"/>
        </w:tabs>
        <w:spacing w:after="200" w:line="360" w:lineRule="auto"/>
        <w:jc w:val="both"/>
        <w:rPr>
          <w:rFonts w:ascii="Tahoma" w:hAnsi="Tahoma" w:cs="Tahoma"/>
          <w:sz w:val="20"/>
          <w:lang w:val="es-SV" w:eastAsia="es-SV"/>
        </w:rPr>
      </w:pPr>
      <w:r w:rsidRPr="000C7EBC">
        <w:rPr>
          <w:rFonts w:ascii="Tahoma" w:hAnsi="Tahoma" w:cs="Tahoma"/>
          <w:sz w:val="20"/>
          <w:lang w:val="es-SV" w:eastAsia="es-SV"/>
        </w:rPr>
        <w:t>Darse por enterados de los resultados de la evaluación del Plan Anual Operativo de CORSAIN, acumulado al cuarto trimestre y que correspondiente al año 2021, alcanzando una calificación de 88.07%, equivalente a muy bueno.</w:t>
      </w:r>
    </w:p>
    <w:p w:rsidR="00032FA9" w:rsidRPr="000C7EBC" w:rsidRDefault="00032FA9" w:rsidP="00032FA9">
      <w:pPr>
        <w:pStyle w:val="Sinespaciado"/>
        <w:tabs>
          <w:tab w:val="left" w:pos="142"/>
        </w:tabs>
        <w:spacing w:after="200" w:line="360" w:lineRule="auto"/>
        <w:jc w:val="both"/>
        <w:rPr>
          <w:rFonts w:ascii="Tahoma" w:hAnsi="Tahoma" w:cs="Tahoma"/>
          <w:b/>
          <w:sz w:val="20"/>
          <w:szCs w:val="20"/>
          <w:u w:val="double"/>
          <w:lang w:val="es-SV"/>
        </w:rPr>
      </w:pPr>
    </w:p>
    <w:p w:rsidR="00A86FF1" w:rsidRPr="00A86FF1" w:rsidRDefault="00A86FF1" w:rsidP="00A86FF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86FF1">
        <w:rPr>
          <w:rFonts w:ascii="Tahoma" w:hAnsi="Tahoma" w:cs="Tahoma"/>
          <w:b/>
          <w:sz w:val="20"/>
          <w:szCs w:val="20"/>
          <w:u w:val="double"/>
          <w:lang w:val="es-SV"/>
        </w:rPr>
        <w:t>INFORMACIÓN CONFIDENCIAL, ART 24 DE LA LAIP.</w:t>
      </w:r>
    </w:p>
    <w:p w:rsidR="00B50A50" w:rsidRDefault="00B50A50"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Default="00A86FF1" w:rsidP="00B50A50">
      <w:pPr>
        <w:pStyle w:val="Sinespaciado"/>
        <w:spacing w:after="200" w:line="360" w:lineRule="auto"/>
        <w:ind w:left="720"/>
        <w:jc w:val="both"/>
        <w:rPr>
          <w:rFonts w:ascii="Tahoma" w:hAnsi="Tahoma" w:cs="Tahoma"/>
          <w:bCs/>
          <w:iCs/>
          <w:sz w:val="20"/>
          <w:lang w:val="es-SV"/>
        </w:rPr>
      </w:pPr>
    </w:p>
    <w:p w:rsidR="00A86FF1" w:rsidRPr="000C7EBC" w:rsidRDefault="00A86FF1" w:rsidP="00B50A50">
      <w:pPr>
        <w:pStyle w:val="Sinespaciado"/>
        <w:spacing w:after="200" w:line="360" w:lineRule="auto"/>
        <w:ind w:left="720"/>
        <w:jc w:val="both"/>
        <w:rPr>
          <w:rFonts w:ascii="Tahoma" w:hAnsi="Tahoma" w:cs="Tahoma"/>
          <w:bCs/>
          <w:iCs/>
          <w:sz w:val="20"/>
          <w:lang w:val="es-SV"/>
        </w:rPr>
      </w:pPr>
      <w:bookmarkStart w:id="0" w:name="_GoBack"/>
      <w:bookmarkEnd w:id="0"/>
    </w:p>
    <w:p w:rsidR="00AE002F" w:rsidRPr="000C7EBC" w:rsidRDefault="00AE002F" w:rsidP="00AE002F">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0C7EBC">
        <w:rPr>
          <w:rFonts w:ascii="Tahoma" w:hAnsi="Tahoma" w:cs="Tahoma"/>
          <w:b/>
          <w:sz w:val="20"/>
          <w:szCs w:val="20"/>
          <w:u w:val="double"/>
          <w:lang w:val="es-SV"/>
        </w:rPr>
        <w:t>DESIGNACION</w:t>
      </w:r>
      <w:r w:rsidR="00B50A50" w:rsidRPr="000C7EBC">
        <w:rPr>
          <w:rFonts w:ascii="Tahoma" w:hAnsi="Tahoma" w:cs="Tahoma"/>
          <w:b/>
          <w:sz w:val="20"/>
          <w:szCs w:val="20"/>
          <w:u w:val="double"/>
          <w:lang w:val="es-SV"/>
        </w:rPr>
        <w:t xml:space="preserve"> </w:t>
      </w:r>
      <w:r w:rsidRPr="000C7EBC">
        <w:rPr>
          <w:rFonts w:ascii="Tahoma" w:hAnsi="Tahoma" w:cs="Tahoma"/>
          <w:b/>
          <w:sz w:val="20"/>
          <w:szCs w:val="20"/>
          <w:u w:val="double"/>
          <w:lang w:val="es-SV"/>
        </w:rPr>
        <w:t>A JUNTA G</w:t>
      </w:r>
      <w:r w:rsidR="00B50A50" w:rsidRPr="000C7EBC">
        <w:rPr>
          <w:rFonts w:ascii="Tahoma" w:hAnsi="Tahoma" w:cs="Tahoma"/>
          <w:b/>
          <w:sz w:val="20"/>
          <w:szCs w:val="20"/>
          <w:u w:val="double"/>
          <w:lang w:val="es-SV"/>
        </w:rPr>
        <w:t xml:space="preserve">ENERAL ORDINARIA DE ACCIONISTAS </w:t>
      </w:r>
      <w:r w:rsidRPr="000C7EBC">
        <w:rPr>
          <w:rFonts w:ascii="Tahoma" w:hAnsi="Tahoma" w:cs="Tahoma"/>
          <w:b/>
          <w:sz w:val="20"/>
          <w:szCs w:val="20"/>
          <w:u w:val="double"/>
          <w:lang w:val="es-SV"/>
        </w:rPr>
        <w:t xml:space="preserve">DISTRIBUIDORA DE AZUCAR Y DERIVADOS, S.A. DE C.V </w:t>
      </w:r>
      <w:r w:rsidR="00B50A50" w:rsidRPr="000C7EBC">
        <w:rPr>
          <w:rFonts w:ascii="Tahoma" w:hAnsi="Tahoma" w:cs="Tahoma"/>
          <w:b/>
          <w:sz w:val="20"/>
          <w:szCs w:val="20"/>
          <w:u w:val="double"/>
          <w:lang w:val="es-SV"/>
        </w:rPr>
        <w:t>–</w:t>
      </w:r>
      <w:r w:rsidRPr="000C7EBC">
        <w:rPr>
          <w:rFonts w:ascii="Tahoma" w:hAnsi="Tahoma" w:cs="Tahoma"/>
          <w:b/>
          <w:sz w:val="20"/>
          <w:szCs w:val="20"/>
          <w:u w:val="double"/>
          <w:lang w:val="es-SV"/>
        </w:rPr>
        <w:t xml:space="preserve"> DIZUCAR</w:t>
      </w:r>
      <w:r w:rsidR="00B50A50" w:rsidRPr="000C7EBC">
        <w:rPr>
          <w:rFonts w:ascii="Tahoma" w:hAnsi="Tahoma" w:cs="Tahoma"/>
          <w:b/>
          <w:sz w:val="20"/>
          <w:szCs w:val="20"/>
          <w:u w:val="double"/>
          <w:lang w:val="es-SV"/>
        </w:rPr>
        <w:t>.</w:t>
      </w:r>
    </w:p>
    <w:p w:rsidR="00A91D63" w:rsidRPr="000C7EBC" w:rsidRDefault="00B50A50" w:rsidP="00A91D63">
      <w:pPr>
        <w:pStyle w:val="Sinespaciado"/>
        <w:tabs>
          <w:tab w:val="left" w:pos="142"/>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Director Presidente</w:t>
      </w:r>
      <w:r w:rsidR="00A91D63" w:rsidRPr="000C7EBC">
        <w:rPr>
          <w:rFonts w:ascii="Tahoma" w:hAnsi="Tahoma" w:cs="Tahoma"/>
          <w:sz w:val="20"/>
          <w:szCs w:val="20"/>
          <w:lang w:val="es-SV" w:eastAsia="es-ES"/>
        </w:rPr>
        <w:t xml:space="preserve"> somete a consideración del Consejo Directivo la DESIGNACION A JUNTA GENERAL ORDINARIA DE ACCIONISTAS DISTRIBUIDORA DE AZUCAR Y DERIVADOS, S.A. DE C.V – DIZUCAR, cede la palabra al Licenciado Danilo Ramos, Gerente General y expone que se ha recibido convocatoria para celebrar Junta General de Accionistas, según detalle:</w:t>
      </w:r>
    </w:p>
    <w:p w:rsidR="00A91D63" w:rsidRPr="000C7EBC" w:rsidRDefault="00A91D63" w:rsidP="00A91D63">
      <w:pPr>
        <w:pStyle w:val="Sinespaciado"/>
        <w:tabs>
          <w:tab w:val="left" w:pos="142"/>
        </w:tabs>
        <w:ind w:left="-142"/>
        <w:rPr>
          <w:rFonts w:ascii="Tahoma" w:hAnsi="Tahoma" w:cs="Tahoma"/>
          <w:sz w:val="20"/>
          <w:lang w:val="es-SV"/>
        </w:rPr>
      </w:pPr>
      <w:r w:rsidRPr="000C7EBC">
        <w:rPr>
          <w:rFonts w:ascii="Tahoma" w:hAnsi="Tahoma" w:cs="Tahoma"/>
          <w:sz w:val="20"/>
          <w:lang w:val="es-SV"/>
        </w:rPr>
        <w:t>Día:</w:t>
      </w:r>
      <w:r w:rsidRPr="000C7EBC">
        <w:rPr>
          <w:rFonts w:ascii="Tahoma" w:hAnsi="Tahoma" w:cs="Tahoma"/>
          <w:sz w:val="20"/>
          <w:lang w:val="es-SV"/>
        </w:rPr>
        <w:tab/>
      </w:r>
      <w:r w:rsidRPr="000C7EBC">
        <w:rPr>
          <w:rFonts w:ascii="Tahoma" w:hAnsi="Tahoma" w:cs="Tahoma"/>
          <w:sz w:val="20"/>
          <w:lang w:val="es-SV"/>
        </w:rPr>
        <w:tab/>
        <w:t>16 de marzo de 2022</w:t>
      </w:r>
    </w:p>
    <w:p w:rsidR="00A91D63" w:rsidRPr="000C7EBC" w:rsidRDefault="00A91D63" w:rsidP="00A91D63">
      <w:pPr>
        <w:pStyle w:val="Sinespaciado"/>
        <w:tabs>
          <w:tab w:val="left" w:pos="142"/>
        </w:tabs>
        <w:ind w:left="-142"/>
        <w:rPr>
          <w:rFonts w:ascii="Tahoma" w:hAnsi="Tahoma" w:cs="Tahoma"/>
          <w:sz w:val="20"/>
          <w:lang w:val="es-SV"/>
        </w:rPr>
      </w:pPr>
      <w:r w:rsidRPr="000C7EBC">
        <w:rPr>
          <w:rFonts w:ascii="Tahoma" w:hAnsi="Tahoma" w:cs="Tahoma"/>
          <w:sz w:val="20"/>
          <w:lang w:val="es-SV"/>
        </w:rPr>
        <w:t>Hora:</w:t>
      </w:r>
      <w:r w:rsidRPr="000C7EBC">
        <w:rPr>
          <w:rFonts w:ascii="Tahoma" w:hAnsi="Tahoma" w:cs="Tahoma"/>
          <w:sz w:val="20"/>
          <w:lang w:val="es-SV"/>
        </w:rPr>
        <w:tab/>
      </w:r>
      <w:r w:rsidRPr="000C7EBC">
        <w:rPr>
          <w:rFonts w:ascii="Tahoma" w:hAnsi="Tahoma" w:cs="Tahoma"/>
          <w:sz w:val="20"/>
          <w:lang w:val="es-SV"/>
        </w:rPr>
        <w:tab/>
        <w:t>8:00 am.</w:t>
      </w:r>
    </w:p>
    <w:p w:rsidR="00A91D63" w:rsidRPr="000C7EBC" w:rsidRDefault="00A91D63" w:rsidP="00A91D63">
      <w:pPr>
        <w:pStyle w:val="Sinespaciado"/>
        <w:tabs>
          <w:tab w:val="left" w:pos="142"/>
        </w:tabs>
        <w:ind w:left="-142"/>
        <w:rPr>
          <w:rFonts w:ascii="Tahoma" w:hAnsi="Tahoma" w:cs="Tahoma"/>
          <w:sz w:val="20"/>
          <w:lang w:val="es-SV"/>
        </w:rPr>
      </w:pPr>
      <w:r w:rsidRPr="000C7EBC">
        <w:rPr>
          <w:rFonts w:ascii="Tahoma" w:hAnsi="Tahoma" w:cs="Tahoma"/>
          <w:sz w:val="20"/>
          <w:lang w:val="es-SV"/>
        </w:rPr>
        <w:t xml:space="preserve">Lugar: </w:t>
      </w:r>
      <w:r w:rsidRPr="000C7EBC">
        <w:rPr>
          <w:rFonts w:ascii="Tahoma" w:hAnsi="Tahoma" w:cs="Tahoma"/>
          <w:sz w:val="20"/>
          <w:lang w:val="es-SV"/>
        </w:rPr>
        <w:tab/>
        <w:t>Sala de Sesiones de Oficinas de DIZUCAR.</w:t>
      </w:r>
    </w:p>
    <w:p w:rsidR="00A91D63" w:rsidRPr="000C7EBC" w:rsidRDefault="00A91D63" w:rsidP="00A91D63">
      <w:pPr>
        <w:pStyle w:val="Sinespaciado"/>
        <w:tabs>
          <w:tab w:val="left" w:pos="142"/>
        </w:tabs>
        <w:spacing w:after="200"/>
        <w:ind w:left="-142"/>
        <w:rPr>
          <w:rFonts w:ascii="Tahoma" w:hAnsi="Tahoma" w:cs="Tahoma"/>
          <w:bCs/>
          <w:sz w:val="20"/>
          <w:lang w:val="es-SV"/>
        </w:rPr>
      </w:pPr>
    </w:p>
    <w:p w:rsidR="00A91D63" w:rsidRPr="000C7EBC" w:rsidRDefault="00A91D63" w:rsidP="00A91D63">
      <w:pPr>
        <w:pStyle w:val="Sinespaciado"/>
        <w:tabs>
          <w:tab w:val="left" w:pos="142"/>
        </w:tabs>
        <w:spacing w:after="200"/>
        <w:ind w:left="-142"/>
        <w:rPr>
          <w:rFonts w:ascii="Tahoma" w:hAnsi="Tahoma" w:cs="Tahoma"/>
          <w:sz w:val="20"/>
          <w:lang w:val="es-SV"/>
        </w:rPr>
      </w:pPr>
      <w:r w:rsidRPr="000C7EBC">
        <w:rPr>
          <w:rFonts w:ascii="Tahoma" w:hAnsi="Tahoma" w:cs="Tahoma"/>
          <w:bCs/>
          <w:sz w:val="20"/>
          <w:lang w:val="es-SV"/>
        </w:rPr>
        <w:t>AGENDA</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Lectura y aprobación del Acta de la sesión anterior de Junta General de Accionistas.</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Lectura de la Memoria de Labores de la Junta Directiva.</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Presentación de Estados Financieros del ejercicio Económico de 2021.</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Dictamen e Informe del Auditor Externo.</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Aprobación de la Memoria de Labores de la Junta Directiva y de los Estados Financieros del Ejercicio Económico de 2021.</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Aplicación de resultados.</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Nombramiento del Auditor Externo y fijación de sus emolumentos.</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Nombramiento del Auditor Fiscal y fijación de sus emolumentos.</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Reestructuración de la Junta Directiva.</w:t>
      </w:r>
    </w:p>
    <w:p w:rsidR="00131D85" w:rsidRPr="000C7EBC" w:rsidRDefault="00B47B8A" w:rsidP="00AE737B">
      <w:pPr>
        <w:pStyle w:val="Sinespaciado"/>
        <w:numPr>
          <w:ilvl w:val="0"/>
          <w:numId w:val="31"/>
        </w:numPr>
        <w:tabs>
          <w:tab w:val="left" w:pos="142"/>
        </w:tabs>
        <w:spacing w:after="200"/>
        <w:rPr>
          <w:rFonts w:ascii="Tahoma" w:hAnsi="Tahoma" w:cs="Tahoma"/>
          <w:sz w:val="20"/>
          <w:lang w:val="es-SV"/>
        </w:rPr>
      </w:pPr>
      <w:r w:rsidRPr="000C7EBC">
        <w:rPr>
          <w:rFonts w:ascii="Tahoma" w:hAnsi="Tahoma" w:cs="Tahoma"/>
          <w:sz w:val="20"/>
          <w:lang w:val="es-SV"/>
        </w:rPr>
        <w:t>Autorización especial requerida por el Art.275 romano III del Código de Comercio.</w:t>
      </w:r>
    </w:p>
    <w:p w:rsidR="00997557" w:rsidRDefault="00997557" w:rsidP="00B50A50">
      <w:pPr>
        <w:pStyle w:val="Sinespaciado"/>
        <w:tabs>
          <w:tab w:val="left" w:pos="284"/>
        </w:tabs>
        <w:spacing w:after="200" w:line="360" w:lineRule="auto"/>
        <w:ind w:left="-142"/>
        <w:jc w:val="both"/>
        <w:rPr>
          <w:rFonts w:ascii="Tahoma" w:hAnsi="Tahoma" w:cs="Tahoma"/>
          <w:sz w:val="20"/>
          <w:szCs w:val="20"/>
          <w:lang w:val="es-SV" w:eastAsia="es-ES"/>
        </w:rPr>
      </w:pPr>
    </w:p>
    <w:p w:rsidR="00B50A50" w:rsidRPr="000C7EBC" w:rsidRDefault="00B50A50" w:rsidP="00B50A50">
      <w:pPr>
        <w:pStyle w:val="Sinespaciado"/>
        <w:tabs>
          <w:tab w:val="left" w:pos="284"/>
        </w:tabs>
        <w:spacing w:after="200" w:line="360" w:lineRule="auto"/>
        <w:ind w:left="-142"/>
        <w:jc w:val="both"/>
        <w:rPr>
          <w:rFonts w:ascii="Tahoma" w:hAnsi="Tahoma" w:cs="Tahoma"/>
          <w:sz w:val="20"/>
          <w:szCs w:val="20"/>
          <w:lang w:val="es-SV" w:eastAsia="es-ES"/>
        </w:rPr>
      </w:pPr>
      <w:r w:rsidRPr="000C7EBC">
        <w:rPr>
          <w:rFonts w:ascii="Tahoma" w:hAnsi="Tahoma" w:cs="Tahoma"/>
          <w:sz w:val="20"/>
          <w:szCs w:val="20"/>
          <w:lang w:val="es-SV" w:eastAsia="es-ES"/>
        </w:rPr>
        <w:t>El Consejo Directivo, toma nota de la presentación la cual se agrega al libro de anexos, y ACUERDA:</w:t>
      </w:r>
    </w:p>
    <w:p w:rsidR="00B50A50" w:rsidRPr="000C7EBC" w:rsidRDefault="00B50A50" w:rsidP="00B50A50">
      <w:pPr>
        <w:pStyle w:val="Prrafodelista"/>
        <w:spacing w:after="0" w:line="360" w:lineRule="auto"/>
        <w:ind w:left="0"/>
        <w:jc w:val="both"/>
        <w:rPr>
          <w:rFonts w:ascii="Tahoma" w:hAnsi="Tahoma" w:cs="Tahoma"/>
          <w:b/>
          <w:sz w:val="20"/>
          <w:szCs w:val="20"/>
          <w:lang w:eastAsia="es-ES"/>
        </w:rPr>
      </w:pPr>
      <w:r w:rsidRPr="000C7EBC">
        <w:rPr>
          <w:rFonts w:ascii="Tahoma" w:hAnsi="Tahoma" w:cs="Tahoma"/>
          <w:b/>
          <w:sz w:val="20"/>
          <w:szCs w:val="20"/>
          <w:lang w:eastAsia="es-ES"/>
        </w:rPr>
        <w:t>ACUERDO 7-1627-2022</w:t>
      </w:r>
    </w:p>
    <w:p w:rsidR="00B50A50" w:rsidRPr="000C7EBC" w:rsidRDefault="00B50A50" w:rsidP="00B50A50">
      <w:pPr>
        <w:pStyle w:val="Prrafodelista"/>
        <w:spacing w:after="0" w:line="360" w:lineRule="auto"/>
        <w:ind w:left="0"/>
        <w:jc w:val="both"/>
        <w:rPr>
          <w:rFonts w:ascii="Tahoma" w:hAnsi="Tahoma" w:cs="Tahoma"/>
          <w:b/>
          <w:sz w:val="18"/>
          <w:szCs w:val="20"/>
          <w:lang w:eastAsia="es-ES"/>
        </w:rPr>
      </w:pPr>
    </w:p>
    <w:p w:rsidR="00131D85" w:rsidRDefault="00B47B8A" w:rsidP="00A91D63">
      <w:pPr>
        <w:pStyle w:val="Sinespaciado"/>
        <w:numPr>
          <w:ilvl w:val="0"/>
          <w:numId w:val="32"/>
        </w:numPr>
        <w:tabs>
          <w:tab w:val="left" w:pos="142"/>
        </w:tabs>
        <w:spacing w:after="200" w:line="360" w:lineRule="auto"/>
        <w:jc w:val="both"/>
        <w:rPr>
          <w:rFonts w:ascii="Tahoma" w:hAnsi="Tahoma" w:cs="Tahoma"/>
          <w:bCs/>
          <w:iCs/>
          <w:sz w:val="20"/>
          <w:lang w:val="es-SV"/>
        </w:rPr>
      </w:pPr>
      <w:r w:rsidRPr="000C7EBC">
        <w:rPr>
          <w:rFonts w:ascii="Tahoma" w:hAnsi="Tahoma" w:cs="Tahoma"/>
          <w:bCs/>
          <w:iCs/>
          <w:sz w:val="20"/>
          <w:lang w:val="es-SV"/>
        </w:rPr>
        <w:t>Darse por enterado de la convocatoria para la reunión de Junta General Ordinaria de Accionistas de DIZUCAR, para el día 16 de marzo de 2022.</w:t>
      </w:r>
    </w:p>
    <w:p w:rsidR="00131D85" w:rsidRPr="000C7EBC" w:rsidRDefault="00B47B8A" w:rsidP="00A91D63">
      <w:pPr>
        <w:pStyle w:val="Sinespaciado"/>
        <w:numPr>
          <w:ilvl w:val="0"/>
          <w:numId w:val="32"/>
        </w:numPr>
        <w:tabs>
          <w:tab w:val="left" w:pos="142"/>
        </w:tabs>
        <w:spacing w:after="200" w:line="360" w:lineRule="auto"/>
        <w:jc w:val="both"/>
        <w:rPr>
          <w:rFonts w:ascii="Tahoma" w:hAnsi="Tahoma" w:cs="Tahoma"/>
          <w:bCs/>
          <w:iCs/>
          <w:sz w:val="20"/>
          <w:lang w:val="es-SV"/>
        </w:rPr>
      </w:pPr>
      <w:r w:rsidRPr="000C7EBC">
        <w:rPr>
          <w:rFonts w:ascii="Tahoma" w:hAnsi="Tahoma" w:cs="Tahoma"/>
          <w:bCs/>
          <w:iCs/>
          <w:sz w:val="20"/>
          <w:lang w:val="es-SV"/>
        </w:rPr>
        <w:t>Delegar la representación de las acciones de CORSAIN en la Junta General Ordinaria de Accionistas de DIZUCAR al Licenciado Danilo Oswaldo Ramos, Gerente General, y posteriormente rendir el informe correspondiente.</w:t>
      </w:r>
    </w:p>
    <w:p w:rsidR="00536D10" w:rsidRPr="000C7EBC"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0C7EBC">
        <w:rPr>
          <w:rFonts w:ascii="Tahoma" w:hAnsi="Tahoma" w:cs="Tahoma"/>
          <w:sz w:val="20"/>
          <w:szCs w:val="20"/>
          <w:lang w:val="es-SV"/>
        </w:rPr>
        <w:t>No habiendo nada más que hacer constar, se da</w:t>
      </w:r>
      <w:r w:rsidR="00C11DDD" w:rsidRPr="000C7EBC">
        <w:rPr>
          <w:rFonts w:ascii="Tahoma" w:hAnsi="Tahoma" w:cs="Tahoma"/>
          <w:sz w:val="20"/>
          <w:szCs w:val="20"/>
          <w:lang w:val="es-SV"/>
        </w:rPr>
        <w:t xml:space="preserve"> por finalizada la sesión </w:t>
      </w:r>
      <w:r w:rsidR="00791C84" w:rsidRPr="000C7EBC">
        <w:rPr>
          <w:rFonts w:ascii="Tahoma" w:hAnsi="Tahoma" w:cs="Tahoma"/>
          <w:sz w:val="20"/>
          <w:szCs w:val="20"/>
          <w:lang w:val="es-SV"/>
        </w:rPr>
        <w:t xml:space="preserve">a las </w:t>
      </w:r>
      <w:r w:rsidR="007E34CA" w:rsidRPr="000C7EBC">
        <w:rPr>
          <w:rFonts w:ascii="Tahoma" w:hAnsi="Tahoma" w:cs="Tahoma"/>
          <w:sz w:val="20"/>
          <w:szCs w:val="20"/>
          <w:lang w:val="es-SV"/>
        </w:rPr>
        <w:t>dieciséis</w:t>
      </w:r>
      <w:r w:rsidR="00C074F3" w:rsidRPr="000C7EBC">
        <w:rPr>
          <w:rFonts w:ascii="Tahoma" w:hAnsi="Tahoma" w:cs="Tahoma"/>
          <w:sz w:val="20"/>
          <w:szCs w:val="20"/>
          <w:lang w:val="es-SV"/>
        </w:rPr>
        <w:t xml:space="preserve"> horas</w:t>
      </w:r>
      <w:r w:rsidR="007E34CA" w:rsidRPr="000C7EBC">
        <w:rPr>
          <w:rFonts w:ascii="Tahoma" w:hAnsi="Tahoma" w:cs="Tahoma"/>
          <w:sz w:val="20"/>
          <w:szCs w:val="20"/>
          <w:lang w:val="es-SV"/>
        </w:rPr>
        <w:t xml:space="preserve"> con </w:t>
      </w:r>
      <w:r w:rsidR="009D4CCE" w:rsidRPr="000C7EBC">
        <w:rPr>
          <w:rFonts w:ascii="Tahoma" w:hAnsi="Tahoma" w:cs="Tahoma"/>
          <w:sz w:val="20"/>
          <w:szCs w:val="20"/>
          <w:lang w:val="es-SV"/>
        </w:rPr>
        <w:t>diecisiete</w:t>
      </w:r>
      <w:r w:rsidR="00774E00" w:rsidRPr="000C7EBC">
        <w:rPr>
          <w:rFonts w:ascii="Tahoma" w:hAnsi="Tahoma" w:cs="Tahoma"/>
          <w:sz w:val="20"/>
          <w:szCs w:val="20"/>
          <w:lang w:val="es-SV"/>
        </w:rPr>
        <w:t xml:space="preserve"> </w:t>
      </w:r>
      <w:r w:rsidR="007E34CA" w:rsidRPr="000C7EBC">
        <w:rPr>
          <w:rFonts w:ascii="Tahoma" w:hAnsi="Tahoma" w:cs="Tahoma"/>
          <w:sz w:val="20"/>
          <w:szCs w:val="20"/>
          <w:lang w:val="es-SV"/>
        </w:rPr>
        <w:t>minutos</w:t>
      </w:r>
      <w:r w:rsidR="00D33929" w:rsidRPr="000C7EBC">
        <w:rPr>
          <w:rFonts w:ascii="Tahoma" w:hAnsi="Tahoma" w:cs="Tahoma"/>
          <w:sz w:val="20"/>
          <w:szCs w:val="20"/>
          <w:lang w:val="es-SV"/>
        </w:rPr>
        <w:t xml:space="preserve">, </w:t>
      </w:r>
      <w:r w:rsidR="00017B8E" w:rsidRPr="000C7EBC">
        <w:rPr>
          <w:rFonts w:ascii="Tahoma" w:hAnsi="Tahoma" w:cs="Tahoma"/>
          <w:sz w:val="20"/>
          <w:szCs w:val="20"/>
          <w:lang w:val="es-SV"/>
        </w:rPr>
        <w:t>del día</w:t>
      </w:r>
      <w:r w:rsidR="00AA702C" w:rsidRPr="000C7EBC">
        <w:rPr>
          <w:rFonts w:ascii="Tahoma" w:hAnsi="Tahoma" w:cs="Tahoma"/>
          <w:sz w:val="20"/>
          <w:szCs w:val="20"/>
          <w:lang w:val="es-SV"/>
        </w:rPr>
        <w:t xml:space="preserve"> </w:t>
      </w:r>
      <w:r w:rsidR="009D4CCE" w:rsidRPr="000C7EBC">
        <w:rPr>
          <w:rFonts w:ascii="Tahoma" w:hAnsi="Tahoma" w:cs="Tahoma"/>
          <w:sz w:val="20"/>
          <w:szCs w:val="20"/>
          <w:lang w:val="es-SV"/>
        </w:rPr>
        <w:t>siete de marzo</w:t>
      </w:r>
      <w:r w:rsidR="007E34CA" w:rsidRPr="000C7EBC">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1D7E89" w:rsidRPr="000C7EBC" w:rsidRDefault="001D7E89" w:rsidP="002410AD">
            <w:pPr>
              <w:jc w:val="both"/>
              <w:rPr>
                <w:rFonts w:ascii="Tahoma" w:hAnsi="Tahoma" w:cs="Tahoma"/>
                <w:b/>
                <w:lang w:val="es-SV"/>
              </w:rPr>
            </w:pPr>
            <w:r w:rsidRPr="000C7EBC">
              <w:rPr>
                <w:rFonts w:ascii="Tahoma" w:hAnsi="Tahoma" w:cs="Tahoma"/>
                <w:b/>
                <w:lang w:val="es-SV"/>
              </w:rPr>
              <w:t>LIC</w:t>
            </w:r>
            <w:r w:rsidR="00982EDC" w:rsidRPr="000C7EBC">
              <w:rPr>
                <w:rFonts w:ascii="Tahoma" w:hAnsi="Tahoma" w:cs="Tahoma"/>
                <w:b/>
                <w:lang w:val="es-SV"/>
              </w:rPr>
              <w:t>DA.</w:t>
            </w:r>
            <w:r w:rsidRPr="000C7EBC">
              <w:rPr>
                <w:rFonts w:ascii="Tahoma" w:hAnsi="Tahoma" w:cs="Tahoma"/>
                <w:b/>
                <w:lang w:val="es-SV"/>
              </w:rPr>
              <w:t xml:space="preserve"> VIOLETA ISABEL SACA </w:t>
            </w:r>
          </w:p>
          <w:p w:rsidR="001D7E89" w:rsidRPr="000C7EBC" w:rsidRDefault="001D7E89" w:rsidP="002410AD">
            <w:pPr>
              <w:jc w:val="both"/>
              <w:rPr>
                <w:rFonts w:ascii="Tahoma" w:hAnsi="Tahoma" w:cs="Tahoma"/>
                <w:lang w:val="es-SV"/>
              </w:rPr>
            </w:pPr>
            <w:r w:rsidRPr="000C7EBC">
              <w:rPr>
                <w:rFonts w:ascii="Tahoma" w:hAnsi="Tahoma" w:cs="Tahoma"/>
                <w:b/>
                <w:lang w:val="es-SV"/>
              </w:rPr>
              <w:t>DIRECTOR PRESIDENTE</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1D7E89" w:rsidRPr="000C7EBC" w:rsidRDefault="00982EDC" w:rsidP="002410AD">
            <w:pPr>
              <w:rPr>
                <w:rFonts w:ascii="Tahoma" w:hAnsi="Tahoma" w:cs="Tahoma"/>
                <w:b/>
                <w:lang w:val="es-SV"/>
              </w:rPr>
            </w:pPr>
            <w:r w:rsidRPr="000C7EBC">
              <w:rPr>
                <w:rFonts w:ascii="Tahoma" w:hAnsi="Tahoma" w:cs="Tahoma"/>
                <w:b/>
                <w:lang w:val="es-SV"/>
              </w:rPr>
              <w:t xml:space="preserve">LIC. RONY HUEZO SERRANO </w:t>
            </w:r>
            <w:r w:rsidR="001D7E89" w:rsidRPr="000C7EBC">
              <w:rPr>
                <w:rFonts w:ascii="Tahoma" w:hAnsi="Tahoma" w:cs="Tahoma"/>
                <w:b/>
                <w:lang w:val="es-SV"/>
              </w:rPr>
              <w:t xml:space="preserve">DIRECTOR </w:t>
            </w:r>
            <w:r w:rsidRPr="000C7EBC">
              <w:rPr>
                <w:rFonts w:ascii="Tahoma" w:hAnsi="Tahoma" w:cs="Tahoma"/>
                <w:b/>
                <w:lang w:val="es-SV"/>
              </w:rPr>
              <w:t>VICEPRESIDENTE</w:t>
            </w:r>
          </w:p>
        </w:tc>
      </w:tr>
      <w:tr w:rsidR="001D7E89" w:rsidRPr="000C7EBC" w:rsidTr="002410AD">
        <w:trPr>
          <w:trHeight w:val="571"/>
        </w:trPr>
        <w:tc>
          <w:tcPr>
            <w:tcW w:w="4678" w:type="dxa"/>
            <w:shd w:val="clear" w:color="auto" w:fill="auto"/>
          </w:tcPr>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1D7E89" w:rsidRPr="000C7EBC" w:rsidRDefault="00982EDC" w:rsidP="002410AD">
            <w:pPr>
              <w:jc w:val="both"/>
              <w:rPr>
                <w:rFonts w:ascii="Tahoma" w:hAnsi="Tahoma" w:cs="Tahoma"/>
                <w:b/>
                <w:lang w:val="es-SV"/>
              </w:rPr>
            </w:pPr>
            <w:r w:rsidRPr="000C7EBC">
              <w:rPr>
                <w:rFonts w:ascii="Tahoma" w:hAnsi="Tahoma" w:cs="Tahoma"/>
                <w:b/>
                <w:lang w:val="es-SV"/>
              </w:rPr>
              <w:t xml:space="preserve">LIC. </w:t>
            </w:r>
            <w:r w:rsidR="001D7E89" w:rsidRPr="000C7EBC">
              <w:rPr>
                <w:rFonts w:ascii="Tahoma" w:hAnsi="Tahoma" w:cs="Tahoma"/>
                <w:b/>
                <w:lang w:val="es-SV"/>
              </w:rPr>
              <w:t>RAFAEL ERNESTO BAIRES FUENTES</w:t>
            </w:r>
          </w:p>
          <w:p w:rsidR="001D7E89" w:rsidRPr="000C7EBC" w:rsidRDefault="001D7E89" w:rsidP="002410AD">
            <w:pPr>
              <w:jc w:val="both"/>
              <w:rPr>
                <w:rFonts w:ascii="Tahoma" w:hAnsi="Tahoma" w:cs="Tahoma"/>
                <w:b/>
                <w:lang w:val="es-SV"/>
              </w:rPr>
            </w:pPr>
            <w:r w:rsidRPr="000C7EBC">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ED50CF" w:rsidRPr="000C7EBC" w:rsidRDefault="00ED50CF" w:rsidP="00ED50CF">
            <w:pPr>
              <w:rPr>
                <w:rFonts w:ascii="Tahoma" w:hAnsi="Tahoma" w:cs="Tahoma"/>
                <w:b/>
                <w:lang w:val="es-SV"/>
              </w:rPr>
            </w:pPr>
            <w:r w:rsidRPr="000C7EBC">
              <w:rPr>
                <w:rFonts w:ascii="Tahoma" w:hAnsi="Tahoma" w:cs="Tahoma"/>
                <w:b/>
                <w:lang w:val="es-SV"/>
              </w:rPr>
              <w:t>DRA. TERESA DEL CARMEN FLORES DE GUEVARA</w:t>
            </w:r>
          </w:p>
          <w:p w:rsidR="00FF04DB" w:rsidRPr="000C7EBC" w:rsidRDefault="00982EDC" w:rsidP="002410AD">
            <w:pPr>
              <w:rPr>
                <w:rFonts w:ascii="Tahoma" w:hAnsi="Tahoma" w:cs="Tahoma"/>
                <w:b/>
                <w:lang w:val="es-SV"/>
              </w:rPr>
            </w:pPr>
            <w:r w:rsidRPr="000C7EBC">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27605B" w:rsidRPr="000C7EBC" w:rsidRDefault="0027605B" w:rsidP="002410AD">
            <w:pPr>
              <w:rPr>
                <w:rFonts w:ascii="Tahoma" w:hAnsi="Tahoma" w:cs="Tahoma"/>
                <w:b/>
                <w:lang w:val="es-SV"/>
              </w:rPr>
            </w:pPr>
            <w:r w:rsidRPr="000C7EBC">
              <w:rPr>
                <w:rFonts w:ascii="Tahoma" w:hAnsi="Tahoma" w:cs="Tahoma"/>
                <w:b/>
                <w:lang w:val="es-SV"/>
              </w:rPr>
              <w:t>_________________________________</w:t>
            </w:r>
          </w:p>
          <w:p w:rsidR="00ED50CF" w:rsidRPr="000C7EBC" w:rsidRDefault="00ED50CF" w:rsidP="00ED50CF">
            <w:pPr>
              <w:jc w:val="both"/>
              <w:rPr>
                <w:rFonts w:ascii="Tahoma" w:hAnsi="Tahoma" w:cs="Tahoma"/>
                <w:b/>
                <w:lang w:val="es-SV"/>
              </w:rPr>
            </w:pPr>
            <w:r w:rsidRPr="000C7EBC">
              <w:rPr>
                <w:rFonts w:ascii="Tahoma" w:hAnsi="Tahoma" w:cs="Tahoma"/>
                <w:b/>
                <w:lang w:val="es-SV"/>
              </w:rPr>
              <w:t>LICENCIADO JOSE GERARDO HERNANDEZ RIVERA.</w:t>
            </w:r>
          </w:p>
          <w:p w:rsidR="001D7E89" w:rsidRPr="000C7EBC" w:rsidRDefault="0027605B" w:rsidP="00AD0C0F">
            <w:pPr>
              <w:jc w:val="both"/>
              <w:rPr>
                <w:rFonts w:ascii="Tahoma" w:hAnsi="Tahoma" w:cs="Tahoma"/>
                <w:lang w:val="es-SV"/>
              </w:rPr>
            </w:pPr>
            <w:r w:rsidRPr="000C7EBC">
              <w:rPr>
                <w:rFonts w:ascii="Tahoma" w:hAnsi="Tahoma" w:cs="Tahoma"/>
                <w:b/>
                <w:lang w:val="es-SV"/>
              </w:rPr>
              <w:t>DIRECTOR SUPLENTE.</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982EDC" w:rsidRPr="000C7EBC" w:rsidRDefault="00982EDC" w:rsidP="002410AD">
            <w:pPr>
              <w:rPr>
                <w:rFonts w:ascii="Tahoma" w:hAnsi="Tahoma" w:cs="Tahoma"/>
                <w:b/>
                <w:lang w:val="es-SV"/>
              </w:rPr>
            </w:pPr>
            <w:r w:rsidRPr="000C7EBC">
              <w:rPr>
                <w:rFonts w:ascii="Tahoma" w:hAnsi="Tahoma" w:cs="Tahoma"/>
                <w:b/>
                <w:lang w:val="es-SV"/>
              </w:rPr>
              <w:t>ING. ROMEO GUSTAVO CHIQUILLO ESCOBAR.</w:t>
            </w:r>
          </w:p>
          <w:p w:rsidR="001D7E89" w:rsidRPr="000C7EBC" w:rsidRDefault="001D7E89" w:rsidP="002410AD">
            <w:pPr>
              <w:rPr>
                <w:rFonts w:ascii="Tahoma" w:hAnsi="Tahoma" w:cs="Tahoma"/>
                <w:b/>
                <w:lang w:val="es-SV"/>
              </w:rPr>
            </w:pPr>
            <w:r w:rsidRPr="000C7EBC">
              <w:rPr>
                <w:rFonts w:ascii="Tahoma" w:hAnsi="Tahoma" w:cs="Tahoma"/>
                <w:b/>
                <w:lang w:val="es-SV"/>
              </w:rPr>
              <w:t xml:space="preserve">DIRECTOR </w:t>
            </w:r>
            <w:r w:rsidR="006F1476" w:rsidRPr="000C7EBC">
              <w:rPr>
                <w:rFonts w:ascii="Tahoma" w:hAnsi="Tahoma" w:cs="Tahoma"/>
                <w:b/>
                <w:lang w:val="es-SV"/>
              </w:rPr>
              <w:t>PROPIETARIO</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Pr="000C7EBC" w:rsidRDefault="001D7E89" w:rsidP="002410AD">
            <w:pPr>
              <w:jc w:val="both"/>
              <w:rPr>
                <w:rFonts w:ascii="Tahoma" w:hAnsi="Tahoma" w:cs="Tahoma"/>
                <w:b/>
                <w:lang w:val="es-SV"/>
              </w:rPr>
            </w:pPr>
          </w:p>
          <w:p w:rsidR="006F1476" w:rsidRPr="000C7EBC" w:rsidRDefault="006F1476" w:rsidP="002410AD">
            <w:pPr>
              <w:rPr>
                <w:rFonts w:ascii="Tahoma" w:hAnsi="Tahoma" w:cs="Tahoma"/>
                <w:b/>
                <w:lang w:val="es-SV"/>
              </w:rPr>
            </w:pPr>
          </w:p>
          <w:p w:rsidR="00982EDC" w:rsidRPr="000C7EBC" w:rsidRDefault="00982EDC" w:rsidP="002410AD">
            <w:pPr>
              <w:rPr>
                <w:rFonts w:ascii="Tahoma" w:hAnsi="Tahoma" w:cs="Tahoma"/>
                <w:b/>
                <w:lang w:val="es-SV"/>
              </w:rPr>
            </w:pPr>
          </w:p>
          <w:p w:rsidR="00982EDC" w:rsidRPr="000C7EBC" w:rsidRDefault="00982EDC" w:rsidP="002410AD">
            <w:pPr>
              <w:rPr>
                <w:rFonts w:ascii="Tahoma" w:hAnsi="Tahoma" w:cs="Tahoma"/>
                <w:b/>
                <w:lang w:val="es-SV"/>
              </w:rPr>
            </w:pPr>
          </w:p>
          <w:p w:rsidR="0027605B" w:rsidRPr="000C7EBC" w:rsidRDefault="0027605B" w:rsidP="002410AD">
            <w:pPr>
              <w:rPr>
                <w:rFonts w:ascii="Tahoma" w:hAnsi="Tahoma" w:cs="Tahoma"/>
                <w:b/>
                <w:lang w:val="es-SV"/>
              </w:rPr>
            </w:pP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26" w:rsidRDefault="00454B26" w:rsidP="001A7AEF">
      <w:r>
        <w:separator/>
      </w:r>
    </w:p>
  </w:endnote>
  <w:endnote w:type="continuationSeparator" w:id="0">
    <w:p w:rsidR="00454B26" w:rsidRDefault="00454B26"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26" w:rsidRDefault="00454B26" w:rsidP="001A7AEF">
      <w:r>
        <w:separator/>
      </w:r>
    </w:p>
  </w:footnote>
  <w:footnote w:type="continuationSeparator" w:id="0">
    <w:p w:rsidR="00454B26" w:rsidRDefault="00454B26"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6432"/>
    <w:multiLevelType w:val="hybridMultilevel"/>
    <w:tmpl w:val="1EC01DAC"/>
    <w:lvl w:ilvl="0" w:tplc="BF0A7892">
      <w:start w:val="1"/>
      <w:numFmt w:val="upperRoman"/>
      <w:lvlText w:val="%1."/>
      <w:lvlJc w:val="right"/>
      <w:pPr>
        <w:tabs>
          <w:tab w:val="num" w:pos="720"/>
        </w:tabs>
        <w:ind w:left="720" w:hanging="360"/>
      </w:pPr>
      <w:rPr>
        <w:b/>
      </w:rPr>
    </w:lvl>
    <w:lvl w:ilvl="1" w:tplc="1D90802A" w:tentative="1">
      <w:start w:val="1"/>
      <w:numFmt w:val="upperRoman"/>
      <w:lvlText w:val="%2."/>
      <w:lvlJc w:val="right"/>
      <w:pPr>
        <w:tabs>
          <w:tab w:val="num" w:pos="1440"/>
        </w:tabs>
        <w:ind w:left="1440" w:hanging="360"/>
      </w:pPr>
    </w:lvl>
    <w:lvl w:ilvl="2" w:tplc="3D0073D0" w:tentative="1">
      <w:start w:val="1"/>
      <w:numFmt w:val="upperRoman"/>
      <w:lvlText w:val="%3."/>
      <w:lvlJc w:val="right"/>
      <w:pPr>
        <w:tabs>
          <w:tab w:val="num" w:pos="2160"/>
        </w:tabs>
        <w:ind w:left="2160" w:hanging="360"/>
      </w:pPr>
    </w:lvl>
    <w:lvl w:ilvl="3" w:tplc="7732144A" w:tentative="1">
      <w:start w:val="1"/>
      <w:numFmt w:val="upperRoman"/>
      <w:lvlText w:val="%4."/>
      <w:lvlJc w:val="right"/>
      <w:pPr>
        <w:tabs>
          <w:tab w:val="num" w:pos="2880"/>
        </w:tabs>
        <w:ind w:left="2880" w:hanging="360"/>
      </w:pPr>
    </w:lvl>
    <w:lvl w:ilvl="4" w:tplc="D9DC74B0" w:tentative="1">
      <w:start w:val="1"/>
      <w:numFmt w:val="upperRoman"/>
      <w:lvlText w:val="%5."/>
      <w:lvlJc w:val="right"/>
      <w:pPr>
        <w:tabs>
          <w:tab w:val="num" w:pos="3600"/>
        </w:tabs>
        <w:ind w:left="3600" w:hanging="360"/>
      </w:pPr>
    </w:lvl>
    <w:lvl w:ilvl="5" w:tplc="E7CC3F70" w:tentative="1">
      <w:start w:val="1"/>
      <w:numFmt w:val="upperRoman"/>
      <w:lvlText w:val="%6."/>
      <w:lvlJc w:val="right"/>
      <w:pPr>
        <w:tabs>
          <w:tab w:val="num" w:pos="4320"/>
        </w:tabs>
        <w:ind w:left="4320" w:hanging="360"/>
      </w:pPr>
    </w:lvl>
    <w:lvl w:ilvl="6" w:tplc="0C4640CC" w:tentative="1">
      <w:start w:val="1"/>
      <w:numFmt w:val="upperRoman"/>
      <w:lvlText w:val="%7."/>
      <w:lvlJc w:val="right"/>
      <w:pPr>
        <w:tabs>
          <w:tab w:val="num" w:pos="5040"/>
        </w:tabs>
        <w:ind w:left="5040" w:hanging="360"/>
      </w:pPr>
    </w:lvl>
    <w:lvl w:ilvl="7" w:tplc="31CAA2B2" w:tentative="1">
      <w:start w:val="1"/>
      <w:numFmt w:val="upperRoman"/>
      <w:lvlText w:val="%8."/>
      <w:lvlJc w:val="right"/>
      <w:pPr>
        <w:tabs>
          <w:tab w:val="num" w:pos="5760"/>
        </w:tabs>
        <w:ind w:left="5760" w:hanging="360"/>
      </w:pPr>
    </w:lvl>
    <w:lvl w:ilvl="8" w:tplc="3676DDAA" w:tentative="1">
      <w:start w:val="1"/>
      <w:numFmt w:val="upperRoman"/>
      <w:lvlText w:val="%9."/>
      <w:lvlJc w:val="right"/>
      <w:pPr>
        <w:tabs>
          <w:tab w:val="num" w:pos="6480"/>
        </w:tabs>
        <w:ind w:left="6480" w:hanging="360"/>
      </w:pPr>
    </w:lvl>
  </w:abstractNum>
  <w:abstractNum w:abstractNumId="1">
    <w:nsid w:val="091761E0"/>
    <w:multiLevelType w:val="hybridMultilevel"/>
    <w:tmpl w:val="8E20E268"/>
    <w:lvl w:ilvl="0" w:tplc="46F0B93A">
      <w:start w:val="1"/>
      <w:numFmt w:val="upperRoman"/>
      <w:lvlText w:val="%1."/>
      <w:lvlJc w:val="right"/>
      <w:pPr>
        <w:tabs>
          <w:tab w:val="num" w:pos="720"/>
        </w:tabs>
        <w:ind w:left="720" w:hanging="360"/>
      </w:pPr>
      <w:rPr>
        <w:b/>
      </w:rPr>
    </w:lvl>
    <w:lvl w:ilvl="1" w:tplc="A13AAA8C" w:tentative="1">
      <w:start w:val="1"/>
      <w:numFmt w:val="upperRoman"/>
      <w:lvlText w:val="%2."/>
      <w:lvlJc w:val="right"/>
      <w:pPr>
        <w:tabs>
          <w:tab w:val="num" w:pos="1440"/>
        </w:tabs>
        <w:ind w:left="1440" w:hanging="360"/>
      </w:pPr>
    </w:lvl>
    <w:lvl w:ilvl="2" w:tplc="526A184A" w:tentative="1">
      <w:start w:val="1"/>
      <w:numFmt w:val="upperRoman"/>
      <w:lvlText w:val="%3."/>
      <w:lvlJc w:val="right"/>
      <w:pPr>
        <w:tabs>
          <w:tab w:val="num" w:pos="2160"/>
        </w:tabs>
        <w:ind w:left="2160" w:hanging="360"/>
      </w:pPr>
    </w:lvl>
    <w:lvl w:ilvl="3" w:tplc="43DA68FE" w:tentative="1">
      <w:start w:val="1"/>
      <w:numFmt w:val="upperRoman"/>
      <w:lvlText w:val="%4."/>
      <w:lvlJc w:val="right"/>
      <w:pPr>
        <w:tabs>
          <w:tab w:val="num" w:pos="2880"/>
        </w:tabs>
        <w:ind w:left="2880" w:hanging="360"/>
      </w:pPr>
    </w:lvl>
    <w:lvl w:ilvl="4" w:tplc="4C5E1578" w:tentative="1">
      <w:start w:val="1"/>
      <w:numFmt w:val="upperRoman"/>
      <w:lvlText w:val="%5."/>
      <w:lvlJc w:val="right"/>
      <w:pPr>
        <w:tabs>
          <w:tab w:val="num" w:pos="3600"/>
        </w:tabs>
        <w:ind w:left="3600" w:hanging="360"/>
      </w:pPr>
    </w:lvl>
    <w:lvl w:ilvl="5" w:tplc="1B68A7A2" w:tentative="1">
      <w:start w:val="1"/>
      <w:numFmt w:val="upperRoman"/>
      <w:lvlText w:val="%6."/>
      <w:lvlJc w:val="right"/>
      <w:pPr>
        <w:tabs>
          <w:tab w:val="num" w:pos="4320"/>
        </w:tabs>
        <w:ind w:left="4320" w:hanging="360"/>
      </w:pPr>
    </w:lvl>
    <w:lvl w:ilvl="6" w:tplc="907A3CAC" w:tentative="1">
      <w:start w:val="1"/>
      <w:numFmt w:val="upperRoman"/>
      <w:lvlText w:val="%7."/>
      <w:lvlJc w:val="right"/>
      <w:pPr>
        <w:tabs>
          <w:tab w:val="num" w:pos="5040"/>
        </w:tabs>
        <w:ind w:left="5040" w:hanging="360"/>
      </w:pPr>
    </w:lvl>
    <w:lvl w:ilvl="7" w:tplc="FBB2A8AC" w:tentative="1">
      <w:start w:val="1"/>
      <w:numFmt w:val="upperRoman"/>
      <w:lvlText w:val="%8."/>
      <w:lvlJc w:val="right"/>
      <w:pPr>
        <w:tabs>
          <w:tab w:val="num" w:pos="5760"/>
        </w:tabs>
        <w:ind w:left="5760" w:hanging="360"/>
      </w:pPr>
    </w:lvl>
    <w:lvl w:ilvl="8" w:tplc="5B681AE8" w:tentative="1">
      <w:start w:val="1"/>
      <w:numFmt w:val="upperRoman"/>
      <w:lvlText w:val="%9."/>
      <w:lvlJc w:val="right"/>
      <w:pPr>
        <w:tabs>
          <w:tab w:val="num" w:pos="6480"/>
        </w:tabs>
        <w:ind w:left="6480" w:hanging="360"/>
      </w:pPr>
    </w:lvl>
  </w:abstractNum>
  <w:abstractNum w:abstractNumId="2">
    <w:nsid w:val="0BA26CB6"/>
    <w:multiLevelType w:val="hybridMultilevel"/>
    <w:tmpl w:val="8E20E268"/>
    <w:lvl w:ilvl="0" w:tplc="46F0B93A">
      <w:start w:val="1"/>
      <w:numFmt w:val="upperRoman"/>
      <w:lvlText w:val="%1."/>
      <w:lvlJc w:val="right"/>
      <w:pPr>
        <w:tabs>
          <w:tab w:val="num" w:pos="720"/>
        </w:tabs>
        <w:ind w:left="720" w:hanging="360"/>
      </w:pPr>
      <w:rPr>
        <w:b/>
      </w:rPr>
    </w:lvl>
    <w:lvl w:ilvl="1" w:tplc="A13AAA8C" w:tentative="1">
      <w:start w:val="1"/>
      <w:numFmt w:val="upperRoman"/>
      <w:lvlText w:val="%2."/>
      <w:lvlJc w:val="right"/>
      <w:pPr>
        <w:tabs>
          <w:tab w:val="num" w:pos="1440"/>
        </w:tabs>
        <w:ind w:left="1440" w:hanging="360"/>
      </w:pPr>
    </w:lvl>
    <w:lvl w:ilvl="2" w:tplc="526A184A" w:tentative="1">
      <w:start w:val="1"/>
      <w:numFmt w:val="upperRoman"/>
      <w:lvlText w:val="%3."/>
      <w:lvlJc w:val="right"/>
      <w:pPr>
        <w:tabs>
          <w:tab w:val="num" w:pos="2160"/>
        </w:tabs>
        <w:ind w:left="2160" w:hanging="360"/>
      </w:pPr>
    </w:lvl>
    <w:lvl w:ilvl="3" w:tplc="43DA68FE" w:tentative="1">
      <w:start w:val="1"/>
      <w:numFmt w:val="upperRoman"/>
      <w:lvlText w:val="%4."/>
      <w:lvlJc w:val="right"/>
      <w:pPr>
        <w:tabs>
          <w:tab w:val="num" w:pos="2880"/>
        </w:tabs>
        <w:ind w:left="2880" w:hanging="360"/>
      </w:pPr>
    </w:lvl>
    <w:lvl w:ilvl="4" w:tplc="4C5E1578" w:tentative="1">
      <w:start w:val="1"/>
      <w:numFmt w:val="upperRoman"/>
      <w:lvlText w:val="%5."/>
      <w:lvlJc w:val="right"/>
      <w:pPr>
        <w:tabs>
          <w:tab w:val="num" w:pos="3600"/>
        </w:tabs>
        <w:ind w:left="3600" w:hanging="360"/>
      </w:pPr>
    </w:lvl>
    <w:lvl w:ilvl="5" w:tplc="1B68A7A2" w:tentative="1">
      <w:start w:val="1"/>
      <w:numFmt w:val="upperRoman"/>
      <w:lvlText w:val="%6."/>
      <w:lvlJc w:val="right"/>
      <w:pPr>
        <w:tabs>
          <w:tab w:val="num" w:pos="4320"/>
        </w:tabs>
        <w:ind w:left="4320" w:hanging="360"/>
      </w:pPr>
    </w:lvl>
    <w:lvl w:ilvl="6" w:tplc="907A3CAC" w:tentative="1">
      <w:start w:val="1"/>
      <w:numFmt w:val="upperRoman"/>
      <w:lvlText w:val="%7."/>
      <w:lvlJc w:val="right"/>
      <w:pPr>
        <w:tabs>
          <w:tab w:val="num" w:pos="5040"/>
        </w:tabs>
        <w:ind w:left="5040" w:hanging="360"/>
      </w:pPr>
    </w:lvl>
    <w:lvl w:ilvl="7" w:tplc="FBB2A8AC" w:tentative="1">
      <w:start w:val="1"/>
      <w:numFmt w:val="upperRoman"/>
      <w:lvlText w:val="%8."/>
      <w:lvlJc w:val="right"/>
      <w:pPr>
        <w:tabs>
          <w:tab w:val="num" w:pos="5760"/>
        </w:tabs>
        <w:ind w:left="5760" w:hanging="360"/>
      </w:pPr>
    </w:lvl>
    <w:lvl w:ilvl="8" w:tplc="5B681AE8" w:tentative="1">
      <w:start w:val="1"/>
      <w:numFmt w:val="upperRoman"/>
      <w:lvlText w:val="%9."/>
      <w:lvlJc w:val="right"/>
      <w:pPr>
        <w:tabs>
          <w:tab w:val="num" w:pos="6480"/>
        </w:tabs>
        <w:ind w:left="6480" w:hanging="360"/>
      </w:pPr>
    </w:lvl>
  </w:abstractNum>
  <w:abstractNum w:abstractNumId="3">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DD6EED"/>
    <w:multiLevelType w:val="hybridMultilevel"/>
    <w:tmpl w:val="ABF6A0E0"/>
    <w:lvl w:ilvl="0" w:tplc="36E43D1C">
      <w:start w:val="1"/>
      <w:numFmt w:val="bullet"/>
      <w:lvlText w:val=""/>
      <w:lvlJc w:val="left"/>
      <w:pPr>
        <w:tabs>
          <w:tab w:val="num" w:pos="720"/>
        </w:tabs>
        <w:ind w:left="720" w:hanging="360"/>
      </w:pPr>
      <w:rPr>
        <w:rFonts w:ascii="Wingdings" w:hAnsi="Wingdings" w:hint="default"/>
      </w:rPr>
    </w:lvl>
    <w:lvl w:ilvl="1" w:tplc="D2385412" w:tentative="1">
      <w:start w:val="1"/>
      <w:numFmt w:val="bullet"/>
      <w:lvlText w:val=""/>
      <w:lvlJc w:val="left"/>
      <w:pPr>
        <w:tabs>
          <w:tab w:val="num" w:pos="1440"/>
        </w:tabs>
        <w:ind w:left="1440" w:hanging="360"/>
      </w:pPr>
      <w:rPr>
        <w:rFonts w:ascii="Wingdings" w:hAnsi="Wingdings" w:hint="default"/>
      </w:rPr>
    </w:lvl>
    <w:lvl w:ilvl="2" w:tplc="BB7ABF5E" w:tentative="1">
      <w:start w:val="1"/>
      <w:numFmt w:val="bullet"/>
      <w:lvlText w:val=""/>
      <w:lvlJc w:val="left"/>
      <w:pPr>
        <w:tabs>
          <w:tab w:val="num" w:pos="2160"/>
        </w:tabs>
        <w:ind w:left="2160" w:hanging="360"/>
      </w:pPr>
      <w:rPr>
        <w:rFonts w:ascii="Wingdings" w:hAnsi="Wingdings" w:hint="default"/>
      </w:rPr>
    </w:lvl>
    <w:lvl w:ilvl="3" w:tplc="2BF6F318" w:tentative="1">
      <w:start w:val="1"/>
      <w:numFmt w:val="bullet"/>
      <w:lvlText w:val=""/>
      <w:lvlJc w:val="left"/>
      <w:pPr>
        <w:tabs>
          <w:tab w:val="num" w:pos="2880"/>
        </w:tabs>
        <w:ind w:left="2880" w:hanging="360"/>
      </w:pPr>
      <w:rPr>
        <w:rFonts w:ascii="Wingdings" w:hAnsi="Wingdings" w:hint="default"/>
      </w:rPr>
    </w:lvl>
    <w:lvl w:ilvl="4" w:tplc="99D4D9C2" w:tentative="1">
      <w:start w:val="1"/>
      <w:numFmt w:val="bullet"/>
      <w:lvlText w:val=""/>
      <w:lvlJc w:val="left"/>
      <w:pPr>
        <w:tabs>
          <w:tab w:val="num" w:pos="3600"/>
        </w:tabs>
        <w:ind w:left="3600" w:hanging="360"/>
      </w:pPr>
      <w:rPr>
        <w:rFonts w:ascii="Wingdings" w:hAnsi="Wingdings" w:hint="default"/>
      </w:rPr>
    </w:lvl>
    <w:lvl w:ilvl="5" w:tplc="78BE86D0" w:tentative="1">
      <w:start w:val="1"/>
      <w:numFmt w:val="bullet"/>
      <w:lvlText w:val=""/>
      <w:lvlJc w:val="left"/>
      <w:pPr>
        <w:tabs>
          <w:tab w:val="num" w:pos="4320"/>
        </w:tabs>
        <w:ind w:left="4320" w:hanging="360"/>
      </w:pPr>
      <w:rPr>
        <w:rFonts w:ascii="Wingdings" w:hAnsi="Wingdings" w:hint="default"/>
      </w:rPr>
    </w:lvl>
    <w:lvl w:ilvl="6" w:tplc="42C880E8" w:tentative="1">
      <w:start w:val="1"/>
      <w:numFmt w:val="bullet"/>
      <w:lvlText w:val=""/>
      <w:lvlJc w:val="left"/>
      <w:pPr>
        <w:tabs>
          <w:tab w:val="num" w:pos="5040"/>
        </w:tabs>
        <w:ind w:left="5040" w:hanging="360"/>
      </w:pPr>
      <w:rPr>
        <w:rFonts w:ascii="Wingdings" w:hAnsi="Wingdings" w:hint="default"/>
      </w:rPr>
    </w:lvl>
    <w:lvl w:ilvl="7" w:tplc="CC46251C" w:tentative="1">
      <w:start w:val="1"/>
      <w:numFmt w:val="bullet"/>
      <w:lvlText w:val=""/>
      <w:lvlJc w:val="left"/>
      <w:pPr>
        <w:tabs>
          <w:tab w:val="num" w:pos="5760"/>
        </w:tabs>
        <w:ind w:left="5760" w:hanging="360"/>
      </w:pPr>
      <w:rPr>
        <w:rFonts w:ascii="Wingdings" w:hAnsi="Wingdings" w:hint="default"/>
      </w:rPr>
    </w:lvl>
    <w:lvl w:ilvl="8" w:tplc="E710E6CC" w:tentative="1">
      <w:start w:val="1"/>
      <w:numFmt w:val="bullet"/>
      <w:lvlText w:val=""/>
      <w:lvlJc w:val="left"/>
      <w:pPr>
        <w:tabs>
          <w:tab w:val="num" w:pos="6480"/>
        </w:tabs>
        <w:ind w:left="6480" w:hanging="360"/>
      </w:pPr>
      <w:rPr>
        <w:rFonts w:ascii="Wingdings" w:hAnsi="Wingdings" w:hint="default"/>
      </w:r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CE3B51"/>
    <w:multiLevelType w:val="hybridMultilevel"/>
    <w:tmpl w:val="7A42C8B8"/>
    <w:lvl w:ilvl="0" w:tplc="CF8A8AE0">
      <w:start w:val="1"/>
      <w:numFmt w:val="upperRoman"/>
      <w:lvlText w:val="%1."/>
      <w:lvlJc w:val="right"/>
      <w:pPr>
        <w:tabs>
          <w:tab w:val="num" w:pos="720"/>
        </w:tabs>
        <w:ind w:left="720" w:hanging="360"/>
      </w:pPr>
      <w:rPr>
        <w:b/>
      </w:rPr>
    </w:lvl>
    <w:lvl w:ilvl="1" w:tplc="237CCE48" w:tentative="1">
      <w:start w:val="1"/>
      <w:numFmt w:val="upperRoman"/>
      <w:lvlText w:val="%2."/>
      <w:lvlJc w:val="right"/>
      <w:pPr>
        <w:tabs>
          <w:tab w:val="num" w:pos="1440"/>
        </w:tabs>
        <w:ind w:left="1440" w:hanging="360"/>
      </w:pPr>
    </w:lvl>
    <w:lvl w:ilvl="2" w:tplc="44862996" w:tentative="1">
      <w:start w:val="1"/>
      <w:numFmt w:val="upperRoman"/>
      <w:lvlText w:val="%3."/>
      <w:lvlJc w:val="right"/>
      <w:pPr>
        <w:tabs>
          <w:tab w:val="num" w:pos="2160"/>
        </w:tabs>
        <w:ind w:left="2160" w:hanging="360"/>
      </w:pPr>
    </w:lvl>
    <w:lvl w:ilvl="3" w:tplc="D50839D0" w:tentative="1">
      <w:start w:val="1"/>
      <w:numFmt w:val="upperRoman"/>
      <w:lvlText w:val="%4."/>
      <w:lvlJc w:val="right"/>
      <w:pPr>
        <w:tabs>
          <w:tab w:val="num" w:pos="2880"/>
        </w:tabs>
        <w:ind w:left="2880" w:hanging="360"/>
      </w:pPr>
    </w:lvl>
    <w:lvl w:ilvl="4" w:tplc="47D2A2AA" w:tentative="1">
      <w:start w:val="1"/>
      <w:numFmt w:val="upperRoman"/>
      <w:lvlText w:val="%5."/>
      <w:lvlJc w:val="right"/>
      <w:pPr>
        <w:tabs>
          <w:tab w:val="num" w:pos="3600"/>
        </w:tabs>
        <w:ind w:left="3600" w:hanging="360"/>
      </w:pPr>
    </w:lvl>
    <w:lvl w:ilvl="5" w:tplc="DDFE1876" w:tentative="1">
      <w:start w:val="1"/>
      <w:numFmt w:val="upperRoman"/>
      <w:lvlText w:val="%6."/>
      <w:lvlJc w:val="right"/>
      <w:pPr>
        <w:tabs>
          <w:tab w:val="num" w:pos="4320"/>
        </w:tabs>
        <w:ind w:left="4320" w:hanging="360"/>
      </w:pPr>
    </w:lvl>
    <w:lvl w:ilvl="6" w:tplc="BC7439C8" w:tentative="1">
      <w:start w:val="1"/>
      <w:numFmt w:val="upperRoman"/>
      <w:lvlText w:val="%7."/>
      <w:lvlJc w:val="right"/>
      <w:pPr>
        <w:tabs>
          <w:tab w:val="num" w:pos="5040"/>
        </w:tabs>
        <w:ind w:left="5040" w:hanging="360"/>
      </w:pPr>
    </w:lvl>
    <w:lvl w:ilvl="7" w:tplc="17BAB568" w:tentative="1">
      <w:start w:val="1"/>
      <w:numFmt w:val="upperRoman"/>
      <w:lvlText w:val="%8."/>
      <w:lvlJc w:val="right"/>
      <w:pPr>
        <w:tabs>
          <w:tab w:val="num" w:pos="5760"/>
        </w:tabs>
        <w:ind w:left="5760" w:hanging="360"/>
      </w:pPr>
    </w:lvl>
    <w:lvl w:ilvl="8" w:tplc="EC7269CE" w:tentative="1">
      <w:start w:val="1"/>
      <w:numFmt w:val="upperRoman"/>
      <w:lvlText w:val="%9."/>
      <w:lvlJc w:val="right"/>
      <w:pPr>
        <w:tabs>
          <w:tab w:val="num" w:pos="6480"/>
        </w:tabs>
        <w:ind w:left="648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18236B"/>
    <w:multiLevelType w:val="hybridMultilevel"/>
    <w:tmpl w:val="F3049EE8"/>
    <w:lvl w:ilvl="0" w:tplc="A4C6CE7C">
      <w:start w:val="1"/>
      <w:numFmt w:val="upperRoman"/>
      <w:lvlText w:val="%1."/>
      <w:lvlJc w:val="right"/>
      <w:pPr>
        <w:tabs>
          <w:tab w:val="num" w:pos="720"/>
        </w:tabs>
        <w:ind w:left="720" w:hanging="360"/>
      </w:pPr>
      <w:rPr>
        <w:b/>
        <w:sz w:val="20"/>
      </w:rPr>
    </w:lvl>
    <w:lvl w:ilvl="1" w:tplc="BAE446B0" w:tentative="1">
      <w:start w:val="1"/>
      <w:numFmt w:val="upperRoman"/>
      <w:lvlText w:val="%2."/>
      <w:lvlJc w:val="right"/>
      <w:pPr>
        <w:tabs>
          <w:tab w:val="num" w:pos="1440"/>
        </w:tabs>
        <w:ind w:left="1440" w:hanging="360"/>
      </w:pPr>
    </w:lvl>
    <w:lvl w:ilvl="2" w:tplc="44446938" w:tentative="1">
      <w:start w:val="1"/>
      <w:numFmt w:val="upperRoman"/>
      <w:lvlText w:val="%3."/>
      <w:lvlJc w:val="right"/>
      <w:pPr>
        <w:tabs>
          <w:tab w:val="num" w:pos="2160"/>
        </w:tabs>
        <w:ind w:left="2160" w:hanging="360"/>
      </w:pPr>
    </w:lvl>
    <w:lvl w:ilvl="3" w:tplc="246EEE6C" w:tentative="1">
      <w:start w:val="1"/>
      <w:numFmt w:val="upperRoman"/>
      <w:lvlText w:val="%4."/>
      <w:lvlJc w:val="right"/>
      <w:pPr>
        <w:tabs>
          <w:tab w:val="num" w:pos="2880"/>
        </w:tabs>
        <w:ind w:left="2880" w:hanging="360"/>
      </w:pPr>
    </w:lvl>
    <w:lvl w:ilvl="4" w:tplc="30D4B3D4" w:tentative="1">
      <w:start w:val="1"/>
      <w:numFmt w:val="upperRoman"/>
      <w:lvlText w:val="%5."/>
      <w:lvlJc w:val="right"/>
      <w:pPr>
        <w:tabs>
          <w:tab w:val="num" w:pos="3600"/>
        </w:tabs>
        <w:ind w:left="3600" w:hanging="360"/>
      </w:pPr>
    </w:lvl>
    <w:lvl w:ilvl="5" w:tplc="3E5E18C2" w:tentative="1">
      <w:start w:val="1"/>
      <w:numFmt w:val="upperRoman"/>
      <w:lvlText w:val="%6."/>
      <w:lvlJc w:val="right"/>
      <w:pPr>
        <w:tabs>
          <w:tab w:val="num" w:pos="4320"/>
        </w:tabs>
        <w:ind w:left="4320" w:hanging="360"/>
      </w:pPr>
    </w:lvl>
    <w:lvl w:ilvl="6" w:tplc="15BE6586" w:tentative="1">
      <w:start w:val="1"/>
      <w:numFmt w:val="upperRoman"/>
      <w:lvlText w:val="%7."/>
      <w:lvlJc w:val="right"/>
      <w:pPr>
        <w:tabs>
          <w:tab w:val="num" w:pos="5040"/>
        </w:tabs>
        <w:ind w:left="5040" w:hanging="360"/>
      </w:pPr>
    </w:lvl>
    <w:lvl w:ilvl="7" w:tplc="5E5EB6D2" w:tentative="1">
      <w:start w:val="1"/>
      <w:numFmt w:val="upperRoman"/>
      <w:lvlText w:val="%8."/>
      <w:lvlJc w:val="right"/>
      <w:pPr>
        <w:tabs>
          <w:tab w:val="num" w:pos="5760"/>
        </w:tabs>
        <w:ind w:left="5760" w:hanging="360"/>
      </w:pPr>
    </w:lvl>
    <w:lvl w:ilvl="8" w:tplc="34C02910" w:tentative="1">
      <w:start w:val="1"/>
      <w:numFmt w:val="upperRoman"/>
      <w:lvlText w:val="%9."/>
      <w:lvlJc w:val="right"/>
      <w:pPr>
        <w:tabs>
          <w:tab w:val="num" w:pos="6480"/>
        </w:tabs>
        <w:ind w:left="6480" w:hanging="360"/>
      </w:pPr>
    </w:lvl>
  </w:abstractNum>
  <w:abstractNum w:abstractNumId="9">
    <w:nsid w:val="251C4A2E"/>
    <w:multiLevelType w:val="hybridMultilevel"/>
    <w:tmpl w:val="14EC2552"/>
    <w:lvl w:ilvl="0" w:tplc="321010BA">
      <w:start w:val="3"/>
      <w:numFmt w:val="lowerLetter"/>
      <w:lvlText w:val="%1)"/>
      <w:lvlJc w:val="left"/>
      <w:pPr>
        <w:tabs>
          <w:tab w:val="num" w:pos="720"/>
        </w:tabs>
        <w:ind w:left="720" w:hanging="360"/>
      </w:pPr>
    </w:lvl>
    <w:lvl w:ilvl="1" w:tplc="1004C824">
      <w:start w:val="1"/>
      <w:numFmt w:val="lowerLetter"/>
      <w:lvlText w:val="%2)"/>
      <w:lvlJc w:val="left"/>
      <w:pPr>
        <w:tabs>
          <w:tab w:val="num" w:pos="1440"/>
        </w:tabs>
        <w:ind w:left="1440" w:hanging="360"/>
      </w:pPr>
    </w:lvl>
    <w:lvl w:ilvl="2" w:tplc="B0E4B86C" w:tentative="1">
      <w:start w:val="1"/>
      <w:numFmt w:val="lowerLetter"/>
      <w:lvlText w:val="%3)"/>
      <w:lvlJc w:val="left"/>
      <w:pPr>
        <w:tabs>
          <w:tab w:val="num" w:pos="2160"/>
        </w:tabs>
        <w:ind w:left="2160" w:hanging="360"/>
      </w:pPr>
    </w:lvl>
    <w:lvl w:ilvl="3" w:tplc="B0FAFCEC" w:tentative="1">
      <w:start w:val="1"/>
      <w:numFmt w:val="lowerLetter"/>
      <w:lvlText w:val="%4)"/>
      <w:lvlJc w:val="left"/>
      <w:pPr>
        <w:tabs>
          <w:tab w:val="num" w:pos="2880"/>
        </w:tabs>
        <w:ind w:left="2880" w:hanging="360"/>
      </w:pPr>
    </w:lvl>
    <w:lvl w:ilvl="4" w:tplc="8AE4F02C" w:tentative="1">
      <w:start w:val="1"/>
      <w:numFmt w:val="lowerLetter"/>
      <w:lvlText w:val="%5)"/>
      <w:lvlJc w:val="left"/>
      <w:pPr>
        <w:tabs>
          <w:tab w:val="num" w:pos="3600"/>
        </w:tabs>
        <w:ind w:left="3600" w:hanging="360"/>
      </w:pPr>
    </w:lvl>
    <w:lvl w:ilvl="5" w:tplc="81C4C378" w:tentative="1">
      <w:start w:val="1"/>
      <w:numFmt w:val="lowerLetter"/>
      <w:lvlText w:val="%6)"/>
      <w:lvlJc w:val="left"/>
      <w:pPr>
        <w:tabs>
          <w:tab w:val="num" w:pos="4320"/>
        </w:tabs>
        <w:ind w:left="4320" w:hanging="360"/>
      </w:pPr>
    </w:lvl>
    <w:lvl w:ilvl="6" w:tplc="8FD42466" w:tentative="1">
      <w:start w:val="1"/>
      <w:numFmt w:val="lowerLetter"/>
      <w:lvlText w:val="%7)"/>
      <w:lvlJc w:val="left"/>
      <w:pPr>
        <w:tabs>
          <w:tab w:val="num" w:pos="5040"/>
        </w:tabs>
        <w:ind w:left="5040" w:hanging="360"/>
      </w:pPr>
    </w:lvl>
    <w:lvl w:ilvl="7" w:tplc="DE0272BE" w:tentative="1">
      <w:start w:val="1"/>
      <w:numFmt w:val="lowerLetter"/>
      <w:lvlText w:val="%8)"/>
      <w:lvlJc w:val="left"/>
      <w:pPr>
        <w:tabs>
          <w:tab w:val="num" w:pos="5760"/>
        </w:tabs>
        <w:ind w:left="5760" w:hanging="360"/>
      </w:pPr>
    </w:lvl>
    <w:lvl w:ilvl="8" w:tplc="6ABE883A" w:tentative="1">
      <w:start w:val="1"/>
      <w:numFmt w:val="lowerLetter"/>
      <w:lvlText w:val="%9)"/>
      <w:lvlJc w:val="left"/>
      <w:pPr>
        <w:tabs>
          <w:tab w:val="num" w:pos="6480"/>
        </w:tabs>
        <w:ind w:left="6480" w:hanging="360"/>
      </w:pPr>
    </w:lvl>
  </w:abstractNum>
  <w:abstractNum w:abstractNumId="10">
    <w:nsid w:val="2CB30A64"/>
    <w:multiLevelType w:val="hybridMultilevel"/>
    <w:tmpl w:val="F3049EE8"/>
    <w:lvl w:ilvl="0" w:tplc="A4C6CE7C">
      <w:start w:val="1"/>
      <w:numFmt w:val="upperRoman"/>
      <w:lvlText w:val="%1."/>
      <w:lvlJc w:val="right"/>
      <w:pPr>
        <w:tabs>
          <w:tab w:val="num" w:pos="720"/>
        </w:tabs>
        <w:ind w:left="720" w:hanging="360"/>
      </w:pPr>
      <w:rPr>
        <w:b/>
        <w:sz w:val="20"/>
      </w:rPr>
    </w:lvl>
    <w:lvl w:ilvl="1" w:tplc="BAE446B0" w:tentative="1">
      <w:start w:val="1"/>
      <w:numFmt w:val="upperRoman"/>
      <w:lvlText w:val="%2."/>
      <w:lvlJc w:val="right"/>
      <w:pPr>
        <w:tabs>
          <w:tab w:val="num" w:pos="1440"/>
        </w:tabs>
        <w:ind w:left="1440" w:hanging="360"/>
      </w:pPr>
    </w:lvl>
    <w:lvl w:ilvl="2" w:tplc="44446938" w:tentative="1">
      <w:start w:val="1"/>
      <w:numFmt w:val="upperRoman"/>
      <w:lvlText w:val="%3."/>
      <w:lvlJc w:val="right"/>
      <w:pPr>
        <w:tabs>
          <w:tab w:val="num" w:pos="2160"/>
        </w:tabs>
        <w:ind w:left="2160" w:hanging="360"/>
      </w:pPr>
    </w:lvl>
    <w:lvl w:ilvl="3" w:tplc="246EEE6C" w:tentative="1">
      <w:start w:val="1"/>
      <w:numFmt w:val="upperRoman"/>
      <w:lvlText w:val="%4."/>
      <w:lvlJc w:val="right"/>
      <w:pPr>
        <w:tabs>
          <w:tab w:val="num" w:pos="2880"/>
        </w:tabs>
        <w:ind w:left="2880" w:hanging="360"/>
      </w:pPr>
    </w:lvl>
    <w:lvl w:ilvl="4" w:tplc="30D4B3D4" w:tentative="1">
      <w:start w:val="1"/>
      <w:numFmt w:val="upperRoman"/>
      <w:lvlText w:val="%5."/>
      <w:lvlJc w:val="right"/>
      <w:pPr>
        <w:tabs>
          <w:tab w:val="num" w:pos="3600"/>
        </w:tabs>
        <w:ind w:left="3600" w:hanging="360"/>
      </w:pPr>
    </w:lvl>
    <w:lvl w:ilvl="5" w:tplc="3E5E18C2" w:tentative="1">
      <w:start w:val="1"/>
      <w:numFmt w:val="upperRoman"/>
      <w:lvlText w:val="%6."/>
      <w:lvlJc w:val="right"/>
      <w:pPr>
        <w:tabs>
          <w:tab w:val="num" w:pos="4320"/>
        </w:tabs>
        <w:ind w:left="4320" w:hanging="360"/>
      </w:pPr>
    </w:lvl>
    <w:lvl w:ilvl="6" w:tplc="15BE6586" w:tentative="1">
      <w:start w:val="1"/>
      <w:numFmt w:val="upperRoman"/>
      <w:lvlText w:val="%7."/>
      <w:lvlJc w:val="right"/>
      <w:pPr>
        <w:tabs>
          <w:tab w:val="num" w:pos="5040"/>
        </w:tabs>
        <w:ind w:left="5040" w:hanging="360"/>
      </w:pPr>
    </w:lvl>
    <w:lvl w:ilvl="7" w:tplc="5E5EB6D2" w:tentative="1">
      <w:start w:val="1"/>
      <w:numFmt w:val="upperRoman"/>
      <w:lvlText w:val="%8."/>
      <w:lvlJc w:val="right"/>
      <w:pPr>
        <w:tabs>
          <w:tab w:val="num" w:pos="5760"/>
        </w:tabs>
        <w:ind w:left="5760" w:hanging="360"/>
      </w:pPr>
    </w:lvl>
    <w:lvl w:ilvl="8" w:tplc="34C02910" w:tentative="1">
      <w:start w:val="1"/>
      <w:numFmt w:val="upperRoman"/>
      <w:lvlText w:val="%9."/>
      <w:lvlJc w:val="right"/>
      <w:pPr>
        <w:tabs>
          <w:tab w:val="num" w:pos="6480"/>
        </w:tabs>
        <w:ind w:left="6480" w:hanging="360"/>
      </w:pPr>
    </w:lvl>
  </w:abstractNum>
  <w:abstractNum w:abstractNumId="11">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A1D3B1D"/>
    <w:multiLevelType w:val="hybridMultilevel"/>
    <w:tmpl w:val="690EBE8A"/>
    <w:lvl w:ilvl="0" w:tplc="487C287A">
      <w:start w:val="1"/>
      <w:numFmt w:val="upperRoman"/>
      <w:lvlText w:val="%1."/>
      <w:lvlJc w:val="right"/>
      <w:pPr>
        <w:tabs>
          <w:tab w:val="num" w:pos="720"/>
        </w:tabs>
        <w:ind w:left="720" w:hanging="360"/>
      </w:pPr>
      <w:rPr>
        <w:b/>
      </w:rPr>
    </w:lvl>
    <w:lvl w:ilvl="1" w:tplc="34A409D0" w:tentative="1">
      <w:start w:val="1"/>
      <w:numFmt w:val="upperRoman"/>
      <w:lvlText w:val="%2."/>
      <w:lvlJc w:val="right"/>
      <w:pPr>
        <w:tabs>
          <w:tab w:val="num" w:pos="1440"/>
        </w:tabs>
        <w:ind w:left="1440" w:hanging="360"/>
      </w:pPr>
    </w:lvl>
    <w:lvl w:ilvl="2" w:tplc="F46A3F1A" w:tentative="1">
      <w:start w:val="1"/>
      <w:numFmt w:val="upperRoman"/>
      <w:lvlText w:val="%3."/>
      <w:lvlJc w:val="right"/>
      <w:pPr>
        <w:tabs>
          <w:tab w:val="num" w:pos="2160"/>
        </w:tabs>
        <w:ind w:left="2160" w:hanging="360"/>
      </w:pPr>
    </w:lvl>
    <w:lvl w:ilvl="3" w:tplc="3404CF36" w:tentative="1">
      <w:start w:val="1"/>
      <w:numFmt w:val="upperRoman"/>
      <w:lvlText w:val="%4."/>
      <w:lvlJc w:val="right"/>
      <w:pPr>
        <w:tabs>
          <w:tab w:val="num" w:pos="2880"/>
        </w:tabs>
        <w:ind w:left="2880" w:hanging="360"/>
      </w:pPr>
    </w:lvl>
    <w:lvl w:ilvl="4" w:tplc="CFA20B2E" w:tentative="1">
      <w:start w:val="1"/>
      <w:numFmt w:val="upperRoman"/>
      <w:lvlText w:val="%5."/>
      <w:lvlJc w:val="right"/>
      <w:pPr>
        <w:tabs>
          <w:tab w:val="num" w:pos="3600"/>
        </w:tabs>
        <w:ind w:left="3600" w:hanging="360"/>
      </w:pPr>
    </w:lvl>
    <w:lvl w:ilvl="5" w:tplc="55CCF168" w:tentative="1">
      <w:start w:val="1"/>
      <w:numFmt w:val="upperRoman"/>
      <w:lvlText w:val="%6."/>
      <w:lvlJc w:val="right"/>
      <w:pPr>
        <w:tabs>
          <w:tab w:val="num" w:pos="4320"/>
        </w:tabs>
        <w:ind w:left="4320" w:hanging="360"/>
      </w:pPr>
    </w:lvl>
    <w:lvl w:ilvl="6" w:tplc="A92EBA04" w:tentative="1">
      <w:start w:val="1"/>
      <w:numFmt w:val="upperRoman"/>
      <w:lvlText w:val="%7."/>
      <w:lvlJc w:val="right"/>
      <w:pPr>
        <w:tabs>
          <w:tab w:val="num" w:pos="5040"/>
        </w:tabs>
        <w:ind w:left="5040" w:hanging="360"/>
      </w:pPr>
    </w:lvl>
    <w:lvl w:ilvl="7" w:tplc="D674E1B4" w:tentative="1">
      <w:start w:val="1"/>
      <w:numFmt w:val="upperRoman"/>
      <w:lvlText w:val="%8."/>
      <w:lvlJc w:val="right"/>
      <w:pPr>
        <w:tabs>
          <w:tab w:val="num" w:pos="5760"/>
        </w:tabs>
        <w:ind w:left="5760" w:hanging="360"/>
      </w:pPr>
    </w:lvl>
    <w:lvl w:ilvl="8" w:tplc="6212A722" w:tentative="1">
      <w:start w:val="1"/>
      <w:numFmt w:val="upperRoman"/>
      <w:lvlText w:val="%9."/>
      <w:lvlJc w:val="right"/>
      <w:pPr>
        <w:tabs>
          <w:tab w:val="num" w:pos="6480"/>
        </w:tabs>
        <w:ind w:left="6480" w:hanging="360"/>
      </w:pPr>
    </w:lvl>
  </w:abstractNum>
  <w:abstractNum w:abstractNumId="14">
    <w:nsid w:val="3BF26142"/>
    <w:multiLevelType w:val="hybridMultilevel"/>
    <w:tmpl w:val="E80CC93C"/>
    <w:lvl w:ilvl="0" w:tplc="AB708252">
      <w:start w:val="1"/>
      <w:numFmt w:val="decimal"/>
      <w:lvlText w:val="%1."/>
      <w:lvlJc w:val="left"/>
      <w:pPr>
        <w:tabs>
          <w:tab w:val="num" w:pos="720"/>
        </w:tabs>
        <w:ind w:left="720" w:hanging="360"/>
      </w:pPr>
    </w:lvl>
    <w:lvl w:ilvl="1" w:tplc="0936D398" w:tentative="1">
      <w:start w:val="1"/>
      <w:numFmt w:val="decimal"/>
      <w:lvlText w:val="%2."/>
      <w:lvlJc w:val="left"/>
      <w:pPr>
        <w:tabs>
          <w:tab w:val="num" w:pos="1440"/>
        </w:tabs>
        <w:ind w:left="1440" w:hanging="360"/>
      </w:pPr>
    </w:lvl>
    <w:lvl w:ilvl="2" w:tplc="0DA6F22E" w:tentative="1">
      <w:start w:val="1"/>
      <w:numFmt w:val="decimal"/>
      <w:lvlText w:val="%3."/>
      <w:lvlJc w:val="left"/>
      <w:pPr>
        <w:tabs>
          <w:tab w:val="num" w:pos="2160"/>
        </w:tabs>
        <w:ind w:left="2160" w:hanging="360"/>
      </w:pPr>
    </w:lvl>
    <w:lvl w:ilvl="3" w:tplc="4E966096" w:tentative="1">
      <w:start w:val="1"/>
      <w:numFmt w:val="decimal"/>
      <w:lvlText w:val="%4."/>
      <w:lvlJc w:val="left"/>
      <w:pPr>
        <w:tabs>
          <w:tab w:val="num" w:pos="2880"/>
        </w:tabs>
        <w:ind w:left="2880" w:hanging="360"/>
      </w:pPr>
    </w:lvl>
    <w:lvl w:ilvl="4" w:tplc="CB46B01C" w:tentative="1">
      <w:start w:val="1"/>
      <w:numFmt w:val="decimal"/>
      <w:lvlText w:val="%5."/>
      <w:lvlJc w:val="left"/>
      <w:pPr>
        <w:tabs>
          <w:tab w:val="num" w:pos="3600"/>
        </w:tabs>
        <w:ind w:left="3600" w:hanging="360"/>
      </w:pPr>
    </w:lvl>
    <w:lvl w:ilvl="5" w:tplc="B0A08646" w:tentative="1">
      <w:start w:val="1"/>
      <w:numFmt w:val="decimal"/>
      <w:lvlText w:val="%6."/>
      <w:lvlJc w:val="left"/>
      <w:pPr>
        <w:tabs>
          <w:tab w:val="num" w:pos="4320"/>
        </w:tabs>
        <w:ind w:left="4320" w:hanging="360"/>
      </w:pPr>
    </w:lvl>
    <w:lvl w:ilvl="6" w:tplc="9440F2DA" w:tentative="1">
      <w:start w:val="1"/>
      <w:numFmt w:val="decimal"/>
      <w:lvlText w:val="%7."/>
      <w:lvlJc w:val="left"/>
      <w:pPr>
        <w:tabs>
          <w:tab w:val="num" w:pos="5040"/>
        </w:tabs>
        <w:ind w:left="5040" w:hanging="360"/>
      </w:pPr>
    </w:lvl>
    <w:lvl w:ilvl="7" w:tplc="4890356A" w:tentative="1">
      <w:start w:val="1"/>
      <w:numFmt w:val="decimal"/>
      <w:lvlText w:val="%8."/>
      <w:lvlJc w:val="left"/>
      <w:pPr>
        <w:tabs>
          <w:tab w:val="num" w:pos="5760"/>
        </w:tabs>
        <w:ind w:left="5760" w:hanging="360"/>
      </w:pPr>
    </w:lvl>
    <w:lvl w:ilvl="8" w:tplc="895896B6" w:tentative="1">
      <w:start w:val="1"/>
      <w:numFmt w:val="decimal"/>
      <w:lvlText w:val="%9."/>
      <w:lvlJc w:val="left"/>
      <w:pPr>
        <w:tabs>
          <w:tab w:val="num" w:pos="6480"/>
        </w:tabs>
        <w:ind w:left="6480" w:hanging="360"/>
      </w:pPr>
    </w:lvl>
  </w:abstractNum>
  <w:abstractNum w:abstractNumId="15">
    <w:nsid w:val="40D86F7F"/>
    <w:multiLevelType w:val="hybridMultilevel"/>
    <w:tmpl w:val="732E1D6C"/>
    <w:lvl w:ilvl="0" w:tplc="2F6A42FA">
      <w:start w:val="1"/>
      <w:numFmt w:val="bullet"/>
      <w:lvlText w:val="-"/>
      <w:lvlJc w:val="left"/>
      <w:pPr>
        <w:tabs>
          <w:tab w:val="num" w:pos="720"/>
        </w:tabs>
        <w:ind w:left="720" w:hanging="360"/>
      </w:pPr>
      <w:rPr>
        <w:rFonts w:ascii="Times New Roman" w:hAnsi="Times New Roman" w:hint="default"/>
      </w:rPr>
    </w:lvl>
    <w:lvl w:ilvl="1" w:tplc="DA685DFA" w:tentative="1">
      <w:start w:val="1"/>
      <w:numFmt w:val="bullet"/>
      <w:lvlText w:val="-"/>
      <w:lvlJc w:val="left"/>
      <w:pPr>
        <w:tabs>
          <w:tab w:val="num" w:pos="1440"/>
        </w:tabs>
        <w:ind w:left="1440" w:hanging="360"/>
      </w:pPr>
      <w:rPr>
        <w:rFonts w:ascii="Times New Roman" w:hAnsi="Times New Roman" w:hint="default"/>
      </w:rPr>
    </w:lvl>
    <w:lvl w:ilvl="2" w:tplc="C3F059E2" w:tentative="1">
      <w:start w:val="1"/>
      <w:numFmt w:val="bullet"/>
      <w:lvlText w:val="-"/>
      <w:lvlJc w:val="left"/>
      <w:pPr>
        <w:tabs>
          <w:tab w:val="num" w:pos="2160"/>
        </w:tabs>
        <w:ind w:left="2160" w:hanging="360"/>
      </w:pPr>
      <w:rPr>
        <w:rFonts w:ascii="Times New Roman" w:hAnsi="Times New Roman" w:hint="default"/>
      </w:rPr>
    </w:lvl>
    <w:lvl w:ilvl="3" w:tplc="87BE0A62" w:tentative="1">
      <w:start w:val="1"/>
      <w:numFmt w:val="bullet"/>
      <w:lvlText w:val="-"/>
      <w:lvlJc w:val="left"/>
      <w:pPr>
        <w:tabs>
          <w:tab w:val="num" w:pos="2880"/>
        </w:tabs>
        <w:ind w:left="2880" w:hanging="360"/>
      </w:pPr>
      <w:rPr>
        <w:rFonts w:ascii="Times New Roman" w:hAnsi="Times New Roman" w:hint="default"/>
      </w:rPr>
    </w:lvl>
    <w:lvl w:ilvl="4" w:tplc="92927506" w:tentative="1">
      <w:start w:val="1"/>
      <w:numFmt w:val="bullet"/>
      <w:lvlText w:val="-"/>
      <w:lvlJc w:val="left"/>
      <w:pPr>
        <w:tabs>
          <w:tab w:val="num" w:pos="3600"/>
        </w:tabs>
        <w:ind w:left="3600" w:hanging="360"/>
      </w:pPr>
      <w:rPr>
        <w:rFonts w:ascii="Times New Roman" w:hAnsi="Times New Roman" w:hint="default"/>
      </w:rPr>
    </w:lvl>
    <w:lvl w:ilvl="5" w:tplc="DFBCEA34" w:tentative="1">
      <w:start w:val="1"/>
      <w:numFmt w:val="bullet"/>
      <w:lvlText w:val="-"/>
      <w:lvlJc w:val="left"/>
      <w:pPr>
        <w:tabs>
          <w:tab w:val="num" w:pos="4320"/>
        </w:tabs>
        <w:ind w:left="4320" w:hanging="360"/>
      </w:pPr>
      <w:rPr>
        <w:rFonts w:ascii="Times New Roman" w:hAnsi="Times New Roman" w:hint="default"/>
      </w:rPr>
    </w:lvl>
    <w:lvl w:ilvl="6" w:tplc="543E4EB4" w:tentative="1">
      <w:start w:val="1"/>
      <w:numFmt w:val="bullet"/>
      <w:lvlText w:val="-"/>
      <w:lvlJc w:val="left"/>
      <w:pPr>
        <w:tabs>
          <w:tab w:val="num" w:pos="5040"/>
        </w:tabs>
        <w:ind w:left="5040" w:hanging="360"/>
      </w:pPr>
      <w:rPr>
        <w:rFonts w:ascii="Times New Roman" w:hAnsi="Times New Roman" w:hint="default"/>
      </w:rPr>
    </w:lvl>
    <w:lvl w:ilvl="7" w:tplc="D9845FD4" w:tentative="1">
      <w:start w:val="1"/>
      <w:numFmt w:val="bullet"/>
      <w:lvlText w:val="-"/>
      <w:lvlJc w:val="left"/>
      <w:pPr>
        <w:tabs>
          <w:tab w:val="num" w:pos="5760"/>
        </w:tabs>
        <w:ind w:left="5760" w:hanging="360"/>
      </w:pPr>
      <w:rPr>
        <w:rFonts w:ascii="Times New Roman" w:hAnsi="Times New Roman" w:hint="default"/>
      </w:rPr>
    </w:lvl>
    <w:lvl w:ilvl="8" w:tplc="CA2C786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2A85C6A"/>
    <w:multiLevelType w:val="hybridMultilevel"/>
    <w:tmpl w:val="112880EA"/>
    <w:lvl w:ilvl="0" w:tplc="1626252A">
      <w:start w:val="1"/>
      <w:numFmt w:val="lowerLetter"/>
      <w:lvlText w:val="%1)"/>
      <w:lvlJc w:val="left"/>
      <w:pPr>
        <w:tabs>
          <w:tab w:val="num" w:pos="720"/>
        </w:tabs>
        <w:ind w:left="720" w:hanging="360"/>
      </w:pPr>
    </w:lvl>
    <w:lvl w:ilvl="1" w:tplc="0902E23C">
      <w:start w:val="1"/>
      <w:numFmt w:val="lowerLetter"/>
      <w:lvlText w:val="%2)"/>
      <w:lvlJc w:val="left"/>
      <w:pPr>
        <w:tabs>
          <w:tab w:val="num" w:pos="1440"/>
        </w:tabs>
        <w:ind w:left="1440" w:hanging="360"/>
      </w:pPr>
    </w:lvl>
    <w:lvl w:ilvl="2" w:tplc="A2ECCABC" w:tentative="1">
      <w:start w:val="1"/>
      <w:numFmt w:val="lowerLetter"/>
      <w:lvlText w:val="%3)"/>
      <w:lvlJc w:val="left"/>
      <w:pPr>
        <w:tabs>
          <w:tab w:val="num" w:pos="2160"/>
        </w:tabs>
        <w:ind w:left="2160" w:hanging="360"/>
      </w:pPr>
    </w:lvl>
    <w:lvl w:ilvl="3" w:tplc="125CD9F8" w:tentative="1">
      <w:start w:val="1"/>
      <w:numFmt w:val="lowerLetter"/>
      <w:lvlText w:val="%4)"/>
      <w:lvlJc w:val="left"/>
      <w:pPr>
        <w:tabs>
          <w:tab w:val="num" w:pos="2880"/>
        </w:tabs>
        <w:ind w:left="2880" w:hanging="360"/>
      </w:pPr>
    </w:lvl>
    <w:lvl w:ilvl="4" w:tplc="B936C190" w:tentative="1">
      <w:start w:val="1"/>
      <w:numFmt w:val="lowerLetter"/>
      <w:lvlText w:val="%5)"/>
      <w:lvlJc w:val="left"/>
      <w:pPr>
        <w:tabs>
          <w:tab w:val="num" w:pos="3600"/>
        </w:tabs>
        <w:ind w:left="3600" w:hanging="360"/>
      </w:pPr>
    </w:lvl>
    <w:lvl w:ilvl="5" w:tplc="6A3ACA1E" w:tentative="1">
      <w:start w:val="1"/>
      <w:numFmt w:val="lowerLetter"/>
      <w:lvlText w:val="%6)"/>
      <w:lvlJc w:val="left"/>
      <w:pPr>
        <w:tabs>
          <w:tab w:val="num" w:pos="4320"/>
        </w:tabs>
        <w:ind w:left="4320" w:hanging="360"/>
      </w:pPr>
    </w:lvl>
    <w:lvl w:ilvl="6" w:tplc="8968FD4C" w:tentative="1">
      <w:start w:val="1"/>
      <w:numFmt w:val="lowerLetter"/>
      <w:lvlText w:val="%7)"/>
      <w:lvlJc w:val="left"/>
      <w:pPr>
        <w:tabs>
          <w:tab w:val="num" w:pos="5040"/>
        </w:tabs>
        <w:ind w:left="5040" w:hanging="360"/>
      </w:pPr>
    </w:lvl>
    <w:lvl w:ilvl="7" w:tplc="FB6CF504" w:tentative="1">
      <w:start w:val="1"/>
      <w:numFmt w:val="lowerLetter"/>
      <w:lvlText w:val="%8)"/>
      <w:lvlJc w:val="left"/>
      <w:pPr>
        <w:tabs>
          <w:tab w:val="num" w:pos="5760"/>
        </w:tabs>
        <w:ind w:left="5760" w:hanging="360"/>
      </w:pPr>
    </w:lvl>
    <w:lvl w:ilvl="8" w:tplc="53BA871A" w:tentative="1">
      <w:start w:val="1"/>
      <w:numFmt w:val="lowerLetter"/>
      <w:lvlText w:val="%9)"/>
      <w:lvlJc w:val="left"/>
      <w:pPr>
        <w:tabs>
          <w:tab w:val="num" w:pos="6480"/>
        </w:tabs>
        <w:ind w:left="6480" w:hanging="360"/>
      </w:pPr>
    </w:lvl>
  </w:abstractNum>
  <w:abstractNum w:abstractNumId="17">
    <w:nsid w:val="4E5558C5"/>
    <w:multiLevelType w:val="hybridMultilevel"/>
    <w:tmpl w:val="8FC4B7EA"/>
    <w:lvl w:ilvl="0" w:tplc="440A0017">
      <w:start w:val="1"/>
      <w:numFmt w:val="lowerLetter"/>
      <w:lvlText w:val="%1)"/>
      <w:lvlJc w:val="left"/>
      <w:pPr>
        <w:tabs>
          <w:tab w:val="num" w:pos="720"/>
        </w:tabs>
        <w:ind w:left="720" w:hanging="360"/>
      </w:pPr>
    </w:lvl>
    <w:lvl w:ilvl="1" w:tplc="44642DCE" w:tentative="1">
      <w:start w:val="1"/>
      <w:numFmt w:val="decimal"/>
      <w:lvlText w:val="%2."/>
      <w:lvlJc w:val="left"/>
      <w:pPr>
        <w:tabs>
          <w:tab w:val="num" w:pos="1440"/>
        </w:tabs>
        <w:ind w:left="1440" w:hanging="360"/>
      </w:pPr>
    </w:lvl>
    <w:lvl w:ilvl="2" w:tplc="847AA540" w:tentative="1">
      <w:start w:val="1"/>
      <w:numFmt w:val="decimal"/>
      <w:lvlText w:val="%3."/>
      <w:lvlJc w:val="left"/>
      <w:pPr>
        <w:tabs>
          <w:tab w:val="num" w:pos="2160"/>
        </w:tabs>
        <w:ind w:left="2160" w:hanging="360"/>
      </w:pPr>
    </w:lvl>
    <w:lvl w:ilvl="3" w:tplc="FF64615E" w:tentative="1">
      <w:start w:val="1"/>
      <w:numFmt w:val="decimal"/>
      <w:lvlText w:val="%4."/>
      <w:lvlJc w:val="left"/>
      <w:pPr>
        <w:tabs>
          <w:tab w:val="num" w:pos="2880"/>
        </w:tabs>
        <w:ind w:left="2880" w:hanging="360"/>
      </w:pPr>
    </w:lvl>
    <w:lvl w:ilvl="4" w:tplc="E3AE241A" w:tentative="1">
      <w:start w:val="1"/>
      <w:numFmt w:val="decimal"/>
      <w:lvlText w:val="%5."/>
      <w:lvlJc w:val="left"/>
      <w:pPr>
        <w:tabs>
          <w:tab w:val="num" w:pos="3600"/>
        </w:tabs>
        <w:ind w:left="3600" w:hanging="360"/>
      </w:pPr>
    </w:lvl>
    <w:lvl w:ilvl="5" w:tplc="40988770" w:tentative="1">
      <w:start w:val="1"/>
      <w:numFmt w:val="decimal"/>
      <w:lvlText w:val="%6."/>
      <w:lvlJc w:val="left"/>
      <w:pPr>
        <w:tabs>
          <w:tab w:val="num" w:pos="4320"/>
        </w:tabs>
        <w:ind w:left="4320" w:hanging="360"/>
      </w:pPr>
    </w:lvl>
    <w:lvl w:ilvl="6" w:tplc="48FC3890" w:tentative="1">
      <w:start w:val="1"/>
      <w:numFmt w:val="decimal"/>
      <w:lvlText w:val="%7."/>
      <w:lvlJc w:val="left"/>
      <w:pPr>
        <w:tabs>
          <w:tab w:val="num" w:pos="5040"/>
        </w:tabs>
        <w:ind w:left="5040" w:hanging="360"/>
      </w:pPr>
    </w:lvl>
    <w:lvl w:ilvl="7" w:tplc="3738EF9E" w:tentative="1">
      <w:start w:val="1"/>
      <w:numFmt w:val="decimal"/>
      <w:lvlText w:val="%8."/>
      <w:lvlJc w:val="left"/>
      <w:pPr>
        <w:tabs>
          <w:tab w:val="num" w:pos="5760"/>
        </w:tabs>
        <w:ind w:left="5760" w:hanging="360"/>
      </w:pPr>
    </w:lvl>
    <w:lvl w:ilvl="8" w:tplc="3D6EEF5A" w:tentative="1">
      <w:start w:val="1"/>
      <w:numFmt w:val="decimal"/>
      <w:lvlText w:val="%9."/>
      <w:lvlJc w:val="left"/>
      <w:pPr>
        <w:tabs>
          <w:tab w:val="num" w:pos="6480"/>
        </w:tabs>
        <w:ind w:left="6480" w:hanging="360"/>
      </w:pPr>
    </w:lvl>
  </w:abstractNum>
  <w:abstractNum w:abstractNumId="18">
    <w:nsid w:val="52751BE3"/>
    <w:multiLevelType w:val="hybridMultilevel"/>
    <w:tmpl w:val="88303766"/>
    <w:lvl w:ilvl="0" w:tplc="B004042E">
      <w:start w:val="1"/>
      <w:numFmt w:val="lowerLetter"/>
      <w:lvlText w:val="%1)"/>
      <w:lvlJc w:val="lef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3">
    <w:nsid w:val="689D254B"/>
    <w:multiLevelType w:val="hybridMultilevel"/>
    <w:tmpl w:val="E85E1108"/>
    <w:lvl w:ilvl="0" w:tplc="D8B2A8B0">
      <w:start w:val="1"/>
      <w:numFmt w:val="upperRoman"/>
      <w:lvlText w:val="%1."/>
      <w:lvlJc w:val="right"/>
      <w:pPr>
        <w:tabs>
          <w:tab w:val="num" w:pos="720"/>
        </w:tabs>
        <w:ind w:left="720" w:hanging="360"/>
      </w:pPr>
      <w:rPr>
        <w:b/>
      </w:rPr>
    </w:lvl>
    <w:lvl w:ilvl="1" w:tplc="E14EF21C" w:tentative="1">
      <w:start w:val="1"/>
      <w:numFmt w:val="upperRoman"/>
      <w:lvlText w:val="%2."/>
      <w:lvlJc w:val="right"/>
      <w:pPr>
        <w:tabs>
          <w:tab w:val="num" w:pos="1440"/>
        </w:tabs>
        <w:ind w:left="1440" w:hanging="360"/>
      </w:pPr>
    </w:lvl>
    <w:lvl w:ilvl="2" w:tplc="D36087C8" w:tentative="1">
      <w:start w:val="1"/>
      <w:numFmt w:val="upperRoman"/>
      <w:lvlText w:val="%3."/>
      <w:lvlJc w:val="right"/>
      <w:pPr>
        <w:tabs>
          <w:tab w:val="num" w:pos="2160"/>
        </w:tabs>
        <w:ind w:left="2160" w:hanging="360"/>
      </w:pPr>
    </w:lvl>
    <w:lvl w:ilvl="3" w:tplc="A716A280" w:tentative="1">
      <w:start w:val="1"/>
      <w:numFmt w:val="upperRoman"/>
      <w:lvlText w:val="%4."/>
      <w:lvlJc w:val="right"/>
      <w:pPr>
        <w:tabs>
          <w:tab w:val="num" w:pos="2880"/>
        </w:tabs>
        <w:ind w:left="2880" w:hanging="360"/>
      </w:pPr>
    </w:lvl>
    <w:lvl w:ilvl="4" w:tplc="8CB6BFA2" w:tentative="1">
      <w:start w:val="1"/>
      <w:numFmt w:val="upperRoman"/>
      <w:lvlText w:val="%5."/>
      <w:lvlJc w:val="right"/>
      <w:pPr>
        <w:tabs>
          <w:tab w:val="num" w:pos="3600"/>
        </w:tabs>
        <w:ind w:left="3600" w:hanging="360"/>
      </w:pPr>
    </w:lvl>
    <w:lvl w:ilvl="5" w:tplc="38F6C0A8" w:tentative="1">
      <w:start w:val="1"/>
      <w:numFmt w:val="upperRoman"/>
      <w:lvlText w:val="%6."/>
      <w:lvlJc w:val="right"/>
      <w:pPr>
        <w:tabs>
          <w:tab w:val="num" w:pos="4320"/>
        </w:tabs>
        <w:ind w:left="4320" w:hanging="360"/>
      </w:pPr>
    </w:lvl>
    <w:lvl w:ilvl="6" w:tplc="9A90033E" w:tentative="1">
      <w:start w:val="1"/>
      <w:numFmt w:val="upperRoman"/>
      <w:lvlText w:val="%7."/>
      <w:lvlJc w:val="right"/>
      <w:pPr>
        <w:tabs>
          <w:tab w:val="num" w:pos="5040"/>
        </w:tabs>
        <w:ind w:left="5040" w:hanging="360"/>
      </w:pPr>
    </w:lvl>
    <w:lvl w:ilvl="7" w:tplc="C5F626A6" w:tentative="1">
      <w:start w:val="1"/>
      <w:numFmt w:val="upperRoman"/>
      <w:lvlText w:val="%8."/>
      <w:lvlJc w:val="right"/>
      <w:pPr>
        <w:tabs>
          <w:tab w:val="num" w:pos="5760"/>
        </w:tabs>
        <w:ind w:left="5760" w:hanging="360"/>
      </w:pPr>
    </w:lvl>
    <w:lvl w:ilvl="8" w:tplc="057CBB1A" w:tentative="1">
      <w:start w:val="1"/>
      <w:numFmt w:val="upperRoman"/>
      <w:lvlText w:val="%9."/>
      <w:lvlJc w:val="right"/>
      <w:pPr>
        <w:tabs>
          <w:tab w:val="num" w:pos="6480"/>
        </w:tabs>
        <w:ind w:left="6480" w:hanging="360"/>
      </w:pPr>
    </w:lvl>
  </w:abstractNum>
  <w:abstractNum w:abstractNumId="24">
    <w:nsid w:val="6BCB2BE3"/>
    <w:multiLevelType w:val="hybridMultilevel"/>
    <w:tmpl w:val="7A42C8B8"/>
    <w:lvl w:ilvl="0" w:tplc="CF8A8AE0">
      <w:start w:val="1"/>
      <w:numFmt w:val="upperRoman"/>
      <w:lvlText w:val="%1."/>
      <w:lvlJc w:val="right"/>
      <w:pPr>
        <w:tabs>
          <w:tab w:val="num" w:pos="720"/>
        </w:tabs>
        <w:ind w:left="720" w:hanging="360"/>
      </w:pPr>
      <w:rPr>
        <w:b/>
      </w:rPr>
    </w:lvl>
    <w:lvl w:ilvl="1" w:tplc="237CCE48" w:tentative="1">
      <w:start w:val="1"/>
      <w:numFmt w:val="upperRoman"/>
      <w:lvlText w:val="%2."/>
      <w:lvlJc w:val="right"/>
      <w:pPr>
        <w:tabs>
          <w:tab w:val="num" w:pos="1440"/>
        </w:tabs>
        <w:ind w:left="1440" w:hanging="360"/>
      </w:pPr>
    </w:lvl>
    <w:lvl w:ilvl="2" w:tplc="44862996" w:tentative="1">
      <w:start w:val="1"/>
      <w:numFmt w:val="upperRoman"/>
      <w:lvlText w:val="%3."/>
      <w:lvlJc w:val="right"/>
      <w:pPr>
        <w:tabs>
          <w:tab w:val="num" w:pos="2160"/>
        </w:tabs>
        <w:ind w:left="2160" w:hanging="360"/>
      </w:pPr>
    </w:lvl>
    <w:lvl w:ilvl="3" w:tplc="D50839D0" w:tentative="1">
      <w:start w:val="1"/>
      <w:numFmt w:val="upperRoman"/>
      <w:lvlText w:val="%4."/>
      <w:lvlJc w:val="right"/>
      <w:pPr>
        <w:tabs>
          <w:tab w:val="num" w:pos="2880"/>
        </w:tabs>
        <w:ind w:left="2880" w:hanging="360"/>
      </w:pPr>
    </w:lvl>
    <w:lvl w:ilvl="4" w:tplc="47D2A2AA" w:tentative="1">
      <w:start w:val="1"/>
      <w:numFmt w:val="upperRoman"/>
      <w:lvlText w:val="%5."/>
      <w:lvlJc w:val="right"/>
      <w:pPr>
        <w:tabs>
          <w:tab w:val="num" w:pos="3600"/>
        </w:tabs>
        <w:ind w:left="3600" w:hanging="360"/>
      </w:pPr>
    </w:lvl>
    <w:lvl w:ilvl="5" w:tplc="DDFE1876" w:tentative="1">
      <w:start w:val="1"/>
      <w:numFmt w:val="upperRoman"/>
      <w:lvlText w:val="%6."/>
      <w:lvlJc w:val="right"/>
      <w:pPr>
        <w:tabs>
          <w:tab w:val="num" w:pos="4320"/>
        </w:tabs>
        <w:ind w:left="4320" w:hanging="360"/>
      </w:pPr>
    </w:lvl>
    <w:lvl w:ilvl="6" w:tplc="BC7439C8" w:tentative="1">
      <w:start w:val="1"/>
      <w:numFmt w:val="upperRoman"/>
      <w:lvlText w:val="%7."/>
      <w:lvlJc w:val="right"/>
      <w:pPr>
        <w:tabs>
          <w:tab w:val="num" w:pos="5040"/>
        </w:tabs>
        <w:ind w:left="5040" w:hanging="360"/>
      </w:pPr>
    </w:lvl>
    <w:lvl w:ilvl="7" w:tplc="17BAB568" w:tentative="1">
      <w:start w:val="1"/>
      <w:numFmt w:val="upperRoman"/>
      <w:lvlText w:val="%8."/>
      <w:lvlJc w:val="right"/>
      <w:pPr>
        <w:tabs>
          <w:tab w:val="num" w:pos="5760"/>
        </w:tabs>
        <w:ind w:left="5760" w:hanging="360"/>
      </w:pPr>
    </w:lvl>
    <w:lvl w:ilvl="8" w:tplc="EC7269CE" w:tentative="1">
      <w:start w:val="1"/>
      <w:numFmt w:val="upperRoman"/>
      <w:lvlText w:val="%9."/>
      <w:lvlJc w:val="right"/>
      <w:pPr>
        <w:tabs>
          <w:tab w:val="num" w:pos="6480"/>
        </w:tabs>
        <w:ind w:left="6480" w:hanging="360"/>
      </w:pPr>
    </w:lvl>
  </w:abstractNum>
  <w:abstractNum w:abstractNumId="25">
    <w:nsid w:val="6D483D8F"/>
    <w:multiLevelType w:val="hybridMultilevel"/>
    <w:tmpl w:val="D7440078"/>
    <w:lvl w:ilvl="0" w:tplc="6DAE04F6">
      <w:start w:val="1"/>
      <w:numFmt w:val="upperRoman"/>
      <w:lvlText w:val="%1."/>
      <w:lvlJc w:val="right"/>
      <w:pPr>
        <w:tabs>
          <w:tab w:val="num" w:pos="720"/>
        </w:tabs>
        <w:ind w:left="720" w:hanging="360"/>
      </w:pPr>
      <w:rPr>
        <w:b/>
      </w:rPr>
    </w:lvl>
    <w:lvl w:ilvl="1" w:tplc="16AE73FC" w:tentative="1">
      <w:start w:val="1"/>
      <w:numFmt w:val="upperRoman"/>
      <w:lvlText w:val="%2."/>
      <w:lvlJc w:val="right"/>
      <w:pPr>
        <w:tabs>
          <w:tab w:val="num" w:pos="1440"/>
        </w:tabs>
        <w:ind w:left="1440" w:hanging="360"/>
      </w:pPr>
    </w:lvl>
    <w:lvl w:ilvl="2" w:tplc="0876E09E" w:tentative="1">
      <w:start w:val="1"/>
      <w:numFmt w:val="upperRoman"/>
      <w:lvlText w:val="%3."/>
      <w:lvlJc w:val="right"/>
      <w:pPr>
        <w:tabs>
          <w:tab w:val="num" w:pos="2160"/>
        </w:tabs>
        <w:ind w:left="2160" w:hanging="360"/>
      </w:pPr>
    </w:lvl>
    <w:lvl w:ilvl="3" w:tplc="8C229212" w:tentative="1">
      <w:start w:val="1"/>
      <w:numFmt w:val="upperRoman"/>
      <w:lvlText w:val="%4."/>
      <w:lvlJc w:val="right"/>
      <w:pPr>
        <w:tabs>
          <w:tab w:val="num" w:pos="2880"/>
        </w:tabs>
        <w:ind w:left="2880" w:hanging="360"/>
      </w:pPr>
    </w:lvl>
    <w:lvl w:ilvl="4" w:tplc="1F044B3A" w:tentative="1">
      <w:start w:val="1"/>
      <w:numFmt w:val="upperRoman"/>
      <w:lvlText w:val="%5."/>
      <w:lvlJc w:val="right"/>
      <w:pPr>
        <w:tabs>
          <w:tab w:val="num" w:pos="3600"/>
        </w:tabs>
        <w:ind w:left="3600" w:hanging="360"/>
      </w:pPr>
    </w:lvl>
    <w:lvl w:ilvl="5" w:tplc="3DECE002" w:tentative="1">
      <w:start w:val="1"/>
      <w:numFmt w:val="upperRoman"/>
      <w:lvlText w:val="%6."/>
      <w:lvlJc w:val="right"/>
      <w:pPr>
        <w:tabs>
          <w:tab w:val="num" w:pos="4320"/>
        </w:tabs>
        <w:ind w:left="4320" w:hanging="360"/>
      </w:pPr>
    </w:lvl>
    <w:lvl w:ilvl="6" w:tplc="3CA61524" w:tentative="1">
      <w:start w:val="1"/>
      <w:numFmt w:val="upperRoman"/>
      <w:lvlText w:val="%7."/>
      <w:lvlJc w:val="right"/>
      <w:pPr>
        <w:tabs>
          <w:tab w:val="num" w:pos="5040"/>
        </w:tabs>
        <w:ind w:left="5040" w:hanging="360"/>
      </w:pPr>
    </w:lvl>
    <w:lvl w:ilvl="7" w:tplc="7BC6BCA6" w:tentative="1">
      <w:start w:val="1"/>
      <w:numFmt w:val="upperRoman"/>
      <w:lvlText w:val="%8."/>
      <w:lvlJc w:val="right"/>
      <w:pPr>
        <w:tabs>
          <w:tab w:val="num" w:pos="5760"/>
        </w:tabs>
        <w:ind w:left="5760" w:hanging="360"/>
      </w:pPr>
    </w:lvl>
    <w:lvl w:ilvl="8" w:tplc="E15884EA" w:tentative="1">
      <w:start w:val="1"/>
      <w:numFmt w:val="upperRoman"/>
      <w:lvlText w:val="%9."/>
      <w:lvlJc w:val="right"/>
      <w:pPr>
        <w:tabs>
          <w:tab w:val="num" w:pos="6480"/>
        </w:tabs>
        <w:ind w:left="6480" w:hanging="360"/>
      </w:pPr>
    </w:lvl>
  </w:abstractNum>
  <w:abstractNum w:abstractNumId="26">
    <w:nsid w:val="715649BC"/>
    <w:multiLevelType w:val="hybridMultilevel"/>
    <w:tmpl w:val="0E30B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41E6336"/>
    <w:multiLevelType w:val="hybridMultilevel"/>
    <w:tmpl w:val="910C08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A424BC"/>
    <w:multiLevelType w:val="hybridMultilevel"/>
    <w:tmpl w:val="D640EE6A"/>
    <w:lvl w:ilvl="0" w:tplc="1BB65A08">
      <w:start w:val="1"/>
      <w:numFmt w:val="upperRoman"/>
      <w:lvlText w:val="%1."/>
      <w:lvlJc w:val="right"/>
      <w:pPr>
        <w:tabs>
          <w:tab w:val="num" w:pos="720"/>
        </w:tabs>
        <w:ind w:left="720" w:hanging="360"/>
      </w:pPr>
    </w:lvl>
    <w:lvl w:ilvl="1" w:tplc="47620732" w:tentative="1">
      <w:start w:val="1"/>
      <w:numFmt w:val="upperRoman"/>
      <w:lvlText w:val="%2."/>
      <w:lvlJc w:val="right"/>
      <w:pPr>
        <w:tabs>
          <w:tab w:val="num" w:pos="1440"/>
        </w:tabs>
        <w:ind w:left="1440" w:hanging="360"/>
      </w:pPr>
    </w:lvl>
    <w:lvl w:ilvl="2" w:tplc="70445198" w:tentative="1">
      <w:start w:val="1"/>
      <w:numFmt w:val="upperRoman"/>
      <w:lvlText w:val="%3."/>
      <w:lvlJc w:val="right"/>
      <w:pPr>
        <w:tabs>
          <w:tab w:val="num" w:pos="2160"/>
        </w:tabs>
        <w:ind w:left="2160" w:hanging="360"/>
      </w:pPr>
    </w:lvl>
    <w:lvl w:ilvl="3" w:tplc="C81EA120" w:tentative="1">
      <w:start w:val="1"/>
      <w:numFmt w:val="upperRoman"/>
      <w:lvlText w:val="%4."/>
      <w:lvlJc w:val="right"/>
      <w:pPr>
        <w:tabs>
          <w:tab w:val="num" w:pos="2880"/>
        </w:tabs>
        <w:ind w:left="2880" w:hanging="360"/>
      </w:pPr>
    </w:lvl>
    <w:lvl w:ilvl="4" w:tplc="C43017E6" w:tentative="1">
      <w:start w:val="1"/>
      <w:numFmt w:val="upperRoman"/>
      <w:lvlText w:val="%5."/>
      <w:lvlJc w:val="right"/>
      <w:pPr>
        <w:tabs>
          <w:tab w:val="num" w:pos="3600"/>
        </w:tabs>
        <w:ind w:left="3600" w:hanging="360"/>
      </w:pPr>
    </w:lvl>
    <w:lvl w:ilvl="5" w:tplc="4B16F8B4" w:tentative="1">
      <w:start w:val="1"/>
      <w:numFmt w:val="upperRoman"/>
      <w:lvlText w:val="%6."/>
      <w:lvlJc w:val="right"/>
      <w:pPr>
        <w:tabs>
          <w:tab w:val="num" w:pos="4320"/>
        </w:tabs>
        <w:ind w:left="4320" w:hanging="360"/>
      </w:pPr>
    </w:lvl>
    <w:lvl w:ilvl="6" w:tplc="D54EBD6C" w:tentative="1">
      <w:start w:val="1"/>
      <w:numFmt w:val="upperRoman"/>
      <w:lvlText w:val="%7."/>
      <w:lvlJc w:val="right"/>
      <w:pPr>
        <w:tabs>
          <w:tab w:val="num" w:pos="5040"/>
        </w:tabs>
        <w:ind w:left="5040" w:hanging="360"/>
      </w:pPr>
    </w:lvl>
    <w:lvl w:ilvl="7" w:tplc="602AC460" w:tentative="1">
      <w:start w:val="1"/>
      <w:numFmt w:val="upperRoman"/>
      <w:lvlText w:val="%8."/>
      <w:lvlJc w:val="right"/>
      <w:pPr>
        <w:tabs>
          <w:tab w:val="num" w:pos="5760"/>
        </w:tabs>
        <w:ind w:left="5760" w:hanging="360"/>
      </w:pPr>
    </w:lvl>
    <w:lvl w:ilvl="8" w:tplc="3B1893D2" w:tentative="1">
      <w:start w:val="1"/>
      <w:numFmt w:val="upperRoman"/>
      <w:lvlText w:val="%9."/>
      <w:lvlJc w:val="right"/>
      <w:pPr>
        <w:tabs>
          <w:tab w:val="num" w:pos="6480"/>
        </w:tabs>
        <w:ind w:left="6480" w:hanging="360"/>
      </w:pPr>
    </w:lvl>
  </w:abstractNum>
  <w:num w:numId="1">
    <w:abstractNumId w:val="29"/>
  </w:num>
  <w:num w:numId="2">
    <w:abstractNumId w:val="28"/>
  </w:num>
  <w:num w:numId="3">
    <w:abstractNumId w:val="19"/>
  </w:num>
  <w:num w:numId="4">
    <w:abstractNumId w:val="5"/>
  </w:num>
  <w:num w:numId="5">
    <w:abstractNumId w:val="21"/>
  </w:num>
  <w:num w:numId="6">
    <w:abstractNumId w:val="12"/>
  </w:num>
  <w:num w:numId="7">
    <w:abstractNumId w:val="11"/>
  </w:num>
  <w:num w:numId="8">
    <w:abstractNumId w:val="7"/>
  </w:num>
  <w:num w:numId="9">
    <w:abstractNumId w:val="20"/>
  </w:num>
  <w:num w:numId="10">
    <w:abstractNumId w:val="22"/>
  </w:num>
  <w:num w:numId="11">
    <w:abstractNumId w:val="3"/>
  </w:num>
  <w:num w:numId="12">
    <w:abstractNumId w:val="30"/>
  </w:num>
  <w:num w:numId="13">
    <w:abstractNumId w:val="31"/>
  </w:num>
  <w:num w:numId="14">
    <w:abstractNumId w:val="17"/>
  </w:num>
  <w:num w:numId="15">
    <w:abstractNumId w:val="1"/>
  </w:num>
  <w:num w:numId="16">
    <w:abstractNumId w:val="25"/>
  </w:num>
  <w:num w:numId="17">
    <w:abstractNumId w:val="18"/>
  </w:num>
  <w:num w:numId="18">
    <w:abstractNumId w:val="0"/>
  </w:num>
  <w:num w:numId="19">
    <w:abstractNumId w:val="10"/>
  </w:num>
  <w:num w:numId="20">
    <w:abstractNumId w:val="8"/>
  </w:num>
  <w:num w:numId="21">
    <w:abstractNumId w:val="4"/>
  </w:num>
  <w:num w:numId="22">
    <w:abstractNumId w:val="16"/>
  </w:num>
  <w:num w:numId="23">
    <w:abstractNumId w:val="9"/>
  </w:num>
  <w:num w:numId="24">
    <w:abstractNumId w:val="6"/>
  </w:num>
  <w:num w:numId="25">
    <w:abstractNumId w:val="24"/>
  </w:num>
  <w:num w:numId="26">
    <w:abstractNumId w:val="15"/>
  </w:num>
  <w:num w:numId="27">
    <w:abstractNumId w:val="27"/>
  </w:num>
  <w:num w:numId="28">
    <w:abstractNumId w:val="26"/>
  </w:num>
  <w:num w:numId="29">
    <w:abstractNumId w:val="23"/>
  </w:num>
  <w:num w:numId="30">
    <w:abstractNumId w:val="2"/>
  </w:num>
  <w:num w:numId="31">
    <w:abstractNumId w:val="14"/>
  </w:num>
  <w:num w:numId="32">
    <w:abstractNumId w:val="1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7DF"/>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6"/>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6CA"/>
    <w:rsid w:val="001E487D"/>
    <w:rsid w:val="001E4C82"/>
    <w:rsid w:val="001E4D7E"/>
    <w:rsid w:val="001E4FCF"/>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6AD"/>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E5B"/>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4B26"/>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BFF"/>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D3"/>
    <w:rsid w:val="006C11E2"/>
    <w:rsid w:val="006C15E0"/>
    <w:rsid w:val="006C1975"/>
    <w:rsid w:val="006C1E35"/>
    <w:rsid w:val="006C1ECD"/>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986"/>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4E00"/>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405"/>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36"/>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97557"/>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281"/>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6FF1"/>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E737B"/>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DFC"/>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BD0"/>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AAE"/>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C40"/>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658"/>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2F6"/>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D17"/>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3E7F"/>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7BF"/>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DA4"/>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562"/>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69916167">
      <w:bodyDiv w:val="1"/>
      <w:marLeft w:val="0"/>
      <w:marRight w:val="0"/>
      <w:marTop w:val="0"/>
      <w:marBottom w:val="0"/>
      <w:divBdr>
        <w:top w:val="none" w:sz="0" w:space="0" w:color="auto"/>
        <w:left w:val="none" w:sz="0" w:space="0" w:color="auto"/>
        <w:bottom w:val="none" w:sz="0" w:space="0" w:color="auto"/>
        <w:right w:val="none" w:sz="0" w:space="0" w:color="auto"/>
      </w:divBdr>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5796738">
      <w:bodyDiv w:val="1"/>
      <w:marLeft w:val="0"/>
      <w:marRight w:val="0"/>
      <w:marTop w:val="0"/>
      <w:marBottom w:val="0"/>
      <w:divBdr>
        <w:top w:val="none" w:sz="0" w:space="0" w:color="auto"/>
        <w:left w:val="none" w:sz="0" w:space="0" w:color="auto"/>
        <w:bottom w:val="none" w:sz="0" w:space="0" w:color="auto"/>
        <w:right w:val="none" w:sz="0" w:space="0" w:color="auto"/>
      </w:divBdr>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018245">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8630-520A-41B8-A98F-B9568861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10453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2022-03-24T19:53:00Z</cp:lastPrinted>
  <dcterms:created xsi:type="dcterms:W3CDTF">2022-05-03T17:32:00Z</dcterms:created>
  <dcterms:modified xsi:type="dcterms:W3CDTF">2022-05-03T17:32:00Z</dcterms:modified>
</cp:coreProperties>
</file>