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517" w:rsidRDefault="00027517" w:rsidP="00C47ACB">
      <w:pPr>
        <w:pStyle w:val="Encabezado"/>
        <w:spacing w:line="360" w:lineRule="auto"/>
        <w:ind w:right="360"/>
        <w:jc w:val="both"/>
        <w:rPr>
          <w:rFonts w:ascii="Tahoma" w:hAnsi="Tahoma" w:cs="Tahoma"/>
          <w:i/>
          <w:lang w:val="es-SV"/>
        </w:rPr>
      </w:pPr>
    </w:p>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3025E8">
        <w:rPr>
          <w:rFonts w:ascii="Tahoma" w:hAnsi="Tahoma" w:cs="Tahoma"/>
          <w:i/>
          <w:lang w:val="es-SV"/>
        </w:rPr>
        <w:t>1610</w:t>
      </w:r>
      <w:r w:rsidR="00C43F8E" w:rsidRPr="007759ED">
        <w:rPr>
          <w:rFonts w:ascii="Tahoma" w:hAnsi="Tahoma" w:cs="Tahoma"/>
          <w:i/>
          <w:lang w:val="es-SV"/>
        </w:rPr>
        <w:t>/</w:t>
      </w:r>
      <w:r w:rsidR="00A00F25">
        <w:rPr>
          <w:rFonts w:ascii="Tahoma" w:hAnsi="Tahoma" w:cs="Tahoma"/>
          <w:i/>
          <w:lang w:val="es-SV"/>
        </w:rPr>
        <w:t>2021</w:t>
      </w:r>
      <w:r w:rsidR="004F29D0" w:rsidRPr="007759ED">
        <w:rPr>
          <w:rFonts w:ascii="Tahoma" w:hAnsi="Tahoma" w:cs="Tahoma"/>
          <w:i/>
          <w:lang w:val="es-SV"/>
        </w:rPr>
        <w:t>.</w:t>
      </w:r>
    </w:p>
    <w:p w:rsidR="002C2291" w:rsidRPr="007759ED" w:rsidRDefault="003025E8" w:rsidP="009E4035">
      <w:pPr>
        <w:pStyle w:val="Encabezado"/>
        <w:spacing w:line="360" w:lineRule="auto"/>
        <w:ind w:right="360"/>
        <w:jc w:val="both"/>
        <w:rPr>
          <w:rFonts w:ascii="Tahoma" w:hAnsi="Tahoma" w:cs="Tahoma"/>
          <w:i/>
          <w:lang w:val="es-SV"/>
        </w:rPr>
      </w:pPr>
      <w:r>
        <w:rPr>
          <w:rFonts w:ascii="Tahoma" w:hAnsi="Tahoma" w:cs="Tahoma"/>
          <w:i/>
          <w:lang w:val="es-SV"/>
        </w:rPr>
        <w:t>29</w:t>
      </w:r>
      <w:r w:rsidR="00254AD3">
        <w:rPr>
          <w:rFonts w:ascii="Tahoma" w:hAnsi="Tahoma" w:cs="Tahoma"/>
          <w:i/>
          <w:lang w:val="es-SV"/>
        </w:rPr>
        <w:t xml:space="preserve"> de junio</w:t>
      </w:r>
      <w:r w:rsidR="009E1953">
        <w:rPr>
          <w:rFonts w:ascii="Tahoma" w:hAnsi="Tahoma" w:cs="Tahoma"/>
          <w:i/>
          <w:lang w:val="es-SV"/>
        </w:rPr>
        <w:t xml:space="preserve"> </w:t>
      </w:r>
      <w:r w:rsidR="00A00F25">
        <w:rPr>
          <w:rFonts w:ascii="Tahoma" w:hAnsi="Tahoma" w:cs="Tahoma"/>
          <w:i/>
          <w:lang w:val="es-SV"/>
        </w:rPr>
        <w:t>de 2021.</w:t>
      </w: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3025E8">
        <w:rPr>
          <w:rFonts w:ascii="Tahoma" w:hAnsi="Tahoma" w:cs="Tahoma"/>
          <w:b/>
          <w:lang w:val="es-SV"/>
        </w:rPr>
        <w:t>610</w:t>
      </w:r>
      <w:r w:rsidR="00A00F25">
        <w:rPr>
          <w:rFonts w:ascii="Tahoma" w:hAnsi="Tahoma" w:cs="Tahoma"/>
          <w:b/>
          <w:lang w:val="es-SV"/>
        </w:rPr>
        <w:t>/2021</w:t>
      </w:r>
    </w:p>
    <w:p w:rsidR="00403B0B"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E240FA">
        <w:rPr>
          <w:rFonts w:ascii="Tahoma" w:hAnsi="Tahoma" w:cs="Tahoma"/>
          <w:lang w:val="es-SV"/>
        </w:rPr>
        <w:t xml:space="preserve">catorce </w:t>
      </w:r>
      <w:r w:rsidRPr="007759ED">
        <w:rPr>
          <w:rFonts w:ascii="Tahoma" w:hAnsi="Tahoma" w:cs="Tahoma"/>
          <w:lang w:val="es-SV"/>
        </w:rPr>
        <w:t>horas</w:t>
      </w:r>
      <w:r w:rsidR="009E1953">
        <w:rPr>
          <w:rFonts w:ascii="Tahoma" w:hAnsi="Tahoma" w:cs="Tahoma"/>
          <w:lang w:val="es-SV"/>
        </w:rPr>
        <w:t xml:space="preserve"> </w:t>
      </w:r>
      <w:r w:rsidR="00E240FA">
        <w:rPr>
          <w:rFonts w:ascii="Tahoma" w:hAnsi="Tahoma" w:cs="Tahoma"/>
          <w:lang w:val="es-SV"/>
        </w:rPr>
        <w:t xml:space="preserve">con treinta minutos </w:t>
      </w:r>
      <w:r w:rsidRPr="007759ED">
        <w:rPr>
          <w:rFonts w:ascii="Tahoma" w:hAnsi="Tahoma" w:cs="Tahoma"/>
          <w:lang w:val="es-SV"/>
        </w:rPr>
        <w:t>del día</w:t>
      </w:r>
      <w:r w:rsidR="00247686">
        <w:rPr>
          <w:rFonts w:ascii="Tahoma" w:hAnsi="Tahoma" w:cs="Tahoma"/>
          <w:lang w:val="es-SV"/>
        </w:rPr>
        <w:t xml:space="preserve"> </w:t>
      </w:r>
      <w:r w:rsidR="0096467F">
        <w:rPr>
          <w:rFonts w:ascii="Tahoma" w:hAnsi="Tahoma" w:cs="Tahoma"/>
          <w:lang w:val="es-SV"/>
        </w:rPr>
        <w:t>veintinueve</w:t>
      </w:r>
      <w:r w:rsidR="00254AD3">
        <w:rPr>
          <w:rFonts w:ascii="Tahoma" w:hAnsi="Tahoma" w:cs="Tahoma"/>
          <w:lang w:val="es-SV"/>
        </w:rPr>
        <w:t xml:space="preserve"> </w:t>
      </w:r>
      <w:r w:rsidR="002B3495">
        <w:rPr>
          <w:rFonts w:ascii="Tahoma" w:hAnsi="Tahoma" w:cs="Tahoma"/>
          <w:lang w:val="es-SV"/>
        </w:rPr>
        <w:t xml:space="preserve">de </w:t>
      </w:r>
      <w:r w:rsidR="00254AD3">
        <w:rPr>
          <w:rFonts w:ascii="Tahoma" w:hAnsi="Tahoma" w:cs="Tahoma"/>
          <w:lang w:val="es-SV"/>
        </w:rPr>
        <w:t>junio</w:t>
      </w:r>
      <w:r w:rsidR="00A00F25">
        <w:rPr>
          <w:rFonts w:ascii="Tahoma" w:hAnsi="Tahoma" w:cs="Tahoma"/>
          <w:lang w:val="es-SV"/>
        </w:rPr>
        <w:t xml:space="preserve"> del año dos mil </w:t>
      </w:r>
      <w:r w:rsidR="00E53007">
        <w:rPr>
          <w:rFonts w:ascii="Tahoma" w:hAnsi="Tahoma" w:cs="Tahoma"/>
          <w:lang w:val="es-SV"/>
        </w:rPr>
        <w:t>veintiuno</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SERRANO, </w:t>
      </w:r>
      <w:r w:rsidR="00403B0B" w:rsidRPr="007759ED">
        <w:rPr>
          <w:rFonts w:ascii="Tahoma" w:hAnsi="Tahoma" w:cs="Tahoma"/>
          <w:lang w:val="es-SV"/>
        </w:rPr>
        <w:t xml:space="preserve">Director Vicepresidente; </w:t>
      </w:r>
      <w:r w:rsidR="00403B0B" w:rsidRPr="007759ED">
        <w:rPr>
          <w:rFonts w:ascii="Tahoma" w:hAnsi="Tahoma" w:cs="Tahoma"/>
          <w:b/>
          <w:lang w:val="es-SV"/>
        </w:rPr>
        <w:t>INGENIERO ROMEO GUSTAVO CHIQUILLO ESCOBAR</w:t>
      </w:r>
      <w:r w:rsidR="00403B0B" w:rsidRPr="007759ED">
        <w:rPr>
          <w:rFonts w:ascii="Tahoma" w:hAnsi="Tahoma" w:cs="Tahoma"/>
          <w:lang w:val="es-SV"/>
        </w:rPr>
        <w:t xml:space="preserve">, Director Propietario; </w:t>
      </w:r>
      <w:r w:rsidR="00403B0B" w:rsidRPr="007759ED">
        <w:rPr>
          <w:rFonts w:ascii="Tahoma" w:hAnsi="Tahoma" w:cs="Tahoma"/>
          <w:b/>
          <w:lang w:val="es-SV"/>
        </w:rPr>
        <w:t xml:space="preserve">LICENCIADO RAFAEL ERNESTO BAIRES FUENTES </w:t>
      </w:r>
      <w:r w:rsidR="00403B0B" w:rsidRPr="007759ED">
        <w:rPr>
          <w:rFonts w:ascii="Tahoma" w:hAnsi="Tahoma" w:cs="Tahoma"/>
          <w:lang w:val="es-SV"/>
        </w:rPr>
        <w:t>Director Propietario;</w:t>
      </w:r>
      <w:r w:rsidR="00403B0B" w:rsidRPr="007759ED">
        <w:rPr>
          <w:rFonts w:ascii="Tahoma" w:hAnsi="Tahoma" w:cs="Tahoma"/>
          <w:b/>
          <w:lang w:val="es-SV"/>
        </w:rPr>
        <w:t xml:space="preserve"> LICENCIADO GUILLERMO ALEXANDER FLORES NAVARRO, </w:t>
      </w:r>
      <w:r w:rsidR="00403B0B" w:rsidRPr="007759ED">
        <w:rPr>
          <w:rFonts w:ascii="Tahoma" w:hAnsi="Tahoma" w:cs="Tahoma"/>
          <w:lang w:val="es-SV"/>
        </w:rPr>
        <w:t xml:space="preserve">Director Propietario; </w:t>
      </w:r>
      <w:r w:rsidR="00403B0B" w:rsidRPr="007759ED">
        <w:rPr>
          <w:rFonts w:ascii="Tahoma" w:hAnsi="Tahoma" w:cs="Tahoma"/>
          <w:b/>
          <w:lang w:val="es-SV"/>
        </w:rPr>
        <w:t xml:space="preserve">DOCTORA TERESA DEL CARMEN FLORES DE GUEVARA, </w:t>
      </w:r>
      <w:r w:rsidR="00403B0B" w:rsidRPr="007759ED">
        <w:rPr>
          <w:rFonts w:ascii="Tahoma" w:hAnsi="Tahoma" w:cs="Tahoma"/>
          <w:lang w:val="es-SV"/>
        </w:rPr>
        <w:t xml:space="preserve">Director Suplente; </w:t>
      </w:r>
      <w:r w:rsidR="0096467F">
        <w:rPr>
          <w:rFonts w:ascii="Tahoma" w:hAnsi="Tahoma" w:cs="Tahoma"/>
          <w:b/>
          <w:lang w:val="es-SV"/>
        </w:rPr>
        <w:t xml:space="preserve">LICENCIADO JOSE GERARDO HERNANDEZ RIVERA, </w:t>
      </w:r>
      <w:r w:rsidR="0096467F">
        <w:rPr>
          <w:rFonts w:ascii="Tahoma" w:hAnsi="Tahoma" w:cs="Tahoma"/>
          <w:lang w:val="es-SV"/>
        </w:rPr>
        <w:t>Director Suplente;</w:t>
      </w:r>
      <w:r w:rsidR="0096467F" w:rsidRPr="007759ED">
        <w:rPr>
          <w:rFonts w:ascii="Tahoma" w:hAnsi="Tahoma" w:cs="Tahoma"/>
          <w:lang w:val="es-SV"/>
        </w:rPr>
        <w:t xml:space="preserve"> y </w:t>
      </w:r>
      <w:r w:rsidR="0096467F" w:rsidRPr="007759ED">
        <w:rPr>
          <w:rFonts w:ascii="Tahoma" w:hAnsi="Tahoma" w:cs="Tahoma"/>
          <w:b/>
          <w:lang w:val="es-SV"/>
        </w:rPr>
        <w:t>LICENCIADA EVELYN ESTELA HERRERA</w:t>
      </w:r>
      <w:r w:rsidR="0096467F" w:rsidRPr="007759ED">
        <w:rPr>
          <w:rFonts w:ascii="Baskerville Old Face" w:hAnsi="Baskerville Old Face" w:cs="Tahoma"/>
        </w:rPr>
        <w:t xml:space="preserve"> </w:t>
      </w:r>
      <w:r w:rsidR="0096467F" w:rsidRPr="007759ED">
        <w:rPr>
          <w:rFonts w:ascii="Tahoma" w:hAnsi="Tahoma" w:cs="Tahoma"/>
          <w:b/>
          <w:lang w:val="es-SV"/>
        </w:rPr>
        <w:t>MARQUEZ,</w:t>
      </w:r>
      <w:r w:rsidR="0096467F" w:rsidRPr="007759ED">
        <w:rPr>
          <w:rFonts w:ascii="Tahoma" w:hAnsi="Tahoma" w:cs="Tahoma"/>
          <w:lang w:val="es-SV"/>
        </w:rPr>
        <w:t xml:space="preserve"> Director Suplente</w:t>
      </w:r>
      <w:r w:rsidR="0096467F">
        <w:rPr>
          <w:rFonts w:ascii="Tahoma" w:hAnsi="Tahoma" w:cs="Tahoma"/>
          <w:lang w:val="es-SV"/>
        </w:rPr>
        <w:t>.</w:t>
      </w:r>
    </w:p>
    <w:p w:rsidR="0096467F" w:rsidRDefault="0096467F" w:rsidP="00403B0B">
      <w:pPr>
        <w:spacing w:line="360" w:lineRule="auto"/>
        <w:jc w:val="both"/>
        <w:rPr>
          <w:rFonts w:ascii="Tahoma" w:hAnsi="Tahoma" w:cs="Tahoma"/>
          <w:lang w:val="es-SV"/>
        </w:rPr>
      </w:pPr>
    </w:p>
    <w:p w:rsidR="00200CD3" w:rsidRPr="0064270B" w:rsidRDefault="00487635" w:rsidP="00403B0B">
      <w:pPr>
        <w:spacing w:line="360" w:lineRule="auto"/>
        <w:jc w:val="both"/>
        <w:rPr>
          <w:rFonts w:ascii="Tahoma" w:hAnsi="Tahoma" w:cs="Tahoma"/>
          <w:b/>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rsidR="004A48AD"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E240FA" w:rsidRP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E240FA">
        <w:rPr>
          <w:rFonts w:ascii="Tahoma" w:hAnsi="Tahoma" w:cs="Tahoma"/>
          <w:b/>
          <w:sz w:val="20"/>
          <w:szCs w:val="20"/>
          <w:lang w:val="es-SV" w:eastAsia="es-ES"/>
        </w:rPr>
        <w:t>LECTURA DEL ACTA ANTERIOR</w:t>
      </w:r>
    </w:p>
    <w:p w:rsidR="002410AD" w:rsidRPr="002410AD" w:rsidRDefault="002410AD" w:rsidP="002410A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410AD">
        <w:rPr>
          <w:rFonts w:ascii="Tahoma" w:hAnsi="Tahoma" w:cs="Tahoma"/>
          <w:b/>
          <w:color w:val="auto"/>
          <w:sz w:val="20"/>
          <w:szCs w:val="20"/>
          <w:lang w:val="es-SV" w:eastAsia="es-ES"/>
        </w:rPr>
        <w:t>INFORME SOBRE APROBACION DE NORMAS TECNICAS DE CONTROL INTERNO ESPECÍFICAS DE CORSAIN POR PARTE DE LA CORTE DE CUENTAS DE LA REPUBLICA.</w:t>
      </w:r>
    </w:p>
    <w:p w:rsidR="002410AD" w:rsidRPr="002410AD" w:rsidRDefault="002410AD" w:rsidP="002410A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410AD">
        <w:rPr>
          <w:rFonts w:ascii="Tahoma" w:hAnsi="Tahoma" w:cs="Tahoma"/>
          <w:b/>
          <w:color w:val="auto"/>
          <w:sz w:val="20"/>
          <w:szCs w:val="20"/>
          <w:lang w:val="es-SV" w:eastAsia="es-ES"/>
        </w:rPr>
        <w:t>MODIFICACION AL PLAN ESTRATEGICO INSTITUCIONAL 2020-2024.</w:t>
      </w:r>
    </w:p>
    <w:p w:rsidR="002410AD" w:rsidRPr="002410AD" w:rsidRDefault="002410AD" w:rsidP="002410A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410AD">
        <w:rPr>
          <w:rFonts w:ascii="Tahoma" w:hAnsi="Tahoma" w:cs="Tahoma"/>
          <w:b/>
          <w:color w:val="auto"/>
          <w:sz w:val="20"/>
          <w:szCs w:val="20"/>
          <w:lang w:val="es-SV" w:eastAsia="es-ES"/>
        </w:rPr>
        <w:t>INFORME SOBRE ESCRITURA DE DONACIÓN DE INMUEBLE A</w:t>
      </w:r>
      <w:r w:rsidRPr="002410AD">
        <w:rPr>
          <w:rFonts w:ascii="Tahoma" w:hAnsi="Tahoma" w:cs="Tahoma"/>
          <w:b/>
          <w:color w:val="auto"/>
          <w:sz w:val="20"/>
          <w:szCs w:val="20"/>
          <w:lang w:val="es-SV" w:eastAsia="es-ES"/>
        </w:rPr>
        <w:br/>
        <w:t xml:space="preserve"> POLICIA NACIONAL CIVIL.</w:t>
      </w:r>
    </w:p>
    <w:p w:rsidR="002410AD" w:rsidRPr="002410AD" w:rsidRDefault="002410AD" w:rsidP="002410A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410AD">
        <w:rPr>
          <w:rFonts w:ascii="Tahoma" w:hAnsi="Tahoma" w:cs="Tahoma"/>
          <w:b/>
          <w:color w:val="auto"/>
          <w:sz w:val="20"/>
          <w:szCs w:val="20"/>
          <w:lang w:val="es-SV" w:eastAsia="es-ES"/>
        </w:rPr>
        <w:t>CUMPLIMIENTO DE SENTENCIA CASO JUAN BAUTISTA MARTINEZ.</w:t>
      </w:r>
    </w:p>
    <w:p w:rsidR="002410AD" w:rsidRDefault="002410AD" w:rsidP="002410A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410AD">
        <w:rPr>
          <w:rFonts w:ascii="Tahoma" w:hAnsi="Tahoma" w:cs="Tahoma"/>
          <w:b/>
          <w:color w:val="auto"/>
          <w:sz w:val="20"/>
          <w:szCs w:val="20"/>
          <w:lang w:val="es-SV" w:eastAsia="es-ES"/>
        </w:rPr>
        <w:t>ANÁLISIS DE LA MODIFICACIÓN DE PROCEDIMIENTOS MARPOL ANEXOS I,II,IV Y V; POR RESOLUCIÓN DE-042/2021.</w:t>
      </w:r>
    </w:p>
    <w:p w:rsidR="002410AD" w:rsidRPr="002410AD" w:rsidRDefault="002410AD" w:rsidP="002410AD">
      <w:pPr>
        <w:pStyle w:val="Default"/>
        <w:numPr>
          <w:ilvl w:val="0"/>
          <w:numId w:val="12"/>
        </w:numPr>
        <w:spacing w:after="100" w:afterAutospacing="1" w:line="360"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INFORME DE NOTA RECIBIDA DE EMPRESA GESCOSAL, S.A DE C.V</w:t>
      </w: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E240FA"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7667D2">
        <w:rPr>
          <w:rFonts w:ascii="Tahoma" w:hAnsi="Tahoma" w:cs="Tahoma"/>
          <w:sz w:val="20"/>
          <w:szCs w:val="20"/>
          <w:lang w:val="es-SV"/>
        </w:rPr>
        <w:t xml:space="preserve">Se da lectura al Acta </w:t>
      </w:r>
      <w:r>
        <w:rPr>
          <w:rFonts w:ascii="Tahoma" w:hAnsi="Tahoma" w:cs="Tahoma"/>
          <w:sz w:val="20"/>
          <w:szCs w:val="20"/>
          <w:lang w:val="es-SV"/>
        </w:rPr>
        <w:t>160</w:t>
      </w:r>
      <w:r w:rsidR="002410AD">
        <w:rPr>
          <w:rFonts w:ascii="Tahoma" w:hAnsi="Tahoma" w:cs="Tahoma"/>
          <w:sz w:val="20"/>
          <w:szCs w:val="20"/>
          <w:lang w:val="es-SV"/>
        </w:rPr>
        <w:t>9</w:t>
      </w:r>
      <w:r w:rsidRPr="007667D2">
        <w:rPr>
          <w:rFonts w:ascii="Tahoma" w:hAnsi="Tahoma" w:cs="Tahoma"/>
          <w:sz w:val="20"/>
          <w:szCs w:val="20"/>
          <w:lang w:val="es-SV"/>
        </w:rPr>
        <w:t xml:space="preserve"> de fecha </w:t>
      </w:r>
      <w:r w:rsidR="002410AD">
        <w:rPr>
          <w:rFonts w:ascii="Tahoma" w:hAnsi="Tahoma" w:cs="Tahoma"/>
          <w:sz w:val="20"/>
          <w:szCs w:val="20"/>
          <w:lang w:val="es-SV"/>
        </w:rPr>
        <w:t>14</w:t>
      </w:r>
      <w:r w:rsidR="002B3495">
        <w:rPr>
          <w:rFonts w:ascii="Tahoma" w:hAnsi="Tahoma" w:cs="Tahoma"/>
          <w:sz w:val="20"/>
          <w:szCs w:val="20"/>
          <w:lang w:val="es-SV"/>
        </w:rPr>
        <w:t xml:space="preserve"> de </w:t>
      </w:r>
      <w:r w:rsidR="002410AD">
        <w:rPr>
          <w:rFonts w:ascii="Tahoma" w:hAnsi="Tahoma" w:cs="Tahoma"/>
          <w:sz w:val="20"/>
          <w:szCs w:val="20"/>
          <w:lang w:val="es-SV"/>
        </w:rPr>
        <w:t>junio</w:t>
      </w:r>
      <w:r w:rsidRPr="007667D2">
        <w:rPr>
          <w:rFonts w:ascii="Tahoma" w:hAnsi="Tahoma" w:cs="Tahoma"/>
          <w:sz w:val="20"/>
          <w:szCs w:val="20"/>
          <w:lang w:val="es-SV"/>
        </w:rPr>
        <w:t xml:space="preserve"> de 2021, la cual se firma en este acto.</w:t>
      </w:r>
    </w:p>
    <w:p w:rsidR="002410AD" w:rsidRDefault="002410AD" w:rsidP="002410AD">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2410AD">
        <w:rPr>
          <w:rFonts w:ascii="Tahoma" w:hAnsi="Tahoma" w:cs="Tahoma"/>
          <w:b/>
          <w:sz w:val="20"/>
          <w:szCs w:val="20"/>
          <w:u w:val="double"/>
          <w:lang w:val="es-SV"/>
        </w:rPr>
        <w:t>INFORME SOBRE APROBACION DE NORMAS TECNICAS DE CONTROL INTERNO ESPECÍFICAS DE CORSAIN POR PARTE DE LA CORTE DE CUENTAS DE LA REPUBLICA.</w:t>
      </w:r>
    </w:p>
    <w:p w:rsidR="00027517" w:rsidRDefault="002410AD" w:rsidP="00E76153">
      <w:pPr>
        <w:pStyle w:val="Sinespaciado"/>
        <w:tabs>
          <w:tab w:val="left" w:pos="284"/>
        </w:tabs>
        <w:spacing w:after="200" w:line="360" w:lineRule="auto"/>
        <w:jc w:val="both"/>
        <w:rPr>
          <w:rFonts w:ascii="Tahoma" w:hAnsi="Tahoma" w:cs="Tahoma"/>
          <w:sz w:val="20"/>
          <w:szCs w:val="20"/>
          <w:lang w:eastAsia="es-ES"/>
        </w:rPr>
      </w:pPr>
      <w:r w:rsidRPr="00E76153">
        <w:rPr>
          <w:rFonts w:ascii="Tahoma" w:hAnsi="Tahoma" w:cs="Tahoma"/>
          <w:sz w:val="20"/>
          <w:szCs w:val="20"/>
          <w:lang w:eastAsia="es-ES"/>
        </w:rPr>
        <w:t xml:space="preserve">El Director </w:t>
      </w:r>
      <w:r w:rsidRPr="00ED79FE">
        <w:rPr>
          <w:rFonts w:ascii="Tahoma" w:hAnsi="Tahoma" w:cs="Tahoma"/>
          <w:sz w:val="20"/>
          <w:szCs w:val="20"/>
          <w:lang w:eastAsia="es-ES"/>
        </w:rPr>
        <w:t>Presidente inform</w:t>
      </w:r>
      <w:r w:rsidR="00637D4F" w:rsidRPr="00ED79FE">
        <w:rPr>
          <w:rFonts w:ascii="Tahoma" w:hAnsi="Tahoma" w:cs="Tahoma"/>
          <w:sz w:val="20"/>
          <w:szCs w:val="20"/>
          <w:lang w:eastAsia="es-ES"/>
        </w:rPr>
        <w:t>a</w:t>
      </w:r>
      <w:r w:rsidRPr="00ED79FE">
        <w:rPr>
          <w:rFonts w:ascii="Tahoma" w:hAnsi="Tahoma" w:cs="Tahoma"/>
          <w:sz w:val="20"/>
          <w:szCs w:val="20"/>
          <w:lang w:eastAsia="es-ES"/>
        </w:rPr>
        <w:t xml:space="preserve"> sobre la APROBACION DE NORMAS TECNICAS DE CONTROL INTERNO ESPECÍFICAS DE CORSAIN POR PARTE DE LA C</w:t>
      </w:r>
      <w:r w:rsidR="00E76153" w:rsidRPr="00ED79FE">
        <w:rPr>
          <w:rFonts w:ascii="Tahoma" w:hAnsi="Tahoma" w:cs="Tahoma"/>
          <w:sz w:val="20"/>
          <w:szCs w:val="20"/>
          <w:lang w:eastAsia="es-ES"/>
        </w:rPr>
        <w:t xml:space="preserve">ORTE DE CUENTAS DE LA REPUBLICA, cede la palabra al Licenciado Marcos Alvarado, Gerente Financiero y expone como antecedente que </w:t>
      </w:r>
      <w:r w:rsidR="00CB1812" w:rsidRPr="00ED79FE">
        <w:rPr>
          <w:rFonts w:ascii="Tahoma" w:hAnsi="Tahoma" w:cs="Tahoma"/>
          <w:sz w:val="20"/>
          <w:szCs w:val="20"/>
          <w:lang w:eastAsia="es-ES"/>
        </w:rPr>
        <w:t>e</w:t>
      </w:r>
      <w:r w:rsidR="007F65C3" w:rsidRPr="00ED79FE">
        <w:rPr>
          <w:rFonts w:ascii="Tahoma" w:hAnsi="Tahoma" w:cs="Tahoma"/>
          <w:sz w:val="20"/>
          <w:szCs w:val="20"/>
          <w:lang w:eastAsia="es-ES"/>
        </w:rPr>
        <w:t>n sesión de</w:t>
      </w:r>
      <w:r w:rsidR="007F65C3" w:rsidRPr="00E76153">
        <w:rPr>
          <w:rFonts w:ascii="Tahoma" w:hAnsi="Tahoma" w:cs="Tahoma"/>
          <w:sz w:val="20"/>
          <w:szCs w:val="20"/>
          <w:lang w:eastAsia="es-ES"/>
        </w:rPr>
        <w:t xml:space="preserve"> </w:t>
      </w:r>
    </w:p>
    <w:p w:rsidR="00027517" w:rsidRDefault="00027517" w:rsidP="00E76153">
      <w:pPr>
        <w:pStyle w:val="Sinespaciado"/>
        <w:tabs>
          <w:tab w:val="left" w:pos="284"/>
        </w:tabs>
        <w:spacing w:after="200" w:line="360" w:lineRule="auto"/>
        <w:jc w:val="both"/>
        <w:rPr>
          <w:rFonts w:ascii="Tahoma" w:hAnsi="Tahoma" w:cs="Tahoma"/>
          <w:sz w:val="20"/>
          <w:szCs w:val="20"/>
          <w:lang w:eastAsia="es-ES"/>
        </w:rPr>
      </w:pPr>
    </w:p>
    <w:p w:rsidR="00027517" w:rsidRDefault="00027517" w:rsidP="00E76153">
      <w:pPr>
        <w:pStyle w:val="Sinespaciado"/>
        <w:tabs>
          <w:tab w:val="left" w:pos="284"/>
        </w:tabs>
        <w:spacing w:after="200" w:line="360" w:lineRule="auto"/>
        <w:jc w:val="both"/>
        <w:rPr>
          <w:rFonts w:ascii="Tahoma" w:hAnsi="Tahoma" w:cs="Tahoma"/>
          <w:sz w:val="20"/>
          <w:szCs w:val="20"/>
          <w:lang w:eastAsia="es-ES"/>
        </w:rPr>
      </w:pPr>
    </w:p>
    <w:p w:rsidR="00052A32" w:rsidRPr="00E76153" w:rsidRDefault="007F65C3" w:rsidP="00E76153">
      <w:pPr>
        <w:pStyle w:val="Sinespaciado"/>
        <w:tabs>
          <w:tab w:val="left" w:pos="284"/>
        </w:tabs>
        <w:spacing w:after="200" w:line="360" w:lineRule="auto"/>
        <w:jc w:val="both"/>
        <w:rPr>
          <w:rFonts w:ascii="Tahoma" w:hAnsi="Tahoma" w:cs="Tahoma"/>
          <w:sz w:val="20"/>
          <w:szCs w:val="20"/>
          <w:lang w:val="es-SV" w:eastAsia="es-ES"/>
        </w:rPr>
      </w:pPr>
      <w:r w:rsidRPr="00E76153">
        <w:rPr>
          <w:rFonts w:ascii="Tahoma" w:hAnsi="Tahoma" w:cs="Tahoma"/>
          <w:sz w:val="20"/>
          <w:szCs w:val="20"/>
          <w:lang w:eastAsia="es-ES"/>
        </w:rPr>
        <w:t>Consejo Directivo, de fecha 21 de febrero de 2019, se emitió el Acuerdo 3-1567-2019, que en su romano III dice:</w:t>
      </w:r>
    </w:p>
    <w:p w:rsidR="00052A32" w:rsidRPr="00E76153" w:rsidRDefault="00E76153" w:rsidP="00E76153">
      <w:pPr>
        <w:pStyle w:val="Sinespaciado"/>
        <w:tabs>
          <w:tab w:val="left" w:pos="284"/>
        </w:tabs>
        <w:spacing w:after="200" w:line="360" w:lineRule="auto"/>
        <w:jc w:val="both"/>
        <w:rPr>
          <w:rFonts w:ascii="Tahoma" w:hAnsi="Tahoma" w:cs="Tahoma"/>
          <w:i/>
          <w:sz w:val="20"/>
          <w:szCs w:val="20"/>
          <w:lang w:val="es-SV"/>
        </w:rPr>
      </w:pPr>
      <w:r w:rsidRPr="00E76153">
        <w:rPr>
          <w:rFonts w:ascii="Tahoma" w:hAnsi="Tahoma" w:cs="Tahoma"/>
          <w:i/>
          <w:sz w:val="20"/>
          <w:szCs w:val="20"/>
        </w:rPr>
        <w:t>“</w:t>
      </w:r>
      <w:r w:rsidR="007F65C3" w:rsidRPr="00E76153">
        <w:rPr>
          <w:rFonts w:ascii="Tahoma" w:hAnsi="Tahoma" w:cs="Tahoma"/>
          <w:i/>
          <w:sz w:val="20"/>
          <w:szCs w:val="20"/>
        </w:rPr>
        <w:t>Autorizar a la Directora Presidenta remitir para aprobación de la Corte de Cuentas de la República el Proyecto de Normas Técnicas de Control Interno Específicas de la Corporación Salvadoreña de Inversiones, dando cumplimiento a las fechas perentorias de entrega, que para tales efectos estipul</w:t>
      </w:r>
      <w:r w:rsidRPr="00E76153">
        <w:rPr>
          <w:rFonts w:ascii="Tahoma" w:hAnsi="Tahoma" w:cs="Tahoma"/>
          <w:i/>
          <w:sz w:val="20"/>
          <w:szCs w:val="20"/>
        </w:rPr>
        <w:t>e la Corte de Cuentas de la Repú</w:t>
      </w:r>
      <w:r w:rsidR="007F65C3" w:rsidRPr="00E76153">
        <w:rPr>
          <w:rFonts w:ascii="Tahoma" w:hAnsi="Tahoma" w:cs="Tahoma"/>
          <w:i/>
          <w:sz w:val="20"/>
          <w:szCs w:val="20"/>
        </w:rPr>
        <w:t>blica</w:t>
      </w:r>
      <w:r w:rsidRPr="00E76153">
        <w:rPr>
          <w:rFonts w:ascii="Tahoma" w:hAnsi="Tahoma" w:cs="Tahoma"/>
          <w:i/>
          <w:sz w:val="20"/>
          <w:szCs w:val="20"/>
        </w:rPr>
        <w:t>”</w:t>
      </w:r>
      <w:r w:rsidR="007F65C3" w:rsidRPr="00E76153">
        <w:rPr>
          <w:rFonts w:ascii="Tahoma" w:hAnsi="Tahoma" w:cs="Tahoma"/>
          <w:i/>
          <w:sz w:val="20"/>
          <w:szCs w:val="20"/>
        </w:rPr>
        <w:t xml:space="preserve">. </w:t>
      </w:r>
    </w:p>
    <w:p w:rsidR="00052A32" w:rsidRDefault="007F65C3" w:rsidP="00E76153">
      <w:pPr>
        <w:pStyle w:val="Sinespaciado"/>
        <w:tabs>
          <w:tab w:val="left" w:pos="284"/>
        </w:tabs>
        <w:spacing w:after="200" w:line="360" w:lineRule="auto"/>
        <w:jc w:val="both"/>
        <w:rPr>
          <w:rFonts w:ascii="Tahoma" w:hAnsi="Tahoma" w:cs="Tahoma"/>
          <w:sz w:val="20"/>
          <w:szCs w:val="20"/>
        </w:rPr>
      </w:pPr>
      <w:r w:rsidRPr="00E76153">
        <w:rPr>
          <w:rFonts w:ascii="Tahoma" w:hAnsi="Tahoma" w:cs="Tahoma"/>
          <w:sz w:val="20"/>
          <w:szCs w:val="20"/>
        </w:rPr>
        <w:t>Luego mediante nota P/086/2020, de fecha 25 de noviembre de 2020, se envió nuevamente a la Corte de Cuentas el proyecto de Normas Técnicas de Control Interno Específicas de la Corporación Salvadoreña de Inversiones, que incluye la superación de las observaciones planteadas al primer documento enviado.</w:t>
      </w:r>
    </w:p>
    <w:p w:rsidR="00052A32" w:rsidRPr="00E76153" w:rsidRDefault="007F65C3" w:rsidP="00E76153">
      <w:pPr>
        <w:pStyle w:val="Sinespaciado"/>
        <w:tabs>
          <w:tab w:val="left" w:pos="284"/>
        </w:tabs>
        <w:spacing w:after="200" w:line="360" w:lineRule="auto"/>
        <w:jc w:val="both"/>
        <w:rPr>
          <w:rFonts w:ascii="Tahoma" w:hAnsi="Tahoma" w:cs="Tahoma"/>
          <w:sz w:val="20"/>
          <w:szCs w:val="20"/>
        </w:rPr>
      </w:pPr>
      <w:r w:rsidRPr="00E76153">
        <w:rPr>
          <w:rFonts w:ascii="Tahoma" w:hAnsi="Tahoma" w:cs="Tahoma"/>
          <w:sz w:val="20"/>
          <w:szCs w:val="20"/>
        </w:rPr>
        <w:t>Mediante nota con número de referencia REF.CGA.301-2021, de fecha 02 de marzo de 2021, suscrita por Lic. Pablo Antonio Saravia Alfaro, Coordinador General de Auditoria de la Corte de Cuentas, notifica a la Presidenta de CORSAIN, que mediante Decreto No. 01, de fecha 18 de enero del año 2021, que contiene el Reglamento de las Normas Técnicas de Control interno Especificas (NTCIE), de la Corporación Salvadoreña de inversiones (CORSAIN), el cual ha sido aprobado y firmado por el Organismo de Dirección de la Corte de Cuentas de la República; para que, por su medio sea enviado a publicar al Diario Oficial.</w:t>
      </w:r>
    </w:p>
    <w:p w:rsidR="00052A32" w:rsidRPr="00ED79FE" w:rsidRDefault="007F65C3" w:rsidP="00E76153">
      <w:pPr>
        <w:pStyle w:val="Sinespaciado"/>
        <w:tabs>
          <w:tab w:val="left" w:pos="284"/>
        </w:tabs>
        <w:spacing w:after="200" w:line="360" w:lineRule="auto"/>
        <w:jc w:val="both"/>
        <w:rPr>
          <w:rFonts w:ascii="Tahoma" w:hAnsi="Tahoma" w:cs="Tahoma"/>
          <w:sz w:val="20"/>
          <w:szCs w:val="20"/>
        </w:rPr>
      </w:pPr>
      <w:r w:rsidRPr="00E76153">
        <w:rPr>
          <w:rFonts w:ascii="Tahoma" w:hAnsi="Tahoma" w:cs="Tahoma"/>
          <w:sz w:val="20"/>
          <w:szCs w:val="20"/>
        </w:rPr>
        <w:t xml:space="preserve">Las NTCIE fueron publicadas en el Diario Oficial Número 54, Tomo 430, de fecha 17 de marzo de </w:t>
      </w:r>
      <w:r w:rsidRPr="00ED79FE">
        <w:rPr>
          <w:rFonts w:ascii="Tahoma" w:hAnsi="Tahoma" w:cs="Tahoma"/>
          <w:sz w:val="20"/>
          <w:szCs w:val="20"/>
        </w:rPr>
        <w:t>2021.</w:t>
      </w:r>
    </w:p>
    <w:p w:rsidR="002410AD" w:rsidRPr="00050AB0" w:rsidRDefault="00620595" w:rsidP="002410AD">
      <w:pPr>
        <w:pStyle w:val="Sinespaciado"/>
        <w:tabs>
          <w:tab w:val="left" w:pos="284"/>
        </w:tabs>
        <w:spacing w:after="200" w:line="360" w:lineRule="auto"/>
        <w:jc w:val="both"/>
        <w:rPr>
          <w:rFonts w:ascii="Tahoma" w:hAnsi="Tahoma" w:cs="Tahoma"/>
          <w:sz w:val="20"/>
          <w:szCs w:val="20"/>
          <w:lang w:eastAsia="es-ES"/>
        </w:rPr>
      </w:pPr>
      <w:r w:rsidRPr="00ED79FE">
        <w:rPr>
          <w:rFonts w:ascii="Tahoma" w:hAnsi="Tahoma" w:cs="Tahoma"/>
          <w:sz w:val="20"/>
          <w:szCs w:val="20"/>
          <w:lang w:eastAsia="es-ES"/>
        </w:rPr>
        <w:t>E</w:t>
      </w:r>
      <w:r w:rsidR="002410AD" w:rsidRPr="00ED79FE">
        <w:rPr>
          <w:rFonts w:ascii="Tahoma" w:hAnsi="Tahoma" w:cs="Tahoma"/>
          <w:sz w:val="20"/>
          <w:szCs w:val="20"/>
          <w:lang w:eastAsia="es-ES"/>
        </w:rPr>
        <w:t>l Consejo Directivo, toma nota de</w:t>
      </w:r>
      <w:r w:rsidRPr="00ED79FE">
        <w:rPr>
          <w:rFonts w:ascii="Tahoma" w:hAnsi="Tahoma" w:cs="Tahoma"/>
          <w:sz w:val="20"/>
          <w:szCs w:val="20"/>
          <w:lang w:eastAsia="es-ES"/>
        </w:rPr>
        <w:t>l contenido de</w:t>
      </w:r>
      <w:r w:rsidR="002410AD" w:rsidRPr="00ED79FE">
        <w:rPr>
          <w:rFonts w:ascii="Tahoma" w:hAnsi="Tahoma" w:cs="Tahoma"/>
          <w:sz w:val="20"/>
          <w:szCs w:val="20"/>
          <w:lang w:eastAsia="es-ES"/>
        </w:rPr>
        <w:t xml:space="preserve"> </w:t>
      </w:r>
      <w:r w:rsidRPr="00ED79FE">
        <w:rPr>
          <w:rFonts w:ascii="Tahoma" w:hAnsi="Tahoma" w:cs="Tahoma"/>
          <w:sz w:val="20"/>
          <w:szCs w:val="20"/>
          <w:lang w:eastAsia="es-ES"/>
        </w:rPr>
        <w:t xml:space="preserve">las </w:t>
      </w:r>
      <w:r w:rsidR="00ED79FE">
        <w:rPr>
          <w:rFonts w:ascii="Tahoma" w:hAnsi="Tahoma" w:cs="Tahoma"/>
          <w:sz w:val="20"/>
          <w:szCs w:val="20"/>
        </w:rPr>
        <w:t>Normas Técnicas de Control I</w:t>
      </w:r>
      <w:r w:rsidRPr="00ED79FE">
        <w:rPr>
          <w:rFonts w:ascii="Tahoma" w:hAnsi="Tahoma" w:cs="Tahoma"/>
          <w:sz w:val="20"/>
          <w:szCs w:val="20"/>
        </w:rPr>
        <w:t xml:space="preserve">nterno </w:t>
      </w:r>
      <w:r w:rsidR="00ED79FE" w:rsidRPr="00ED79FE">
        <w:rPr>
          <w:rFonts w:ascii="Tahoma" w:hAnsi="Tahoma" w:cs="Tahoma"/>
          <w:sz w:val="20"/>
          <w:szCs w:val="20"/>
        </w:rPr>
        <w:t>Específicas</w:t>
      </w:r>
      <w:r w:rsidRPr="00ED79FE">
        <w:rPr>
          <w:rFonts w:ascii="Tahoma" w:hAnsi="Tahoma" w:cs="Tahoma"/>
          <w:sz w:val="20"/>
          <w:szCs w:val="20"/>
        </w:rPr>
        <w:t xml:space="preserve"> (NTCIE), de la Corporación Salvadoreña de inversiones</w:t>
      </w:r>
      <w:r w:rsidRPr="00ED79FE">
        <w:rPr>
          <w:rFonts w:ascii="Tahoma" w:hAnsi="Tahoma" w:cs="Tahoma"/>
          <w:sz w:val="20"/>
          <w:szCs w:val="20"/>
          <w:lang w:eastAsia="es-ES"/>
        </w:rPr>
        <w:t xml:space="preserve"> </w:t>
      </w:r>
      <w:r w:rsidR="00ED79FE" w:rsidRPr="00ED79FE">
        <w:rPr>
          <w:rFonts w:ascii="Tahoma" w:hAnsi="Tahoma" w:cs="Tahoma"/>
          <w:sz w:val="20"/>
          <w:szCs w:val="20"/>
          <w:lang w:eastAsia="es-ES"/>
        </w:rPr>
        <w:t xml:space="preserve">la </w:t>
      </w:r>
      <w:r w:rsidR="002410AD" w:rsidRPr="00ED79FE">
        <w:rPr>
          <w:rFonts w:ascii="Tahoma" w:hAnsi="Tahoma" w:cs="Tahoma"/>
          <w:sz w:val="20"/>
          <w:szCs w:val="20"/>
          <w:lang w:eastAsia="es-ES"/>
        </w:rPr>
        <w:t>cual se agrega al libro de anexos, y ACUERDA:</w:t>
      </w:r>
    </w:p>
    <w:p w:rsidR="002410AD" w:rsidRPr="00050AB0" w:rsidRDefault="002410AD" w:rsidP="002410AD">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E76153">
        <w:rPr>
          <w:rFonts w:ascii="Tahoma" w:hAnsi="Tahoma" w:cs="Tahoma"/>
          <w:b/>
          <w:sz w:val="20"/>
          <w:szCs w:val="20"/>
          <w:lang w:val="es-ES" w:eastAsia="es-ES"/>
        </w:rPr>
        <w:t>1</w:t>
      </w:r>
      <w:r>
        <w:rPr>
          <w:rFonts w:ascii="Tahoma" w:hAnsi="Tahoma" w:cs="Tahoma"/>
          <w:b/>
          <w:sz w:val="20"/>
          <w:szCs w:val="20"/>
          <w:lang w:val="es-ES" w:eastAsia="es-ES"/>
        </w:rPr>
        <w:t>-16</w:t>
      </w:r>
      <w:r w:rsidR="00E76153">
        <w:rPr>
          <w:rFonts w:ascii="Tahoma" w:hAnsi="Tahoma" w:cs="Tahoma"/>
          <w:b/>
          <w:sz w:val="20"/>
          <w:szCs w:val="20"/>
          <w:lang w:val="es-ES" w:eastAsia="es-ES"/>
        </w:rPr>
        <w:t>10</w:t>
      </w:r>
      <w:r w:rsidRPr="00050AB0">
        <w:rPr>
          <w:rFonts w:ascii="Tahoma" w:hAnsi="Tahoma" w:cs="Tahoma"/>
          <w:b/>
          <w:sz w:val="20"/>
          <w:szCs w:val="20"/>
          <w:lang w:val="es-ES" w:eastAsia="es-ES"/>
        </w:rPr>
        <w:t>-2021</w:t>
      </w:r>
    </w:p>
    <w:p w:rsidR="00052A32" w:rsidRPr="00E76153" w:rsidRDefault="007F65C3" w:rsidP="007F65C3">
      <w:pPr>
        <w:pStyle w:val="Sinespaciado"/>
        <w:numPr>
          <w:ilvl w:val="0"/>
          <w:numId w:val="13"/>
        </w:numPr>
        <w:tabs>
          <w:tab w:val="left" w:pos="284"/>
        </w:tabs>
        <w:spacing w:after="200" w:line="360" w:lineRule="auto"/>
        <w:jc w:val="both"/>
        <w:rPr>
          <w:rFonts w:ascii="Tahoma" w:hAnsi="Tahoma" w:cs="Tahoma"/>
          <w:sz w:val="20"/>
          <w:szCs w:val="20"/>
          <w:lang w:val="es-SV" w:eastAsia="es-SV"/>
        </w:rPr>
      </w:pPr>
      <w:r w:rsidRPr="00E76153">
        <w:rPr>
          <w:rFonts w:ascii="Tahoma" w:hAnsi="Tahoma" w:cs="Tahoma"/>
          <w:sz w:val="20"/>
          <w:szCs w:val="20"/>
          <w:lang w:val="es-SV" w:eastAsia="es-SV"/>
        </w:rPr>
        <w:t xml:space="preserve">Darse por enterados de la autorización de las Normas Técnicas de Control Interno Especificas de la </w:t>
      </w:r>
      <w:r w:rsidRPr="00E76153">
        <w:rPr>
          <w:rFonts w:ascii="Tahoma" w:hAnsi="Tahoma" w:cs="Tahoma"/>
          <w:sz w:val="20"/>
          <w:szCs w:val="20"/>
          <w:lang w:eastAsia="es-SV"/>
        </w:rPr>
        <w:t>Corporación Salvadoreña de inversiones, publicadas en el Diario Oficial Número 54, Tomo 430, de fecha 17 de marzo de 2021.</w:t>
      </w:r>
    </w:p>
    <w:p w:rsidR="002410AD" w:rsidRDefault="002410AD" w:rsidP="002410AD">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2410AD">
        <w:rPr>
          <w:rFonts w:ascii="Tahoma" w:hAnsi="Tahoma" w:cs="Tahoma"/>
          <w:b/>
          <w:sz w:val="20"/>
          <w:szCs w:val="20"/>
          <w:u w:val="double"/>
          <w:lang w:val="es-SV"/>
        </w:rPr>
        <w:t>MODIFICACION AL PLAN ESTRATEGICO INSTITUCIONAL 2020-2024.</w:t>
      </w:r>
    </w:p>
    <w:p w:rsidR="00850436" w:rsidRPr="00850436" w:rsidRDefault="00850436" w:rsidP="00850436">
      <w:pPr>
        <w:pStyle w:val="Sinespaciado"/>
        <w:tabs>
          <w:tab w:val="left" w:pos="284"/>
        </w:tabs>
        <w:spacing w:after="200" w:line="360" w:lineRule="auto"/>
        <w:ind w:left="-142"/>
        <w:jc w:val="both"/>
        <w:rPr>
          <w:rFonts w:ascii="Tahoma" w:hAnsi="Tahoma" w:cs="Tahoma"/>
          <w:sz w:val="20"/>
          <w:szCs w:val="20"/>
          <w:lang w:val="es-SV"/>
        </w:rPr>
      </w:pPr>
      <w:r w:rsidRPr="00850436">
        <w:rPr>
          <w:rFonts w:ascii="Tahoma" w:hAnsi="Tahoma" w:cs="Tahoma"/>
          <w:sz w:val="20"/>
          <w:szCs w:val="20"/>
          <w:lang w:eastAsia="es-ES"/>
        </w:rPr>
        <w:t xml:space="preserve">El Director Presidente somete a consideración del Consejo Directivo la MODIFICACION AL PLAN ESTRATEGICO INSTITUCIONAL 2020-2024, cede la palabra al Licenciado Danilo Ramos, Gerente General y expone como </w:t>
      </w:r>
      <w:r w:rsidRPr="00ED79FE">
        <w:rPr>
          <w:rFonts w:ascii="Tahoma" w:hAnsi="Tahoma" w:cs="Tahoma"/>
          <w:sz w:val="20"/>
          <w:szCs w:val="20"/>
          <w:lang w:eastAsia="es-ES"/>
        </w:rPr>
        <w:t xml:space="preserve">antecedente que en fecha </w:t>
      </w:r>
      <w:r w:rsidRPr="00ED79FE">
        <w:rPr>
          <w:rFonts w:ascii="Tahoma" w:hAnsi="Tahoma" w:cs="Tahoma"/>
          <w:sz w:val="20"/>
          <w:szCs w:val="20"/>
          <w:lang w:val="es-MX"/>
        </w:rPr>
        <w:t xml:space="preserve">04 de diciembre de 2020, mediante acuerdo 2-1594-2020, el Consejo Directivo </w:t>
      </w:r>
      <w:r w:rsidR="005C068B" w:rsidRPr="00ED79FE">
        <w:rPr>
          <w:rFonts w:ascii="Tahoma" w:hAnsi="Tahoma" w:cs="Tahoma"/>
          <w:sz w:val="20"/>
          <w:szCs w:val="20"/>
          <w:lang w:val="es-MX"/>
        </w:rPr>
        <w:t>dio</w:t>
      </w:r>
      <w:r w:rsidRPr="00ED79FE">
        <w:rPr>
          <w:rFonts w:ascii="Tahoma" w:hAnsi="Tahoma" w:cs="Tahoma"/>
          <w:sz w:val="20"/>
          <w:szCs w:val="20"/>
          <w:lang w:val="es-MX"/>
        </w:rPr>
        <w:t xml:space="preserve"> su</w:t>
      </w:r>
      <w:r w:rsidRPr="00850436">
        <w:rPr>
          <w:rFonts w:ascii="Tahoma" w:hAnsi="Tahoma" w:cs="Tahoma"/>
          <w:sz w:val="20"/>
          <w:szCs w:val="20"/>
          <w:lang w:val="es-MX"/>
        </w:rPr>
        <w:t xml:space="preserve"> visto bueno al Plan Estratégico Institucional 2020-2024 y autorizó someterlo a aprobación de la Asamblea de Gobernadores.</w:t>
      </w:r>
    </w:p>
    <w:p w:rsidR="00850436" w:rsidRDefault="00850436" w:rsidP="00850436">
      <w:pPr>
        <w:pStyle w:val="Sinespaciado"/>
        <w:tabs>
          <w:tab w:val="left" w:pos="284"/>
        </w:tabs>
        <w:spacing w:after="200" w:line="360" w:lineRule="auto"/>
        <w:ind w:left="-142"/>
        <w:jc w:val="both"/>
        <w:rPr>
          <w:rFonts w:ascii="Tahoma" w:hAnsi="Tahoma" w:cs="Tahoma"/>
          <w:sz w:val="20"/>
          <w:szCs w:val="20"/>
          <w:lang w:val="es-MX"/>
        </w:rPr>
      </w:pPr>
      <w:r w:rsidRPr="00850436">
        <w:rPr>
          <w:rFonts w:ascii="Tahoma" w:hAnsi="Tahoma" w:cs="Tahoma"/>
          <w:sz w:val="20"/>
          <w:szCs w:val="20"/>
          <w:lang w:val="es-MX"/>
        </w:rPr>
        <w:t>En fecha 04 de febrero de 2021, mediante acuerdo número dos de Acta número 211, la Asamblea de Gobernadores aprobó el Plan Estratégico Institucional 2020-2024.</w:t>
      </w:r>
    </w:p>
    <w:p w:rsidR="00850436" w:rsidRDefault="00850436" w:rsidP="00850436">
      <w:pPr>
        <w:pStyle w:val="Sinespaciado"/>
        <w:tabs>
          <w:tab w:val="left" w:pos="284"/>
        </w:tabs>
        <w:spacing w:after="200" w:line="360" w:lineRule="auto"/>
        <w:ind w:left="-142"/>
        <w:jc w:val="both"/>
        <w:rPr>
          <w:rFonts w:ascii="Tahoma" w:hAnsi="Tahoma" w:cs="Tahoma"/>
          <w:sz w:val="20"/>
          <w:szCs w:val="20"/>
          <w:lang w:val="es-MX"/>
        </w:rPr>
      </w:pPr>
      <w:r>
        <w:rPr>
          <w:rFonts w:ascii="Tahoma" w:hAnsi="Tahoma" w:cs="Tahoma"/>
          <w:sz w:val="20"/>
          <w:szCs w:val="20"/>
          <w:lang w:val="es-MX"/>
        </w:rPr>
        <w:t xml:space="preserve">Se presenta a continuación, el Plan </w:t>
      </w:r>
      <w:r w:rsidR="00CB1812">
        <w:rPr>
          <w:rFonts w:ascii="Tahoma" w:hAnsi="Tahoma" w:cs="Tahoma"/>
          <w:sz w:val="20"/>
          <w:szCs w:val="20"/>
          <w:lang w:val="es-MX"/>
        </w:rPr>
        <w:t>Estratégico</w:t>
      </w:r>
      <w:r>
        <w:rPr>
          <w:rFonts w:ascii="Tahoma" w:hAnsi="Tahoma" w:cs="Tahoma"/>
          <w:sz w:val="20"/>
          <w:szCs w:val="20"/>
          <w:lang w:val="es-MX"/>
        </w:rPr>
        <w:t xml:space="preserve"> Institucional aprobado en lo que respecta al objetivo estratégico F1. “Crecer en flujos de efectivo, rentabilidad y patrimonio”:</w:t>
      </w:r>
    </w:p>
    <w:p w:rsidR="00850436" w:rsidRDefault="00850436" w:rsidP="00850436">
      <w:pPr>
        <w:pStyle w:val="Sinespaciado"/>
        <w:tabs>
          <w:tab w:val="left" w:pos="284"/>
        </w:tabs>
        <w:spacing w:after="200" w:line="360" w:lineRule="auto"/>
        <w:ind w:left="-142"/>
        <w:jc w:val="both"/>
        <w:rPr>
          <w:rFonts w:ascii="Tahoma" w:hAnsi="Tahoma" w:cs="Tahoma"/>
          <w:sz w:val="20"/>
          <w:szCs w:val="20"/>
          <w:lang w:val="es-MX"/>
        </w:rPr>
      </w:pPr>
    </w:p>
    <w:p w:rsidR="00850436" w:rsidRDefault="00850436" w:rsidP="00850436">
      <w:pPr>
        <w:pStyle w:val="Sinespaciado"/>
        <w:tabs>
          <w:tab w:val="left" w:pos="284"/>
        </w:tabs>
        <w:spacing w:after="200" w:line="360" w:lineRule="auto"/>
        <w:ind w:left="-142"/>
        <w:jc w:val="both"/>
        <w:rPr>
          <w:rFonts w:ascii="Tahoma" w:hAnsi="Tahoma" w:cs="Tahoma"/>
          <w:sz w:val="20"/>
          <w:szCs w:val="20"/>
          <w:lang w:val="es-MX"/>
        </w:rPr>
      </w:pPr>
    </w:p>
    <w:p w:rsidR="00850436" w:rsidRDefault="00850436" w:rsidP="00850436">
      <w:pPr>
        <w:pStyle w:val="Sinespaciado"/>
        <w:tabs>
          <w:tab w:val="left" w:pos="284"/>
        </w:tabs>
        <w:spacing w:after="200" w:line="360" w:lineRule="auto"/>
        <w:ind w:left="-142"/>
        <w:jc w:val="both"/>
        <w:rPr>
          <w:rFonts w:ascii="Tahoma" w:hAnsi="Tahoma" w:cs="Tahoma"/>
          <w:sz w:val="20"/>
          <w:szCs w:val="20"/>
          <w:lang w:val="es-MX"/>
        </w:rPr>
      </w:pPr>
    </w:p>
    <w:tbl>
      <w:tblPr>
        <w:tblW w:w="9664" w:type="dxa"/>
        <w:tblCellMar>
          <w:left w:w="0" w:type="dxa"/>
          <w:right w:w="0" w:type="dxa"/>
        </w:tblCellMar>
        <w:tblLook w:val="0600" w:firstRow="0" w:lastRow="0" w:firstColumn="0" w:lastColumn="0" w:noHBand="1" w:noVBand="1"/>
      </w:tblPr>
      <w:tblGrid>
        <w:gridCol w:w="2109"/>
        <w:gridCol w:w="1196"/>
        <w:gridCol w:w="2105"/>
        <w:gridCol w:w="1324"/>
        <w:gridCol w:w="579"/>
        <w:gridCol w:w="579"/>
        <w:gridCol w:w="579"/>
        <w:gridCol w:w="579"/>
        <w:gridCol w:w="614"/>
      </w:tblGrid>
      <w:tr w:rsidR="00850436" w:rsidRPr="00850436" w:rsidTr="00850436">
        <w:trPr>
          <w:trHeight w:val="383"/>
        </w:trPr>
        <w:tc>
          <w:tcPr>
            <w:tcW w:w="9664" w:type="dxa"/>
            <w:gridSpan w:val="9"/>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24"/>
                <w:szCs w:val="24"/>
                <w:lang w:val="es-SV" w:eastAsia="es-SV"/>
              </w:rPr>
              <w:t>Plan Estratégico Institucional 2020-2024 - Actual</w:t>
            </w:r>
          </w:p>
        </w:tc>
      </w:tr>
      <w:tr w:rsidR="00850436" w:rsidRPr="00850436" w:rsidTr="00850436">
        <w:trPr>
          <w:trHeight w:val="654"/>
        </w:trPr>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OBJETIVOS ESTRATEGICOS</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ACCIONES ESTRATEGICAS</w:t>
            </w:r>
          </w:p>
        </w:tc>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Indicadores</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 xml:space="preserve">Dependencia Organizativa </w:t>
            </w:r>
            <w:r w:rsidR="00CB1812" w:rsidRPr="00850436">
              <w:rPr>
                <w:rFonts w:ascii="Museo Sans 300" w:hAnsi="Museo Sans 300" w:cs="Arial"/>
                <w:b/>
                <w:bCs/>
                <w:color w:val="000000"/>
                <w:kern w:val="24"/>
                <w:sz w:val="16"/>
                <w:szCs w:val="16"/>
                <w:lang w:val="es-SV" w:eastAsia="es-SV"/>
              </w:rPr>
              <w:t>líder</w:t>
            </w:r>
            <w:r w:rsidRPr="00850436">
              <w:rPr>
                <w:rFonts w:ascii="Museo Sans 300" w:hAnsi="Museo Sans 300" w:cs="Arial"/>
                <w:b/>
                <w:bCs/>
                <w:color w:val="000000"/>
                <w:kern w:val="24"/>
                <w:sz w:val="16"/>
                <w:szCs w:val="16"/>
                <w:lang w:val="es-SV" w:eastAsia="es-SV"/>
              </w:rPr>
              <w:t xml:space="preserve"> de las acciones estratégicas</w:t>
            </w:r>
          </w:p>
        </w:tc>
        <w:tc>
          <w:tcPr>
            <w:tcW w:w="2937" w:type="dxa"/>
            <w:gridSpan w:val="5"/>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Periodo de ejecución de las acciones</w:t>
            </w:r>
          </w:p>
        </w:tc>
      </w:tr>
      <w:tr w:rsidR="00850436" w:rsidRPr="00850436" w:rsidTr="00850436">
        <w:trPr>
          <w:trHeight w:val="654"/>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436" w:rsidRPr="00850436" w:rsidRDefault="00850436" w:rsidP="00850436">
            <w:pPr>
              <w:rPr>
                <w:rFonts w:ascii="Arial" w:hAnsi="Arial" w:cs="Arial"/>
                <w:sz w:val="36"/>
                <w:szCs w:val="36"/>
                <w:lang w:val="es-SV" w:eastAsia="es-SV"/>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2020</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2021</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2022</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2023</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2024</w:t>
            </w:r>
          </w:p>
        </w:tc>
      </w:tr>
      <w:tr w:rsidR="00850436" w:rsidRPr="00850436" w:rsidTr="00850436">
        <w:trPr>
          <w:trHeight w:val="284"/>
        </w:trPr>
        <w:tc>
          <w:tcPr>
            <w:tcW w:w="9664" w:type="dxa"/>
            <w:gridSpan w:val="9"/>
            <w:tcBorders>
              <w:top w:val="single" w:sz="4" w:space="0" w:color="000000"/>
              <w:left w:val="single" w:sz="4" w:space="0" w:color="000000"/>
              <w:bottom w:val="single" w:sz="4" w:space="0" w:color="000000"/>
              <w:right w:val="single" w:sz="4" w:space="0" w:color="000000"/>
            </w:tcBorders>
            <w:shd w:val="clear" w:color="auto" w:fill="C9C9C9"/>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Perspectiva Financiera</w:t>
            </w:r>
          </w:p>
        </w:tc>
      </w:tr>
      <w:tr w:rsidR="00850436" w:rsidRPr="00850436" w:rsidTr="00850436">
        <w:trPr>
          <w:trHeight w:val="327"/>
        </w:trPr>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F1. Crecer en flujos de efectivo, rentabilidad y patrimonio.</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Reparación de estructura de muelle CORSAIN</w:t>
            </w:r>
          </w:p>
        </w:tc>
        <w:tc>
          <w:tcPr>
            <w:tcW w:w="2117" w:type="dxa"/>
            <w:tcBorders>
              <w:top w:val="single" w:sz="4" w:space="0" w:color="000000"/>
              <w:left w:val="single" w:sz="4" w:space="0" w:color="000000"/>
              <w:bottom w:val="nil"/>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Tramo I reparado (ejes del 1 al 11)</w:t>
            </w:r>
          </w:p>
        </w:tc>
        <w:tc>
          <w:tcPr>
            <w:tcW w:w="1327"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Gerencia de Puerto</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B9CDE5"/>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r>
      <w:tr w:rsidR="00850436" w:rsidRPr="00850436" w:rsidTr="00850436">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2117" w:type="dxa"/>
            <w:tcBorders>
              <w:top w:val="nil"/>
              <w:left w:val="single" w:sz="4" w:space="0" w:color="000000"/>
              <w:bottom w:val="nil"/>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Tramo II reparado (ejes del 11 al 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B9CDE5"/>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B9CDE5"/>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r>
      <w:tr w:rsidR="00850436" w:rsidRPr="00850436" w:rsidTr="00850436">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2117" w:type="dxa"/>
            <w:tcBorders>
              <w:top w:val="nil"/>
              <w:left w:val="single" w:sz="4" w:space="0" w:color="000000"/>
              <w:bottom w:val="nil"/>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Tramo III reparado (ejes del 20 al 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B9CDE5"/>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B9CDE5"/>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r>
      <w:tr w:rsidR="00850436" w:rsidRPr="00850436" w:rsidTr="00850436">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2117" w:type="dxa"/>
            <w:tcBorders>
              <w:top w:val="nil"/>
              <w:left w:val="single" w:sz="4" w:space="0" w:color="000000"/>
              <w:bottom w:val="nil"/>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Tramo IV reparado (ejes del 30 al 39)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rPr>
                <w:rFonts w:ascii="Arial" w:hAnsi="Arial" w:cs="Arial"/>
                <w:sz w:val="36"/>
                <w:szCs w:val="36"/>
                <w:lang w:val="es-SV" w:eastAsia="es-SV"/>
              </w:rPr>
            </w:pPr>
          </w:p>
        </w:tc>
        <w:tc>
          <w:tcPr>
            <w:tcW w:w="581" w:type="dxa"/>
            <w:tcBorders>
              <w:top w:val="single" w:sz="4" w:space="0" w:color="000000"/>
              <w:left w:val="single" w:sz="4" w:space="0" w:color="000000"/>
              <w:bottom w:val="single" w:sz="4" w:space="0" w:color="000000"/>
              <w:right w:val="single" w:sz="4" w:space="0" w:color="000000"/>
            </w:tcBorders>
            <w:shd w:val="clear" w:color="auto" w:fill="B9CDE5"/>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611" w:type="dxa"/>
            <w:tcBorders>
              <w:top w:val="single" w:sz="4" w:space="0" w:color="000000"/>
              <w:left w:val="single" w:sz="4" w:space="0" w:color="000000"/>
              <w:bottom w:val="single" w:sz="4" w:space="0" w:color="000000"/>
              <w:right w:val="single" w:sz="4" w:space="0" w:color="000000"/>
            </w:tcBorders>
            <w:shd w:val="clear" w:color="auto" w:fill="B9CDE5"/>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r>
      <w:tr w:rsidR="00850436" w:rsidRPr="00850436" w:rsidTr="00850436">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2117" w:type="dxa"/>
            <w:tcBorders>
              <w:top w:val="nil"/>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Tramo V reparado (ejes del 39 al 48)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611" w:type="dxa"/>
            <w:tcBorders>
              <w:top w:val="single" w:sz="4" w:space="0" w:color="000000"/>
              <w:left w:val="single" w:sz="4" w:space="0" w:color="000000"/>
              <w:bottom w:val="single" w:sz="4" w:space="0" w:color="000000"/>
              <w:right w:val="single" w:sz="4" w:space="0" w:color="000000"/>
            </w:tcBorders>
            <w:shd w:val="clear" w:color="auto" w:fill="B9CDE5"/>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r>
    </w:tbl>
    <w:p w:rsidR="00850436" w:rsidRPr="00850436" w:rsidRDefault="00850436" w:rsidP="00850436">
      <w:pPr>
        <w:pStyle w:val="Sinespaciado"/>
        <w:tabs>
          <w:tab w:val="left" w:pos="284"/>
        </w:tabs>
        <w:spacing w:after="200" w:line="360" w:lineRule="auto"/>
        <w:ind w:left="-142"/>
        <w:jc w:val="both"/>
        <w:rPr>
          <w:rFonts w:ascii="Tahoma" w:hAnsi="Tahoma" w:cs="Tahoma"/>
          <w:sz w:val="20"/>
          <w:szCs w:val="20"/>
          <w:lang w:val="es-SV"/>
        </w:rPr>
      </w:pPr>
    </w:p>
    <w:p w:rsidR="00850436" w:rsidRDefault="00850436" w:rsidP="00850436">
      <w:pPr>
        <w:pStyle w:val="Sinespaciado"/>
        <w:tabs>
          <w:tab w:val="left" w:pos="284"/>
        </w:tabs>
        <w:spacing w:after="200" w:line="360" w:lineRule="auto"/>
        <w:ind w:left="-142"/>
        <w:jc w:val="both"/>
        <w:rPr>
          <w:rFonts w:ascii="Tahoma" w:hAnsi="Tahoma" w:cs="Tahoma"/>
          <w:sz w:val="20"/>
          <w:szCs w:val="20"/>
          <w:lang w:val="es-SV"/>
        </w:rPr>
      </w:pPr>
      <w:r>
        <w:rPr>
          <w:rFonts w:ascii="Tahoma" w:hAnsi="Tahoma" w:cs="Tahoma"/>
          <w:sz w:val="20"/>
          <w:szCs w:val="20"/>
          <w:lang w:val="es-SV"/>
        </w:rPr>
        <w:t>En consideración</w:t>
      </w:r>
      <w:r w:rsidRPr="00850436">
        <w:rPr>
          <w:rFonts w:ascii="Tahoma" w:hAnsi="Tahoma" w:cs="Tahoma"/>
          <w:sz w:val="20"/>
          <w:szCs w:val="20"/>
          <w:lang w:val="es-SV"/>
        </w:rPr>
        <w:t xml:space="preserve"> de que </w:t>
      </w:r>
      <w:r w:rsidRPr="00ED79FE">
        <w:rPr>
          <w:rFonts w:ascii="Tahoma" w:hAnsi="Tahoma" w:cs="Tahoma"/>
          <w:sz w:val="20"/>
          <w:szCs w:val="20"/>
          <w:lang w:val="es-SV"/>
        </w:rPr>
        <w:t xml:space="preserve">la Asamblea de Gobernadores </w:t>
      </w:r>
      <w:r w:rsidR="001F5D83" w:rsidRPr="00ED79FE">
        <w:rPr>
          <w:rFonts w:ascii="Tahoma" w:hAnsi="Tahoma" w:cs="Tahoma"/>
          <w:sz w:val="20"/>
          <w:szCs w:val="20"/>
          <w:lang w:val="es-SV"/>
        </w:rPr>
        <w:t xml:space="preserve">acordó </w:t>
      </w:r>
      <w:r w:rsidRPr="00ED79FE">
        <w:rPr>
          <w:rFonts w:ascii="Tahoma" w:hAnsi="Tahoma" w:cs="Tahoma"/>
          <w:sz w:val="20"/>
          <w:szCs w:val="20"/>
          <w:lang w:val="es-SV"/>
        </w:rPr>
        <w:t>no aprob</w:t>
      </w:r>
      <w:r w:rsidR="001F5D83" w:rsidRPr="00ED79FE">
        <w:rPr>
          <w:rFonts w:ascii="Tahoma" w:hAnsi="Tahoma" w:cs="Tahoma"/>
          <w:sz w:val="20"/>
          <w:szCs w:val="20"/>
          <w:lang w:val="es-SV"/>
        </w:rPr>
        <w:t xml:space="preserve">ar </w:t>
      </w:r>
      <w:r w:rsidRPr="00ED79FE">
        <w:rPr>
          <w:rFonts w:ascii="Tahoma" w:hAnsi="Tahoma" w:cs="Tahoma"/>
          <w:sz w:val="20"/>
          <w:szCs w:val="20"/>
          <w:lang w:val="es-SV"/>
        </w:rPr>
        <w:t xml:space="preserve">el Presupuesto de Inversiones para el presente ejercicio 2021, que presentó la Administración de la Corporación, debemos modificar los Indicadores de la Acción Estratégica de “Reparación de la Estructura de Muelle CORSAIN”, </w:t>
      </w:r>
      <w:r w:rsidR="001F5D83" w:rsidRPr="00ED79FE">
        <w:rPr>
          <w:rFonts w:ascii="Tahoma" w:hAnsi="Tahoma" w:cs="Tahoma"/>
          <w:sz w:val="20"/>
          <w:szCs w:val="20"/>
          <w:lang w:val="es-SV"/>
        </w:rPr>
        <w:t xml:space="preserve">en </w:t>
      </w:r>
      <w:r w:rsidRPr="00ED79FE">
        <w:rPr>
          <w:rFonts w:ascii="Tahoma" w:hAnsi="Tahoma" w:cs="Tahoma"/>
          <w:sz w:val="20"/>
          <w:szCs w:val="20"/>
          <w:lang w:val="es-SV"/>
        </w:rPr>
        <w:t xml:space="preserve">consecuencia de </w:t>
      </w:r>
      <w:r w:rsidR="001F5D83" w:rsidRPr="00ED79FE">
        <w:rPr>
          <w:rFonts w:ascii="Tahoma" w:hAnsi="Tahoma" w:cs="Tahoma"/>
          <w:sz w:val="20"/>
          <w:szCs w:val="20"/>
          <w:lang w:val="es-SV"/>
        </w:rPr>
        <w:t>dicho Acuerdo, así:</w:t>
      </w:r>
      <w:r w:rsidR="001F5D83">
        <w:rPr>
          <w:rFonts w:ascii="Tahoma" w:hAnsi="Tahoma" w:cs="Tahoma"/>
          <w:sz w:val="20"/>
          <w:szCs w:val="20"/>
          <w:lang w:val="es-SV"/>
        </w:rPr>
        <w:t xml:space="preserve"> </w:t>
      </w:r>
    </w:p>
    <w:tbl>
      <w:tblPr>
        <w:tblW w:w="9529" w:type="dxa"/>
        <w:tblCellMar>
          <w:left w:w="0" w:type="dxa"/>
          <w:right w:w="0" w:type="dxa"/>
        </w:tblCellMar>
        <w:tblLook w:val="0600" w:firstRow="0" w:lastRow="0" w:firstColumn="0" w:lastColumn="0" w:noHBand="1" w:noVBand="1"/>
      </w:tblPr>
      <w:tblGrid>
        <w:gridCol w:w="2075"/>
        <w:gridCol w:w="1196"/>
        <w:gridCol w:w="2070"/>
        <w:gridCol w:w="1304"/>
        <w:gridCol w:w="571"/>
        <w:gridCol w:w="570"/>
        <w:gridCol w:w="570"/>
        <w:gridCol w:w="570"/>
        <w:gridCol w:w="603"/>
      </w:tblGrid>
      <w:tr w:rsidR="00850436" w:rsidRPr="00850436" w:rsidTr="00850436">
        <w:trPr>
          <w:trHeight w:val="288"/>
        </w:trPr>
        <w:tc>
          <w:tcPr>
            <w:tcW w:w="9529" w:type="dxa"/>
            <w:gridSpan w:val="9"/>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24"/>
                <w:szCs w:val="24"/>
                <w:lang w:val="es-SV" w:eastAsia="es-SV"/>
              </w:rPr>
              <w:t>Plan Estratégico Institucional 2020-2024 - Modificado</w:t>
            </w:r>
          </w:p>
        </w:tc>
      </w:tr>
      <w:tr w:rsidR="00850436" w:rsidRPr="00850436" w:rsidTr="00850436">
        <w:trPr>
          <w:trHeight w:val="491"/>
        </w:trPr>
        <w:tc>
          <w:tcPr>
            <w:tcW w:w="2088"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OBJETIVOS ESTRATEGICOS</w:t>
            </w:r>
          </w:p>
        </w:tc>
        <w:tc>
          <w:tcPr>
            <w:tcW w:w="1147"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ACCIONES ESTRATEGICAS</w:t>
            </w:r>
          </w:p>
        </w:tc>
        <w:tc>
          <w:tcPr>
            <w:tcW w:w="2088"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Indicadores</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 xml:space="preserve">Dependencia Organizativa </w:t>
            </w:r>
            <w:r w:rsidR="00CB1812" w:rsidRPr="00850436">
              <w:rPr>
                <w:rFonts w:ascii="Museo Sans 300" w:hAnsi="Museo Sans 300" w:cs="Arial"/>
                <w:b/>
                <w:bCs/>
                <w:color w:val="000000"/>
                <w:kern w:val="24"/>
                <w:sz w:val="16"/>
                <w:szCs w:val="16"/>
                <w:lang w:val="es-SV" w:eastAsia="es-SV"/>
              </w:rPr>
              <w:t>líder</w:t>
            </w:r>
            <w:r w:rsidRPr="00850436">
              <w:rPr>
                <w:rFonts w:ascii="Museo Sans 300" w:hAnsi="Museo Sans 300" w:cs="Arial"/>
                <w:b/>
                <w:bCs/>
                <w:color w:val="000000"/>
                <w:kern w:val="24"/>
                <w:sz w:val="16"/>
                <w:szCs w:val="16"/>
                <w:lang w:val="es-SV" w:eastAsia="es-SV"/>
              </w:rPr>
              <w:t xml:space="preserve"> de las acciones estratégicas</w:t>
            </w:r>
          </w:p>
        </w:tc>
        <w:tc>
          <w:tcPr>
            <w:tcW w:w="2897" w:type="dxa"/>
            <w:gridSpan w:val="5"/>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Periodo de ejecución de las acciones</w:t>
            </w:r>
          </w:p>
        </w:tc>
      </w:tr>
      <w:tr w:rsidR="00850436" w:rsidRPr="00850436" w:rsidTr="00850436">
        <w:trPr>
          <w:trHeight w:val="491"/>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436" w:rsidRPr="00850436" w:rsidRDefault="00850436" w:rsidP="00850436">
            <w:pPr>
              <w:rPr>
                <w:rFonts w:ascii="Arial" w:hAnsi="Arial" w:cs="Arial"/>
                <w:sz w:val="36"/>
                <w:szCs w:val="36"/>
                <w:lang w:val="es-SV" w:eastAsia="es-SV"/>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2020</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2021</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2022</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2023</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2024</w:t>
            </w:r>
          </w:p>
        </w:tc>
      </w:tr>
      <w:tr w:rsidR="00850436" w:rsidRPr="00850436" w:rsidTr="00850436">
        <w:trPr>
          <w:trHeight w:val="213"/>
        </w:trPr>
        <w:tc>
          <w:tcPr>
            <w:tcW w:w="9529" w:type="dxa"/>
            <w:gridSpan w:val="9"/>
            <w:tcBorders>
              <w:top w:val="single" w:sz="4" w:space="0" w:color="000000"/>
              <w:left w:val="single" w:sz="4" w:space="0" w:color="000000"/>
              <w:bottom w:val="single" w:sz="4" w:space="0" w:color="000000"/>
              <w:right w:val="single" w:sz="4" w:space="0" w:color="000000"/>
            </w:tcBorders>
            <w:shd w:val="clear" w:color="auto" w:fill="C9C9C9"/>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Perspectiva Financiera</w:t>
            </w:r>
          </w:p>
        </w:tc>
      </w:tr>
      <w:tr w:rsidR="00850436" w:rsidRPr="00850436" w:rsidTr="00850436">
        <w:trPr>
          <w:trHeight w:val="246"/>
        </w:trPr>
        <w:tc>
          <w:tcPr>
            <w:tcW w:w="2088"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b/>
                <w:bCs/>
                <w:color w:val="000000"/>
                <w:kern w:val="24"/>
                <w:sz w:val="16"/>
                <w:szCs w:val="16"/>
                <w:lang w:val="es-SV" w:eastAsia="es-SV"/>
              </w:rPr>
              <w:t>F1. Crecer en flujos de efectivo, rentabilidad y patrimonio.</w:t>
            </w:r>
          </w:p>
        </w:tc>
        <w:tc>
          <w:tcPr>
            <w:tcW w:w="1147"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themeColor="text1"/>
                <w:kern w:val="24"/>
                <w:sz w:val="16"/>
                <w:szCs w:val="16"/>
                <w:lang w:val="es-SV" w:eastAsia="es-SV"/>
              </w:rPr>
              <w:t>Reparación de estructura de muelle CORSAIN</w:t>
            </w:r>
          </w:p>
        </w:tc>
        <w:tc>
          <w:tcPr>
            <w:tcW w:w="2088" w:type="dxa"/>
            <w:tcBorders>
              <w:top w:val="single" w:sz="4" w:space="0" w:color="000000"/>
              <w:left w:val="single" w:sz="4" w:space="0" w:color="000000"/>
              <w:bottom w:val="nil"/>
              <w:right w:val="single" w:sz="4" w:space="0" w:color="000000"/>
            </w:tcBorders>
            <w:shd w:val="clear" w:color="auto" w:fill="auto"/>
            <w:tcMar>
              <w:top w:w="15" w:type="dxa"/>
              <w:left w:w="70" w:type="dxa"/>
              <w:bottom w:w="0" w:type="dxa"/>
              <w:right w:w="70" w:type="dxa"/>
            </w:tcMar>
            <w:vAlign w:val="center"/>
            <w:hideMark/>
          </w:tcPr>
          <w:p w:rsidR="00850436" w:rsidRPr="00850436" w:rsidRDefault="00850436" w:rsidP="00850436">
            <w:pPr>
              <w:spacing w:line="252" w:lineRule="auto"/>
              <w:rPr>
                <w:rFonts w:ascii="Arial" w:hAnsi="Arial" w:cs="Arial"/>
                <w:sz w:val="36"/>
                <w:szCs w:val="36"/>
                <w:lang w:val="es-SV" w:eastAsia="es-SV"/>
              </w:rPr>
            </w:pPr>
            <w:r w:rsidRPr="00850436">
              <w:rPr>
                <w:rFonts w:ascii="Museo Sans 300" w:eastAsia="Calibri" w:hAnsi="Museo Sans 300"/>
                <w:color w:val="000000" w:themeColor="text1"/>
                <w:kern w:val="24"/>
                <w:sz w:val="16"/>
                <w:szCs w:val="16"/>
                <w:lang w:val="es-SV" w:eastAsia="es-SV"/>
              </w:rPr>
              <w:t>Tramo V reparado (ejes del 44 al 48)</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Gerencia de Puerto</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C3D69B"/>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r>
      <w:tr w:rsidR="00850436" w:rsidRPr="00850436" w:rsidTr="00850436">
        <w:trPr>
          <w:trHeight w:val="2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2088" w:type="dxa"/>
            <w:tcBorders>
              <w:top w:val="nil"/>
              <w:left w:val="single" w:sz="4" w:space="0" w:color="000000"/>
              <w:bottom w:val="nil"/>
              <w:right w:val="single" w:sz="4" w:space="0" w:color="000000"/>
            </w:tcBorders>
            <w:shd w:val="clear" w:color="auto" w:fill="auto"/>
            <w:tcMar>
              <w:top w:w="15" w:type="dxa"/>
              <w:left w:w="70" w:type="dxa"/>
              <w:bottom w:w="0" w:type="dxa"/>
              <w:right w:w="70" w:type="dxa"/>
            </w:tcMar>
            <w:vAlign w:val="center"/>
            <w:hideMark/>
          </w:tcPr>
          <w:p w:rsidR="00850436" w:rsidRPr="00850436" w:rsidRDefault="00850436" w:rsidP="00850436">
            <w:pPr>
              <w:spacing w:line="252" w:lineRule="auto"/>
              <w:rPr>
                <w:rFonts w:ascii="Arial" w:hAnsi="Arial" w:cs="Arial"/>
                <w:sz w:val="36"/>
                <w:szCs w:val="36"/>
                <w:lang w:val="es-SV" w:eastAsia="es-SV"/>
              </w:rPr>
            </w:pPr>
            <w:r w:rsidRPr="00850436">
              <w:rPr>
                <w:rFonts w:ascii="Museo Sans 300" w:eastAsia="Calibri" w:hAnsi="Museo Sans 300"/>
                <w:color w:val="000000" w:themeColor="text1"/>
                <w:kern w:val="24"/>
                <w:sz w:val="16"/>
                <w:szCs w:val="16"/>
                <w:lang w:val="es-SV" w:eastAsia="es-SV"/>
              </w:rPr>
              <w:t>Tramo IV reparado (ejes del 30 al 44)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C3D69B"/>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r>
      <w:tr w:rsidR="00850436" w:rsidRPr="00850436" w:rsidTr="00850436">
        <w:trPr>
          <w:trHeight w:val="2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2088" w:type="dxa"/>
            <w:tcBorders>
              <w:top w:val="nil"/>
              <w:left w:val="single" w:sz="4" w:space="0" w:color="000000"/>
              <w:bottom w:val="nil"/>
              <w:right w:val="single" w:sz="4" w:space="0" w:color="000000"/>
            </w:tcBorders>
            <w:shd w:val="clear" w:color="auto" w:fill="auto"/>
            <w:tcMar>
              <w:top w:w="15" w:type="dxa"/>
              <w:left w:w="70" w:type="dxa"/>
              <w:bottom w:w="0" w:type="dxa"/>
              <w:right w:w="70" w:type="dxa"/>
            </w:tcMar>
            <w:vAlign w:val="center"/>
            <w:hideMark/>
          </w:tcPr>
          <w:p w:rsidR="00850436" w:rsidRPr="00850436" w:rsidRDefault="00850436" w:rsidP="00850436">
            <w:pPr>
              <w:spacing w:line="252" w:lineRule="auto"/>
              <w:rPr>
                <w:rFonts w:ascii="Arial" w:hAnsi="Arial" w:cs="Arial"/>
                <w:sz w:val="36"/>
                <w:szCs w:val="36"/>
                <w:lang w:val="es-SV" w:eastAsia="es-SV"/>
              </w:rPr>
            </w:pPr>
            <w:r w:rsidRPr="00850436">
              <w:rPr>
                <w:rFonts w:ascii="Museo Sans 300" w:eastAsia="Calibri" w:hAnsi="Museo Sans 300"/>
                <w:color w:val="000000" w:themeColor="text1"/>
                <w:kern w:val="24"/>
                <w:sz w:val="16"/>
                <w:szCs w:val="16"/>
                <w:lang w:val="es-SV" w:eastAsia="es-SV"/>
              </w:rPr>
              <w:t>Tramo III reparado (ejes del 20 al 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C3D69B"/>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C3D69B"/>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r>
      <w:tr w:rsidR="00850436" w:rsidRPr="00850436" w:rsidTr="00850436">
        <w:trPr>
          <w:trHeight w:val="2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2088" w:type="dxa"/>
            <w:tcBorders>
              <w:top w:val="nil"/>
              <w:left w:val="single" w:sz="4" w:space="0" w:color="000000"/>
              <w:bottom w:val="nil"/>
              <w:right w:val="single" w:sz="4" w:space="0" w:color="000000"/>
            </w:tcBorders>
            <w:shd w:val="clear" w:color="auto" w:fill="auto"/>
            <w:tcMar>
              <w:top w:w="15" w:type="dxa"/>
              <w:left w:w="70" w:type="dxa"/>
              <w:bottom w:w="0" w:type="dxa"/>
              <w:right w:w="70" w:type="dxa"/>
            </w:tcMar>
            <w:vAlign w:val="center"/>
            <w:hideMark/>
          </w:tcPr>
          <w:p w:rsidR="00850436" w:rsidRPr="00850436" w:rsidRDefault="00850436" w:rsidP="00850436">
            <w:pPr>
              <w:spacing w:line="252" w:lineRule="auto"/>
              <w:rPr>
                <w:rFonts w:ascii="Arial" w:hAnsi="Arial" w:cs="Arial"/>
                <w:sz w:val="36"/>
                <w:szCs w:val="36"/>
                <w:lang w:val="es-SV" w:eastAsia="es-SV"/>
              </w:rPr>
            </w:pPr>
            <w:r w:rsidRPr="00850436">
              <w:rPr>
                <w:rFonts w:ascii="Museo Sans 300" w:eastAsia="Calibri" w:hAnsi="Museo Sans 300"/>
                <w:color w:val="000000" w:themeColor="text1"/>
                <w:kern w:val="24"/>
                <w:sz w:val="16"/>
                <w:szCs w:val="16"/>
                <w:lang w:val="es-SV" w:eastAsia="es-SV"/>
              </w:rPr>
              <w:t>Tramo II reparado (ejes del 11 al 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rPr>
                <w:rFonts w:ascii="Arial" w:hAnsi="Arial" w:cs="Arial"/>
                <w:sz w:val="36"/>
                <w:szCs w:val="36"/>
                <w:lang w:val="es-SV" w:eastAsia="es-SV"/>
              </w:rPr>
            </w:pPr>
          </w:p>
        </w:tc>
        <w:tc>
          <w:tcPr>
            <w:tcW w:w="573" w:type="dxa"/>
            <w:tcBorders>
              <w:top w:val="single" w:sz="4" w:space="0" w:color="000000"/>
              <w:left w:val="single" w:sz="4" w:space="0" w:color="000000"/>
              <w:bottom w:val="single" w:sz="4" w:space="0" w:color="000000"/>
              <w:right w:val="single" w:sz="4" w:space="0" w:color="000000"/>
            </w:tcBorders>
            <w:shd w:val="clear" w:color="auto" w:fill="C3D69B"/>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602" w:type="dxa"/>
            <w:tcBorders>
              <w:top w:val="single" w:sz="4" w:space="0" w:color="000000"/>
              <w:left w:val="single" w:sz="4" w:space="0" w:color="000000"/>
              <w:bottom w:val="single" w:sz="4" w:space="0" w:color="000000"/>
              <w:right w:val="single" w:sz="4" w:space="0" w:color="000000"/>
            </w:tcBorders>
            <w:shd w:val="clear" w:color="auto" w:fill="C3D69B"/>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r>
      <w:tr w:rsidR="00850436" w:rsidRPr="00850436" w:rsidTr="00850436">
        <w:trPr>
          <w:trHeight w:val="2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2088" w:type="dxa"/>
            <w:tcBorders>
              <w:top w:val="nil"/>
              <w:left w:val="single" w:sz="4" w:space="0" w:color="000000"/>
              <w:bottom w:val="single" w:sz="4" w:space="0" w:color="000000"/>
              <w:right w:val="single" w:sz="4" w:space="0" w:color="000000"/>
            </w:tcBorders>
            <w:shd w:val="clear" w:color="auto" w:fill="auto"/>
            <w:tcMar>
              <w:top w:w="15" w:type="dxa"/>
              <w:left w:w="70" w:type="dxa"/>
              <w:bottom w:w="0" w:type="dxa"/>
              <w:right w:w="70" w:type="dxa"/>
            </w:tcMar>
            <w:vAlign w:val="center"/>
            <w:hideMark/>
          </w:tcPr>
          <w:p w:rsidR="00850436" w:rsidRPr="00850436" w:rsidRDefault="00850436" w:rsidP="00850436">
            <w:pPr>
              <w:spacing w:line="252" w:lineRule="auto"/>
              <w:rPr>
                <w:rFonts w:ascii="Arial" w:hAnsi="Arial" w:cs="Arial"/>
                <w:sz w:val="36"/>
                <w:szCs w:val="36"/>
                <w:lang w:val="es-SV" w:eastAsia="es-SV"/>
              </w:rPr>
            </w:pPr>
            <w:r w:rsidRPr="00850436">
              <w:rPr>
                <w:rFonts w:ascii="Museo Sans 300" w:eastAsia="Calibri" w:hAnsi="Museo Sans 300"/>
                <w:color w:val="000000"/>
                <w:kern w:val="24"/>
                <w:sz w:val="16"/>
                <w:szCs w:val="16"/>
                <w:lang w:val="es-SV" w:eastAsia="es-SV"/>
              </w:rPr>
              <w:t>Tramo I reparado (ejes del 1 al 11)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0436" w:rsidRPr="00850436" w:rsidRDefault="00850436" w:rsidP="00850436">
            <w:pPr>
              <w:rPr>
                <w:rFonts w:ascii="Arial" w:hAnsi="Arial" w:cs="Arial"/>
                <w:sz w:val="36"/>
                <w:szCs w:val="36"/>
                <w:lang w:val="es-SV" w:eastAsia="es-SV"/>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vAlign w:val="center"/>
            <w:hideMark/>
          </w:tcPr>
          <w:p w:rsidR="00850436" w:rsidRPr="00850436" w:rsidRDefault="00850436" w:rsidP="00850436">
            <w:pPr>
              <w:jc w:val="cente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c>
          <w:tcPr>
            <w:tcW w:w="602" w:type="dxa"/>
            <w:tcBorders>
              <w:top w:val="single" w:sz="4" w:space="0" w:color="000000"/>
              <w:left w:val="single" w:sz="4" w:space="0" w:color="000000"/>
              <w:bottom w:val="single" w:sz="4" w:space="0" w:color="000000"/>
              <w:right w:val="single" w:sz="4" w:space="0" w:color="000000"/>
            </w:tcBorders>
            <w:shd w:val="clear" w:color="auto" w:fill="C3D69B"/>
            <w:tcMar>
              <w:top w:w="11" w:type="dxa"/>
              <w:left w:w="11" w:type="dxa"/>
              <w:bottom w:w="0" w:type="dxa"/>
              <w:right w:w="11" w:type="dxa"/>
            </w:tcMar>
            <w:vAlign w:val="center"/>
            <w:hideMark/>
          </w:tcPr>
          <w:p w:rsidR="00850436" w:rsidRPr="00850436" w:rsidRDefault="00850436" w:rsidP="00850436">
            <w:pPr>
              <w:textAlignment w:val="center"/>
              <w:rPr>
                <w:rFonts w:ascii="Arial" w:hAnsi="Arial" w:cs="Arial"/>
                <w:sz w:val="36"/>
                <w:szCs w:val="36"/>
                <w:lang w:val="es-SV" w:eastAsia="es-SV"/>
              </w:rPr>
            </w:pPr>
            <w:r w:rsidRPr="00850436">
              <w:rPr>
                <w:rFonts w:ascii="Museo Sans 300" w:hAnsi="Museo Sans 300" w:cs="Arial"/>
                <w:color w:val="000000"/>
                <w:kern w:val="24"/>
                <w:sz w:val="16"/>
                <w:szCs w:val="16"/>
                <w:lang w:val="es-SV" w:eastAsia="es-SV"/>
              </w:rPr>
              <w:t> </w:t>
            </w:r>
          </w:p>
        </w:tc>
      </w:tr>
    </w:tbl>
    <w:p w:rsidR="00850436" w:rsidRDefault="00850436" w:rsidP="00850436">
      <w:pPr>
        <w:pStyle w:val="Sinespaciado"/>
        <w:tabs>
          <w:tab w:val="left" w:pos="284"/>
        </w:tabs>
        <w:spacing w:after="200" w:line="360" w:lineRule="auto"/>
        <w:ind w:left="-142"/>
        <w:jc w:val="both"/>
        <w:rPr>
          <w:rFonts w:ascii="Tahoma" w:hAnsi="Tahoma" w:cs="Tahoma"/>
          <w:sz w:val="20"/>
          <w:szCs w:val="20"/>
          <w:lang w:val="es-SV"/>
        </w:rPr>
      </w:pPr>
    </w:p>
    <w:p w:rsidR="00850436" w:rsidRPr="00ED79FE" w:rsidRDefault="00850436" w:rsidP="00850436">
      <w:pPr>
        <w:pStyle w:val="Sinespaciado"/>
        <w:tabs>
          <w:tab w:val="left" w:pos="284"/>
        </w:tabs>
        <w:spacing w:after="200" w:line="360" w:lineRule="auto"/>
        <w:ind w:left="-142"/>
        <w:jc w:val="both"/>
        <w:rPr>
          <w:rFonts w:ascii="Tahoma" w:hAnsi="Tahoma" w:cs="Tahoma"/>
          <w:sz w:val="20"/>
          <w:lang w:val="es-SV"/>
        </w:rPr>
      </w:pPr>
      <w:r w:rsidRPr="00850436">
        <w:rPr>
          <w:rFonts w:ascii="Tahoma" w:hAnsi="Tahoma" w:cs="Tahoma"/>
          <w:sz w:val="20"/>
          <w:lang w:val="es-419"/>
        </w:rPr>
        <w:t>Con esta ALTERNATIVA para el año 202</w:t>
      </w:r>
      <w:r w:rsidR="00E21F44">
        <w:rPr>
          <w:rFonts w:ascii="Tahoma" w:hAnsi="Tahoma" w:cs="Tahoma"/>
          <w:sz w:val="20"/>
          <w:lang w:val="es-419"/>
        </w:rPr>
        <w:t>,</w:t>
      </w:r>
      <w:r w:rsidRPr="00850436">
        <w:rPr>
          <w:rFonts w:ascii="Tahoma" w:hAnsi="Tahoma" w:cs="Tahoma"/>
          <w:sz w:val="20"/>
          <w:lang w:val="es-419"/>
        </w:rPr>
        <w:t xml:space="preserve">1 se ha </w:t>
      </w:r>
      <w:r w:rsidRPr="00ED79FE">
        <w:rPr>
          <w:rFonts w:ascii="Tahoma" w:hAnsi="Tahoma" w:cs="Tahoma"/>
          <w:sz w:val="20"/>
          <w:lang w:val="es-419"/>
        </w:rPr>
        <w:t xml:space="preserve">programado </w:t>
      </w:r>
      <w:r w:rsidR="00E21F44" w:rsidRPr="00ED79FE">
        <w:rPr>
          <w:rFonts w:ascii="Tahoma" w:hAnsi="Tahoma" w:cs="Tahoma"/>
          <w:sz w:val="20"/>
          <w:lang w:val="es-419"/>
        </w:rPr>
        <w:t xml:space="preserve">la reparación </w:t>
      </w:r>
      <w:r w:rsidRPr="00ED79FE">
        <w:rPr>
          <w:rFonts w:ascii="Tahoma" w:hAnsi="Tahoma" w:cs="Tahoma"/>
          <w:sz w:val="20"/>
          <w:lang w:val="es-419"/>
        </w:rPr>
        <w:t>de los ejes del 44 al 48, el cual está en ejecución; luego retomar el orden de los ejes 44 al 20 para el año 2022 y 2023, dejando para el año 2024 ejecutar los tramos 1 al 20 de los 100 metros de CALVO.</w:t>
      </w:r>
    </w:p>
    <w:p w:rsidR="00850436" w:rsidRPr="00ED79FE" w:rsidRDefault="00850436" w:rsidP="00850436">
      <w:pPr>
        <w:pStyle w:val="Sinespaciado"/>
        <w:tabs>
          <w:tab w:val="left" w:pos="284"/>
        </w:tabs>
        <w:spacing w:after="200" w:line="360" w:lineRule="auto"/>
        <w:ind w:left="-142"/>
        <w:jc w:val="both"/>
        <w:rPr>
          <w:rFonts w:ascii="Tahoma" w:hAnsi="Tahoma" w:cs="Tahoma"/>
          <w:b/>
          <w:sz w:val="20"/>
          <w:szCs w:val="20"/>
          <w:u w:val="double"/>
          <w:lang w:val="es-SV"/>
        </w:rPr>
      </w:pPr>
      <w:r w:rsidRPr="00ED79FE">
        <w:rPr>
          <w:rFonts w:ascii="Tahoma" w:hAnsi="Tahoma" w:cs="Tahoma"/>
          <w:sz w:val="20"/>
          <w:szCs w:val="20"/>
          <w:lang w:eastAsia="es-ES"/>
        </w:rPr>
        <w:t xml:space="preserve">El Consejo Directivo, toma nota de la presentación </w:t>
      </w:r>
      <w:r w:rsidR="006968A6" w:rsidRPr="00ED79FE">
        <w:rPr>
          <w:rFonts w:ascii="Tahoma" w:hAnsi="Tahoma" w:cs="Tahoma"/>
          <w:sz w:val="20"/>
          <w:szCs w:val="20"/>
          <w:lang w:eastAsia="es-ES"/>
        </w:rPr>
        <w:t>la</w:t>
      </w:r>
      <w:r w:rsidRPr="00ED79FE">
        <w:rPr>
          <w:rFonts w:ascii="Tahoma" w:hAnsi="Tahoma" w:cs="Tahoma"/>
          <w:sz w:val="20"/>
          <w:szCs w:val="20"/>
          <w:lang w:eastAsia="es-ES"/>
        </w:rPr>
        <w:t xml:space="preserve"> cual se agrega al libro de anexos, y ACUERDA:</w:t>
      </w:r>
    </w:p>
    <w:p w:rsidR="00850436" w:rsidRPr="00ED79FE" w:rsidRDefault="00850436" w:rsidP="00850436">
      <w:pPr>
        <w:pStyle w:val="Prrafodelista"/>
        <w:spacing w:after="0" w:line="360" w:lineRule="auto"/>
        <w:ind w:left="0"/>
        <w:jc w:val="both"/>
        <w:rPr>
          <w:rFonts w:ascii="Tahoma" w:hAnsi="Tahoma" w:cs="Tahoma"/>
          <w:b/>
          <w:sz w:val="20"/>
          <w:szCs w:val="20"/>
          <w:lang w:val="es-ES" w:eastAsia="es-ES"/>
        </w:rPr>
      </w:pPr>
      <w:r w:rsidRPr="00ED79FE">
        <w:rPr>
          <w:rFonts w:ascii="Tahoma" w:hAnsi="Tahoma" w:cs="Tahoma"/>
          <w:b/>
          <w:sz w:val="20"/>
          <w:szCs w:val="20"/>
          <w:lang w:val="es-ES" w:eastAsia="es-ES"/>
        </w:rPr>
        <w:t>ACUERDO 2-1610-2021</w:t>
      </w:r>
    </w:p>
    <w:p w:rsidR="00052A32" w:rsidRPr="00850436" w:rsidRDefault="007F65C3" w:rsidP="007F65C3">
      <w:pPr>
        <w:pStyle w:val="Sinespaciado"/>
        <w:numPr>
          <w:ilvl w:val="0"/>
          <w:numId w:val="14"/>
        </w:numPr>
        <w:tabs>
          <w:tab w:val="left" w:pos="284"/>
        </w:tabs>
        <w:spacing w:after="200" w:line="360" w:lineRule="auto"/>
        <w:jc w:val="both"/>
        <w:rPr>
          <w:rFonts w:ascii="Tahoma" w:hAnsi="Tahoma" w:cs="Tahoma"/>
          <w:sz w:val="20"/>
          <w:lang w:val="es-SV" w:eastAsia="es-SV"/>
        </w:rPr>
      </w:pPr>
      <w:r w:rsidRPr="00ED79FE">
        <w:rPr>
          <w:rFonts w:ascii="Tahoma" w:hAnsi="Tahoma" w:cs="Tahoma"/>
          <w:sz w:val="20"/>
          <w:lang w:val="es-SV" w:eastAsia="es-SV"/>
        </w:rPr>
        <w:t xml:space="preserve">Aprobar las modificaciones del Plan Estratégico Institucional para la Corporación Salvadoreña de Inversiones 2020-2024, difiriendo los Indicadores de la Acción Estratégica de “Reparación de la Estructura de Muelle CORSAIN” por no contar </w:t>
      </w:r>
      <w:r w:rsidR="00E21F44" w:rsidRPr="00ED79FE">
        <w:rPr>
          <w:rFonts w:ascii="Tahoma" w:hAnsi="Tahoma" w:cs="Tahoma"/>
          <w:sz w:val="20"/>
          <w:lang w:val="es-SV" w:eastAsia="es-SV"/>
        </w:rPr>
        <w:t>con</w:t>
      </w:r>
      <w:r w:rsidR="00E21F44">
        <w:rPr>
          <w:rFonts w:ascii="Tahoma" w:hAnsi="Tahoma" w:cs="Tahoma"/>
          <w:sz w:val="20"/>
          <w:lang w:val="es-SV" w:eastAsia="es-SV"/>
        </w:rPr>
        <w:t xml:space="preserve"> </w:t>
      </w:r>
      <w:r w:rsidRPr="00850436">
        <w:rPr>
          <w:rFonts w:ascii="Tahoma" w:hAnsi="Tahoma" w:cs="Tahoma"/>
          <w:sz w:val="20"/>
          <w:lang w:val="es-SV" w:eastAsia="es-SV"/>
        </w:rPr>
        <w:t>un presupuesto de Inversiones autorizado.</w:t>
      </w:r>
    </w:p>
    <w:p w:rsidR="002410AD" w:rsidRDefault="002410AD" w:rsidP="002410AD">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2410AD">
        <w:rPr>
          <w:rFonts w:ascii="Tahoma" w:hAnsi="Tahoma" w:cs="Tahoma"/>
          <w:b/>
          <w:sz w:val="20"/>
          <w:szCs w:val="20"/>
          <w:u w:val="double"/>
          <w:lang w:val="es-SV"/>
        </w:rPr>
        <w:t>INFORME SOBRE ESCRI</w:t>
      </w:r>
      <w:r w:rsidR="00ED79FE">
        <w:rPr>
          <w:rFonts w:ascii="Tahoma" w:hAnsi="Tahoma" w:cs="Tahoma"/>
          <w:b/>
          <w:sz w:val="20"/>
          <w:szCs w:val="20"/>
          <w:u w:val="double"/>
          <w:lang w:val="es-SV"/>
        </w:rPr>
        <w:t xml:space="preserve">TURA DE DONACIÓN DE INMUEBLE A </w:t>
      </w:r>
      <w:r w:rsidR="00850436">
        <w:rPr>
          <w:rFonts w:ascii="Tahoma" w:hAnsi="Tahoma" w:cs="Tahoma"/>
          <w:b/>
          <w:sz w:val="20"/>
          <w:szCs w:val="20"/>
          <w:u w:val="double"/>
          <w:lang w:val="es-SV"/>
        </w:rPr>
        <w:t xml:space="preserve">LA </w:t>
      </w:r>
      <w:r w:rsidRPr="002410AD">
        <w:rPr>
          <w:rFonts w:ascii="Tahoma" w:hAnsi="Tahoma" w:cs="Tahoma"/>
          <w:b/>
          <w:sz w:val="20"/>
          <w:szCs w:val="20"/>
          <w:u w:val="double"/>
          <w:lang w:val="es-SV"/>
        </w:rPr>
        <w:t>POLICIA NACIONAL CIVIL.</w:t>
      </w:r>
    </w:p>
    <w:p w:rsidR="00146247" w:rsidRPr="00146247" w:rsidRDefault="00850436" w:rsidP="00146247">
      <w:pPr>
        <w:pStyle w:val="Sinespaciado"/>
        <w:tabs>
          <w:tab w:val="left" w:pos="284"/>
        </w:tabs>
        <w:spacing w:after="200" w:line="360" w:lineRule="auto"/>
        <w:ind w:left="-142"/>
        <w:jc w:val="both"/>
        <w:rPr>
          <w:rFonts w:ascii="Tahoma" w:hAnsi="Tahoma" w:cs="Tahoma"/>
          <w:sz w:val="20"/>
          <w:szCs w:val="20"/>
          <w:lang w:val="es-SV"/>
        </w:rPr>
      </w:pPr>
      <w:r>
        <w:rPr>
          <w:rFonts w:ascii="Tahoma" w:hAnsi="Tahoma" w:cs="Tahoma"/>
          <w:sz w:val="20"/>
          <w:szCs w:val="20"/>
          <w:lang w:eastAsia="es-ES"/>
        </w:rPr>
        <w:t xml:space="preserve">El Director Presidente somete a conocimiento del Consejo Directivo el </w:t>
      </w:r>
      <w:r w:rsidRPr="00850436">
        <w:rPr>
          <w:rFonts w:ascii="Tahoma" w:hAnsi="Tahoma" w:cs="Tahoma"/>
          <w:sz w:val="20"/>
          <w:szCs w:val="20"/>
          <w:lang w:eastAsia="es-ES"/>
        </w:rPr>
        <w:t>INFORME SOBRE ESCRITURA DE DONACIÓN DE INMUEBLE A</w:t>
      </w:r>
      <w:r>
        <w:rPr>
          <w:rFonts w:ascii="Tahoma" w:hAnsi="Tahoma" w:cs="Tahoma"/>
          <w:sz w:val="20"/>
          <w:szCs w:val="20"/>
          <w:lang w:eastAsia="es-ES"/>
        </w:rPr>
        <w:t xml:space="preserve"> LA</w:t>
      </w:r>
      <w:r w:rsidRPr="00850436">
        <w:rPr>
          <w:rFonts w:ascii="Tahoma" w:hAnsi="Tahoma" w:cs="Tahoma"/>
          <w:sz w:val="20"/>
          <w:szCs w:val="20"/>
          <w:lang w:eastAsia="es-ES"/>
        </w:rPr>
        <w:t xml:space="preserve"> POLICIA NACIONAL CIVIL.</w:t>
      </w:r>
      <w:r>
        <w:rPr>
          <w:rFonts w:ascii="Tahoma" w:hAnsi="Tahoma" w:cs="Tahoma"/>
          <w:sz w:val="20"/>
          <w:szCs w:val="20"/>
          <w:lang w:eastAsia="es-ES"/>
        </w:rPr>
        <w:t>, cede la palabra al Licenciado Danilo Ramos, Geren</w:t>
      </w:r>
      <w:r w:rsidR="00146247">
        <w:rPr>
          <w:rFonts w:ascii="Tahoma" w:hAnsi="Tahoma" w:cs="Tahoma"/>
          <w:sz w:val="20"/>
          <w:szCs w:val="20"/>
          <w:lang w:eastAsia="es-ES"/>
        </w:rPr>
        <w:t xml:space="preserve">te General y expone que </w:t>
      </w:r>
      <w:r w:rsidR="00146247" w:rsidRPr="00146247">
        <w:rPr>
          <w:rFonts w:ascii="Tahoma" w:hAnsi="Tahoma" w:cs="Tahoma"/>
          <w:sz w:val="20"/>
          <w:szCs w:val="20"/>
          <w:lang w:val="es-SV"/>
        </w:rPr>
        <w:t>por medio de Decreto Legislativo No. 469 de fecha 25 de agosto de 2016, publicado en el Diario Oficial No. 211, tomo 413 de fecha 14 de noviembre de 2016, a iniciativa del Presidente de la República por medio del Ministerio de Economía, la Asamblea Legislativa de la República de El Salvador decretó: Autorizar a la Corporación Salvadoreña de Inversiones para que transfiera en calidad de Donación Irrevocable a favor de la Policía Nacional Civil PNC, cinco inmuebles de naturaleza rústica que conforman un solo cuerpo, situados en jurisdic</w:t>
      </w:r>
      <w:r w:rsidR="00146247">
        <w:rPr>
          <w:rFonts w:ascii="Tahoma" w:hAnsi="Tahoma" w:cs="Tahoma"/>
          <w:sz w:val="20"/>
          <w:szCs w:val="20"/>
          <w:lang w:val="es-SV"/>
        </w:rPr>
        <w:t>ción del pueblo de El Porvenir</w:t>
      </w:r>
      <w:r w:rsidR="00146247" w:rsidRPr="00146247">
        <w:rPr>
          <w:rFonts w:ascii="Tahoma" w:hAnsi="Tahoma" w:cs="Tahoma"/>
          <w:sz w:val="20"/>
          <w:szCs w:val="20"/>
          <w:lang w:val="es-SV"/>
        </w:rPr>
        <w:t>, Chalchuapa, departamento de Santa Ana, autorizando a la Presidenta de CORSAIN para que en nombre y representación de la Corporación comparezca al otorgamiento de la escritura de donación.</w:t>
      </w:r>
    </w:p>
    <w:p w:rsidR="00146247" w:rsidRPr="00146247" w:rsidRDefault="00146247" w:rsidP="00146247">
      <w:pPr>
        <w:pStyle w:val="Sinespaciado"/>
        <w:tabs>
          <w:tab w:val="left" w:pos="284"/>
        </w:tabs>
        <w:spacing w:after="200" w:line="360" w:lineRule="auto"/>
        <w:ind w:left="-142"/>
        <w:jc w:val="both"/>
        <w:rPr>
          <w:rFonts w:ascii="Tahoma" w:hAnsi="Tahoma" w:cs="Tahoma"/>
          <w:b/>
          <w:sz w:val="20"/>
          <w:u w:val="single"/>
          <w:lang w:val="es-SV"/>
        </w:rPr>
      </w:pPr>
      <w:r w:rsidRPr="00146247">
        <w:rPr>
          <w:rFonts w:ascii="Tahoma" w:hAnsi="Tahoma" w:cs="Tahoma"/>
          <w:lang w:val="es-SV"/>
        </w:rPr>
        <w:t xml:space="preserve"> </w:t>
      </w:r>
      <w:r w:rsidRPr="00146247">
        <w:rPr>
          <w:rFonts w:ascii="Tahoma" w:hAnsi="Tahoma" w:cs="Tahoma"/>
          <w:b/>
          <w:sz w:val="20"/>
          <w:u w:val="single"/>
          <w:lang w:val="es-SV"/>
        </w:rPr>
        <w:t>SITUACION ACTUAL</w:t>
      </w:r>
    </w:p>
    <w:p w:rsidR="00146247" w:rsidRPr="00146247" w:rsidRDefault="00146247" w:rsidP="00146247">
      <w:pPr>
        <w:pStyle w:val="Sinespaciado"/>
        <w:tabs>
          <w:tab w:val="left" w:pos="284"/>
        </w:tabs>
        <w:spacing w:after="200" w:line="360" w:lineRule="auto"/>
        <w:ind w:left="-142"/>
        <w:jc w:val="both"/>
        <w:rPr>
          <w:rFonts w:ascii="Tahoma" w:hAnsi="Tahoma" w:cs="Tahoma"/>
          <w:sz w:val="20"/>
          <w:lang w:val="es-SV"/>
        </w:rPr>
      </w:pPr>
      <w:r w:rsidRPr="00146247">
        <w:rPr>
          <w:rFonts w:ascii="Tahoma" w:hAnsi="Tahoma" w:cs="Tahoma"/>
          <w:sz w:val="20"/>
          <w:lang w:val="es-SV"/>
        </w:rPr>
        <w:t>La Policía Nacional Civil por medio de la Licenciada Lizeth de Arévalo, Asesora Jurídico PNC Santa Ana, enviaron el Proyecto de escritura de donación a CORSAIN y a la Fiscalía General de la República, para su respectiva revisión.</w:t>
      </w:r>
    </w:p>
    <w:p w:rsidR="00146247" w:rsidRPr="00146247" w:rsidRDefault="00146247" w:rsidP="00146247">
      <w:pPr>
        <w:pStyle w:val="Sinespaciado"/>
        <w:tabs>
          <w:tab w:val="left" w:pos="284"/>
        </w:tabs>
        <w:spacing w:after="200" w:line="360" w:lineRule="auto"/>
        <w:ind w:left="-142"/>
        <w:jc w:val="both"/>
        <w:rPr>
          <w:rFonts w:ascii="Tahoma" w:hAnsi="Tahoma" w:cs="Tahoma"/>
          <w:sz w:val="20"/>
          <w:lang w:val="es-SV"/>
        </w:rPr>
      </w:pPr>
      <w:r w:rsidRPr="00146247">
        <w:rPr>
          <w:rFonts w:ascii="Tahoma" w:hAnsi="Tahoma" w:cs="Tahoma"/>
          <w:sz w:val="20"/>
          <w:lang w:val="es-SV"/>
        </w:rPr>
        <w:t xml:space="preserve"> El referido proyecto ya fue revisado por los Jurídicos de la Gerencia Legal de la Corporación y ha sido remitido con las observaciones a la Licenciada Lizeth de Arévalo.</w:t>
      </w:r>
    </w:p>
    <w:p w:rsidR="00146247" w:rsidRDefault="00146247" w:rsidP="00146247">
      <w:pPr>
        <w:pStyle w:val="Sinespaciado"/>
        <w:tabs>
          <w:tab w:val="left" w:pos="284"/>
        </w:tabs>
        <w:spacing w:after="200" w:line="360" w:lineRule="auto"/>
        <w:ind w:left="-142"/>
        <w:jc w:val="both"/>
        <w:rPr>
          <w:rFonts w:ascii="Tahoma" w:hAnsi="Tahoma" w:cs="Tahoma"/>
          <w:sz w:val="20"/>
          <w:lang w:val="es-SV"/>
        </w:rPr>
      </w:pPr>
      <w:r w:rsidRPr="00146247">
        <w:rPr>
          <w:rFonts w:ascii="Tahoma" w:hAnsi="Tahoma" w:cs="Tahoma"/>
          <w:sz w:val="20"/>
          <w:lang w:val="es-SV"/>
        </w:rPr>
        <w:t>Nos encontramos a la espera del visto bueno de las observaciones para continuar con el siguiente paso que sería la elaboración y suscripción para la formalización de la escritura de donación.</w:t>
      </w:r>
    </w:p>
    <w:p w:rsidR="00850436" w:rsidRPr="00850436" w:rsidRDefault="00850436" w:rsidP="00850436">
      <w:pPr>
        <w:pStyle w:val="Sinespaciado"/>
        <w:tabs>
          <w:tab w:val="left" w:pos="284"/>
        </w:tabs>
        <w:spacing w:after="200" w:line="360" w:lineRule="auto"/>
        <w:ind w:left="-142"/>
        <w:jc w:val="both"/>
        <w:rPr>
          <w:rFonts w:ascii="Tahoma" w:hAnsi="Tahoma" w:cs="Tahoma"/>
          <w:b/>
          <w:sz w:val="20"/>
          <w:szCs w:val="20"/>
          <w:u w:val="double"/>
          <w:lang w:val="es-SV"/>
        </w:rPr>
      </w:pPr>
      <w:r w:rsidRPr="00050AB0">
        <w:rPr>
          <w:rFonts w:ascii="Tahoma" w:hAnsi="Tahoma" w:cs="Tahoma"/>
          <w:sz w:val="20"/>
          <w:szCs w:val="20"/>
          <w:lang w:eastAsia="es-ES"/>
        </w:rPr>
        <w:t xml:space="preserve">El Consejo Directivo, toma nota </w:t>
      </w:r>
      <w:r w:rsidR="004E7D8A">
        <w:rPr>
          <w:rFonts w:ascii="Tahoma" w:hAnsi="Tahoma" w:cs="Tahoma"/>
          <w:sz w:val="20"/>
          <w:szCs w:val="20"/>
          <w:lang w:eastAsia="es-ES"/>
        </w:rPr>
        <w:t xml:space="preserve">de la </w:t>
      </w:r>
      <w:r w:rsidR="004E7D8A" w:rsidRPr="00ED79FE">
        <w:rPr>
          <w:rFonts w:ascii="Tahoma" w:hAnsi="Tahoma" w:cs="Tahoma"/>
          <w:sz w:val="20"/>
          <w:szCs w:val="20"/>
          <w:lang w:eastAsia="es-ES"/>
        </w:rPr>
        <w:t xml:space="preserve">presentación </w:t>
      </w:r>
      <w:r w:rsidRPr="00ED79FE">
        <w:rPr>
          <w:rFonts w:ascii="Tahoma" w:hAnsi="Tahoma" w:cs="Tahoma"/>
          <w:sz w:val="20"/>
          <w:szCs w:val="20"/>
          <w:lang w:eastAsia="es-ES"/>
        </w:rPr>
        <w:t>l</w:t>
      </w:r>
      <w:r w:rsidR="004E7D8A" w:rsidRPr="00ED79FE">
        <w:rPr>
          <w:rFonts w:ascii="Tahoma" w:hAnsi="Tahoma" w:cs="Tahoma"/>
          <w:sz w:val="20"/>
          <w:szCs w:val="20"/>
          <w:lang w:eastAsia="es-ES"/>
        </w:rPr>
        <w:t>a</w:t>
      </w:r>
      <w:r w:rsidRPr="00ED79FE">
        <w:rPr>
          <w:rFonts w:ascii="Tahoma" w:hAnsi="Tahoma" w:cs="Tahoma"/>
          <w:sz w:val="20"/>
          <w:szCs w:val="20"/>
          <w:lang w:eastAsia="es-ES"/>
        </w:rPr>
        <w:t xml:space="preserve"> cual</w:t>
      </w:r>
      <w:r w:rsidRPr="00050AB0">
        <w:rPr>
          <w:rFonts w:ascii="Tahoma" w:hAnsi="Tahoma" w:cs="Tahoma"/>
          <w:sz w:val="20"/>
          <w:szCs w:val="20"/>
          <w:lang w:eastAsia="es-ES"/>
        </w:rPr>
        <w:t xml:space="preserve"> se agrega al libro de anexos, y ACUERDA:</w:t>
      </w:r>
    </w:p>
    <w:p w:rsidR="00850436" w:rsidRPr="00050AB0" w:rsidRDefault="00850436" w:rsidP="00850436">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146247">
        <w:rPr>
          <w:rFonts w:ascii="Tahoma" w:hAnsi="Tahoma" w:cs="Tahoma"/>
          <w:b/>
          <w:sz w:val="20"/>
          <w:szCs w:val="20"/>
          <w:lang w:val="es-ES" w:eastAsia="es-ES"/>
        </w:rPr>
        <w:t>3</w:t>
      </w:r>
      <w:r>
        <w:rPr>
          <w:rFonts w:ascii="Tahoma" w:hAnsi="Tahoma" w:cs="Tahoma"/>
          <w:b/>
          <w:sz w:val="20"/>
          <w:szCs w:val="20"/>
          <w:lang w:val="es-ES" w:eastAsia="es-ES"/>
        </w:rPr>
        <w:t>-1610</w:t>
      </w:r>
      <w:r w:rsidRPr="00050AB0">
        <w:rPr>
          <w:rFonts w:ascii="Tahoma" w:hAnsi="Tahoma" w:cs="Tahoma"/>
          <w:b/>
          <w:sz w:val="20"/>
          <w:szCs w:val="20"/>
          <w:lang w:val="es-ES" w:eastAsia="es-ES"/>
        </w:rPr>
        <w:t>-2021</w:t>
      </w:r>
    </w:p>
    <w:p w:rsidR="00052A32" w:rsidRPr="00146247" w:rsidRDefault="007F65C3" w:rsidP="007F65C3">
      <w:pPr>
        <w:pStyle w:val="Sinespaciado"/>
        <w:numPr>
          <w:ilvl w:val="0"/>
          <w:numId w:val="15"/>
        </w:numPr>
        <w:tabs>
          <w:tab w:val="left" w:pos="284"/>
        </w:tabs>
        <w:spacing w:after="200" w:line="360" w:lineRule="auto"/>
        <w:jc w:val="both"/>
        <w:rPr>
          <w:rFonts w:ascii="Tahoma" w:hAnsi="Tahoma" w:cs="Tahoma"/>
          <w:sz w:val="20"/>
          <w:lang w:val="es-SV" w:eastAsia="es-SV"/>
        </w:rPr>
      </w:pPr>
      <w:r w:rsidRPr="00146247">
        <w:rPr>
          <w:rFonts w:ascii="Tahoma" w:hAnsi="Tahoma" w:cs="Tahoma"/>
          <w:sz w:val="20"/>
          <w:lang w:val="es-SV" w:eastAsia="es-SV"/>
        </w:rPr>
        <w:t xml:space="preserve">Darse por enterados </w:t>
      </w:r>
      <w:r w:rsidR="00146247">
        <w:rPr>
          <w:rFonts w:ascii="Tahoma" w:hAnsi="Tahoma" w:cs="Tahoma"/>
          <w:sz w:val="20"/>
          <w:lang w:val="es-SV" w:eastAsia="es-SV"/>
        </w:rPr>
        <w:t xml:space="preserve">de las acciones realizadas por la </w:t>
      </w:r>
      <w:r w:rsidR="00CB1812">
        <w:rPr>
          <w:rFonts w:ascii="Tahoma" w:hAnsi="Tahoma" w:cs="Tahoma"/>
          <w:sz w:val="20"/>
          <w:lang w:val="es-SV" w:eastAsia="es-SV"/>
        </w:rPr>
        <w:t>administración</w:t>
      </w:r>
      <w:r w:rsidR="00146247">
        <w:rPr>
          <w:rFonts w:ascii="Tahoma" w:hAnsi="Tahoma" w:cs="Tahoma"/>
          <w:sz w:val="20"/>
          <w:lang w:val="es-SV" w:eastAsia="es-SV"/>
        </w:rPr>
        <w:t xml:space="preserve"> de la Corporación, para dar</w:t>
      </w:r>
      <w:r w:rsidRPr="00146247">
        <w:rPr>
          <w:rFonts w:ascii="Tahoma" w:hAnsi="Tahoma" w:cs="Tahoma"/>
          <w:sz w:val="20"/>
          <w:lang w:val="es-SV" w:eastAsia="es-SV"/>
        </w:rPr>
        <w:t xml:space="preserve"> cumplimiento del Decreto Legislativo número 469, en el que </w:t>
      </w:r>
      <w:r w:rsidR="00146247">
        <w:rPr>
          <w:rFonts w:ascii="Tahoma" w:hAnsi="Tahoma" w:cs="Tahoma"/>
          <w:sz w:val="20"/>
          <w:lang w:val="es-SV" w:eastAsia="es-SV"/>
        </w:rPr>
        <w:t>autoriza a esta institución</w:t>
      </w:r>
      <w:r w:rsidRPr="00146247">
        <w:rPr>
          <w:rFonts w:ascii="Tahoma" w:hAnsi="Tahoma" w:cs="Tahoma"/>
          <w:sz w:val="20"/>
          <w:lang w:val="es-SV" w:eastAsia="es-SV"/>
        </w:rPr>
        <w:t xml:space="preserve"> para que transfiera en calidad de Donación Irrevocable a favor de la Policía Nacional Civil PNC, cinco inmuebles de naturaleza rústica que conforman un solo cuerpo, que sumados tienen una extensión de 9,464.10 metros cuadrados, equivalente a 11,291. varas cuadradas, situados en jurisdicción del pueblo de “El Porvenir”, Chalchuapa, departamento de Santa Ana, autorizando a la Presidenta de CORSAIN para que en nombre y representación de la Corporación comparezca al otorgamiento de la escritura de donación.</w:t>
      </w:r>
    </w:p>
    <w:p w:rsidR="00B16133" w:rsidRDefault="00B16133" w:rsidP="00B16133">
      <w:pPr>
        <w:pStyle w:val="Prrafodelista"/>
        <w:numPr>
          <w:ilvl w:val="0"/>
          <w:numId w:val="11"/>
        </w:numPr>
        <w:rPr>
          <w:rFonts w:ascii="Tahoma" w:hAnsi="Tahoma" w:cs="Tahoma"/>
          <w:b/>
          <w:sz w:val="20"/>
          <w:szCs w:val="20"/>
          <w:u w:val="double"/>
          <w:lang w:eastAsia="en-US"/>
        </w:rPr>
      </w:pPr>
      <w:r w:rsidRPr="00B16133">
        <w:rPr>
          <w:rFonts w:ascii="Tahoma" w:hAnsi="Tahoma" w:cs="Tahoma"/>
          <w:b/>
          <w:sz w:val="20"/>
          <w:szCs w:val="20"/>
          <w:u w:val="double"/>
          <w:lang w:eastAsia="en-US"/>
        </w:rPr>
        <w:t>INFORMACIÓN CONFIDENCIAL, ART 24 DE LA LAIP.</w:t>
      </w: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Default="00B16133" w:rsidP="00B16133">
      <w:pPr>
        <w:pStyle w:val="Prrafodelista"/>
        <w:ind w:left="644"/>
        <w:rPr>
          <w:rFonts w:ascii="Tahoma" w:hAnsi="Tahoma" w:cs="Tahoma"/>
          <w:b/>
          <w:sz w:val="20"/>
          <w:szCs w:val="20"/>
          <w:u w:val="double"/>
          <w:lang w:eastAsia="en-US"/>
        </w:rPr>
      </w:pPr>
    </w:p>
    <w:p w:rsidR="00B16133" w:rsidRPr="00B16133" w:rsidRDefault="00B16133" w:rsidP="00B16133">
      <w:pPr>
        <w:pStyle w:val="Prrafodelista"/>
        <w:ind w:left="644"/>
        <w:rPr>
          <w:rFonts w:ascii="Tahoma" w:hAnsi="Tahoma" w:cs="Tahoma"/>
          <w:b/>
          <w:sz w:val="20"/>
          <w:szCs w:val="20"/>
          <w:u w:val="double"/>
          <w:lang w:eastAsia="en-US"/>
        </w:rPr>
      </w:pPr>
    </w:p>
    <w:p w:rsidR="002410AD" w:rsidRDefault="002410AD" w:rsidP="002410AD">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2410AD">
        <w:rPr>
          <w:rFonts w:ascii="Tahoma" w:hAnsi="Tahoma" w:cs="Tahoma"/>
          <w:b/>
          <w:sz w:val="20"/>
          <w:szCs w:val="20"/>
          <w:u w:val="double"/>
          <w:lang w:val="es-SV"/>
        </w:rPr>
        <w:t>ANÁLISIS DE LA MODIFICACIÓN DE PROCEDIMIENTOS MARPOL ANEXOS I,</w:t>
      </w:r>
      <w:r w:rsidR="0037462A">
        <w:rPr>
          <w:rFonts w:ascii="Tahoma" w:hAnsi="Tahoma" w:cs="Tahoma"/>
          <w:b/>
          <w:sz w:val="20"/>
          <w:szCs w:val="20"/>
          <w:u w:val="double"/>
          <w:lang w:val="es-SV"/>
        </w:rPr>
        <w:t xml:space="preserve"> </w:t>
      </w:r>
      <w:r w:rsidRPr="002410AD">
        <w:rPr>
          <w:rFonts w:ascii="Tahoma" w:hAnsi="Tahoma" w:cs="Tahoma"/>
          <w:b/>
          <w:sz w:val="20"/>
          <w:szCs w:val="20"/>
          <w:u w:val="double"/>
          <w:lang w:val="es-SV"/>
        </w:rPr>
        <w:t>II,</w:t>
      </w:r>
      <w:r w:rsidR="0037462A">
        <w:rPr>
          <w:rFonts w:ascii="Tahoma" w:hAnsi="Tahoma" w:cs="Tahoma"/>
          <w:b/>
          <w:sz w:val="20"/>
          <w:szCs w:val="20"/>
          <w:u w:val="double"/>
          <w:lang w:val="es-SV"/>
        </w:rPr>
        <w:t xml:space="preserve"> </w:t>
      </w:r>
      <w:r w:rsidRPr="002410AD">
        <w:rPr>
          <w:rFonts w:ascii="Tahoma" w:hAnsi="Tahoma" w:cs="Tahoma"/>
          <w:b/>
          <w:sz w:val="20"/>
          <w:szCs w:val="20"/>
          <w:u w:val="double"/>
          <w:lang w:val="es-SV"/>
        </w:rPr>
        <w:t>IV Y V; POR RESOLUCIÓN DE-042/2021.</w:t>
      </w:r>
    </w:p>
    <w:p w:rsidR="00707E71" w:rsidRPr="00707E71" w:rsidRDefault="00707E71" w:rsidP="00707E71">
      <w:pPr>
        <w:pStyle w:val="Sinespaciado"/>
        <w:tabs>
          <w:tab w:val="left" w:pos="284"/>
        </w:tabs>
        <w:spacing w:after="200" w:line="360" w:lineRule="auto"/>
        <w:ind w:left="-142"/>
        <w:jc w:val="both"/>
        <w:rPr>
          <w:rFonts w:ascii="Tahoma" w:hAnsi="Tahoma" w:cs="Tahoma"/>
          <w:sz w:val="20"/>
          <w:szCs w:val="20"/>
          <w:lang w:val="es-SV"/>
        </w:rPr>
      </w:pPr>
      <w:r w:rsidRPr="00707E71">
        <w:rPr>
          <w:rFonts w:ascii="Tahoma" w:hAnsi="Tahoma" w:cs="Tahoma"/>
          <w:sz w:val="20"/>
          <w:szCs w:val="20"/>
          <w:lang w:eastAsia="es-ES"/>
        </w:rPr>
        <w:t>El Director Presidente somete a consideración del Consejo Directivo el ANÁLISIS DE LA MODIFICACIÓN DE PROCEDIMIENTOS MARPOL ANEXOS I,</w:t>
      </w:r>
      <w:r w:rsidR="0037462A">
        <w:rPr>
          <w:rFonts w:ascii="Tahoma" w:hAnsi="Tahoma" w:cs="Tahoma"/>
          <w:sz w:val="20"/>
          <w:szCs w:val="20"/>
          <w:lang w:eastAsia="es-ES"/>
        </w:rPr>
        <w:t xml:space="preserve"> </w:t>
      </w:r>
      <w:r w:rsidRPr="00707E71">
        <w:rPr>
          <w:rFonts w:ascii="Tahoma" w:hAnsi="Tahoma" w:cs="Tahoma"/>
          <w:sz w:val="20"/>
          <w:szCs w:val="20"/>
          <w:lang w:eastAsia="es-ES"/>
        </w:rPr>
        <w:t>II,</w:t>
      </w:r>
      <w:r w:rsidR="0037462A">
        <w:rPr>
          <w:rFonts w:ascii="Tahoma" w:hAnsi="Tahoma" w:cs="Tahoma"/>
          <w:sz w:val="20"/>
          <w:szCs w:val="20"/>
          <w:lang w:eastAsia="es-ES"/>
        </w:rPr>
        <w:t xml:space="preserve"> </w:t>
      </w:r>
      <w:r w:rsidRPr="00707E71">
        <w:rPr>
          <w:rFonts w:ascii="Tahoma" w:hAnsi="Tahoma" w:cs="Tahoma"/>
          <w:sz w:val="20"/>
          <w:szCs w:val="20"/>
          <w:lang w:eastAsia="es-ES"/>
        </w:rPr>
        <w:t xml:space="preserve">IV Y V; POR RESOLUCIÓN DE-042/2021, cede la palabra al Licenciado Danilo Ramos, Gerente General, y expone como antecedente que </w:t>
      </w:r>
      <w:r w:rsidRPr="00707E71">
        <w:rPr>
          <w:rFonts w:ascii="Tahoma" w:hAnsi="Tahoma" w:cs="Tahoma"/>
          <w:sz w:val="20"/>
          <w:szCs w:val="20"/>
          <w:lang w:val="es-SV"/>
        </w:rPr>
        <w:t xml:space="preserve">El Salvador es uno de los países signatarios del Convenio Internacional para prevenir la contaminación de los buques (1973) y su protocolo de enmiendas 1978, conocido como Convenio MARPOL 73/78, desde el año 2008. </w:t>
      </w:r>
    </w:p>
    <w:p w:rsidR="00707E71" w:rsidRPr="00707E71" w:rsidRDefault="00707E71" w:rsidP="00707E71">
      <w:pPr>
        <w:pStyle w:val="Sinespaciado"/>
        <w:tabs>
          <w:tab w:val="left" w:pos="284"/>
        </w:tabs>
        <w:spacing w:after="200" w:line="360" w:lineRule="auto"/>
        <w:ind w:left="-142"/>
        <w:jc w:val="both"/>
        <w:rPr>
          <w:rFonts w:ascii="Tahoma" w:hAnsi="Tahoma" w:cs="Tahoma"/>
          <w:sz w:val="20"/>
          <w:szCs w:val="20"/>
          <w:lang w:val="es-SV"/>
        </w:rPr>
      </w:pPr>
      <w:r w:rsidRPr="00707E71">
        <w:rPr>
          <w:rFonts w:ascii="Tahoma" w:hAnsi="Tahoma" w:cs="Tahoma"/>
          <w:sz w:val="20"/>
          <w:szCs w:val="20"/>
          <w:lang w:val="es-SV"/>
        </w:rPr>
        <w:t xml:space="preserve">El convenio MARPOL es el principal convenio que establece la prevención de la contaminación del medio marino, causado por los buques ya sea por factores de funcionamiento o accidentales. </w:t>
      </w:r>
    </w:p>
    <w:p w:rsidR="00707E71" w:rsidRPr="00ED79FE" w:rsidRDefault="00707E71" w:rsidP="00707E71">
      <w:pPr>
        <w:pStyle w:val="Sinespaciado"/>
        <w:tabs>
          <w:tab w:val="left" w:pos="284"/>
        </w:tabs>
        <w:spacing w:after="200" w:line="360" w:lineRule="auto"/>
        <w:ind w:left="-142"/>
        <w:jc w:val="both"/>
        <w:rPr>
          <w:rFonts w:ascii="Tahoma" w:hAnsi="Tahoma" w:cs="Tahoma"/>
          <w:sz w:val="20"/>
          <w:szCs w:val="20"/>
          <w:lang w:val="es-SV"/>
        </w:rPr>
      </w:pPr>
      <w:r w:rsidRPr="00707E71">
        <w:rPr>
          <w:rFonts w:ascii="Tahoma" w:hAnsi="Tahoma" w:cs="Tahoma"/>
          <w:sz w:val="20"/>
          <w:szCs w:val="20"/>
          <w:lang w:val="es-SV"/>
        </w:rPr>
        <w:t xml:space="preserve">El Convenio MARPOL fue adoptado el 2 de noviembre de 1973 en la sede de la OMI. El Protocolo de 1978 se adoptó en respuesta al gran número de accidentes de buques tanque ocurridos entre 1976 y 1977; tomando en cuenta de que el Convenio MARPOL </w:t>
      </w:r>
      <w:r w:rsidRPr="00ED79FE">
        <w:rPr>
          <w:rFonts w:ascii="Tahoma" w:hAnsi="Tahoma" w:cs="Tahoma"/>
          <w:sz w:val="20"/>
          <w:szCs w:val="20"/>
          <w:lang w:val="es-SV"/>
        </w:rPr>
        <w:t xml:space="preserve">1973 aún no había entrado en vigor, el Protocolo de 1978 relativo al Convenio MARPOL absorbió el Convenio original. </w:t>
      </w:r>
    </w:p>
    <w:p w:rsidR="00707E71" w:rsidRPr="00ED79FE" w:rsidRDefault="00300C47" w:rsidP="00707E71">
      <w:pPr>
        <w:pStyle w:val="Sinespaciado"/>
        <w:tabs>
          <w:tab w:val="left" w:pos="284"/>
        </w:tabs>
        <w:spacing w:after="200" w:line="360" w:lineRule="auto"/>
        <w:ind w:left="-142"/>
        <w:jc w:val="both"/>
        <w:rPr>
          <w:rFonts w:ascii="Tahoma" w:hAnsi="Tahoma" w:cs="Tahoma"/>
          <w:sz w:val="20"/>
          <w:szCs w:val="20"/>
          <w:lang w:val="es-SV"/>
        </w:rPr>
      </w:pPr>
      <w:r w:rsidRPr="00ED79FE">
        <w:rPr>
          <w:rFonts w:ascii="Tahoma" w:hAnsi="Tahoma" w:cs="Tahoma"/>
          <w:sz w:val="20"/>
          <w:szCs w:val="20"/>
          <w:lang w:val="es-SV"/>
        </w:rPr>
        <w:t xml:space="preserve">En fecha 10 de junio 2021, se recibió </w:t>
      </w:r>
      <w:r w:rsidR="000B1091" w:rsidRPr="00ED79FE">
        <w:rPr>
          <w:rFonts w:ascii="Tahoma" w:hAnsi="Tahoma" w:cs="Tahoma"/>
          <w:sz w:val="20"/>
          <w:szCs w:val="20"/>
          <w:lang w:val="es-SV"/>
        </w:rPr>
        <w:t xml:space="preserve">de la Autoridad Marítima Portuaria, </w:t>
      </w:r>
      <w:r w:rsidRPr="00ED79FE">
        <w:rPr>
          <w:rFonts w:ascii="Tahoma" w:hAnsi="Tahoma" w:cs="Tahoma"/>
          <w:sz w:val="20"/>
          <w:szCs w:val="20"/>
          <w:lang w:val="es-SV"/>
        </w:rPr>
        <w:t>la Resolución MARPOL No</w:t>
      </w:r>
      <w:r w:rsidR="000B1091" w:rsidRPr="00ED79FE">
        <w:rPr>
          <w:rFonts w:ascii="Tahoma" w:hAnsi="Tahoma" w:cs="Tahoma"/>
          <w:sz w:val="20"/>
          <w:szCs w:val="20"/>
          <w:lang w:val="es-SV"/>
        </w:rPr>
        <w:t>.</w:t>
      </w:r>
      <w:r w:rsidRPr="00ED79FE">
        <w:rPr>
          <w:rFonts w:ascii="Tahoma" w:hAnsi="Tahoma" w:cs="Tahoma"/>
          <w:sz w:val="20"/>
          <w:szCs w:val="20"/>
          <w:lang w:val="es-SV"/>
        </w:rPr>
        <w:t xml:space="preserve"> 42/2021</w:t>
      </w:r>
      <w:r w:rsidR="00B80582" w:rsidRPr="00ED79FE">
        <w:rPr>
          <w:rFonts w:ascii="Tahoma" w:hAnsi="Tahoma" w:cs="Tahoma"/>
          <w:sz w:val="20"/>
          <w:szCs w:val="20"/>
          <w:lang w:val="es-SV"/>
        </w:rPr>
        <w:t>, donde RESUELVE:</w:t>
      </w:r>
    </w:p>
    <w:p w:rsidR="00B80582" w:rsidRPr="00ED79FE" w:rsidRDefault="00B80582" w:rsidP="007F65C3">
      <w:pPr>
        <w:pStyle w:val="Sinespaciado"/>
        <w:numPr>
          <w:ilvl w:val="0"/>
          <w:numId w:val="17"/>
        </w:numPr>
        <w:tabs>
          <w:tab w:val="left" w:pos="284"/>
        </w:tabs>
        <w:spacing w:after="200" w:line="360" w:lineRule="auto"/>
        <w:jc w:val="both"/>
        <w:rPr>
          <w:rFonts w:ascii="Tahoma" w:hAnsi="Tahoma" w:cs="Tahoma"/>
          <w:i/>
          <w:sz w:val="20"/>
          <w:szCs w:val="20"/>
          <w:lang w:val="es-SV"/>
        </w:rPr>
      </w:pPr>
      <w:r w:rsidRPr="00ED79FE">
        <w:rPr>
          <w:rFonts w:ascii="Tahoma" w:hAnsi="Tahoma" w:cs="Tahoma"/>
          <w:i/>
          <w:sz w:val="20"/>
          <w:szCs w:val="20"/>
          <w:lang w:val="es-SV"/>
        </w:rPr>
        <w:t>Deberá modificarse los procedimientos según Normativa MARPOL para los anexos I, II, IV y V establecidos en el Manual de Operaciones del puerto de CORSAIN. Los procedimientos forman parte de esta Resolución por Anexo.</w:t>
      </w:r>
    </w:p>
    <w:p w:rsidR="00B80582" w:rsidRPr="00CD3423" w:rsidRDefault="00B80582" w:rsidP="007F65C3">
      <w:pPr>
        <w:pStyle w:val="Sinespaciado"/>
        <w:numPr>
          <w:ilvl w:val="0"/>
          <w:numId w:val="17"/>
        </w:numPr>
        <w:tabs>
          <w:tab w:val="left" w:pos="284"/>
        </w:tabs>
        <w:spacing w:after="200" w:line="360" w:lineRule="auto"/>
        <w:jc w:val="both"/>
        <w:rPr>
          <w:rFonts w:ascii="Tahoma" w:hAnsi="Tahoma" w:cs="Tahoma"/>
          <w:i/>
          <w:sz w:val="20"/>
          <w:szCs w:val="20"/>
          <w:lang w:val="es-SV"/>
        </w:rPr>
      </w:pPr>
      <w:r w:rsidRPr="00ED79FE">
        <w:rPr>
          <w:rFonts w:ascii="Tahoma" w:hAnsi="Tahoma" w:cs="Tahoma"/>
          <w:i/>
          <w:sz w:val="20"/>
          <w:szCs w:val="20"/>
          <w:lang w:val="es-SV"/>
        </w:rPr>
        <w:t>Advertir al Regulado que queda supeditada al cumplimiento de los requerimientos operativos</w:t>
      </w:r>
      <w:r w:rsidRPr="00CD3423">
        <w:rPr>
          <w:rFonts w:ascii="Tahoma" w:hAnsi="Tahoma" w:cs="Tahoma"/>
          <w:i/>
          <w:sz w:val="20"/>
          <w:szCs w:val="20"/>
          <w:lang w:val="es-SV"/>
        </w:rPr>
        <w:t xml:space="preserve"> que en diferentes ámbitos pueda realizar la Autoridad Marítima Portuaria, en sus labores de fiscalización, supervisión y control y al cumplimiento de lo establecido en la Ley General Marítimo Portuaria y sus Reglamentos Técnicos. El incumplimiento de los requerimientos, dará lugar a iniciarse el procedimiento administrativo sancionador correspondiente.</w:t>
      </w:r>
    </w:p>
    <w:p w:rsidR="00B80582" w:rsidRPr="00ED79FE" w:rsidRDefault="00B80582" w:rsidP="007F65C3">
      <w:pPr>
        <w:pStyle w:val="Sinespaciado"/>
        <w:numPr>
          <w:ilvl w:val="0"/>
          <w:numId w:val="17"/>
        </w:numPr>
        <w:tabs>
          <w:tab w:val="left" w:pos="284"/>
        </w:tabs>
        <w:spacing w:after="200" w:line="360" w:lineRule="auto"/>
        <w:jc w:val="both"/>
        <w:rPr>
          <w:rFonts w:ascii="Tahoma" w:hAnsi="Tahoma" w:cs="Tahoma"/>
          <w:i/>
          <w:sz w:val="20"/>
          <w:szCs w:val="20"/>
          <w:lang w:val="es-SV"/>
        </w:rPr>
      </w:pPr>
      <w:r w:rsidRPr="00CD3423">
        <w:rPr>
          <w:rFonts w:ascii="Tahoma" w:hAnsi="Tahoma" w:cs="Tahoma"/>
          <w:i/>
          <w:sz w:val="20"/>
          <w:szCs w:val="20"/>
          <w:lang w:val="es-SV"/>
        </w:rPr>
        <w:t xml:space="preserve">Inscríbase la presente resolución en la sección respectiva del REMS, con base a la atribución regulada en el </w:t>
      </w:r>
      <w:r w:rsidR="00CD3423" w:rsidRPr="00CD3423">
        <w:rPr>
          <w:rFonts w:ascii="Tahoma" w:hAnsi="Tahoma" w:cs="Tahoma"/>
          <w:i/>
          <w:sz w:val="20"/>
          <w:szCs w:val="20"/>
          <w:lang w:val="es-SV"/>
        </w:rPr>
        <w:t>artículo 13</w:t>
      </w:r>
      <w:r w:rsidRPr="00CD3423">
        <w:rPr>
          <w:rFonts w:ascii="Tahoma" w:hAnsi="Tahoma" w:cs="Tahoma"/>
          <w:i/>
          <w:sz w:val="20"/>
          <w:szCs w:val="20"/>
          <w:lang w:val="es-SV"/>
        </w:rPr>
        <w:t xml:space="preserve"> numeral </w:t>
      </w:r>
      <w:r w:rsidR="00CD3423" w:rsidRPr="00CD3423">
        <w:rPr>
          <w:rFonts w:ascii="Tahoma" w:hAnsi="Tahoma" w:cs="Tahoma"/>
          <w:i/>
          <w:sz w:val="20"/>
          <w:szCs w:val="20"/>
          <w:lang w:val="es-SV"/>
        </w:rPr>
        <w:t xml:space="preserve">5 de la Ley General </w:t>
      </w:r>
      <w:r w:rsidR="00CD3423" w:rsidRPr="00ED79FE">
        <w:rPr>
          <w:rFonts w:ascii="Tahoma" w:hAnsi="Tahoma" w:cs="Tahoma"/>
          <w:i/>
          <w:sz w:val="20"/>
          <w:szCs w:val="20"/>
          <w:lang w:val="es-SV"/>
        </w:rPr>
        <w:t>Marítima Portuaria.</w:t>
      </w:r>
    </w:p>
    <w:p w:rsidR="00CD3423" w:rsidRPr="00ED79FE" w:rsidRDefault="00CD3423" w:rsidP="00CD3423">
      <w:pPr>
        <w:pStyle w:val="Sinespaciado"/>
        <w:tabs>
          <w:tab w:val="left" w:pos="284"/>
        </w:tabs>
        <w:spacing w:after="200" w:line="360" w:lineRule="auto"/>
        <w:jc w:val="both"/>
        <w:rPr>
          <w:rFonts w:ascii="Tahoma" w:hAnsi="Tahoma" w:cs="Tahoma"/>
          <w:sz w:val="20"/>
          <w:szCs w:val="20"/>
          <w:lang w:val="es-SV"/>
        </w:rPr>
      </w:pPr>
      <w:r w:rsidRPr="00ED79FE">
        <w:rPr>
          <w:rFonts w:ascii="Tahoma" w:hAnsi="Tahoma" w:cs="Tahoma"/>
          <w:sz w:val="20"/>
          <w:szCs w:val="20"/>
          <w:lang w:val="es-SV"/>
        </w:rPr>
        <w:t>A ese respecto la administración, presenta las siguientes consideraciones</w:t>
      </w:r>
      <w:r w:rsidR="009B748C" w:rsidRPr="00ED79FE">
        <w:rPr>
          <w:rFonts w:ascii="Tahoma" w:hAnsi="Tahoma" w:cs="Tahoma"/>
          <w:sz w:val="20"/>
          <w:szCs w:val="20"/>
          <w:lang w:val="es-SV"/>
        </w:rPr>
        <w:t xml:space="preserve"> preliminares</w:t>
      </w:r>
      <w:r w:rsidRPr="00ED79FE">
        <w:rPr>
          <w:rFonts w:ascii="Tahoma" w:hAnsi="Tahoma" w:cs="Tahoma"/>
          <w:sz w:val="20"/>
          <w:szCs w:val="20"/>
          <w:lang w:val="es-SV"/>
        </w:rPr>
        <w:t>:</w:t>
      </w:r>
    </w:p>
    <w:p w:rsidR="00052A32" w:rsidRPr="00ED79FE" w:rsidRDefault="007F65C3" w:rsidP="007F65C3">
      <w:pPr>
        <w:pStyle w:val="Sinespaciado"/>
        <w:numPr>
          <w:ilvl w:val="0"/>
          <w:numId w:val="18"/>
        </w:numPr>
        <w:tabs>
          <w:tab w:val="left" w:pos="284"/>
        </w:tabs>
        <w:spacing w:after="200" w:line="360" w:lineRule="auto"/>
        <w:jc w:val="both"/>
        <w:rPr>
          <w:rFonts w:ascii="Tahoma" w:hAnsi="Tahoma" w:cs="Tahoma"/>
          <w:sz w:val="20"/>
          <w:lang w:val="es-SV"/>
        </w:rPr>
      </w:pPr>
      <w:r w:rsidRPr="00ED79FE">
        <w:rPr>
          <w:rFonts w:ascii="Tahoma" w:hAnsi="Tahoma" w:cs="Tahoma"/>
          <w:sz w:val="20"/>
          <w:lang w:val="es-ES_tradnl"/>
        </w:rPr>
        <w:t>Las modificaciones a los procedimientos actuales por Resolución DE-042/2021 no contempla la figura del Prestador de Servicio Portuario (PSP), descrito en Reglamento MARPOL (artículo 35). Dicho PSP es necesario para darle viabilidad al servicio, debido a lo especializado en el transporte y en el tratamiento del desecho.</w:t>
      </w:r>
    </w:p>
    <w:p w:rsidR="00052A32" w:rsidRPr="00ED79FE" w:rsidRDefault="007F65C3" w:rsidP="007F65C3">
      <w:pPr>
        <w:pStyle w:val="Sinespaciado"/>
        <w:numPr>
          <w:ilvl w:val="0"/>
          <w:numId w:val="18"/>
        </w:numPr>
        <w:tabs>
          <w:tab w:val="left" w:pos="284"/>
        </w:tabs>
        <w:spacing w:after="200" w:line="360" w:lineRule="auto"/>
        <w:jc w:val="both"/>
        <w:rPr>
          <w:rFonts w:ascii="Tahoma" w:hAnsi="Tahoma" w:cs="Tahoma"/>
          <w:sz w:val="20"/>
          <w:lang w:val="es-SV"/>
        </w:rPr>
      </w:pPr>
      <w:r w:rsidRPr="00ED79FE">
        <w:rPr>
          <w:rFonts w:ascii="Tahoma" w:hAnsi="Tahoma" w:cs="Tahoma"/>
          <w:sz w:val="20"/>
          <w:lang w:val="es-ES_tradnl"/>
        </w:rPr>
        <w:t xml:space="preserve">La resolución de la Dirección Ejecutiva DE-042/2021 de la AMP, carece de la debida legalidad, debido a que de acuerdo al Reglamento Ejecutivo de la Ley General Marítimo Portuaria, en su artículo No. 28; la función normativa  es competencia exclusiva del Consejo Directivo y no del Director Ejecutivo. </w:t>
      </w:r>
    </w:p>
    <w:p w:rsidR="00052A32" w:rsidRPr="00CD3423" w:rsidRDefault="007F65C3" w:rsidP="007F65C3">
      <w:pPr>
        <w:pStyle w:val="Sinespaciado"/>
        <w:numPr>
          <w:ilvl w:val="0"/>
          <w:numId w:val="18"/>
        </w:numPr>
        <w:tabs>
          <w:tab w:val="left" w:pos="284"/>
        </w:tabs>
        <w:spacing w:after="200" w:line="360" w:lineRule="auto"/>
        <w:jc w:val="both"/>
        <w:rPr>
          <w:rFonts w:ascii="Tahoma" w:hAnsi="Tahoma" w:cs="Tahoma"/>
          <w:sz w:val="20"/>
          <w:lang w:val="es-SV"/>
        </w:rPr>
      </w:pPr>
      <w:r w:rsidRPr="00ED79FE">
        <w:rPr>
          <w:rFonts w:ascii="Tahoma" w:hAnsi="Tahoma" w:cs="Tahoma"/>
          <w:sz w:val="20"/>
          <w:lang w:val="es-ES_tradnl"/>
        </w:rPr>
        <w:t>Al tener el reglamento MARPOL una mayor jerarquía sobre los procedimientos</w:t>
      </w:r>
      <w:r w:rsidRPr="00CD3423">
        <w:rPr>
          <w:rFonts w:ascii="Tahoma" w:hAnsi="Tahoma" w:cs="Tahoma"/>
          <w:sz w:val="20"/>
          <w:lang w:val="es-ES_tradnl"/>
        </w:rPr>
        <w:t xml:space="preserve"> aprobados por la Dirección Ejecutiva (Resolución DE-042/2021), no tendría fuerza legal para su implementación, pues se contrarían con el artículo 35 del Reglamento Especializado MARPOL; donde la figura de los Prestadores de Servicios Portuarios son incluidos para proporcionar dichos servicios.</w:t>
      </w:r>
    </w:p>
    <w:p w:rsidR="00052A32" w:rsidRPr="0039257F" w:rsidRDefault="007F65C3" w:rsidP="007F65C3">
      <w:pPr>
        <w:pStyle w:val="Sinespaciado"/>
        <w:numPr>
          <w:ilvl w:val="0"/>
          <w:numId w:val="18"/>
        </w:numPr>
        <w:tabs>
          <w:tab w:val="left" w:pos="284"/>
        </w:tabs>
        <w:spacing w:after="200" w:line="360" w:lineRule="auto"/>
        <w:jc w:val="both"/>
        <w:rPr>
          <w:rFonts w:ascii="Tahoma" w:hAnsi="Tahoma" w:cs="Tahoma"/>
          <w:sz w:val="20"/>
          <w:lang w:val="es-SV"/>
        </w:rPr>
      </w:pPr>
      <w:r w:rsidRPr="00CD3423">
        <w:rPr>
          <w:rFonts w:ascii="Tahoma" w:hAnsi="Tahoma" w:cs="Tahoma"/>
          <w:sz w:val="20"/>
          <w:lang w:val="es-ES_tradnl"/>
        </w:rPr>
        <w:t xml:space="preserve">Es recomendable solicitarle a la AMP, las modificaciones de la resolución DE-042/2021, con el objeto de viabilizar la prestación del servicio MARPOL por medio de los PSP en concordancia con el Reglamento Especializado MARPOL y con la aprobación del Consejo Directivo de la AMP; debido a que al no acatar dicha resolución se podría imponer multas o sanciones por </w:t>
      </w:r>
      <w:r w:rsidRPr="00ED79FE">
        <w:rPr>
          <w:rFonts w:ascii="Tahoma" w:hAnsi="Tahoma" w:cs="Tahoma"/>
          <w:sz w:val="20"/>
          <w:lang w:val="es-ES_tradnl"/>
        </w:rPr>
        <w:t>el ente regulador. El servicio ha sido prestado en Puerto CORSAIN, desde la aprobación de la normativa de MARPOL sin ningún impedimento o barrera.</w:t>
      </w:r>
    </w:p>
    <w:p w:rsidR="0039257F" w:rsidRPr="00ED79FE" w:rsidRDefault="0039257F" w:rsidP="0039257F">
      <w:pPr>
        <w:pStyle w:val="Sinespaciado"/>
        <w:tabs>
          <w:tab w:val="left" w:pos="284"/>
        </w:tabs>
        <w:spacing w:after="200" w:line="360" w:lineRule="auto"/>
        <w:ind w:left="720"/>
        <w:jc w:val="both"/>
        <w:rPr>
          <w:rFonts w:ascii="Tahoma" w:hAnsi="Tahoma" w:cs="Tahoma"/>
          <w:sz w:val="20"/>
          <w:lang w:val="es-SV"/>
        </w:rPr>
      </w:pPr>
    </w:p>
    <w:p w:rsidR="0098277A" w:rsidRPr="00ED79FE" w:rsidRDefault="0098277A" w:rsidP="007F65C3">
      <w:pPr>
        <w:pStyle w:val="Sinespaciado"/>
        <w:numPr>
          <w:ilvl w:val="0"/>
          <w:numId w:val="18"/>
        </w:numPr>
        <w:tabs>
          <w:tab w:val="left" w:pos="284"/>
        </w:tabs>
        <w:spacing w:after="200" w:line="360" w:lineRule="auto"/>
        <w:jc w:val="both"/>
        <w:rPr>
          <w:rFonts w:ascii="Tahoma" w:hAnsi="Tahoma" w:cs="Tahoma"/>
          <w:sz w:val="20"/>
          <w:lang w:val="es-SV"/>
        </w:rPr>
      </w:pPr>
      <w:r w:rsidRPr="00ED79FE">
        <w:rPr>
          <w:rFonts w:ascii="Tahoma" w:hAnsi="Tahoma" w:cs="Tahoma"/>
          <w:sz w:val="20"/>
          <w:lang w:val="es-ES_tradnl"/>
        </w:rPr>
        <w:t xml:space="preserve">Previo a remitir una propuesta de modificaciones a la resolución DE-042/2021, sería conveniente solicitar una reunión técnica con el equipo que la </w:t>
      </w:r>
      <w:r w:rsidRPr="00ED79FE">
        <w:rPr>
          <w:rFonts w:ascii="Tahoma" w:hAnsi="Tahoma" w:cs="Tahoma"/>
          <w:sz w:val="20"/>
          <w:szCs w:val="20"/>
          <w:lang w:val="es-SV"/>
        </w:rPr>
        <w:t xml:space="preserve">Autoridad Marítima Portuaria designe, para discutir el contenido de dicha resolución, a la cual deberían sumarse los demás operadores portuarios. </w:t>
      </w:r>
      <w:r w:rsidRPr="00ED79FE">
        <w:rPr>
          <w:rFonts w:ascii="Tahoma" w:hAnsi="Tahoma" w:cs="Tahoma"/>
          <w:sz w:val="20"/>
          <w:lang w:val="es-ES_tradnl"/>
        </w:rPr>
        <w:t xml:space="preserve"> </w:t>
      </w:r>
    </w:p>
    <w:p w:rsidR="00707E71" w:rsidRPr="00850436" w:rsidRDefault="00707E71" w:rsidP="00707E71">
      <w:pPr>
        <w:pStyle w:val="Sinespaciado"/>
        <w:tabs>
          <w:tab w:val="left" w:pos="284"/>
        </w:tabs>
        <w:spacing w:after="200" w:line="360" w:lineRule="auto"/>
        <w:ind w:left="-142"/>
        <w:jc w:val="both"/>
        <w:rPr>
          <w:rFonts w:ascii="Tahoma" w:hAnsi="Tahoma" w:cs="Tahoma"/>
          <w:b/>
          <w:sz w:val="20"/>
          <w:szCs w:val="20"/>
          <w:u w:val="double"/>
          <w:lang w:val="es-SV"/>
        </w:rPr>
      </w:pPr>
      <w:r w:rsidRPr="00ED79FE">
        <w:rPr>
          <w:rFonts w:ascii="Tahoma" w:hAnsi="Tahoma" w:cs="Tahoma"/>
          <w:sz w:val="20"/>
          <w:szCs w:val="20"/>
          <w:lang w:eastAsia="es-ES"/>
        </w:rPr>
        <w:t xml:space="preserve">El Consejo Directivo, toma nota de la presentación </w:t>
      </w:r>
      <w:r w:rsidR="0098277A" w:rsidRPr="00ED79FE">
        <w:rPr>
          <w:rFonts w:ascii="Tahoma" w:hAnsi="Tahoma" w:cs="Tahoma"/>
          <w:sz w:val="20"/>
          <w:szCs w:val="20"/>
          <w:lang w:eastAsia="es-ES"/>
        </w:rPr>
        <w:t xml:space="preserve">la </w:t>
      </w:r>
      <w:r w:rsidRPr="00ED79FE">
        <w:rPr>
          <w:rFonts w:ascii="Tahoma" w:hAnsi="Tahoma" w:cs="Tahoma"/>
          <w:sz w:val="20"/>
          <w:szCs w:val="20"/>
          <w:lang w:eastAsia="es-ES"/>
        </w:rPr>
        <w:t>cual se</w:t>
      </w:r>
      <w:r w:rsidRPr="00050AB0">
        <w:rPr>
          <w:rFonts w:ascii="Tahoma" w:hAnsi="Tahoma" w:cs="Tahoma"/>
          <w:sz w:val="20"/>
          <w:szCs w:val="20"/>
          <w:lang w:eastAsia="es-ES"/>
        </w:rPr>
        <w:t xml:space="preserve"> agrega al libro de anexos, y ACUERDA:</w:t>
      </w:r>
    </w:p>
    <w:p w:rsidR="00707E71" w:rsidRPr="00050AB0" w:rsidRDefault="00707E71" w:rsidP="00707E71">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sidR="00C074F3">
        <w:rPr>
          <w:rFonts w:ascii="Tahoma" w:hAnsi="Tahoma" w:cs="Tahoma"/>
          <w:b/>
          <w:sz w:val="20"/>
          <w:szCs w:val="20"/>
          <w:lang w:val="es-ES" w:eastAsia="es-ES"/>
        </w:rPr>
        <w:t>5</w:t>
      </w:r>
      <w:r>
        <w:rPr>
          <w:rFonts w:ascii="Tahoma" w:hAnsi="Tahoma" w:cs="Tahoma"/>
          <w:b/>
          <w:sz w:val="20"/>
          <w:szCs w:val="20"/>
          <w:lang w:val="es-ES" w:eastAsia="es-ES"/>
        </w:rPr>
        <w:t>-1610</w:t>
      </w:r>
      <w:r w:rsidRPr="00050AB0">
        <w:rPr>
          <w:rFonts w:ascii="Tahoma" w:hAnsi="Tahoma" w:cs="Tahoma"/>
          <w:b/>
          <w:sz w:val="20"/>
          <w:szCs w:val="20"/>
          <w:lang w:val="es-ES" w:eastAsia="es-ES"/>
        </w:rPr>
        <w:t>-2021</w:t>
      </w:r>
    </w:p>
    <w:p w:rsidR="00052A32" w:rsidRPr="00ED79FE" w:rsidRDefault="007F65C3" w:rsidP="007F65C3">
      <w:pPr>
        <w:pStyle w:val="Sinespaciado"/>
        <w:numPr>
          <w:ilvl w:val="0"/>
          <w:numId w:val="19"/>
        </w:numPr>
        <w:tabs>
          <w:tab w:val="left" w:pos="284"/>
        </w:tabs>
        <w:spacing w:after="200" w:line="360" w:lineRule="auto"/>
        <w:jc w:val="both"/>
        <w:rPr>
          <w:rFonts w:ascii="Tahoma" w:hAnsi="Tahoma" w:cs="Tahoma"/>
          <w:sz w:val="20"/>
          <w:lang w:val="es-SV" w:eastAsia="es-SV"/>
        </w:rPr>
      </w:pPr>
      <w:r w:rsidRPr="00ED79FE">
        <w:rPr>
          <w:rFonts w:ascii="Tahoma" w:hAnsi="Tahoma" w:cs="Tahoma"/>
          <w:sz w:val="20"/>
          <w:lang w:val="es-SV" w:eastAsia="es-SV"/>
        </w:rPr>
        <w:t xml:space="preserve">Darse por enterados del informe </w:t>
      </w:r>
      <w:r w:rsidR="008876DD" w:rsidRPr="00ED79FE">
        <w:rPr>
          <w:rFonts w:ascii="Tahoma" w:hAnsi="Tahoma" w:cs="Tahoma"/>
          <w:sz w:val="20"/>
          <w:lang w:val="es-SV" w:eastAsia="es-SV"/>
        </w:rPr>
        <w:t xml:space="preserve">que contiene consideraciones preliminares </w:t>
      </w:r>
      <w:r w:rsidRPr="00ED79FE">
        <w:rPr>
          <w:rFonts w:ascii="Tahoma" w:hAnsi="Tahoma" w:cs="Tahoma"/>
          <w:sz w:val="20"/>
          <w:lang w:val="es-SV" w:eastAsia="es-SV"/>
        </w:rPr>
        <w:t>presentado por la Administración</w:t>
      </w:r>
      <w:r w:rsidR="008876DD" w:rsidRPr="00ED79FE">
        <w:rPr>
          <w:rFonts w:ascii="Tahoma" w:hAnsi="Tahoma" w:cs="Tahoma"/>
          <w:sz w:val="20"/>
          <w:lang w:val="es-SV" w:eastAsia="es-SV"/>
        </w:rPr>
        <w:t>,</w:t>
      </w:r>
      <w:r w:rsidRPr="00ED79FE">
        <w:rPr>
          <w:rFonts w:ascii="Tahoma" w:hAnsi="Tahoma" w:cs="Tahoma"/>
          <w:sz w:val="20"/>
          <w:lang w:val="es-SV" w:eastAsia="es-SV"/>
        </w:rPr>
        <w:t xml:space="preserve"> sobre la modificación de los procedimientos MARPOL por Resolución de Dirección Ejecutiva de la AMP No. DE-042/2021, de fecha 3 de junio de 2021.</w:t>
      </w:r>
    </w:p>
    <w:p w:rsidR="00C074F3" w:rsidRPr="00ED79FE" w:rsidRDefault="007F65C3" w:rsidP="007F65C3">
      <w:pPr>
        <w:pStyle w:val="Sinespaciado"/>
        <w:numPr>
          <w:ilvl w:val="0"/>
          <w:numId w:val="19"/>
        </w:numPr>
        <w:tabs>
          <w:tab w:val="left" w:pos="284"/>
        </w:tabs>
        <w:spacing w:after="200" w:line="360" w:lineRule="auto"/>
        <w:jc w:val="both"/>
        <w:rPr>
          <w:rFonts w:ascii="Tahoma" w:hAnsi="Tahoma" w:cs="Tahoma"/>
          <w:sz w:val="20"/>
          <w:lang w:val="es-SV" w:eastAsia="es-SV"/>
        </w:rPr>
      </w:pPr>
      <w:r w:rsidRPr="00ED79FE">
        <w:rPr>
          <w:rFonts w:ascii="Tahoma" w:hAnsi="Tahoma" w:cs="Tahoma"/>
          <w:sz w:val="20"/>
          <w:lang w:val="es-SV" w:eastAsia="es-SV"/>
        </w:rPr>
        <w:t xml:space="preserve">Instruir a la Administración para que </w:t>
      </w:r>
      <w:r w:rsidR="008876DD" w:rsidRPr="00ED79FE">
        <w:rPr>
          <w:rFonts w:ascii="Tahoma" w:hAnsi="Tahoma" w:cs="Tahoma"/>
          <w:sz w:val="20"/>
          <w:lang w:val="es-SV" w:eastAsia="es-SV"/>
        </w:rPr>
        <w:t>solicite una reunión técnica</w:t>
      </w:r>
      <w:r w:rsidRPr="00ED79FE">
        <w:rPr>
          <w:rFonts w:ascii="Tahoma" w:hAnsi="Tahoma" w:cs="Tahoma"/>
          <w:sz w:val="20"/>
          <w:lang w:val="es-SV" w:eastAsia="es-SV"/>
        </w:rPr>
        <w:t xml:space="preserve"> a la Dirección Ejecutiva de la AMP, </w:t>
      </w:r>
      <w:r w:rsidR="008876DD" w:rsidRPr="00ED79FE">
        <w:rPr>
          <w:rFonts w:ascii="Tahoma" w:hAnsi="Tahoma" w:cs="Tahoma"/>
          <w:sz w:val="20"/>
          <w:lang w:val="es-SV" w:eastAsia="es-SV"/>
        </w:rPr>
        <w:t xml:space="preserve">para discutir </w:t>
      </w:r>
      <w:r w:rsidRPr="00ED79FE">
        <w:rPr>
          <w:rFonts w:ascii="Tahoma" w:hAnsi="Tahoma" w:cs="Tahoma"/>
          <w:sz w:val="20"/>
          <w:lang w:val="es-SV" w:eastAsia="es-SV"/>
        </w:rPr>
        <w:t xml:space="preserve">sobre las implicaciones de la modificación a los procedimientos para la prestación de los servicios MARPOL en Puerto CORSAIN; </w:t>
      </w:r>
      <w:r w:rsidR="008876DD" w:rsidRPr="00ED79FE">
        <w:rPr>
          <w:rFonts w:ascii="Tahoma" w:hAnsi="Tahoma" w:cs="Tahoma"/>
          <w:sz w:val="20"/>
          <w:lang w:val="es-SV" w:eastAsia="es-SV"/>
        </w:rPr>
        <w:t xml:space="preserve">previo a presentar nuestras </w:t>
      </w:r>
      <w:r w:rsidRPr="00ED79FE">
        <w:rPr>
          <w:rFonts w:ascii="Tahoma" w:hAnsi="Tahoma" w:cs="Tahoma"/>
          <w:sz w:val="20"/>
          <w:lang w:val="es-SV" w:eastAsia="es-SV"/>
        </w:rPr>
        <w:t xml:space="preserve"> argumentaciones legal y técnica, solicitando que el Consejo Directivo de la AMP incluya en dichos procedimientos, la figura del Prestador de Servicio Portuario tal como establece la Normativa vigente.</w:t>
      </w:r>
    </w:p>
    <w:p w:rsidR="00707E71" w:rsidRPr="00ED79FE" w:rsidRDefault="00C074F3" w:rsidP="007F65C3">
      <w:pPr>
        <w:pStyle w:val="Sinespaciado"/>
        <w:numPr>
          <w:ilvl w:val="0"/>
          <w:numId w:val="19"/>
        </w:numPr>
        <w:tabs>
          <w:tab w:val="left" w:pos="284"/>
        </w:tabs>
        <w:spacing w:after="200" w:line="360" w:lineRule="auto"/>
        <w:jc w:val="both"/>
        <w:rPr>
          <w:rFonts w:ascii="Tahoma" w:hAnsi="Tahoma" w:cs="Tahoma"/>
          <w:sz w:val="20"/>
          <w:lang w:val="es-SV" w:eastAsia="es-SV"/>
        </w:rPr>
      </w:pPr>
      <w:r w:rsidRPr="00ED79FE">
        <w:rPr>
          <w:rFonts w:ascii="Tahoma" w:hAnsi="Tahoma" w:cs="Tahoma"/>
          <w:sz w:val="20"/>
          <w:lang w:val="es-SV" w:eastAsia="es-SV"/>
        </w:rPr>
        <w:t xml:space="preserve">Informar oportunamente a éste Consejo de </w:t>
      </w:r>
      <w:r w:rsidR="008876DD" w:rsidRPr="00ED79FE">
        <w:rPr>
          <w:rFonts w:ascii="Tahoma" w:hAnsi="Tahoma" w:cs="Tahoma"/>
          <w:sz w:val="20"/>
          <w:lang w:val="es-SV" w:eastAsia="es-SV"/>
        </w:rPr>
        <w:t xml:space="preserve">los resultados obtenidos en la reunión técnica en caso de llevarse a cabo, </w:t>
      </w:r>
      <w:r w:rsidR="00173E2F" w:rsidRPr="00ED79FE">
        <w:rPr>
          <w:rFonts w:ascii="Tahoma" w:hAnsi="Tahoma" w:cs="Tahoma"/>
          <w:sz w:val="20"/>
          <w:lang w:val="es-SV" w:eastAsia="es-SV"/>
        </w:rPr>
        <w:t xml:space="preserve">de no </w:t>
      </w:r>
      <w:r w:rsidR="008876DD" w:rsidRPr="00ED79FE">
        <w:rPr>
          <w:rFonts w:ascii="Tahoma" w:hAnsi="Tahoma" w:cs="Tahoma"/>
          <w:sz w:val="20"/>
          <w:lang w:val="es-SV" w:eastAsia="es-SV"/>
        </w:rPr>
        <w:t xml:space="preserve">ser aceptada la reunión por parte </w:t>
      </w:r>
      <w:r w:rsidRPr="00ED79FE">
        <w:rPr>
          <w:rFonts w:ascii="Tahoma" w:hAnsi="Tahoma" w:cs="Tahoma"/>
          <w:sz w:val="20"/>
          <w:lang w:val="es-SV" w:eastAsia="es-SV"/>
        </w:rPr>
        <w:t>del ente regulador</w:t>
      </w:r>
      <w:r w:rsidR="008876DD" w:rsidRPr="00ED79FE">
        <w:rPr>
          <w:rFonts w:ascii="Tahoma" w:hAnsi="Tahoma" w:cs="Tahoma"/>
          <w:sz w:val="20"/>
          <w:lang w:val="es-SV" w:eastAsia="es-SV"/>
        </w:rPr>
        <w:t xml:space="preserve">, remitir nuestras consideraciones para que sean tomadas en cuenta en la resolución definitiva que se espera del Consejo Directivo de esa </w:t>
      </w:r>
      <w:r w:rsidR="00173E2F" w:rsidRPr="00ED79FE">
        <w:rPr>
          <w:rFonts w:ascii="Tahoma" w:hAnsi="Tahoma" w:cs="Tahoma"/>
          <w:sz w:val="20"/>
          <w:lang w:val="es-SV" w:eastAsia="es-SV"/>
        </w:rPr>
        <w:t>Autoridad.</w:t>
      </w:r>
      <w:r w:rsidR="008876DD" w:rsidRPr="00ED79FE">
        <w:rPr>
          <w:rFonts w:ascii="Tahoma" w:hAnsi="Tahoma" w:cs="Tahoma"/>
          <w:sz w:val="20"/>
          <w:lang w:val="es-SV" w:eastAsia="es-SV"/>
        </w:rPr>
        <w:t xml:space="preserve"> </w:t>
      </w:r>
    </w:p>
    <w:p w:rsidR="00B16133" w:rsidRPr="00B16133" w:rsidRDefault="00B16133" w:rsidP="00B16133">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B16133">
        <w:rPr>
          <w:rFonts w:ascii="Tahoma" w:hAnsi="Tahoma" w:cs="Tahoma"/>
          <w:b/>
          <w:sz w:val="20"/>
          <w:szCs w:val="20"/>
          <w:u w:val="double"/>
          <w:lang w:val="es-SV"/>
        </w:rPr>
        <w:t>INFORMACIÓN CONFIDENCIAL, ART 24 DE LA LAIP.</w:t>
      </w:r>
    </w:p>
    <w:p w:rsidR="0039257F" w:rsidRDefault="0039257F" w:rsidP="00965F25">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B16133" w:rsidRDefault="00B16133" w:rsidP="00965F25">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B16133" w:rsidRDefault="00B16133" w:rsidP="00965F25">
      <w:pPr>
        <w:pStyle w:val="Sinespaciado"/>
        <w:tabs>
          <w:tab w:val="left" w:pos="284"/>
        </w:tabs>
        <w:spacing w:before="100" w:beforeAutospacing="1" w:after="100" w:afterAutospacing="1" w:line="360" w:lineRule="auto"/>
        <w:jc w:val="both"/>
        <w:rPr>
          <w:rFonts w:ascii="Tahoma" w:hAnsi="Tahoma" w:cs="Tahoma"/>
          <w:sz w:val="20"/>
          <w:lang w:val="es-SV" w:eastAsia="es-SV"/>
        </w:rPr>
      </w:pPr>
    </w:p>
    <w:p w:rsidR="00B16133" w:rsidRDefault="00B16133" w:rsidP="00965F25">
      <w:pPr>
        <w:pStyle w:val="Sinespaciado"/>
        <w:tabs>
          <w:tab w:val="left" w:pos="284"/>
        </w:tabs>
        <w:spacing w:before="100" w:beforeAutospacing="1" w:after="100" w:afterAutospacing="1" w:line="360" w:lineRule="auto"/>
        <w:jc w:val="both"/>
        <w:rPr>
          <w:rFonts w:ascii="Tahoma" w:hAnsi="Tahoma" w:cs="Tahoma"/>
          <w:sz w:val="20"/>
          <w:szCs w:val="20"/>
          <w:lang w:val="es-SV"/>
        </w:rPr>
      </w:pPr>
      <w:bookmarkStart w:id="0" w:name="_GoBack"/>
      <w:bookmarkEnd w:id="0"/>
    </w:p>
    <w:p w:rsidR="0039257F" w:rsidRDefault="0039257F" w:rsidP="00965F25">
      <w:pPr>
        <w:pStyle w:val="Sinespaciado"/>
        <w:tabs>
          <w:tab w:val="left" w:pos="284"/>
        </w:tabs>
        <w:spacing w:before="100" w:beforeAutospacing="1" w:after="100" w:afterAutospacing="1" w:line="360" w:lineRule="auto"/>
        <w:jc w:val="both"/>
        <w:rPr>
          <w:rFonts w:ascii="Tahoma" w:hAnsi="Tahoma" w:cs="Tahoma"/>
          <w:sz w:val="20"/>
          <w:szCs w:val="20"/>
          <w:lang w:val="es-SV"/>
        </w:rPr>
      </w:pPr>
    </w:p>
    <w:p w:rsidR="0039257F" w:rsidRDefault="0039257F" w:rsidP="00965F25">
      <w:pPr>
        <w:pStyle w:val="Sinespaciado"/>
        <w:tabs>
          <w:tab w:val="left" w:pos="284"/>
        </w:tabs>
        <w:spacing w:before="100" w:beforeAutospacing="1" w:after="100" w:afterAutospacing="1" w:line="360" w:lineRule="auto"/>
        <w:jc w:val="both"/>
        <w:rPr>
          <w:rFonts w:ascii="Tahoma" w:hAnsi="Tahoma" w:cs="Tahoma"/>
          <w:sz w:val="20"/>
          <w:szCs w:val="20"/>
          <w:lang w:val="es-SV"/>
        </w:rPr>
      </w:pPr>
    </w:p>
    <w:p w:rsidR="00536D10" w:rsidRPr="00965F25" w:rsidRDefault="00697279" w:rsidP="00965F25">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C074F3">
        <w:rPr>
          <w:rFonts w:ascii="Tahoma" w:hAnsi="Tahoma" w:cs="Tahoma"/>
          <w:sz w:val="20"/>
          <w:szCs w:val="20"/>
        </w:rPr>
        <w:t>quince horas con veinti</w:t>
      </w:r>
      <w:r w:rsidR="00E0158B">
        <w:rPr>
          <w:rFonts w:ascii="Tahoma" w:hAnsi="Tahoma" w:cs="Tahoma"/>
          <w:sz w:val="20"/>
          <w:szCs w:val="20"/>
        </w:rPr>
        <w:t xml:space="preserve">cinco </w:t>
      </w:r>
      <w:r w:rsidR="00833EE1" w:rsidRPr="00965F25">
        <w:rPr>
          <w:rFonts w:ascii="Tahoma" w:hAnsi="Tahoma" w:cs="Tahoma"/>
          <w:sz w:val="20"/>
          <w:szCs w:val="20"/>
        </w:rPr>
        <w:t>minutos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C074F3">
        <w:rPr>
          <w:rFonts w:ascii="Tahoma" w:hAnsi="Tahoma" w:cs="Tahoma"/>
          <w:sz w:val="20"/>
          <w:szCs w:val="20"/>
        </w:rPr>
        <w:t>veintinueve</w:t>
      </w:r>
      <w:r w:rsidR="00E0158B">
        <w:rPr>
          <w:rFonts w:ascii="Tahoma" w:hAnsi="Tahoma" w:cs="Tahoma"/>
          <w:sz w:val="20"/>
          <w:szCs w:val="20"/>
        </w:rPr>
        <w:t xml:space="preserve"> de junio</w:t>
      </w:r>
      <w:r w:rsidR="00E53007" w:rsidRPr="00965F25">
        <w:rPr>
          <w:rFonts w:ascii="Tahoma" w:hAnsi="Tahoma" w:cs="Tahoma"/>
          <w:sz w:val="20"/>
          <w:szCs w:val="20"/>
        </w:rPr>
        <w:t xml:space="preserve"> del año dos mil veintiuno</w:t>
      </w:r>
      <w:r w:rsidR="00982EDC" w:rsidRPr="00965F25">
        <w:rPr>
          <w:rFonts w:ascii="Tahoma" w:hAnsi="Tahoma" w:cs="Tahoma"/>
          <w:sz w:val="20"/>
          <w:szCs w:val="20"/>
        </w:rPr>
        <w:t>.</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7759ED" w:rsidTr="002410AD">
        <w:trPr>
          <w:trHeight w:val="1286"/>
        </w:trPr>
        <w:tc>
          <w:tcPr>
            <w:tcW w:w="4678" w:type="dxa"/>
            <w:shd w:val="clear" w:color="auto" w:fill="auto"/>
          </w:tcPr>
          <w:p w:rsidR="001D7E89" w:rsidRPr="007759ED" w:rsidRDefault="001D7E89" w:rsidP="002410AD">
            <w:pPr>
              <w:jc w:val="both"/>
              <w:rPr>
                <w:rFonts w:ascii="Tahoma" w:hAnsi="Tahoma" w:cs="Tahoma"/>
                <w:b/>
                <w:lang w:val="es-SV"/>
              </w:rPr>
            </w:pPr>
            <w:bookmarkStart w:id="1" w:name="_Hlk317068528"/>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2410AD">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2410AD">
            <w:pPr>
              <w:jc w:val="both"/>
              <w:rPr>
                <w:rFonts w:ascii="Tahoma" w:hAnsi="Tahoma" w:cs="Tahoma"/>
                <w:lang w:val="es-SV"/>
              </w:rPr>
            </w:pPr>
            <w:r w:rsidRPr="007759ED">
              <w:rPr>
                <w:rFonts w:ascii="Tahoma" w:hAnsi="Tahoma" w:cs="Tahoma"/>
                <w:b/>
                <w:lang w:val="es-SV"/>
              </w:rPr>
              <w:t>DIRECTOR PRESIDENTE</w:t>
            </w:r>
          </w:p>
        </w:tc>
        <w:tc>
          <w:tcPr>
            <w:tcW w:w="4528" w:type="dxa"/>
            <w:shd w:val="clear" w:color="auto" w:fill="auto"/>
          </w:tcPr>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2410AD">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2410AD">
        <w:trPr>
          <w:trHeight w:val="571"/>
        </w:trPr>
        <w:tc>
          <w:tcPr>
            <w:tcW w:w="4678" w:type="dxa"/>
            <w:shd w:val="clear" w:color="auto" w:fill="auto"/>
          </w:tcPr>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2410AD">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2410AD">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FF04DB" w:rsidRPr="007759ED" w:rsidRDefault="00982EDC" w:rsidP="002410AD">
            <w:pPr>
              <w:rPr>
                <w:rFonts w:ascii="Tahoma" w:hAnsi="Tahoma" w:cs="Tahoma"/>
                <w:b/>
                <w:lang w:val="es-SV"/>
              </w:rPr>
            </w:pPr>
            <w:r w:rsidRPr="007759ED">
              <w:rPr>
                <w:rFonts w:ascii="Tahoma" w:hAnsi="Tahoma" w:cs="Tahoma"/>
                <w:b/>
                <w:lang w:val="es-SV"/>
              </w:rPr>
              <w:t>LIC. GUILLERMO ALEXANDER FLORES NAVARRO</w:t>
            </w:r>
          </w:p>
          <w:p w:rsidR="00FF04DB" w:rsidRPr="007759ED" w:rsidRDefault="00982EDC" w:rsidP="002410AD">
            <w:pPr>
              <w:rPr>
                <w:rFonts w:ascii="Tahoma" w:hAnsi="Tahoma" w:cs="Tahoma"/>
                <w:b/>
                <w:lang w:val="es-SV"/>
              </w:rPr>
            </w:pPr>
            <w:r w:rsidRPr="007759ED">
              <w:rPr>
                <w:rFonts w:ascii="Tahoma" w:hAnsi="Tahoma" w:cs="Tahoma"/>
                <w:b/>
                <w:lang w:val="es-SV"/>
              </w:rPr>
              <w:t>DIRECTOR 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27605B" w:rsidRDefault="0027605B" w:rsidP="002410AD">
            <w:pPr>
              <w:rPr>
                <w:rFonts w:ascii="Tahoma" w:hAnsi="Tahoma" w:cs="Tahoma"/>
                <w:b/>
                <w:lang w:val="es-SV"/>
              </w:rPr>
            </w:pPr>
            <w:r>
              <w:rPr>
                <w:rFonts w:ascii="Tahoma" w:hAnsi="Tahoma" w:cs="Tahoma"/>
                <w:b/>
                <w:lang w:val="es-SV"/>
              </w:rPr>
              <w:t>_________________________________</w:t>
            </w:r>
          </w:p>
          <w:p w:rsidR="0027605B" w:rsidRPr="007759ED" w:rsidRDefault="0027605B" w:rsidP="002410AD">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sidRPr="007759ED">
              <w:rPr>
                <w:rFonts w:ascii="Tahoma" w:hAnsi="Tahoma" w:cs="Tahoma"/>
                <w:b/>
                <w:lang w:val="es-SV"/>
              </w:rPr>
              <w:t xml:space="preserve">MARQUEZ </w:t>
            </w:r>
          </w:p>
          <w:p w:rsidR="001D7E89" w:rsidRPr="007759ED" w:rsidRDefault="0027605B" w:rsidP="002410AD">
            <w:pPr>
              <w:jc w:val="both"/>
              <w:rPr>
                <w:rFonts w:ascii="Tahoma" w:hAnsi="Tahoma" w:cs="Tahoma"/>
                <w:b/>
                <w:lang w:val="es-SV"/>
              </w:rPr>
            </w:pPr>
            <w:r w:rsidRPr="007759ED">
              <w:rPr>
                <w:rFonts w:ascii="Tahoma" w:hAnsi="Tahoma" w:cs="Tahoma"/>
                <w:b/>
                <w:lang w:val="es-SV"/>
              </w:rPr>
              <w:t>DIRECTOR SUPLENTE.</w:t>
            </w:r>
          </w:p>
          <w:p w:rsidR="001D7E89" w:rsidRPr="007759ED" w:rsidRDefault="001D7E89" w:rsidP="002410AD">
            <w:pPr>
              <w:jc w:val="both"/>
              <w:rPr>
                <w:rFonts w:ascii="Tahoma" w:hAnsi="Tahoma" w:cs="Tahoma"/>
                <w:lang w:val="es-SV"/>
              </w:rPr>
            </w:pPr>
          </w:p>
        </w:tc>
        <w:tc>
          <w:tcPr>
            <w:tcW w:w="4528" w:type="dxa"/>
            <w:shd w:val="clear" w:color="auto" w:fill="auto"/>
          </w:tcPr>
          <w:p w:rsidR="001D7E89" w:rsidRPr="007759ED" w:rsidRDefault="001D7E89" w:rsidP="002410AD">
            <w:pPr>
              <w:jc w:val="both"/>
              <w:rPr>
                <w:rFonts w:ascii="Tahoma" w:hAnsi="Tahoma" w:cs="Tahoma"/>
                <w:b/>
                <w:lang w:val="es-SV"/>
              </w:rPr>
            </w:pPr>
            <w:r w:rsidRPr="007759ED">
              <w:rPr>
                <w:rFonts w:ascii="Tahoma" w:hAnsi="Tahoma" w:cs="Tahoma"/>
                <w:b/>
                <w:lang w:val="es-SV"/>
              </w:rPr>
              <w:tab/>
            </w:r>
          </w:p>
          <w:p w:rsidR="001D7E89" w:rsidRPr="007759ED" w:rsidRDefault="001D7E89" w:rsidP="002410AD">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2410AD">
            <w:pPr>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2410AD">
            <w:pPr>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2410AD">
            <w:pPr>
              <w:jc w:val="both"/>
              <w:rPr>
                <w:rFonts w:ascii="Tahoma" w:hAnsi="Tahoma" w:cs="Tahoma"/>
                <w:b/>
                <w:lang w:val="es-SV"/>
              </w:rPr>
            </w:pPr>
          </w:p>
          <w:p w:rsidR="001D7E89" w:rsidRPr="007759ED" w:rsidRDefault="001D7E89"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p>
          <w:p w:rsidR="00982EDC" w:rsidRPr="007759ED" w:rsidRDefault="00982EDC" w:rsidP="002410AD">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2410AD">
            <w:pPr>
              <w:rPr>
                <w:rFonts w:ascii="Tahoma" w:hAnsi="Tahoma" w:cs="Tahoma"/>
                <w:b/>
                <w:lang w:val="es-SV"/>
              </w:rPr>
            </w:pPr>
            <w:r w:rsidRPr="007759ED">
              <w:rPr>
                <w:rFonts w:ascii="Tahoma" w:hAnsi="Tahoma" w:cs="Tahoma"/>
                <w:b/>
                <w:lang w:val="es-SV"/>
              </w:rPr>
              <w:t>DRA. TERESA DEL CARMEN FLORES DE GUEVARA</w:t>
            </w:r>
          </w:p>
          <w:p w:rsidR="00982EDC" w:rsidRPr="007759ED" w:rsidRDefault="00982EDC" w:rsidP="002410AD">
            <w:pPr>
              <w:rPr>
                <w:rFonts w:ascii="Tahoma" w:hAnsi="Tahoma" w:cs="Tahoma"/>
                <w:b/>
                <w:lang w:val="es-SV"/>
              </w:rPr>
            </w:pPr>
            <w:r w:rsidRPr="007759ED">
              <w:rPr>
                <w:rFonts w:ascii="Tahoma" w:hAnsi="Tahoma" w:cs="Tahoma"/>
                <w:b/>
                <w:lang w:val="es-SV"/>
              </w:rPr>
              <w:t>DIRECTOR SUPLENTE</w:t>
            </w:r>
          </w:p>
          <w:p w:rsidR="001D7E89" w:rsidRPr="007759ED" w:rsidRDefault="001D7E89" w:rsidP="002410AD">
            <w:pPr>
              <w:jc w:val="both"/>
              <w:rPr>
                <w:rFonts w:ascii="Tahoma" w:hAnsi="Tahoma" w:cs="Tahoma"/>
                <w:b/>
                <w:lang w:val="es-SV"/>
              </w:rPr>
            </w:pPr>
          </w:p>
          <w:p w:rsidR="006F1476" w:rsidRPr="007759ED" w:rsidRDefault="006F1476" w:rsidP="002410AD">
            <w:pPr>
              <w:rPr>
                <w:rFonts w:ascii="Tahoma" w:hAnsi="Tahoma" w:cs="Tahoma"/>
                <w:b/>
                <w:lang w:val="es-SV"/>
              </w:rPr>
            </w:pPr>
          </w:p>
          <w:p w:rsidR="00982EDC" w:rsidRPr="007759ED" w:rsidRDefault="00982EDC" w:rsidP="002410AD">
            <w:pPr>
              <w:rPr>
                <w:rFonts w:ascii="Tahoma" w:hAnsi="Tahoma" w:cs="Tahoma"/>
                <w:b/>
                <w:lang w:val="es-SV"/>
              </w:rPr>
            </w:pPr>
          </w:p>
          <w:p w:rsidR="00982EDC" w:rsidRPr="007759ED" w:rsidRDefault="00982EDC" w:rsidP="002410AD">
            <w:pPr>
              <w:rPr>
                <w:rFonts w:ascii="Tahoma" w:hAnsi="Tahoma" w:cs="Tahoma"/>
                <w:b/>
                <w:lang w:val="es-SV"/>
              </w:rPr>
            </w:pPr>
          </w:p>
          <w:p w:rsidR="0027605B" w:rsidRPr="007759ED" w:rsidRDefault="0027605B" w:rsidP="002410AD">
            <w:pPr>
              <w:rPr>
                <w:rFonts w:ascii="Tahoma" w:hAnsi="Tahoma" w:cs="Tahoma"/>
                <w:b/>
                <w:lang w:val="es-SV"/>
              </w:rPr>
            </w:pPr>
          </w:p>
          <w:p w:rsidR="0096467F" w:rsidRDefault="0096467F" w:rsidP="002410AD">
            <w:pPr>
              <w:jc w:val="both"/>
              <w:rPr>
                <w:rFonts w:ascii="Tahoma" w:hAnsi="Tahoma" w:cs="Tahoma"/>
                <w:b/>
                <w:lang w:val="es-SV"/>
              </w:rPr>
            </w:pPr>
            <w:r>
              <w:rPr>
                <w:rFonts w:ascii="Tahoma" w:hAnsi="Tahoma" w:cs="Tahoma"/>
                <w:b/>
                <w:lang w:val="es-SV"/>
              </w:rPr>
              <w:t>_______________________________</w:t>
            </w:r>
          </w:p>
          <w:p w:rsidR="001D7E89" w:rsidRDefault="0096467F" w:rsidP="002410AD">
            <w:pPr>
              <w:jc w:val="both"/>
              <w:rPr>
                <w:rFonts w:ascii="Tahoma" w:hAnsi="Tahoma" w:cs="Tahoma"/>
                <w:b/>
                <w:lang w:val="es-SV"/>
              </w:rPr>
            </w:pPr>
            <w:r>
              <w:rPr>
                <w:rFonts w:ascii="Tahoma" w:hAnsi="Tahoma" w:cs="Tahoma"/>
                <w:b/>
                <w:lang w:val="es-SV"/>
              </w:rPr>
              <w:t>LICENCIADO JOSE GERARDO HERNANDEZ RIVERA.</w:t>
            </w:r>
          </w:p>
          <w:p w:rsidR="0096467F" w:rsidRPr="007759ED" w:rsidRDefault="0096467F" w:rsidP="002410AD">
            <w:pPr>
              <w:jc w:val="both"/>
              <w:rPr>
                <w:rFonts w:ascii="Tahoma" w:hAnsi="Tahoma" w:cs="Tahoma"/>
                <w:b/>
                <w:lang w:val="es-SV"/>
              </w:rPr>
            </w:pPr>
            <w:r>
              <w:rPr>
                <w:rFonts w:ascii="Tahoma" w:hAnsi="Tahoma" w:cs="Tahoma"/>
                <w:b/>
                <w:lang w:val="es-SV"/>
              </w:rPr>
              <w:t>DIRECTOR SUPLENTE</w:t>
            </w:r>
          </w:p>
        </w:tc>
      </w:tr>
      <w:bookmarkEnd w:id="1"/>
    </w:tbl>
    <w:p w:rsidR="00D94E2D" w:rsidRPr="007759ED" w:rsidRDefault="00D94E2D" w:rsidP="001D7E89">
      <w:pPr>
        <w:rPr>
          <w:rFonts w:ascii="Tahoma" w:hAnsi="Tahoma" w:cs="Tahoma"/>
          <w:lang w:val="es-SV"/>
        </w:rPr>
      </w:pPr>
    </w:p>
    <w:sectPr w:rsidR="00D94E2D" w:rsidRPr="007759ED"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62A" w:rsidRDefault="0002262A" w:rsidP="001A7AEF">
      <w:r>
        <w:separator/>
      </w:r>
    </w:p>
  </w:endnote>
  <w:endnote w:type="continuationSeparator" w:id="0">
    <w:p w:rsidR="0002262A" w:rsidRDefault="0002262A"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62A" w:rsidRDefault="0002262A" w:rsidP="001A7AEF">
      <w:r>
        <w:separator/>
      </w:r>
    </w:p>
  </w:footnote>
  <w:footnote w:type="continuationSeparator" w:id="0">
    <w:p w:rsidR="0002262A" w:rsidRDefault="0002262A"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9FB470C"/>
    <w:multiLevelType w:val="hybridMultilevel"/>
    <w:tmpl w:val="F7644B68"/>
    <w:lvl w:ilvl="0" w:tplc="592A0E4C">
      <w:start w:val="1"/>
      <w:numFmt w:val="upperRoman"/>
      <w:lvlText w:val="%1."/>
      <w:lvlJc w:val="right"/>
      <w:pPr>
        <w:tabs>
          <w:tab w:val="num" w:pos="720"/>
        </w:tabs>
        <w:ind w:left="720" w:hanging="360"/>
      </w:pPr>
      <w:rPr>
        <w:b/>
      </w:rPr>
    </w:lvl>
    <w:lvl w:ilvl="1" w:tplc="F6C81C1A" w:tentative="1">
      <w:start w:val="1"/>
      <w:numFmt w:val="upperRoman"/>
      <w:lvlText w:val="%2."/>
      <w:lvlJc w:val="right"/>
      <w:pPr>
        <w:tabs>
          <w:tab w:val="num" w:pos="1440"/>
        </w:tabs>
        <w:ind w:left="1440" w:hanging="360"/>
      </w:pPr>
    </w:lvl>
    <w:lvl w:ilvl="2" w:tplc="82965B96" w:tentative="1">
      <w:start w:val="1"/>
      <w:numFmt w:val="upperRoman"/>
      <w:lvlText w:val="%3."/>
      <w:lvlJc w:val="right"/>
      <w:pPr>
        <w:tabs>
          <w:tab w:val="num" w:pos="2160"/>
        </w:tabs>
        <w:ind w:left="2160" w:hanging="360"/>
      </w:pPr>
    </w:lvl>
    <w:lvl w:ilvl="3" w:tplc="0A584088" w:tentative="1">
      <w:start w:val="1"/>
      <w:numFmt w:val="upperRoman"/>
      <w:lvlText w:val="%4."/>
      <w:lvlJc w:val="right"/>
      <w:pPr>
        <w:tabs>
          <w:tab w:val="num" w:pos="2880"/>
        </w:tabs>
        <w:ind w:left="2880" w:hanging="360"/>
      </w:pPr>
    </w:lvl>
    <w:lvl w:ilvl="4" w:tplc="25B8706E" w:tentative="1">
      <w:start w:val="1"/>
      <w:numFmt w:val="upperRoman"/>
      <w:lvlText w:val="%5."/>
      <w:lvlJc w:val="right"/>
      <w:pPr>
        <w:tabs>
          <w:tab w:val="num" w:pos="3600"/>
        </w:tabs>
        <w:ind w:left="3600" w:hanging="360"/>
      </w:pPr>
    </w:lvl>
    <w:lvl w:ilvl="5" w:tplc="BDF848CA" w:tentative="1">
      <w:start w:val="1"/>
      <w:numFmt w:val="upperRoman"/>
      <w:lvlText w:val="%6."/>
      <w:lvlJc w:val="right"/>
      <w:pPr>
        <w:tabs>
          <w:tab w:val="num" w:pos="4320"/>
        </w:tabs>
        <w:ind w:left="4320" w:hanging="360"/>
      </w:pPr>
    </w:lvl>
    <w:lvl w:ilvl="6" w:tplc="F5D211E0" w:tentative="1">
      <w:start w:val="1"/>
      <w:numFmt w:val="upperRoman"/>
      <w:lvlText w:val="%7."/>
      <w:lvlJc w:val="right"/>
      <w:pPr>
        <w:tabs>
          <w:tab w:val="num" w:pos="5040"/>
        </w:tabs>
        <w:ind w:left="5040" w:hanging="360"/>
      </w:pPr>
    </w:lvl>
    <w:lvl w:ilvl="7" w:tplc="11D6BC36" w:tentative="1">
      <w:start w:val="1"/>
      <w:numFmt w:val="upperRoman"/>
      <w:lvlText w:val="%8."/>
      <w:lvlJc w:val="right"/>
      <w:pPr>
        <w:tabs>
          <w:tab w:val="num" w:pos="5760"/>
        </w:tabs>
        <w:ind w:left="5760" w:hanging="360"/>
      </w:pPr>
    </w:lvl>
    <w:lvl w:ilvl="8" w:tplc="1D709F60" w:tentative="1">
      <w:start w:val="1"/>
      <w:numFmt w:val="upperRoman"/>
      <w:lvlText w:val="%9."/>
      <w:lvlJc w:val="right"/>
      <w:pPr>
        <w:tabs>
          <w:tab w:val="num" w:pos="6480"/>
        </w:tabs>
        <w:ind w:left="6480" w:hanging="360"/>
      </w:pPr>
    </w:lvl>
  </w:abstractNum>
  <w:abstractNum w:abstractNumId="4">
    <w:nsid w:val="335921EB"/>
    <w:multiLevelType w:val="hybridMultilevel"/>
    <w:tmpl w:val="C9C07E9E"/>
    <w:lvl w:ilvl="0" w:tplc="E272D94A">
      <w:start w:val="1"/>
      <w:numFmt w:val="bullet"/>
      <w:lvlText w:val="•"/>
      <w:lvlJc w:val="left"/>
      <w:pPr>
        <w:tabs>
          <w:tab w:val="num" w:pos="720"/>
        </w:tabs>
        <w:ind w:left="720" w:hanging="360"/>
      </w:pPr>
      <w:rPr>
        <w:rFonts w:ascii="Arial" w:hAnsi="Arial" w:hint="default"/>
      </w:rPr>
    </w:lvl>
    <w:lvl w:ilvl="1" w:tplc="76A40286" w:tentative="1">
      <w:start w:val="1"/>
      <w:numFmt w:val="bullet"/>
      <w:lvlText w:val="•"/>
      <w:lvlJc w:val="left"/>
      <w:pPr>
        <w:tabs>
          <w:tab w:val="num" w:pos="1440"/>
        </w:tabs>
        <w:ind w:left="1440" w:hanging="360"/>
      </w:pPr>
      <w:rPr>
        <w:rFonts w:ascii="Arial" w:hAnsi="Arial" w:hint="default"/>
      </w:rPr>
    </w:lvl>
    <w:lvl w:ilvl="2" w:tplc="12EC3E26" w:tentative="1">
      <w:start w:val="1"/>
      <w:numFmt w:val="bullet"/>
      <w:lvlText w:val="•"/>
      <w:lvlJc w:val="left"/>
      <w:pPr>
        <w:tabs>
          <w:tab w:val="num" w:pos="2160"/>
        </w:tabs>
        <w:ind w:left="2160" w:hanging="360"/>
      </w:pPr>
      <w:rPr>
        <w:rFonts w:ascii="Arial" w:hAnsi="Arial" w:hint="default"/>
      </w:rPr>
    </w:lvl>
    <w:lvl w:ilvl="3" w:tplc="9126D9D0" w:tentative="1">
      <w:start w:val="1"/>
      <w:numFmt w:val="bullet"/>
      <w:lvlText w:val="•"/>
      <w:lvlJc w:val="left"/>
      <w:pPr>
        <w:tabs>
          <w:tab w:val="num" w:pos="2880"/>
        </w:tabs>
        <w:ind w:left="2880" w:hanging="360"/>
      </w:pPr>
      <w:rPr>
        <w:rFonts w:ascii="Arial" w:hAnsi="Arial" w:hint="default"/>
      </w:rPr>
    </w:lvl>
    <w:lvl w:ilvl="4" w:tplc="BFA0D1CE" w:tentative="1">
      <w:start w:val="1"/>
      <w:numFmt w:val="bullet"/>
      <w:lvlText w:val="•"/>
      <w:lvlJc w:val="left"/>
      <w:pPr>
        <w:tabs>
          <w:tab w:val="num" w:pos="3600"/>
        </w:tabs>
        <w:ind w:left="3600" w:hanging="360"/>
      </w:pPr>
      <w:rPr>
        <w:rFonts w:ascii="Arial" w:hAnsi="Arial" w:hint="default"/>
      </w:rPr>
    </w:lvl>
    <w:lvl w:ilvl="5" w:tplc="5AA2739E" w:tentative="1">
      <w:start w:val="1"/>
      <w:numFmt w:val="bullet"/>
      <w:lvlText w:val="•"/>
      <w:lvlJc w:val="left"/>
      <w:pPr>
        <w:tabs>
          <w:tab w:val="num" w:pos="4320"/>
        </w:tabs>
        <w:ind w:left="4320" w:hanging="360"/>
      </w:pPr>
      <w:rPr>
        <w:rFonts w:ascii="Arial" w:hAnsi="Arial" w:hint="default"/>
      </w:rPr>
    </w:lvl>
    <w:lvl w:ilvl="6" w:tplc="F4C83F9E" w:tentative="1">
      <w:start w:val="1"/>
      <w:numFmt w:val="bullet"/>
      <w:lvlText w:val="•"/>
      <w:lvlJc w:val="left"/>
      <w:pPr>
        <w:tabs>
          <w:tab w:val="num" w:pos="5040"/>
        </w:tabs>
        <w:ind w:left="5040" w:hanging="360"/>
      </w:pPr>
      <w:rPr>
        <w:rFonts w:ascii="Arial" w:hAnsi="Arial" w:hint="default"/>
      </w:rPr>
    </w:lvl>
    <w:lvl w:ilvl="7" w:tplc="DBA261CA" w:tentative="1">
      <w:start w:val="1"/>
      <w:numFmt w:val="bullet"/>
      <w:lvlText w:val="•"/>
      <w:lvlJc w:val="left"/>
      <w:pPr>
        <w:tabs>
          <w:tab w:val="num" w:pos="5760"/>
        </w:tabs>
        <w:ind w:left="5760" w:hanging="360"/>
      </w:pPr>
      <w:rPr>
        <w:rFonts w:ascii="Arial" w:hAnsi="Arial" w:hint="default"/>
      </w:rPr>
    </w:lvl>
    <w:lvl w:ilvl="8" w:tplc="212AC154" w:tentative="1">
      <w:start w:val="1"/>
      <w:numFmt w:val="bullet"/>
      <w:lvlText w:val="•"/>
      <w:lvlJc w:val="left"/>
      <w:pPr>
        <w:tabs>
          <w:tab w:val="num" w:pos="6480"/>
        </w:tabs>
        <w:ind w:left="6480" w:hanging="360"/>
      </w:pPr>
      <w:rPr>
        <w:rFonts w:ascii="Arial" w:hAnsi="Arial" w:hint="default"/>
      </w:rPr>
    </w:lvl>
  </w:abstractNum>
  <w:abstractNum w:abstractNumId="5">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AB03670"/>
    <w:multiLevelType w:val="hybridMultilevel"/>
    <w:tmpl w:val="E6A4BAF2"/>
    <w:lvl w:ilvl="0" w:tplc="48184E42">
      <w:start w:val="1"/>
      <w:numFmt w:val="upperRoman"/>
      <w:lvlText w:val="%1."/>
      <w:lvlJc w:val="right"/>
      <w:pPr>
        <w:tabs>
          <w:tab w:val="num" w:pos="720"/>
        </w:tabs>
        <w:ind w:left="720" w:hanging="360"/>
      </w:pPr>
      <w:rPr>
        <w:b/>
      </w:rPr>
    </w:lvl>
    <w:lvl w:ilvl="1" w:tplc="5A8AE7C8" w:tentative="1">
      <w:start w:val="1"/>
      <w:numFmt w:val="upperRoman"/>
      <w:lvlText w:val="%2."/>
      <w:lvlJc w:val="right"/>
      <w:pPr>
        <w:tabs>
          <w:tab w:val="num" w:pos="1440"/>
        </w:tabs>
        <w:ind w:left="1440" w:hanging="360"/>
      </w:pPr>
    </w:lvl>
    <w:lvl w:ilvl="2" w:tplc="7506CCE4" w:tentative="1">
      <w:start w:val="1"/>
      <w:numFmt w:val="upperRoman"/>
      <w:lvlText w:val="%3."/>
      <w:lvlJc w:val="right"/>
      <w:pPr>
        <w:tabs>
          <w:tab w:val="num" w:pos="2160"/>
        </w:tabs>
        <w:ind w:left="2160" w:hanging="360"/>
      </w:pPr>
    </w:lvl>
    <w:lvl w:ilvl="3" w:tplc="D08E5BA4" w:tentative="1">
      <w:start w:val="1"/>
      <w:numFmt w:val="upperRoman"/>
      <w:lvlText w:val="%4."/>
      <w:lvlJc w:val="right"/>
      <w:pPr>
        <w:tabs>
          <w:tab w:val="num" w:pos="2880"/>
        </w:tabs>
        <w:ind w:left="2880" w:hanging="360"/>
      </w:pPr>
    </w:lvl>
    <w:lvl w:ilvl="4" w:tplc="200E045C" w:tentative="1">
      <w:start w:val="1"/>
      <w:numFmt w:val="upperRoman"/>
      <w:lvlText w:val="%5."/>
      <w:lvlJc w:val="right"/>
      <w:pPr>
        <w:tabs>
          <w:tab w:val="num" w:pos="3600"/>
        </w:tabs>
        <w:ind w:left="3600" w:hanging="360"/>
      </w:pPr>
    </w:lvl>
    <w:lvl w:ilvl="5" w:tplc="8BF22848" w:tentative="1">
      <w:start w:val="1"/>
      <w:numFmt w:val="upperRoman"/>
      <w:lvlText w:val="%6."/>
      <w:lvlJc w:val="right"/>
      <w:pPr>
        <w:tabs>
          <w:tab w:val="num" w:pos="4320"/>
        </w:tabs>
        <w:ind w:left="4320" w:hanging="360"/>
      </w:pPr>
    </w:lvl>
    <w:lvl w:ilvl="6" w:tplc="BEF8AF18" w:tentative="1">
      <w:start w:val="1"/>
      <w:numFmt w:val="upperRoman"/>
      <w:lvlText w:val="%7."/>
      <w:lvlJc w:val="right"/>
      <w:pPr>
        <w:tabs>
          <w:tab w:val="num" w:pos="5040"/>
        </w:tabs>
        <w:ind w:left="5040" w:hanging="360"/>
      </w:pPr>
    </w:lvl>
    <w:lvl w:ilvl="7" w:tplc="A15026DC" w:tentative="1">
      <w:start w:val="1"/>
      <w:numFmt w:val="upperRoman"/>
      <w:lvlText w:val="%8."/>
      <w:lvlJc w:val="right"/>
      <w:pPr>
        <w:tabs>
          <w:tab w:val="num" w:pos="5760"/>
        </w:tabs>
        <w:ind w:left="5760" w:hanging="360"/>
      </w:pPr>
    </w:lvl>
    <w:lvl w:ilvl="8" w:tplc="2496137E" w:tentative="1">
      <w:start w:val="1"/>
      <w:numFmt w:val="upperRoman"/>
      <w:lvlText w:val="%9."/>
      <w:lvlJc w:val="right"/>
      <w:pPr>
        <w:tabs>
          <w:tab w:val="num" w:pos="6480"/>
        </w:tabs>
        <w:ind w:left="6480" w:hanging="360"/>
      </w:pPr>
    </w:lvl>
  </w:abstractNum>
  <w:abstractNum w:abstractNumId="8">
    <w:nsid w:val="50202684"/>
    <w:multiLevelType w:val="hybridMultilevel"/>
    <w:tmpl w:val="4970A094"/>
    <w:lvl w:ilvl="0" w:tplc="DEDC48DE">
      <w:start w:val="1"/>
      <w:numFmt w:val="upperRoman"/>
      <w:lvlText w:val="%1."/>
      <w:lvlJc w:val="right"/>
      <w:pPr>
        <w:tabs>
          <w:tab w:val="num" w:pos="720"/>
        </w:tabs>
        <w:ind w:left="720" w:hanging="360"/>
      </w:pPr>
      <w:rPr>
        <w:b/>
      </w:rPr>
    </w:lvl>
    <w:lvl w:ilvl="1" w:tplc="7DEE9CCC" w:tentative="1">
      <w:start w:val="1"/>
      <w:numFmt w:val="upperRoman"/>
      <w:lvlText w:val="%2."/>
      <w:lvlJc w:val="right"/>
      <w:pPr>
        <w:tabs>
          <w:tab w:val="num" w:pos="1440"/>
        </w:tabs>
        <w:ind w:left="1440" w:hanging="360"/>
      </w:pPr>
    </w:lvl>
    <w:lvl w:ilvl="2" w:tplc="D1D69E86" w:tentative="1">
      <w:start w:val="1"/>
      <w:numFmt w:val="upperRoman"/>
      <w:lvlText w:val="%3."/>
      <w:lvlJc w:val="right"/>
      <w:pPr>
        <w:tabs>
          <w:tab w:val="num" w:pos="2160"/>
        </w:tabs>
        <w:ind w:left="2160" w:hanging="360"/>
      </w:pPr>
    </w:lvl>
    <w:lvl w:ilvl="3" w:tplc="E33AC300" w:tentative="1">
      <w:start w:val="1"/>
      <w:numFmt w:val="upperRoman"/>
      <w:lvlText w:val="%4."/>
      <w:lvlJc w:val="right"/>
      <w:pPr>
        <w:tabs>
          <w:tab w:val="num" w:pos="2880"/>
        </w:tabs>
        <w:ind w:left="2880" w:hanging="360"/>
      </w:pPr>
    </w:lvl>
    <w:lvl w:ilvl="4" w:tplc="60F0660A" w:tentative="1">
      <w:start w:val="1"/>
      <w:numFmt w:val="upperRoman"/>
      <w:lvlText w:val="%5."/>
      <w:lvlJc w:val="right"/>
      <w:pPr>
        <w:tabs>
          <w:tab w:val="num" w:pos="3600"/>
        </w:tabs>
        <w:ind w:left="3600" w:hanging="360"/>
      </w:pPr>
    </w:lvl>
    <w:lvl w:ilvl="5" w:tplc="0D6E8006" w:tentative="1">
      <w:start w:val="1"/>
      <w:numFmt w:val="upperRoman"/>
      <w:lvlText w:val="%6."/>
      <w:lvlJc w:val="right"/>
      <w:pPr>
        <w:tabs>
          <w:tab w:val="num" w:pos="4320"/>
        </w:tabs>
        <w:ind w:left="4320" w:hanging="360"/>
      </w:pPr>
    </w:lvl>
    <w:lvl w:ilvl="6" w:tplc="C89463C6" w:tentative="1">
      <w:start w:val="1"/>
      <w:numFmt w:val="upperRoman"/>
      <w:lvlText w:val="%7."/>
      <w:lvlJc w:val="right"/>
      <w:pPr>
        <w:tabs>
          <w:tab w:val="num" w:pos="5040"/>
        </w:tabs>
        <w:ind w:left="5040" w:hanging="360"/>
      </w:pPr>
    </w:lvl>
    <w:lvl w:ilvl="7" w:tplc="11F2D1D6" w:tentative="1">
      <w:start w:val="1"/>
      <w:numFmt w:val="upperRoman"/>
      <w:lvlText w:val="%8."/>
      <w:lvlJc w:val="right"/>
      <w:pPr>
        <w:tabs>
          <w:tab w:val="num" w:pos="5760"/>
        </w:tabs>
        <w:ind w:left="5760" w:hanging="360"/>
      </w:pPr>
    </w:lvl>
    <w:lvl w:ilvl="8" w:tplc="83605978" w:tentative="1">
      <w:start w:val="1"/>
      <w:numFmt w:val="upperRoman"/>
      <w:lvlText w:val="%9."/>
      <w:lvlJc w:val="right"/>
      <w:pPr>
        <w:tabs>
          <w:tab w:val="num" w:pos="6480"/>
        </w:tabs>
        <w:ind w:left="6480" w:hanging="360"/>
      </w:pPr>
    </w:lvl>
  </w:abstractNum>
  <w:abstractNum w:abstractNumId="9">
    <w:nsid w:val="578129F3"/>
    <w:multiLevelType w:val="hybridMultilevel"/>
    <w:tmpl w:val="DAA806C4"/>
    <w:lvl w:ilvl="0" w:tplc="6B4A7938">
      <w:start w:val="1"/>
      <w:numFmt w:val="lowerLetter"/>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0">
    <w:nsid w:val="5A315E5A"/>
    <w:multiLevelType w:val="hybridMultilevel"/>
    <w:tmpl w:val="55086B70"/>
    <w:lvl w:ilvl="0" w:tplc="410A8078">
      <w:start w:val="1"/>
      <w:numFmt w:val="upperRoman"/>
      <w:lvlText w:val="%1."/>
      <w:lvlJc w:val="right"/>
      <w:pPr>
        <w:tabs>
          <w:tab w:val="num" w:pos="720"/>
        </w:tabs>
        <w:ind w:left="720" w:hanging="360"/>
      </w:pPr>
      <w:rPr>
        <w:b/>
      </w:rPr>
    </w:lvl>
    <w:lvl w:ilvl="1" w:tplc="51C452D2" w:tentative="1">
      <w:start w:val="1"/>
      <w:numFmt w:val="upperRoman"/>
      <w:lvlText w:val="%2."/>
      <w:lvlJc w:val="right"/>
      <w:pPr>
        <w:tabs>
          <w:tab w:val="num" w:pos="1440"/>
        </w:tabs>
        <w:ind w:left="1440" w:hanging="360"/>
      </w:pPr>
    </w:lvl>
    <w:lvl w:ilvl="2" w:tplc="9676C8E4" w:tentative="1">
      <w:start w:val="1"/>
      <w:numFmt w:val="upperRoman"/>
      <w:lvlText w:val="%3."/>
      <w:lvlJc w:val="right"/>
      <w:pPr>
        <w:tabs>
          <w:tab w:val="num" w:pos="2160"/>
        </w:tabs>
        <w:ind w:left="2160" w:hanging="360"/>
      </w:pPr>
    </w:lvl>
    <w:lvl w:ilvl="3" w:tplc="5C7A1C2C" w:tentative="1">
      <w:start w:val="1"/>
      <w:numFmt w:val="upperRoman"/>
      <w:lvlText w:val="%4."/>
      <w:lvlJc w:val="right"/>
      <w:pPr>
        <w:tabs>
          <w:tab w:val="num" w:pos="2880"/>
        </w:tabs>
        <w:ind w:left="2880" w:hanging="360"/>
      </w:pPr>
    </w:lvl>
    <w:lvl w:ilvl="4" w:tplc="262E0DD8" w:tentative="1">
      <w:start w:val="1"/>
      <w:numFmt w:val="upperRoman"/>
      <w:lvlText w:val="%5."/>
      <w:lvlJc w:val="right"/>
      <w:pPr>
        <w:tabs>
          <w:tab w:val="num" w:pos="3600"/>
        </w:tabs>
        <w:ind w:left="3600" w:hanging="360"/>
      </w:pPr>
    </w:lvl>
    <w:lvl w:ilvl="5" w:tplc="91A2590C" w:tentative="1">
      <w:start w:val="1"/>
      <w:numFmt w:val="upperRoman"/>
      <w:lvlText w:val="%6."/>
      <w:lvlJc w:val="right"/>
      <w:pPr>
        <w:tabs>
          <w:tab w:val="num" w:pos="4320"/>
        </w:tabs>
        <w:ind w:left="4320" w:hanging="360"/>
      </w:pPr>
    </w:lvl>
    <w:lvl w:ilvl="6" w:tplc="A8901E42" w:tentative="1">
      <w:start w:val="1"/>
      <w:numFmt w:val="upperRoman"/>
      <w:lvlText w:val="%7."/>
      <w:lvlJc w:val="right"/>
      <w:pPr>
        <w:tabs>
          <w:tab w:val="num" w:pos="5040"/>
        </w:tabs>
        <w:ind w:left="5040" w:hanging="360"/>
      </w:pPr>
    </w:lvl>
    <w:lvl w:ilvl="7" w:tplc="24764BF6" w:tentative="1">
      <w:start w:val="1"/>
      <w:numFmt w:val="upperRoman"/>
      <w:lvlText w:val="%8."/>
      <w:lvlJc w:val="right"/>
      <w:pPr>
        <w:tabs>
          <w:tab w:val="num" w:pos="5760"/>
        </w:tabs>
        <w:ind w:left="5760" w:hanging="360"/>
      </w:pPr>
    </w:lvl>
    <w:lvl w:ilvl="8" w:tplc="852696D8" w:tentative="1">
      <w:start w:val="1"/>
      <w:numFmt w:val="upperRoman"/>
      <w:lvlText w:val="%9."/>
      <w:lvlJc w:val="right"/>
      <w:pPr>
        <w:tabs>
          <w:tab w:val="num" w:pos="6480"/>
        </w:tabs>
        <w:ind w:left="6480" w:hanging="360"/>
      </w:pPr>
    </w:lvl>
  </w:abstractNum>
  <w:abstractNum w:abstractNumId="11">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3266F56"/>
    <w:multiLevelType w:val="hybridMultilevel"/>
    <w:tmpl w:val="960CE54C"/>
    <w:lvl w:ilvl="0" w:tplc="34306D90">
      <w:start w:val="1"/>
      <w:numFmt w:val="upperRoman"/>
      <w:lvlText w:val="%1."/>
      <w:lvlJc w:val="right"/>
      <w:pPr>
        <w:tabs>
          <w:tab w:val="num" w:pos="720"/>
        </w:tabs>
        <w:ind w:left="720" w:hanging="360"/>
      </w:pPr>
      <w:rPr>
        <w:b/>
      </w:rPr>
    </w:lvl>
    <w:lvl w:ilvl="1" w:tplc="CBE80E3E" w:tentative="1">
      <w:start w:val="1"/>
      <w:numFmt w:val="upperRoman"/>
      <w:lvlText w:val="%2."/>
      <w:lvlJc w:val="right"/>
      <w:pPr>
        <w:tabs>
          <w:tab w:val="num" w:pos="1440"/>
        </w:tabs>
        <w:ind w:left="1440" w:hanging="360"/>
      </w:pPr>
    </w:lvl>
    <w:lvl w:ilvl="2" w:tplc="C3C01308" w:tentative="1">
      <w:start w:val="1"/>
      <w:numFmt w:val="upperRoman"/>
      <w:lvlText w:val="%3."/>
      <w:lvlJc w:val="right"/>
      <w:pPr>
        <w:tabs>
          <w:tab w:val="num" w:pos="2160"/>
        </w:tabs>
        <w:ind w:left="2160" w:hanging="360"/>
      </w:pPr>
    </w:lvl>
    <w:lvl w:ilvl="3" w:tplc="7228C84A" w:tentative="1">
      <w:start w:val="1"/>
      <w:numFmt w:val="upperRoman"/>
      <w:lvlText w:val="%4."/>
      <w:lvlJc w:val="right"/>
      <w:pPr>
        <w:tabs>
          <w:tab w:val="num" w:pos="2880"/>
        </w:tabs>
        <w:ind w:left="2880" w:hanging="360"/>
      </w:pPr>
    </w:lvl>
    <w:lvl w:ilvl="4" w:tplc="79541834" w:tentative="1">
      <w:start w:val="1"/>
      <w:numFmt w:val="upperRoman"/>
      <w:lvlText w:val="%5."/>
      <w:lvlJc w:val="right"/>
      <w:pPr>
        <w:tabs>
          <w:tab w:val="num" w:pos="3600"/>
        </w:tabs>
        <w:ind w:left="3600" w:hanging="360"/>
      </w:pPr>
    </w:lvl>
    <w:lvl w:ilvl="5" w:tplc="D9EEFBD0" w:tentative="1">
      <w:start w:val="1"/>
      <w:numFmt w:val="upperRoman"/>
      <w:lvlText w:val="%6."/>
      <w:lvlJc w:val="right"/>
      <w:pPr>
        <w:tabs>
          <w:tab w:val="num" w:pos="4320"/>
        </w:tabs>
        <w:ind w:left="4320" w:hanging="360"/>
      </w:pPr>
    </w:lvl>
    <w:lvl w:ilvl="6" w:tplc="E5E8A1F4" w:tentative="1">
      <w:start w:val="1"/>
      <w:numFmt w:val="upperRoman"/>
      <w:lvlText w:val="%7."/>
      <w:lvlJc w:val="right"/>
      <w:pPr>
        <w:tabs>
          <w:tab w:val="num" w:pos="5040"/>
        </w:tabs>
        <w:ind w:left="5040" w:hanging="360"/>
      </w:pPr>
    </w:lvl>
    <w:lvl w:ilvl="7" w:tplc="98F6AC86" w:tentative="1">
      <w:start w:val="1"/>
      <w:numFmt w:val="upperRoman"/>
      <w:lvlText w:val="%8."/>
      <w:lvlJc w:val="right"/>
      <w:pPr>
        <w:tabs>
          <w:tab w:val="num" w:pos="5760"/>
        </w:tabs>
        <w:ind w:left="5760" w:hanging="360"/>
      </w:pPr>
    </w:lvl>
    <w:lvl w:ilvl="8" w:tplc="020E2528" w:tentative="1">
      <w:start w:val="1"/>
      <w:numFmt w:val="upperRoman"/>
      <w:lvlText w:val="%9."/>
      <w:lvlJc w:val="right"/>
      <w:pPr>
        <w:tabs>
          <w:tab w:val="num" w:pos="6480"/>
        </w:tabs>
        <w:ind w:left="6480" w:hanging="360"/>
      </w:pPr>
    </w:lvl>
  </w:abstractNum>
  <w:abstractNum w:abstractNumId="15">
    <w:nsid w:val="63FB5D8D"/>
    <w:multiLevelType w:val="hybridMultilevel"/>
    <w:tmpl w:val="960CE54C"/>
    <w:lvl w:ilvl="0" w:tplc="34306D90">
      <w:start w:val="1"/>
      <w:numFmt w:val="upperRoman"/>
      <w:lvlText w:val="%1."/>
      <w:lvlJc w:val="right"/>
      <w:pPr>
        <w:tabs>
          <w:tab w:val="num" w:pos="720"/>
        </w:tabs>
        <w:ind w:left="720" w:hanging="360"/>
      </w:pPr>
      <w:rPr>
        <w:b/>
      </w:rPr>
    </w:lvl>
    <w:lvl w:ilvl="1" w:tplc="CBE80E3E" w:tentative="1">
      <w:start w:val="1"/>
      <w:numFmt w:val="upperRoman"/>
      <w:lvlText w:val="%2."/>
      <w:lvlJc w:val="right"/>
      <w:pPr>
        <w:tabs>
          <w:tab w:val="num" w:pos="1440"/>
        </w:tabs>
        <w:ind w:left="1440" w:hanging="360"/>
      </w:pPr>
    </w:lvl>
    <w:lvl w:ilvl="2" w:tplc="C3C01308" w:tentative="1">
      <w:start w:val="1"/>
      <w:numFmt w:val="upperRoman"/>
      <w:lvlText w:val="%3."/>
      <w:lvlJc w:val="right"/>
      <w:pPr>
        <w:tabs>
          <w:tab w:val="num" w:pos="2160"/>
        </w:tabs>
        <w:ind w:left="2160" w:hanging="360"/>
      </w:pPr>
    </w:lvl>
    <w:lvl w:ilvl="3" w:tplc="7228C84A" w:tentative="1">
      <w:start w:val="1"/>
      <w:numFmt w:val="upperRoman"/>
      <w:lvlText w:val="%4."/>
      <w:lvlJc w:val="right"/>
      <w:pPr>
        <w:tabs>
          <w:tab w:val="num" w:pos="2880"/>
        </w:tabs>
        <w:ind w:left="2880" w:hanging="360"/>
      </w:pPr>
    </w:lvl>
    <w:lvl w:ilvl="4" w:tplc="79541834" w:tentative="1">
      <w:start w:val="1"/>
      <w:numFmt w:val="upperRoman"/>
      <w:lvlText w:val="%5."/>
      <w:lvlJc w:val="right"/>
      <w:pPr>
        <w:tabs>
          <w:tab w:val="num" w:pos="3600"/>
        </w:tabs>
        <w:ind w:left="3600" w:hanging="360"/>
      </w:pPr>
    </w:lvl>
    <w:lvl w:ilvl="5" w:tplc="D9EEFBD0" w:tentative="1">
      <w:start w:val="1"/>
      <w:numFmt w:val="upperRoman"/>
      <w:lvlText w:val="%6."/>
      <w:lvlJc w:val="right"/>
      <w:pPr>
        <w:tabs>
          <w:tab w:val="num" w:pos="4320"/>
        </w:tabs>
        <w:ind w:left="4320" w:hanging="360"/>
      </w:pPr>
    </w:lvl>
    <w:lvl w:ilvl="6" w:tplc="E5E8A1F4" w:tentative="1">
      <w:start w:val="1"/>
      <w:numFmt w:val="upperRoman"/>
      <w:lvlText w:val="%7."/>
      <w:lvlJc w:val="right"/>
      <w:pPr>
        <w:tabs>
          <w:tab w:val="num" w:pos="5040"/>
        </w:tabs>
        <w:ind w:left="5040" w:hanging="360"/>
      </w:pPr>
    </w:lvl>
    <w:lvl w:ilvl="7" w:tplc="98F6AC86" w:tentative="1">
      <w:start w:val="1"/>
      <w:numFmt w:val="upperRoman"/>
      <w:lvlText w:val="%8."/>
      <w:lvlJc w:val="right"/>
      <w:pPr>
        <w:tabs>
          <w:tab w:val="num" w:pos="5760"/>
        </w:tabs>
        <w:ind w:left="5760" w:hanging="360"/>
      </w:pPr>
    </w:lvl>
    <w:lvl w:ilvl="8" w:tplc="020E2528" w:tentative="1">
      <w:start w:val="1"/>
      <w:numFmt w:val="upperRoman"/>
      <w:lvlText w:val="%9."/>
      <w:lvlJc w:val="right"/>
      <w:pPr>
        <w:tabs>
          <w:tab w:val="num" w:pos="6480"/>
        </w:tabs>
        <w:ind w:left="6480" w:hanging="360"/>
      </w:pPr>
    </w:lvl>
  </w:abstractNum>
  <w:abstractNum w:abstractNumId="16">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7">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17"/>
  </w:num>
  <w:num w:numId="3">
    <w:abstractNumId w:val="11"/>
  </w:num>
  <w:num w:numId="4">
    <w:abstractNumId w:val="1"/>
  </w:num>
  <w:num w:numId="5">
    <w:abstractNumId w:val="13"/>
  </w:num>
  <w:num w:numId="6">
    <w:abstractNumId w:val="6"/>
  </w:num>
  <w:num w:numId="7">
    <w:abstractNumId w:val="5"/>
  </w:num>
  <w:num w:numId="8">
    <w:abstractNumId w:val="2"/>
  </w:num>
  <w:num w:numId="9">
    <w:abstractNumId w:val="12"/>
  </w:num>
  <w:num w:numId="10">
    <w:abstractNumId w:val="16"/>
  </w:num>
  <w:num w:numId="11">
    <w:abstractNumId w:val="0"/>
  </w:num>
  <w:num w:numId="12">
    <w:abstractNumId w:val="19"/>
  </w:num>
  <w:num w:numId="13">
    <w:abstractNumId w:val="8"/>
  </w:num>
  <w:num w:numId="14">
    <w:abstractNumId w:val="3"/>
  </w:num>
  <w:num w:numId="15">
    <w:abstractNumId w:val="7"/>
  </w:num>
  <w:num w:numId="16">
    <w:abstractNumId w:val="10"/>
  </w:num>
  <w:num w:numId="17">
    <w:abstractNumId w:val="9"/>
  </w:num>
  <w:num w:numId="18">
    <w:abstractNumId w:val="4"/>
  </w:num>
  <w:num w:numId="19">
    <w:abstractNumId w:val="14"/>
  </w:num>
  <w:num w:numId="20">
    <w:abstractNumId w:val="1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62A"/>
    <w:rsid w:val="00022A8A"/>
    <w:rsid w:val="00022B50"/>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6D5E"/>
    <w:rsid w:val="00027305"/>
    <w:rsid w:val="00027517"/>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A32"/>
    <w:rsid w:val="00052EB9"/>
    <w:rsid w:val="00053170"/>
    <w:rsid w:val="00053199"/>
    <w:rsid w:val="00053250"/>
    <w:rsid w:val="00053685"/>
    <w:rsid w:val="0005390A"/>
    <w:rsid w:val="00053915"/>
    <w:rsid w:val="00053CB3"/>
    <w:rsid w:val="00053E9F"/>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3CC"/>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CD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91"/>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454"/>
    <w:rsid w:val="00130479"/>
    <w:rsid w:val="0013062C"/>
    <w:rsid w:val="001306FB"/>
    <w:rsid w:val="001308C3"/>
    <w:rsid w:val="00130984"/>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3E2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2D"/>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5D83"/>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2A"/>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57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AC9"/>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D8A"/>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822"/>
    <w:rsid w:val="004F4F9E"/>
    <w:rsid w:val="004F51DE"/>
    <w:rsid w:val="004F5678"/>
    <w:rsid w:val="004F5B84"/>
    <w:rsid w:val="004F5DFD"/>
    <w:rsid w:val="004F5F71"/>
    <w:rsid w:val="004F6116"/>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0E56"/>
    <w:rsid w:val="00521128"/>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4F1"/>
    <w:rsid w:val="00564663"/>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2A"/>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8B"/>
    <w:rsid w:val="005C06EC"/>
    <w:rsid w:val="005C06F8"/>
    <w:rsid w:val="005C0984"/>
    <w:rsid w:val="005C0B8D"/>
    <w:rsid w:val="005C1028"/>
    <w:rsid w:val="005C13D6"/>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595"/>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4ED"/>
    <w:rsid w:val="0063257A"/>
    <w:rsid w:val="00632AC6"/>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3D1"/>
    <w:rsid w:val="00636A25"/>
    <w:rsid w:val="00637662"/>
    <w:rsid w:val="006378BA"/>
    <w:rsid w:val="00637C18"/>
    <w:rsid w:val="00637D4F"/>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4CE"/>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8A6"/>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8D7"/>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19A1"/>
    <w:rsid w:val="007020AA"/>
    <w:rsid w:val="007020C7"/>
    <w:rsid w:val="0070217E"/>
    <w:rsid w:val="0070220F"/>
    <w:rsid w:val="0070225B"/>
    <w:rsid w:val="00702380"/>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E2F"/>
    <w:rsid w:val="007F5F43"/>
    <w:rsid w:val="007F64F2"/>
    <w:rsid w:val="007F65C3"/>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876DD"/>
    <w:rsid w:val="0089074A"/>
    <w:rsid w:val="0089074B"/>
    <w:rsid w:val="00890C74"/>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566"/>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EA8"/>
    <w:rsid w:val="008B65B4"/>
    <w:rsid w:val="008B6605"/>
    <w:rsid w:val="008B67FC"/>
    <w:rsid w:val="008B6A80"/>
    <w:rsid w:val="008B74F4"/>
    <w:rsid w:val="008B7711"/>
    <w:rsid w:val="008B7DDA"/>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985"/>
    <w:rsid w:val="00961091"/>
    <w:rsid w:val="0096150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77A"/>
    <w:rsid w:val="009828C6"/>
    <w:rsid w:val="00982B4F"/>
    <w:rsid w:val="00982CBF"/>
    <w:rsid w:val="00982EDC"/>
    <w:rsid w:val="009834C0"/>
    <w:rsid w:val="00983529"/>
    <w:rsid w:val="00983619"/>
    <w:rsid w:val="00983800"/>
    <w:rsid w:val="00983C9C"/>
    <w:rsid w:val="00984513"/>
    <w:rsid w:val="00984A43"/>
    <w:rsid w:val="00984D79"/>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48C"/>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E58"/>
    <w:rsid w:val="00A32EFA"/>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DE7"/>
    <w:rsid w:val="00A84F63"/>
    <w:rsid w:val="00A84FF2"/>
    <w:rsid w:val="00A85202"/>
    <w:rsid w:val="00A852BA"/>
    <w:rsid w:val="00A85434"/>
    <w:rsid w:val="00A85566"/>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5F71"/>
    <w:rsid w:val="00AA669C"/>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133"/>
    <w:rsid w:val="00B16370"/>
    <w:rsid w:val="00B164B1"/>
    <w:rsid w:val="00B164B8"/>
    <w:rsid w:val="00B1680E"/>
    <w:rsid w:val="00B16A29"/>
    <w:rsid w:val="00B171AD"/>
    <w:rsid w:val="00B17BB9"/>
    <w:rsid w:val="00B17D19"/>
    <w:rsid w:val="00B17EDC"/>
    <w:rsid w:val="00B2003E"/>
    <w:rsid w:val="00B2020F"/>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97"/>
    <w:rsid w:val="00B47F1B"/>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4DFE"/>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582"/>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80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812"/>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571"/>
    <w:rsid w:val="00CC74A5"/>
    <w:rsid w:val="00CC7851"/>
    <w:rsid w:val="00CC7D10"/>
    <w:rsid w:val="00CD02F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74"/>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3D8C"/>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1F44"/>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9F8"/>
    <w:rsid w:val="00E75D4C"/>
    <w:rsid w:val="00E76153"/>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36"/>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165"/>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9FE"/>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49"/>
    <w:rsid w:val="00F0176E"/>
    <w:rsid w:val="00F01B46"/>
    <w:rsid w:val="00F01EB7"/>
    <w:rsid w:val="00F02232"/>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8F2"/>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1523668330">
          <w:marLeft w:val="634"/>
          <w:marRight w:val="0"/>
          <w:marTop w:val="58"/>
          <w:marBottom w:val="0"/>
          <w:divBdr>
            <w:top w:val="none" w:sz="0" w:space="0" w:color="auto"/>
            <w:left w:val="none" w:sz="0" w:space="0" w:color="auto"/>
            <w:bottom w:val="none" w:sz="0" w:space="0" w:color="auto"/>
            <w:right w:val="none" w:sz="0" w:space="0" w:color="auto"/>
          </w:divBdr>
        </w:div>
        <w:div w:id="917250280">
          <w:marLeft w:val="634"/>
          <w:marRight w:val="0"/>
          <w:marTop w:val="58"/>
          <w:marBottom w:val="0"/>
          <w:divBdr>
            <w:top w:val="none" w:sz="0" w:space="0" w:color="auto"/>
            <w:left w:val="none" w:sz="0" w:space="0" w:color="auto"/>
            <w:bottom w:val="none" w:sz="0" w:space="0" w:color="auto"/>
            <w:right w:val="none" w:sz="0" w:space="0" w:color="auto"/>
          </w:divBdr>
        </w:div>
      </w:divsChild>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916013908">
          <w:marLeft w:val="634"/>
          <w:marRight w:val="0"/>
          <w:marTop w:val="0"/>
          <w:marBottom w:val="0"/>
          <w:divBdr>
            <w:top w:val="none" w:sz="0" w:space="0" w:color="auto"/>
            <w:left w:val="none" w:sz="0" w:space="0" w:color="auto"/>
            <w:bottom w:val="none" w:sz="0" w:space="0" w:color="auto"/>
            <w:right w:val="none" w:sz="0" w:space="0" w:color="auto"/>
          </w:divBdr>
        </w:div>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171528957">
          <w:marLeft w:val="720"/>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38207949">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534810697">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031340706">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1744529124">
          <w:marLeft w:val="446"/>
          <w:marRight w:val="0"/>
          <w:marTop w:val="0"/>
          <w:marBottom w:val="0"/>
          <w:divBdr>
            <w:top w:val="none" w:sz="0" w:space="0" w:color="auto"/>
            <w:left w:val="none" w:sz="0" w:space="0" w:color="auto"/>
            <w:bottom w:val="none" w:sz="0" w:space="0" w:color="auto"/>
            <w:right w:val="none" w:sz="0" w:space="0" w:color="auto"/>
          </w:divBdr>
        </w:div>
        <w:div w:id="65303556">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 w:id="258803056">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747730615">
          <w:marLeft w:val="634"/>
          <w:marRight w:val="0"/>
          <w:marTop w:val="0"/>
          <w:marBottom w:val="0"/>
          <w:divBdr>
            <w:top w:val="none" w:sz="0" w:space="0" w:color="auto"/>
            <w:left w:val="none" w:sz="0" w:space="0" w:color="auto"/>
            <w:bottom w:val="none" w:sz="0" w:space="0" w:color="auto"/>
            <w:right w:val="none" w:sz="0" w:space="0" w:color="auto"/>
          </w:divBdr>
        </w:div>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1041595176">
          <w:marLeft w:val="547"/>
          <w:marRight w:val="0"/>
          <w:marTop w:val="0"/>
          <w:marBottom w:val="0"/>
          <w:divBdr>
            <w:top w:val="none" w:sz="0" w:space="0" w:color="auto"/>
            <w:left w:val="none" w:sz="0" w:space="0" w:color="auto"/>
            <w:bottom w:val="none" w:sz="0" w:space="0" w:color="auto"/>
            <w:right w:val="none" w:sz="0" w:space="0" w:color="auto"/>
          </w:divBdr>
        </w:div>
        <w:div w:id="641664672">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1396927824">
          <w:marLeft w:val="979"/>
          <w:marRight w:val="0"/>
          <w:marTop w:val="0"/>
          <w:marBottom w:val="0"/>
          <w:divBdr>
            <w:top w:val="none" w:sz="0" w:space="0" w:color="auto"/>
            <w:left w:val="none" w:sz="0" w:space="0" w:color="auto"/>
            <w:bottom w:val="none" w:sz="0" w:space="0" w:color="auto"/>
            <w:right w:val="none" w:sz="0" w:space="0" w:color="auto"/>
          </w:divBdr>
        </w:div>
        <w:div w:id="383993565">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 w:id="306470358">
          <w:marLeft w:val="1267"/>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644430974">
          <w:marLeft w:val="54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1580946908">
          <w:marLeft w:val="547"/>
          <w:marRight w:val="0"/>
          <w:marTop w:val="0"/>
          <w:marBottom w:val="0"/>
          <w:divBdr>
            <w:top w:val="none" w:sz="0" w:space="0" w:color="auto"/>
            <w:left w:val="none" w:sz="0" w:space="0" w:color="auto"/>
            <w:bottom w:val="none" w:sz="0" w:space="0" w:color="auto"/>
            <w:right w:val="none" w:sz="0" w:space="0" w:color="auto"/>
          </w:divBdr>
        </w:div>
        <w:div w:id="93467496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099793196">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227694148">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1894347442">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29060080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1785539408">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649406795">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714842791">
          <w:marLeft w:val="446"/>
          <w:marRight w:val="0"/>
          <w:marTop w:val="0"/>
          <w:marBottom w:val="0"/>
          <w:divBdr>
            <w:top w:val="none" w:sz="0" w:space="0" w:color="auto"/>
            <w:left w:val="none" w:sz="0" w:space="0" w:color="auto"/>
            <w:bottom w:val="none" w:sz="0" w:space="0" w:color="auto"/>
            <w:right w:val="none" w:sz="0" w:space="0" w:color="auto"/>
          </w:divBdr>
        </w:div>
        <w:div w:id="1335961265">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822043840">
          <w:marLeft w:val="475"/>
          <w:marRight w:val="0"/>
          <w:marTop w:val="0"/>
          <w:marBottom w:val="0"/>
          <w:divBdr>
            <w:top w:val="none" w:sz="0" w:space="0" w:color="auto"/>
            <w:left w:val="none" w:sz="0" w:space="0" w:color="auto"/>
            <w:bottom w:val="none" w:sz="0" w:space="0" w:color="auto"/>
            <w:right w:val="none" w:sz="0" w:space="0" w:color="auto"/>
          </w:divBdr>
        </w:div>
        <w:div w:id="498739806">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67472245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41538260">
          <w:marLeft w:val="446"/>
          <w:marRight w:val="0"/>
          <w:marTop w:val="0"/>
          <w:marBottom w:val="0"/>
          <w:divBdr>
            <w:top w:val="none" w:sz="0" w:space="0" w:color="auto"/>
            <w:left w:val="none" w:sz="0" w:space="0" w:color="auto"/>
            <w:bottom w:val="none" w:sz="0" w:space="0" w:color="auto"/>
            <w:right w:val="none" w:sz="0" w:space="0" w:color="auto"/>
          </w:divBdr>
        </w:div>
        <w:div w:id="115372512">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 w:id="513113589">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931351998">
          <w:marLeft w:val="806"/>
          <w:marRight w:val="0"/>
          <w:marTop w:val="0"/>
          <w:marBottom w:val="0"/>
          <w:divBdr>
            <w:top w:val="none" w:sz="0" w:space="0" w:color="auto"/>
            <w:left w:val="none" w:sz="0" w:space="0" w:color="auto"/>
            <w:bottom w:val="none" w:sz="0" w:space="0" w:color="auto"/>
            <w:right w:val="none" w:sz="0" w:space="0" w:color="auto"/>
          </w:divBdr>
        </w:div>
        <w:div w:id="89742985">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655598088">
          <w:marLeft w:val="547"/>
          <w:marRight w:val="0"/>
          <w:marTop w:val="0"/>
          <w:marBottom w:val="0"/>
          <w:divBdr>
            <w:top w:val="none" w:sz="0" w:space="0" w:color="auto"/>
            <w:left w:val="none" w:sz="0" w:space="0" w:color="auto"/>
            <w:bottom w:val="none" w:sz="0" w:space="0" w:color="auto"/>
            <w:right w:val="none" w:sz="0" w:space="0" w:color="auto"/>
          </w:divBdr>
        </w:div>
        <w:div w:id="1062874387">
          <w:marLeft w:val="634"/>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1505783010">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40179248">
          <w:marLeft w:val="547"/>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1496069041">
          <w:marLeft w:val="446"/>
          <w:marRight w:val="0"/>
          <w:marTop w:val="0"/>
          <w:marBottom w:val="0"/>
          <w:divBdr>
            <w:top w:val="none" w:sz="0" w:space="0" w:color="auto"/>
            <w:left w:val="none" w:sz="0" w:space="0" w:color="auto"/>
            <w:bottom w:val="none" w:sz="0" w:space="0" w:color="auto"/>
            <w:right w:val="none" w:sz="0" w:space="0" w:color="auto"/>
          </w:divBdr>
        </w:div>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2020544903">
          <w:marLeft w:val="806"/>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845899358">
          <w:marLeft w:val="634"/>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 w:id="762339854">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931697088">
          <w:marLeft w:val="720"/>
          <w:marRight w:val="0"/>
          <w:marTop w:val="0"/>
          <w:marBottom w:val="0"/>
          <w:divBdr>
            <w:top w:val="none" w:sz="0" w:space="0" w:color="auto"/>
            <w:left w:val="none" w:sz="0" w:space="0" w:color="auto"/>
            <w:bottom w:val="none" w:sz="0" w:space="0" w:color="auto"/>
            <w:right w:val="none" w:sz="0" w:space="0" w:color="auto"/>
          </w:divBdr>
        </w:div>
        <w:div w:id="1005670141">
          <w:marLeft w:val="720"/>
          <w:marRight w:val="0"/>
          <w:marTop w:val="0"/>
          <w:marBottom w:val="0"/>
          <w:divBdr>
            <w:top w:val="none" w:sz="0" w:space="0" w:color="auto"/>
            <w:left w:val="none" w:sz="0" w:space="0" w:color="auto"/>
            <w:bottom w:val="none" w:sz="0" w:space="0" w:color="auto"/>
            <w:right w:val="none" w:sz="0" w:space="0" w:color="auto"/>
          </w:divBdr>
        </w:div>
      </w:divsChild>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998">
          <w:marLeft w:val="446"/>
          <w:marRight w:val="0"/>
          <w:marTop w:val="0"/>
          <w:marBottom w:val="0"/>
          <w:divBdr>
            <w:top w:val="none" w:sz="0" w:space="0" w:color="auto"/>
            <w:left w:val="none" w:sz="0" w:space="0" w:color="auto"/>
            <w:bottom w:val="none" w:sz="0" w:space="0" w:color="auto"/>
            <w:right w:val="none" w:sz="0" w:space="0" w:color="auto"/>
          </w:divBdr>
        </w:div>
        <w:div w:id="74018706">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1963464771">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670453210">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9649527">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723552436">
          <w:marLeft w:val="446"/>
          <w:marRight w:val="0"/>
          <w:marTop w:val="0"/>
          <w:marBottom w:val="0"/>
          <w:divBdr>
            <w:top w:val="none" w:sz="0" w:space="0" w:color="auto"/>
            <w:left w:val="none" w:sz="0" w:space="0" w:color="auto"/>
            <w:bottom w:val="none" w:sz="0" w:space="0" w:color="auto"/>
            <w:right w:val="none" w:sz="0" w:space="0" w:color="auto"/>
          </w:divBdr>
        </w:div>
        <w:div w:id="1619068184">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492">
          <w:marLeft w:val="446"/>
          <w:marRight w:val="0"/>
          <w:marTop w:val="0"/>
          <w:marBottom w:val="0"/>
          <w:divBdr>
            <w:top w:val="none" w:sz="0" w:space="0" w:color="auto"/>
            <w:left w:val="none" w:sz="0" w:space="0" w:color="auto"/>
            <w:bottom w:val="none" w:sz="0" w:space="0" w:color="auto"/>
            <w:right w:val="none" w:sz="0" w:space="0" w:color="auto"/>
          </w:divBdr>
        </w:div>
        <w:div w:id="1585920527">
          <w:marLeft w:val="446"/>
          <w:marRight w:val="0"/>
          <w:marTop w:val="0"/>
          <w:marBottom w:val="0"/>
          <w:divBdr>
            <w:top w:val="none" w:sz="0" w:space="0" w:color="auto"/>
            <w:left w:val="none" w:sz="0" w:space="0" w:color="auto"/>
            <w:bottom w:val="none" w:sz="0" w:space="0" w:color="auto"/>
            <w:right w:val="none" w:sz="0" w:space="0" w:color="auto"/>
          </w:divBdr>
        </w:div>
      </w:divsChild>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1682010189">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592251482">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1247350635">
          <w:marLeft w:val="634"/>
          <w:marRight w:val="0"/>
          <w:marTop w:val="0"/>
          <w:marBottom w:val="0"/>
          <w:divBdr>
            <w:top w:val="none" w:sz="0" w:space="0" w:color="auto"/>
            <w:left w:val="none" w:sz="0" w:space="0" w:color="auto"/>
            <w:bottom w:val="none" w:sz="0" w:space="0" w:color="auto"/>
            <w:right w:val="none" w:sz="0" w:space="0" w:color="auto"/>
          </w:divBdr>
        </w:div>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2033720591">
          <w:marLeft w:val="806"/>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572200274">
          <w:marLeft w:val="634"/>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1711104326">
          <w:marLeft w:val="547"/>
          <w:marRight w:val="0"/>
          <w:marTop w:val="0"/>
          <w:marBottom w:val="0"/>
          <w:divBdr>
            <w:top w:val="none" w:sz="0" w:space="0" w:color="auto"/>
            <w:left w:val="none" w:sz="0" w:space="0" w:color="auto"/>
            <w:bottom w:val="none" w:sz="0" w:space="0" w:color="auto"/>
            <w:right w:val="none" w:sz="0" w:space="0" w:color="auto"/>
          </w:divBdr>
        </w:div>
        <w:div w:id="90510727">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826912">
      <w:bodyDiv w:val="1"/>
      <w:marLeft w:val="0"/>
      <w:marRight w:val="0"/>
      <w:marTop w:val="0"/>
      <w:marBottom w:val="0"/>
      <w:divBdr>
        <w:top w:val="none" w:sz="0" w:space="0" w:color="auto"/>
        <w:left w:val="none" w:sz="0" w:space="0" w:color="auto"/>
        <w:bottom w:val="none" w:sz="0" w:space="0" w:color="auto"/>
        <w:right w:val="none" w:sz="0" w:space="0" w:color="auto"/>
      </w:divBdr>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1834638294">
          <w:marLeft w:val="446"/>
          <w:marRight w:val="0"/>
          <w:marTop w:val="0"/>
          <w:marBottom w:val="0"/>
          <w:divBdr>
            <w:top w:val="none" w:sz="0" w:space="0" w:color="auto"/>
            <w:left w:val="none" w:sz="0" w:space="0" w:color="auto"/>
            <w:bottom w:val="none" w:sz="0" w:space="0" w:color="auto"/>
            <w:right w:val="none" w:sz="0" w:space="0" w:color="auto"/>
          </w:divBdr>
        </w:div>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664360066">
          <w:marLeft w:val="547"/>
          <w:marRight w:val="0"/>
          <w:marTop w:val="62"/>
          <w:marBottom w:val="0"/>
          <w:divBdr>
            <w:top w:val="none" w:sz="0" w:space="0" w:color="auto"/>
            <w:left w:val="none" w:sz="0" w:space="0" w:color="auto"/>
            <w:bottom w:val="none" w:sz="0" w:space="0" w:color="auto"/>
            <w:right w:val="none" w:sz="0" w:space="0" w:color="auto"/>
          </w:divBdr>
        </w:div>
        <w:div w:id="436950815">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2096897009">
          <w:marLeft w:val="446"/>
          <w:marRight w:val="0"/>
          <w:marTop w:val="0"/>
          <w:marBottom w:val="0"/>
          <w:divBdr>
            <w:top w:val="none" w:sz="0" w:space="0" w:color="auto"/>
            <w:left w:val="none" w:sz="0" w:space="0" w:color="auto"/>
            <w:bottom w:val="none" w:sz="0" w:space="0" w:color="auto"/>
            <w:right w:val="none" w:sz="0" w:space="0" w:color="auto"/>
          </w:divBdr>
        </w:div>
        <w:div w:id="423574109">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993099525">
          <w:marLeft w:val="446"/>
          <w:marRight w:val="0"/>
          <w:marTop w:val="0"/>
          <w:marBottom w:val="0"/>
          <w:divBdr>
            <w:top w:val="none" w:sz="0" w:space="0" w:color="auto"/>
            <w:left w:val="none" w:sz="0" w:space="0" w:color="auto"/>
            <w:bottom w:val="none" w:sz="0" w:space="0" w:color="auto"/>
            <w:right w:val="none" w:sz="0" w:space="0" w:color="auto"/>
          </w:divBdr>
        </w:div>
        <w:div w:id="282344705">
          <w:marLeft w:val="446"/>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1455175220">
          <w:marLeft w:val="446"/>
          <w:marRight w:val="0"/>
          <w:marTop w:val="0"/>
          <w:marBottom w:val="0"/>
          <w:divBdr>
            <w:top w:val="none" w:sz="0" w:space="0" w:color="auto"/>
            <w:left w:val="none" w:sz="0" w:space="0" w:color="auto"/>
            <w:bottom w:val="none" w:sz="0" w:space="0" w:color="auto"/>
            <w:right w:val="none" w:sz="0" w:space="0" w:color="auto"/>
          </w:divBdr>
        </w:div>
        <w:div w:id="482700724">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870339596">
          <w:marLeft w:val="720"/>
          <w:marRight w:val="0"/>
          <w:marTop w:val="0"/>
          <w:marBottom w:val="0"/>
          <w:divBdr>
            <w:top w:val="none" w:sz="0" w:space="0" w:color="auto"/>
            <w:left w:val="none" w:sz="0" w:space="0" w:color="auto"/>
            <w:bottom w:val="none" w:sz="0" w:space="0" w:color="auto"/>
            <w:right w:val="none" w:sz="0" w:space="0" w:color="auto"/>
          </w:divBdr>
        </w:div>
        <w:div w:id="467088997">
          <w:marLeft w:val="1267"/>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1840190149">
          <w:marLeft w:val="634"/>
          <w:marRight w:val="0"/>
          <w:marTop w:val="0"/>
          <w:marBottom w:val="0"/>
          <w:divBdr>
            <w:top w:val="none" w:sz="0" w:space="0" w:color="auto"/>
            <w:left w:val="none" w:sz="0" w:space="0" w:color="auto"/>
            <w:bottom w:val="none" w:sz="0" w:space="0" w:color="auto"/>
            <w:right w:val="none" w:sz="0" w:space="0" w:color="auto"/>
          </w:divBdr>
        </w:div>
        <w:div w:id="23991931">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 w:id="1016225828">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675843956">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1281495388">
          <w:marLeft w:val="634"/>
          <w:marRight w:val="0"/>
          <w:marTop w:val="0"/>
          <w:marBottom w:val="0"/>
          <w:divBdr>
            <w:top w:val="none" w:sz="0" w:space="0" w:color="auto"/>
            <w:left w:val="none" w:sz="0" w:space="0" w:color="auto"/>
            <w:bottom w:val="none" w:sz="0" w:space="0" w:color="auto"/>
            <w:right w:val="none" w:sz="0" w:space="0" w:color="auto"/>
          </w:divBdr>
        </w:div>
        <w:div w:id="311178163">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53692570">
          <w:marLeft w:val="634"/>
          <w:marRight w:val="0"/>
          <w:marTop w:val="0"/>
          <w:marBottom w:val="0"/>
          <w:divBdr>
            <w:top w:val="none" w:sz="0" w:space="0" w:color="auto"/>
            <w:left w:val="none" w:sz="0" w:space="0" w:color="auto"/>
            <w:bottom w:val="none" w:sz="0" w:space="0" w:color="auto"/>
            <w:right w:val="none" w:sz="0" w:space="0" w:color="auto"/>
          </w:divBdr>
        </w:div>
        <w:div w:id="104810591">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BC2F-1ED2-4503-9EB8-CCEE450F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2452</Words>
  <Characters>13492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Adyni Arleht Pocasangre Crespin</cp:lastModifiedBy>
  <cp:revision>2</cp:revision>
  <cp:lastPrinted>2021-07-21T18:17:00Z</cp:lastPrinted>
  <dcterms:created xsi:type="dcterms:W3CDTF">2022-02-03T20:03:00Z</dcterms:created>
  <dcterms:modified xsi:type="dcterms:W3CDTF">2022-02-03T20:03:00Z</dcterms:modified>
</cp:coreProperties>
</file>