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7E4E28" w:rsidRPr="007759ED">
        <w:rPr>
          <w:rFonts w:ascii="Tahoma" w:hAnsi="Tahoma" w:cs="Tahoma"/>
          <w:i/>
          <w:lang w:val="es-SV"/>
        </w:rPr>
        <w:t>15</w:t>
      </w:r>
      <w:r w:rsidR="00152656" w:rsidRPr="007759ED">
        <w:rPr>
          <w:rFonts w:ascii="Tahoma" w:hAnsi="Tahoma" w:cs="Tahoma"/>
          <w:i/>
          <w:lang w:val="es-SV"/>
        </w:rPr>
        <w:t>9</w:t>
      </w:r>
      <w:r w:rsidR="00C83664">
        <w:rPr>
          <w:rFonts w:ascii="Tahoma" w:hAnsi="Tahoma" w:cs="Tahoma"/>
          <w:i/>
          <w:lang w:val="es-SV"/>
        </w:rPr>
        <w:t>1</w:t>
      </w:r>
      <w:r w:rsidR="00C43F8E" w:rsidRPr="007759ED">
        <w:rPr>
          <w:rFonts w:ascii="Tahoma" w:hAnsi="Tahoma" w:cs="Tahoma"/>
          <w:i/>
          <w:lang w:val="es-SV"/>
        </w:rPr>
        <w:t>/</w:t>
      </w:r>
      <w:r w:rsidR="000F469C" w:rsidRPr="007759ED">
        <w:rPr>
          <w:rFonts w:ascii="Tahoma" w:hAnsi="Tahoma" w:cs="Tahoma"/>
          <w:i/>
          <w:lang w:val="es-SV"/>
        </w:rPr>
        <w:t>2020</w:t>
      </w:r>
      <w:r w:rsidR="004F29D0" w:rsidRPr="007759ED">
        <w:rPr>
          <w:rFonts w:ascii="Tahoma" w:hAnsi="Tahoma" w:cs="Tahoma"/>
          <w:i/>
          <w:lang w:val="es-SV"/>
        </w:rPr>
        <w:t>.</w:t>
      </w:r>
    </w:p>
    <w:p w:rsidR="002C2291" w:rsidRPr="007759ED" w:rsidRDefault="00C83664" w:rsidP="009E4035">
      <w:pPr>
        <w:pStyle w:val="Encabezado"/>
        <w:spacing w:line="360" w:lineRule="auto"/>
        <w:ind w:right="360"/>
        <w:jc w:val="both"/>
        <w:rPr>
          <w:rFonts w:ascii="Tahoma" w:hAnsi="Tahoma" w:cs="Tahoma"/>
          <w:i/>
          <w:lang w:val="es-SV"/>
        </w:rPr>
      </w:pPr>
      <w:r>
        <w:rPr>
          <w:rFonts w:ascii="Tahoma" w:hAnsi="Tahoma" w:cs="Tahoma"/>
          <w:i/>
          <w:lang w:val="es-SV"/>
        </w:rPr>
        <w:t>13 de noviembre</w:t>
      </w:r>
      <w:r w:rsidR="003C5977" w:rsidRPr="007759ED">
        <w:rPr>
          <w:rFonts w:ascii="Tahoma" w:hAnsi="Tahoma" w:cs="Tahoma"/>
          <w:i/>
          <w:lang w:val="es-SV"/>
        </w:rPr>
        <w:t xml:space="preserve"> </w:t>
      </w:r>
      <w:r w:rsidR="000F469C" w:rsidRPr="007759ED">
        <w:rPr>
          <w:rFonts w:ascii="Tahoma" w:hAnsi="Tahoma" w:cs="Tahoma"/>
          <w:i/>
          <w:lang w:val="es-SV"/>
        </w:rPr>
        <w:t>de 2020</w:t>
      </w:r>
      <w:r w:rsidR="004F29D0" w:rsidRPr="007759ED">
        <w:rPr>
          <w:rFonts w:ascii="Tahoma" w:hAnsi="Tahoma" w:cs="Tahoma"/>
          <w:i/>
          <w:lang w:val="es-SV"/>
        </w:rPr>
        <w:t>.</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F75204" w:rsidRPr="007759ED">
        <w:rPr>
          <w:rFonts w:ascii="Tahoma" w:hAnsi="Tahoma" w:cs="Tahoma"/>
          <w:b/>
          <w:lang w:val="es-SV"/>
        </w:rPr>
        <w:t>5</w:t>
      </w:r>
      <w:r w:rsidR="00152656" w:rsidRPr="007759ED">
        <w:rPr>
          <w:rFonts w:ascii="Tahoma" w:hAnsi="Tahoma" w:cs="Tahoma"/>
          <w:b/>
          <w:lang w:val="es-SV"/>
        </w:rPr>
        <w:t>9</w:t>
      </w:r>
      <w:r w:rsidR="00C83664">
        <w:rPr>
          <w:rFonts w:ascii="Tahoma" w:hAnsi="Tahoma" w:cs="Tahoma"/>
          <w:b/>
          <w:lang w:val="es-SV"/>
        </w:rPr>
        <w:t>1</w:t>
      </w:r>
      <w:r w:rsidR="00074E87" w:rsidRPr="007759ED">
        <w:rPr>
          <w:rFonts w:ascii="Tahoma" w:hAnsi="Tahoma" w:cs="Tahoma"/>
          <w:b/>
          <w:lang w:val="es-SV"/>
        </w:rPr>
        <w:t>/2020</w:t>
      </w:r>
    </w:p>
    <w:p w:rsidR="007E4E28" w:rsidRPr="007759ED" w:rsidRDefault="00C57701" w:rsidP="00DB1570">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0F469C" w:rsidRPr="007759ED">
        <w:rPr>
          <w:rFonts w:ascii="Tahoma" w:hAnsi="Tahoma" w:cs="Tahoma"/>
          <w:lang w:val="es-SV"/>
        </w:rPr>
        <w:t>catorce</w:t>
      </w:r>
      <w:r w:rsidR="00AC0B37" w:rsidRPr="007759ED">
        <w:rPr>
          <w:rFonts w:ascii="Tahoma" w:hAnsi="Tahoma" w:cs="Tahoma"/>
          <w:lang w:val="es-SV"/>
        </w:rPr>
        <w:t xml:space="preserve"> </w:t>
      </w:r>
      <w:r w:rsidRPr="007759ED">
        <w:rPr>
          <w:rFonts w:ascii="Tahoma" w:hAnsi="Tahoma" w:cs="Tahoma"/>
          <w:lang w:val="es-SV"/>
        </w:rPr>
        <w:t>horas</w:t>
      </w:r>
      <w:r w:rsidR="000443D8" w:rsidRPr="007759ED">
        <w:rPr>
          <w:rFonts w:ascii="Tahoma" w:hAnsi="Tahoma" w:cs="Tahoma"/>
          <w:lang w:val="es-SV"/>
        </w:rPr>
        <w:t xml:space="preserve"> </w:t>
      </w:r>
      <w:r w:rsidRPr="007759ED">
        <w:rPr>
          <w:rFonts w:ascii="Tahoma" w:hAnsi="Tahoma" w:cs="Tahoma"/>
          <w:lang w:val="es-SV"/>
        </w:rPr>
        <w:t>del día</w:t>
      </w:r>
      <w:r w:rsidR="00152656" w:rsidRPr="007759ED">
        <w:rPr>
          <w:rFonts w:ascii="Tahoma" w:hAnsi="Tahoma" w:cs="Tahoma"/>
          <w:lang w:val="es-SV"/>
        </w:rPr>
        <w:t xml:space="preserve"> </w:t>
      </w:r>
      <w:r w:rsidR="00C83664">
        <w:rPr>
          <w:rFonts w:ascii="Tahoma" w:hAnsi="Tahoma" w:cs="Tahoma"/>
          <w:lang w:val="es-SV"/>
        </w:rPr>
        <w:t>trece de noviembre</w:t>
      </w:r>
      <w:r w:rsidR="003C5977" w:rsidRPr="007759ED">
        <w:rPr>
          <w:rFonts w:ascii="Tahoma" w:hAnsi="Tahoma" w:cs="Tahoma"/>
          <w:lang w:val="es-SV"/>
        </w:rPr>
        <w:t xml:space="preserve"> </w:t>
      </w:r>
      <w:r w:rsidR="00854A5C" w:rsidRPr="007759ED">
        <w:rPr>
          <w:rFonts w:ascii="Tahoma" w:hAnsi="Tahoma" w:cs="Tahoma"/>
          <w:lang w:val="es-SV"/>
        </w:rPr>
        <w:t xml:space="preserve">del año dos mil </w:t>
      </w:r>
      <w:r w:rsidR="000F469C" w:rsidRPr="007759ED">
        <w:rPr>
          <w:rFonts w:ascii="Tahoma" w:hAnsi="Tahoma" w:cs="Tahoma"/>
          <w:lang w:val="es-SV"/>
        </w:rPr>
        <w:t>veinte</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con la asistencia de: </w:t>
      </w:r>
      <w:r w:rsidR="005A4301" w:rsidRPr="007759ED">
        <w:rPr>
          <w:rFonts w:ascii="Tahoma" w:hAnsi="Tahoma" w:cs="Tahoma"/>
          <w:b/>
          <w:lang w:val="es-SV"/>
        </w:rPr>
        <w:t xml:space="preserve">LICENCIADA VIOLETA ISABEL SACA VIDES, </w:t>
      </w:r>
      <w:r w:rsidR="005A4301" w:rsidRPr="007759ED">
        <w:rPr>
          <w:rFonts w:ascii="Tahoma" w:hAnsi="Tahoma" w:cs="Tahoma"/>
          <w:lang w:val="es-SV"/>
        </w:rPr>
        <w:t>Director Presidente;</w:t>
      </w:r>
      <w:r w:rsidR="000F469C" w:rsidRPr="007759ED">
        <w:rPr>
          <w:rFonts w:ascii="Tahoma" w:hAnsi="Tahoma" w:cs="Tahoma"/>
          <w:lang w:val="es-SV"/>
        </w:rPr>
        <w:t xml:space="preserve"> </w:t>
      </w:r>
      <w:r w:rsidR="000F469C" w:rsidRPr="007759ED">
        <w:rPr>
          <w:rFonts w:ascii="Tahoma" w:hAnsi="Tahoma" w:cs="Tahoma"/>
          <w:b/>
          <w:lang w:val="es-SV"/>
        </w:rPr>
        <w:t xml:space="preserve">LICENCIADO RONY HUEZO SERRANO, </w:t>
      </w:r>
      <w:r w:rsidR="000F469C" w:rsidRPr="007759ED">
        <w:rPr>
          <w:rFonts w:ascii="Tahoma" w:hAnsi="Tahoma" w:cs="Tahoma"/>
          <w:lang w:val="es-SV"/>
        </w:rPr>
        <w:t>Director Vicepresidente;</w:t>
      </w:r>
      <w:r w:rsidR="005A4301" w:rsidRPr="007759ED">
        <w:rPr>
          <w:rFonts w:ascii="Tahoma" w:hAnsi="Tahoma" w:cs="Tahoma"/>
          <w:lang w:val="es-SV"/>
        </w:rPr>
        <w:t xml:space="preserve"> </w:t>
      </w:r>
      <w:r w:rsidR="005A4301" w:rsidRPr="007759ED">
        <w:rPr>
          <w:rFonts w:ascii="Tahoma" w:hAnsi="Tahoma" w:cs="Tahoma"/>
          <w:b/>
          <w:lang w:val="es-SV"/>
        </w:rPr>
        <w:t>INGENIERO ROMEO GUSTAVO CHIQUILLO ESCOBAR</w:t>
      </w:r>
      <w:r w:rsidR="005A4301" w:rsidRPr="007759ED">
        <w:rPr>
          <w:rFonts w:ascii="Tahoma" w:hAnsi="Tahoma" w:cs="Tahoma"/>
          <w:lang w:val="es-SV"/>
        </w:rPr>
        <w:t>, Director Propietario</w:t>
      </w:r>
      <w:r w:rsidR="009C2600" w:rsidRPr="007759ED">
        <w:rPr>
          <w:rFonts w:ascii="Tahoma" w:hAnsi="Tahoma" w:cs="Tahoma"/>
          <w:lang w:val="es-SV"/>
        </w:rPr>
        <w:t>;</w:t>
      </w:r>
      <w:r w:rsidR="005A4301" w:rsidRPr="007759ED">
        <w:rPr>
          <w:rFonts w:ascii="Tahoma" w:hAnsi="Tahoma" w:cs="Tahoma"/>
          <w:lang w:val="es-SV"/>
        </w:rPr>
        <w:t xml:space="preserve"> </w:t>
      </w:r>
      <w:r w:rsidR="00982EDC" w:rsidRPr="007759ED">
        <w:rPr>
          <w:rFonts w:ascii="Tahoma" w:hAnsi="Tahoma" w:cs="Tahoma"/>
          <w:b/>
          <w:lang w:val="es-SV"/>
        </w:rPr>
        <w:t xml:space="preserve">LICENCIADO </w:t>
      </w:r>
      <w:r w:rsidR="005A4301" w:rsidRPr="007759ED">
        <w:rPr>
          <w:rFonts w:ascii="Tahoma" w:hAnsi="Tahoma" w:cs="Tahoma"/>
          <w:b/>
          <w:lang w:val="es-SV"/>
        </w:rPr>
        <w:t xml:space="preserve">RAFAEL ERNESTO BAIRES FUENTES </w:t>
      </w:r>
      <w:r w:rsidR="005A4301" w:rsidRPr="007759ED">
        <w:rPr>
          <w:rFonts w:ascii="Tahoma" w:hAnsi="Tahoma" w:cs="Tahoma"/>
          <w:lang w:val="es-SV"/>
        </w:rPr>
        <w:t>Director Propietario</w:t>
      </w:r>
      <w:r w:rsidR="009C2600" w:rsidRPr="007759ED">
        <w:rPr>
          <w:rFonts w:ascii="Tahoma" w:hAnsi="Tahoma" w:cs="Tahoma"/>
          <w:lang w:val="es-SV"/>
        </w:rPr>
        <w:t>;</w:t>
      </w:r>
      <w:r w:rsidR="000E7D67" w:rsidRPr="007759ED">
        <w:rPr>
          <w:rFonts w:ascii="Tahoma" w:hAnsi="Tahoma" w:cs="Tahoma"/>
          <w:b/>
          <w:lang w:val="es-SV"/>
        </w:rPr>
        <w:t xml:space="preserve"> </w:t>
      </w:r>
      <w:r w:rsidR="000F469C" w:rsidRPr="007759ED">
        <w:rPr>
          <w:rFonts w:ascii="Tahoma" w:hAnsi="Tahoma" w:cs="Tahoma"/>
          <w:b/>
          <w:lang w:val="es-SV"/>
        </w:rPr>
        <w:t xml:space="preserve">LICENCIADO </w:t>
      </w:r>
      <w:r w:rsidR="009C2600" w:rsidRPr="007759ED">
        <w:rPr>
          <w:rFonts w:ascii="Tahoma" w:hAnsi="Tahoma" w:cs="Tahoma"/>
          <w:b/>
          <w:lang w:val="es-SV"/>
        </w:rPr>
        <w:t xml:space="preserve">GUILLERMO ALEXANDER FLORES NAVARRO, </w:t>
      </w:r>
      <w:r w:rsidR="000E7D67" w:rsidRPr="007759ED">
        <w:rPr>
          <w:rFonts w:ascii="Tahoma" w:hAnsi="Tahoma" w:cs="Tahoma"/>
          <w:lang w:val="es-SV"/>
        </w:rPr>
        <w:t>Director Propietario</w:t>
      </w:r>
      <w:r w:rsidR="009C2600" w:rsidRPr="007759ED">
        <w:rPr>
          <w:rFonts w:ascii="Tahoma" w:hAnsi="Tahoma" w:cs="Tahoma"/>
          <w:lang w:val="es-SV"/>
        </w:rPr>
        <w:t xml:space="preserve">; </w:t>
      </w:r>
      <w:r w:rsidR="009C2600" w:rsidRPr="007759ED">
        <w:rPr>
          <w:rFonts w:ascii="Tahoma" w:hAnsi="Tahoma" w:cs="Tahoma"/>
          <w:b/>
          <w:lang w:val="es-SV"/>
        </w:rPr>
        <w:t xml:space="preserve">DOCTORA TERESA DEL CARMEN FLORES DE GUEVARA, </w:t>
      </w:r>
      <w:r w:rsidR="005A4301" w:rsidRPr="007759ED">
        <w:rPr>
          <w:rFonts w:ascii="Tahoma" w:hAnsi="Tahoma" w:cs="Tahoma"/>
          <w:lang w:val="es-SV"/>
        </w:rPr>
        <w:t>Director Suplente</w:t>
      </w:r>
      <w:r w:rsidR="009C2600" w:rsidRPr="007759ED">
        <w:rPr>
          <w:rFonts w:ascii="Tahoma" w:hAnsi="Tahoma" w:cs="Tahoma"/>
          <w:lang w:val="es-SV"/>
        </w:rPr>
        <w:t xml:space="preserve">; </w:t>
      </w:r>
      <w:r w:rsidR="009C2600" w:rsidRPr="007759ED">
        <w:rPr>
          <w:rFonts w:ascii="Tahoma" w:hAnsi="Tahoma" w:cs="Tahoma"/>
          <w:b/>
          <w:lang w:val="es-SV"/>
        </w:rPr>
        <w:t>LICEN</w:t>
      </w:r>
      <w:r w:rsidR="00982EDC" w:rsidRPr="007759ED">
        <w:rPr>
          <w:rFonts w:ascii="Tahoma" w:hAnsi="Tahoma" w:cs="Tahoma"/>
          <w:b/>
          <w:lang w:val="es-SV"/>
        </w:rPr>
        <w:t>C</w:t>
      </w:r>
      <w:r w:rsidR="009C2600" w:rsidRPr="007759ED">
        <w:rPr>
          <w:rFonts w:ascii="Tahoma" w:hAnsi="Tahoma" w:cs="Tahoma"/>
          <w:b/>
          <w:lang w:val="es-SV"/>
        </w:rPr>
        <w:t>IADO  JOSÉ GERARDO HERNÁNDEZ RIVERA</w:t>
      </w:r>
      <w:r w:rsidR="009C2600" w:rsidRPr="007759ED">
        <w:rPr>
          <w:rFonts w:ascii="Baskerville Old Face" w:hAnsi="Baskerville Old Face" w:cs="Tahoma"/>
        </w:rPr>
        <w:t xml:space="preserve">, </w:t>
      </w:r>
      <w:r w:rsidR="009C2600" w:rsidRPr="007759ED">
        <w:rPr>
          <w:rFonts w:ascii="Tahoma" w:hAnsi="Tahoma" w:cs="Tahoma"/>
          <w:lang w:val="es-SV"/>
        </w:rPr>
        <w:t xml:space="preserve">Director Suplente; y </w:t>
      </w:r>
      <w:r w:rsidR="009C2600" w:rsidRPr="007759ED">
        <w:rPr>
          <w:rFonts w:ascii="Tahoma" w:hAnsi="Tahoma" w:cs="Tahoma"/>
          <w:b/>
          <w:lang w:val="es-SV"/>
        </w:rPr>
        <w:t>LICENCIADA EVELYN ESTELA HERRERA</w:t>
      </w:r>
      <w:r w:rsidR="009C2600" w:rsidRPr="007759ED">
        <w:rPr>
          <w:rFonts w:ascii="Baskerville Old Face" w:hAnsi="Baskerville Old Face" w:cs="Tahoma"/>
        </w:rPr>
        <w:t xml:space="preserve"> </w:t>
      </w:r>
      <w:r w:rsidR="009C2600" w:rsidRPr="007759ED">
        <w:rPr>
          <w:rFonts w:ascii="Tahoma" w:hAnsi="Tahoma" w:cs="Tahoma"/>
          <w:b/>
          <w:lang w:val="es-SV"/>
        </w:rPr>
        <w:t>MARQUEZ,</w:t>
      </w:r>
      <w:r w:rsidR="009C2600" w:rsidRPr="007759ED">
        <w:rPr>
          <w:rFonts w:ascii="Tahoma" w:hAnsi="Tahoma" w:cs="Tahoma"/>
          <w:lang w:val="es-SV"/>
        </w:rPr>
        <w:t xml:space="preserve"> Director Suplente.</w:t>
      </w:r>
    </w:p>
    <w:p w:rsidR="00B8441B" w:rsidRPr="007759ED" w:rsidRDefault="007E4E28" w:rsidP="00DB1570">
      <w:pPr>
        <w:spacing w:line="360" w:lineRule="auto"/>
        <w:jc w:val="both"/>
        <w:rPr>
          <w:rFonts w:ascii="Tahoma" w:hAnsi="Tahoma" w:cs="Tahoma"/>
          <w:lang w:val="es-SV"/>
        </w:rPr>
      </w:pPr>
      <w:r w:rsidRPr="007759ED">
        <w:rPr>
          <w:rFonts w:ascii="Tahoma" w:hAnsi="Tahoma" w:cs="Tahoma"/>
          <w:lang w:val="es-SV"/>
        </w:rPr>
        <w:t xml:space="preserve"> </w:t>
      </w:r>
    </w:p>
    <w:p w:rsidR="00200CD3" w:rsidRPr="007759ED" w:rsidRDefault="00487635" w:rsidP="00DB1570">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e da inicio a la presente sesión sobre los siguientes puntos:</w:t>
      </w:r>
    </w:p>
    <w:p w:rsidR="000146C9" w:rsidRPr="007759ED"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DF0805" w:rsidRPr="007759ED" w:rsidRDefault="00DF0805" w:rsidP="00C83664">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LECTURA DEL ACTA ANTERIOR.</w:t>
      </w:r>
    </w:p>
    <w:p w:rsidR="00C83664" w:rsidRPr="00C83664" w:rsidRDefault="00C83664" w:rsidP="00C83664">
      <w:pPr>
        <w:pStyle w:val="Sinespaciado"/>
        <w:numPr>
          <w:ilvl w:val="0"/>
          <w:numId w:val="12"/>
        </w:numPr>
        <w:spacing w:line="360" w:lineRule="auto"/>
        <w:ind w:left="714" w:hanging="357"/>
        <w:jc w:val="both"/>
        <w:rPr>
          <w:rFonts w:ascii="Tahoma" w:hAnsi="Tahoma" w:cs="Tahoma"/>
          <w:b/>
          <w:sz w:val="20"/>
          <w:szCs w:val="20"/>
          <w:lang w:val="es-SV" w:eastAsia="es-ES"/>
        </w:rPr>
      </w:pPr>
    </w:p>
    <w:p w:rsidR="00C83664" w:rsidRPr="00C83664" w:rsidRDefault="00C83664" w:rsidP="00C83664">
      <w:pPr>
        <w:pStyle w:val="Sinespaciado"/>
        <w:numPr>
          <w:ilvl w:val="0"/>
          <w:numId w:val="12"/>
        </w:numPr>
        <w:spacing w:line="360" w:lineRule="auto"/>
        <w:ind w:left="714" w:hanging="357"/>
        <w:jc w:val="both"/>
        <w:rPr>
          <w:rFonts w:ascii="Tahoma" w:hAnsi="Tahoma" w:cs="Tahoma"/>
          <w:b/>
          <w:sz w:val="20"/>
          <w:szCs w:val="20"/>
          <w:lang w:val="es-SV" w:eastAsia="es-ES"/>
        </w:rPr>
      </w:pPr>
      <w:r w:rsidRPr="00C83664">
        <w:rPr>
          <w:rFonts w:ascii="Tahoma" w:hAnsi="Tahoma" w:cs="Tahoma"/>
          <w:b/>
          <w:sz w:val="20"/>
          <w:szCs w:val="20"/>
          <w:lang w:val="es-SV" w:eastAsia="es-ES"/>
        </w:rPr>
        <w:t>MODIFICACION A NORMAS DE FUNCIONAMIENTO DEL COMITÉ DE AUDITORIA.</w:t>
      </w:r>
    </w:p>
    <w:p w:rsidR="00C83664" w:rsidRPr="00C83664" w:rsidRDefault="00C83664" w:rsidP="00C83664">
      <w:pPr>
        <w:pStyle w:val="Sinespaciado"/>
        <w:numPr>
          <w:ilvl w:val="0"/>
          <w:numId w:val="12"/>
        </w:numPr>
        <w:spacing w:line="360" w:lineRule="auto"/>
        <w:ind w:left="714" w:hanging="357"/>
        <w:jc w:val="both"/>
        <w:rPr>
          <w:rFonts w:ascii="Tahoma" w:hAnsi="Tahoma" w:cs="Tahoma"/>
          <w:b/>
          <w:sz w:val="20"/>
          <w:szCs w:val="20"/>
          <w:lang w:val="es-SV" w:eastAsia="es-ES"/>
        </w:rPr>
      </w:pPr>
      <w:r w:rsidRPr="00C83664">
        <w:rPr>
          <w:rFonts w:ascii="Tahoma" w:hAnsi="Tahoma" w:cs="Tahoma"/>
          <w:b/>
          <w:sz w:val="20"/>
          <w:szCs w:val="20"/>
          <w:lang w:val="es-SV" w:eastAsia="es-ES"/>
        </w:rPr>
        <w:t>NOMBRAMIENTO DE SEGUNDO DIRECTOR D</w:t>
      </w:r>
      <w:r w:rsidR="003D62CF">
        <w:rPr>
          <w:rFonts w:ascii="Tahoma" w:hAnsi="Tahoma" w:cs="Tahoma"/>
          <w:b/>
          <w:sz w:val="20"/>
          <w:szCs w:val="20"/>
          <w:lang w:val="es-SV" w:eastAsia="es-ES"/>
        </w:rPr>
        <w:t>EL COMITÉ DE AUDITORIA (</w:t>
      </w:r>
      <w:r w:rsidRPr="00C83664">
        <w:rPr>
          <w:rFonts w:ascii="Tahoma" w:hAnsi="Tahoma" w:cs="Tahoma"/>
          <w:b/>
          <w:sz w:val="20"/>
          <w:szCs w:val="20"/>
          <w:lang w:val="es-SV" w:eastAsia="es-ES"/>
        </w:rPr>
        <w:t>COA</w:t>
      </w:r>
      <w:r w:rsidR="003D62CF">
        <w:rPr>
          <w:rFonts w:ascii="Tahoma" w:hAnsi="Tahoma" w:cs="Tahoma"/>
          <w:b/>
          <w:sz w:val="20"/>
          <w:szCs w:val="20"/>
          <w:lang w:val="es-SV" w:eastAsia="es-ES"/>
        </w:rPr>
        <w:t>)</w:t>
      </w:r>
      <w:r w:rsidR="00F86FD1">
        <w:rPr>
          <w:rFonts w:ascii="Tahoma" w:hAnsi="Tahoma" w:cs="Tahoma"/>
          <w:b/>
          <w:sz w:val="20"/>
          <w:szCs w:val="20"/>
          <w:lang w:val="es-SV" w:eastAsia="es-ES"/>
        </w:rPr>
        <w:t>.</w:t>
      </w:r>
    </w:p>
    <w:p w:rsidR="00C83664" w:rsidRPr="00C83664" w:rsidRDefault="00C83664" w:rsidP="00C83664">
      <w:pPr>
        <w:pStyle w:val="Sinespaciado"/>
        <w:numPr>
          <w:ilvl w:val="0"/>
          <w:numId w:val="12"/>
        </w:numPr>
        <w:spacing w:line="360" w:lineRule="auto"/>
        <w:ind w:left="714" w:hanging="357"/>
        <w:jc w:val="both"/>
        <w:rPr>
          <w:rFonts w:ascii="Tahoma" w:hAnsi="Tahoma" w:cs="Tahoma"/>
          <w:b/>
          <w:sz w:val="20"/>
          <w:szCs w:val="20"/>
          <w:lang w:val="es-SV" w:eastAsia="es-ES"/>
        </w:rPr>
      </w:pPr>
    </w:p>
    <w:p w:rsidR="00C83664" w:rsidRPr="00C83664" w:rsidRDefault="00B61D0B" w:rsidP="00C83664">
      <w:pPr>
        <w:pStyle w:val="Sinespaciado"/>
        <w:numPr>
          <w:ilvl w:val="0"/>
          <w:numId w:val="12"/>
        </w:numPr>
        <w:spacing w:line="360" w:lineRule="auto"/>
        <w:ind w:left="714" w:hanging="357"/>
        <w:jc w:val="both"/>
        <w:rPr>
          <w:rFonts w:ascii="Tahoma" w:hAnsi="Tahoma" w:cs="Tahoma"/>
          <w:b/>
          <w:sz w:val="20"/>
          <w:szCs w:val="20"/>
          <w:lang w:val="es-SV" w:eastAsia="es-ES"/>
        </w:rPr>
      </w:pPr>
      <w:r>
        <w:rPr>
          <w:rFonts w:ascii="Tahoma" w:hAnsi="Tahoma" w:cs="Tahoma"/>
          <w:b/>
          <w:sz w:val="20"/>
          <w:szCs w:val="20"/>
          <w:lang w:val="es-SV" w:eastAsia="es-ES"/>
        </w:rPr>
        <w:t xml:space="preserve">AUTORIZACION DEL </w:t>
      </w:r>
      <w:r w:rsidR="00C83664" w:rsidRPr="00C83664">
        <w:rPr>
          <w:rFonts w:ascii="Tahoma" w:hAnsi="Tahoma" w:cs="Tahoma"/>
          <w:b/>
          <w:sz w:val="20"/>
          <w:szCs w:val="20"/>
          <w:lang w:val="es-SV" w:eastAsia="es-ES"/>
        </w:rPr>
        <w:t>PROCEDIMIENTO PARA LA DISPOSICIÓN DE BIENES CONSIDERADOS COMO CHATARRA.</w:t>
      </w:r>
    </w:p>
    <w:p w:rsidR="00C83664" w:rsidRPr="00C83664" w:rsidRDefault="00C83664" w:rsidP="00C83664">
      <w:pPr>
        <w:pStyle w:val="Sinespaciado"/>
        <w:numPr>
          <w:ilvl w:val="0"/>
          <w:numId w:val="12"/>
        </w:numPr>
        <w:spacing w:line="360" w:lineRule="auto"/>
        <w:ind w:left="714" w:hanging="357"/>
        <w:jc w:val="both"/>
        <w:rPr>
          <w:rFonts w:ascii="Tahoma" w:hAnsi="Tahoma" w:cs="Tahoma"/>
          <w:b/>
          <w:sz w:val="20"/>
          <w:szCs w:val="20"/>
          <w:lang w:val="es-SV" w:eastAsia="es-ES"/>
        </w:rPr>
      </w:pPr>
      <w:r w:rsidRPr="00C83664">
        <w:rPr>
          <w:rFonts w:ascii="Tahoma" w:hAnsi="Tahoma" w:cs="Tahoma"/>
          <w:b/>
          <w:sz w:val="20"/>
          <w:szCs w:val="20"/>
          <w:lang w:val="es-SV" w:eastAsia="es-ES"/>
        </w:rPr>
        <w:t>INFORME DE SEGUIMENTO DE PAO PRIMER SEMESTRE 2020.</w:t>
      </w:r>
    </w:p>
    <w:p w:rsidR="00C83664" w:rsidRPr="00C83664" w:rsidRDefault="00C83664" w:rsidP="00C83664">
      <w:pPr>
        <w:pStyle w:val="Sinespaciado"/>
        <w:numPr>
          <w:ilvl w:val="0"/>
          <w:numId w:val="12"/>
        </w:numPr>
        <w:spacing w:line="360" w:lineRule="auto"/>
        <w:ind w:left="714" w:hanging="357"/>
        <w:jc w:val="both"/>
        <w:rPr>
          <w:rFonts w:ascii="Tahoma" w:hAnsi="Tahoma" w:cs="Tahoma"/>
          <w:b/>
          <w:sz w:val="20"/>
          <w:szCs w:val="20"/>
          <w:lang w:val="es-SV" w:eastAsia="es-ES"/>
        </w:rPr>
      </w:pPr>
      <w:r w:rsidRPr="00C83664">
        <w:rPr>
          <w:rFonts w:ascii="Tahoma" w:hAnsi="Tahoma" w:cs="Tahoma"/>
          <w:b/>
          <w:sz w:val="20"/>
          <w:szCs w:val="20"/>
          <w:lang w:val="es-SV" w:eastAsia="es-ES"/>
        </w:rPr>
        <w:t>CAPACITACION DE ETICA-SEGUNDA JORNADA.</w:t>
      </w:r>
    </w:p>
    <w:p w:rsidR="00C83664" w:rsidRDefault="00C83664" w:rsidP="00DB1570">
      <w:pPr>
        <w:spacing w:line="360" w:lineRule="auto"/>
        <w:jc w:val="both"/>
        <w:rPr>
          <w:rFonts w:ascii="Tahoma" w:hAnsi="Tahoma" w:cs="Tahoma"/>
          <w:b/>
          <w:lang w:val="es-SV"/>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135100" w:rsidP="00DB1570">
      <w:pPr>
        <w:spacing w:line="360" w:lineRule="auto"/>
        <w:jc w:val="both"/>
        <w:rPr>
          <w:rFonts w:ascii="Tahoma" w:hAnsi="Tahoma" w:cs="Tahoma"/>
          <w:b/>
          <w:lang w:val="es-SV"/>
        </w:rPr>
      </w:pP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Pr="007759ED"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DF0805" w:rsidRPr="007759ED" w:rsidRDefault="00DF0805" w:rsidP="00DF0805">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7759ED">
        <w:rPr>
          <w:rFonts w:ascii="Tahoma" w:hAnsi="Tahoma" w:cs="Tahoma"/>
          <w:b/>
          <w:sz w:val="20"/>
          <w:szCs w:val="20"/>
          <w:u w:val="double"/>
          <w:lang w:val="es-SV"/>
        </w:rPr>
        <w:t>LECTURA DEL ACTA ANTERIOR.</w:t>
      </w:r>
    </w:p>
    <w:p w:rsidR="002156CC" w:rsidRPr="007759ED" w:rsidRDefault="002156CC" w:rsidP="002156CC">
      <w:pPr>
        <w:pStyle w:val="Sinespaciado"/>
        <w:tabs>
          <w:tab w:val="left" w:pos="284"/>
        </w:tabs>
        <w:spacing w:after="200" w:line="360" w:lineRule="auto"/>
        <w:jc w:val="both"/>
        <w:rPr>
          <w:rFonts w:ascii="Tahoma" w:hAnsi="Tahoma" w:cs="Tahoma"/>
          <w:sz w:val="20"/>
          <w:szCs w:val="20"/>
          <w:lang w:val="es-SV"/>
        </w:rPr>
      </w:pPr>
      <w:r w:rsidRPr="007759ED">
        <w:rPr>
          <w:rFonts w:ascii="Tahoma" w:hAnsi="Tahoma" w:cs="Tahoma"/>
          <w:sz w:val="20"/>
          <w:szCs w:val="20"/>
          <w:lang w:val="es-SV"/>
        </w:rPr>
        <w:t>Se da lectura al Acta 15</w:t>
      </w:r>
      <w:r w:rsidR="00C83664">
        <w:rPr>
          <w:rFonts w:ascii="Tahoma" w:hAnsi="Tahoma" w:cs="Tahoma"/>
          <w:sz w:val="20"/>
          <w:szCs w:val="20"/>
          <w:lang w:val="es-SV"/>
        </w:rPr>
        <w:t>90</w:t>
      </w:r>
      <w:r w:rsidRPr="007759ED">
        <w:rPr>
          <w:rFonts w:ascii="Tahoma" w:hAnsi="Tahoma" w:cs="Tahoma"/>
          <w:sz w:val="20"/>
          <w:szCs w:val="20"/>
          <w:lang w:val="es-SV"/>
        </w:rPr>
        <w:t xml:space="preserve"> de fecha </w:t>
      </w:r>
      <w:r w:rsidR="0019702E">
        <w:rPr>
          <w:rFonts w:ascii="Tahoma" w:hAnsi="Tahoma" w:cs="Tahoma"/>
          <w:sz w:val="20"/>
          <w:szCs w:val="20"/>
          <w:lang w:val="es-SV"/>
        </w:rPr>
        <w:t>3</w:t>
      </w:r>
      <w:r w:rsidR="00C83664">
        <w:rPr>
          <w:rFonts w:ascii="Tahoma" w:hAnsi="Tahoma" w:cs="Tahoma"/>
          <w:sz w:val="20"/>
          <w:szCs w:val="20"/>
          <w:lang w:val="es-SV"/>
        </w:rPr>
        <w:t>0</w:t>
      </w:r>
      <w:r w:rsidRPr="007759ED">
        <w:rPr>
          <w:rFonts w:ascii="Tahoma" w:hAnsi="Tahoma" w:cs="Tahoma"/>
          <w:sz w:val="20"/>
          <w:szCs w:val="20"/>
          <w:lang w:val="es-SV"/>
        </w:rPr>
        <w:t xml:space="preserve"> de octubre de 2020, la cual se </w:t>
      </w:r>
      <w:r w:rsidR="0019702E">
        <w:rPr>
          <w:rFonts w:ascii="Tahoma" w:hAnsi="Tahoma" w:cs="Tahoma"/>
          <w:sz w:val="20"/>
          <w:szCs w:val="20"/>
          <w:lang w:val="es-SV"/>
        </w:rPr>
        <w:t>encuentra debidamente suscrita.</w:t>
      </w:r>
    </w:p>
    <w:p w:rsidR="00B16A5B" w:rsidRPr="00B16A5B" w:rsidRDefault="00B16A5B" w:rsidP="00177E78">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B16A5B">
        <w:rPr>
          <w:rFonts w:ascii="Tahoma" w:hAnsi="Tahoma" w:cs="Tahoma"/>
          <w:b/>
          <w:sz w:val="20"/>
          <w:szCs w:val="20"/>
          <w:u w:val="double"/>
          <w:lang w:val="es-SV"/>
        </w:rPr>
        <w:t>INFORMACIÓN CONFIDENCIAL, ART 24 DE LA LAIP</w:t>
      </w: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B16A5B" w:rsidRDefault="00B16A5B" w:rsidP="00B16A5B">
      <w:pPr>
        <w:pStyle w:val="Sinespaciado"/>
        <w:tabs>
          <w:tab w:val="left" w:pos="284"/>
        </w:tabs>
        <w:spacing w:after="200" w:line="360" w:lineRule="auto"/>
        <w:ind w:left="644"/>
        <w:jc w:val="both"/>
        <w:rPr>
          <w:rFonts w:ascii="Tahoma" w:hAnsi="Tahoma" w:cs="Tahoma"/>
          <w:b/>
          <w:sz w:val="20"/>
          <w:szCs w:val="20"/>
          <w:u w:val="double"/>
          <w:lang w:val="es-SV"/>
        </w:rPr>
      </w:pPr>
    </w:p>
    <w:p w:rsidR="004E1601" w:rsidRDefault="00C83664" w:rsidP="004E1601">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83664">
        <w:rPr>
          <w:rFonts w:ascii="Tahoma" w:hAnsi="Tahoma" w:cs="Tahoma"/>
          <w:b/>
          <w:sz w:val="20"/>
          <w:szCs w:val="20"/>
          <w:u w:val="double"/>
          <w:lang w:val="es-SV"/>
        </w:rPr>
        <w:t>MODIFICACION A NORMAS DE FUNCIONAMIENTO DEL COMITÉ DE AUDITORIA.</w:t>
      </w:r>
    </w:p>
    <w:p w:rsidR="005754DA" w:rsidRDefault="004E1601" w:rsidP="005754DA">
      <w:pPr>
        <w:pStyle w:val="Sinespaciado"/>
        <w:tabs>
          <w:tab w:val="left" w:pos="284"/>
        </w:tabs>
        <w:spacing w:after="200" w:line="360" w:lineRule="auto"/>
        <w:jc w:val="both"/>
        <w:rPr>
          <w:rFonts w:ascii="Tahoma" w:hAnsi="Tahoma" w:cs="Tahoma"/>
          <w:sz w:val="20"/>
          <w:szCs w:val="20"/>
        </w:rPr>
      </w:pPr>
      <w:r w:rsidRPr="004E1601">
        <w:rPr>
          <w:rFonts w:ascii="Tahoma" w:hAnsi="Tahoma" w:cs="Tahoma"/>
          <w:sz w:val="20"/>
          <w:szCs w:val="20"/>
          <w:lang w:val="es-SV"/>
        </w:rPr>
        <w:t>El Director Presidente</w:t>
      </w:r>
      <w:r w:rsidR="005754DA">
        <w:rPr>
          <w:rFonts w:ascii="Tahoma" w:hAnsi="Tahoma" w:cs="Tahoma"/>
          <w:sz w:val="20"/>
          <w:szCs w:val="20"/>
          <w:lang w:val="es-SV"/>
        </w:rPr>
        <w:t xml:space="preserve"> somete a consideración del Consejo </w:t>
      </w:r>
      <w:r w:rsidR="005754DA" w:rsidRPr="005754DA">
        <w:rPr>
          <w:rFonts w:ascii="Tahoma" w:hAnsi="Tahoma" w:cs="Tahoma"/>
          <w:sz w:val="20"/>
          <w:szCs w:val="20"/>
          <w:lang w:eastAsia="es-ES"/>
        </w:rPr>
        <w:t>Directivo la MODIFICACION A NORMAS DE FUNCIONAMIENTO DEL COMITÉ DE AUDITORIA</w:t>
      </w:r>
      <w:r w:rsidR="005754DA">
        <w:rPr>
          <w:rFonts w:ascii="Tahoma" w:hAnsi="Tahoma" w:cs="Tahoma"/>
          <w:sz w:val="20"/>
          <w:szCs w:val="20"/>
          <w:lang w:eastAsia="es-ES"/>
        </w:rPr>
        <w:t xml:space="preserve">, cede la palabra al Licenciado Marcos Alvarado, Gerente Financiero y expone que la propuesta de modificación se presentan en cumplimiento al </w:t>
      </w:r>
      <w:r w:rsidR="005754DA" w:rsidRPr="005754DA">
        <w:rPr>
          <w:rFonts w:ascii="Tahoma" w:hAnsi="Tahoma" w:cs="Tahoma"/>
          <w:sz w:val="20"/>
          <w:szCs w:val="20"/>
        </w:rPr>
        <w:t>Art. 66 de la Ley Orgánica de CORSAIN, en su literal ch) dice: “Designar, de entre sus miembros; los Directores que integrarán los Comités especiar les que juzgue conveniente establecer; y delegar en éstos, de conformidad al Reglamento respectivo, algunas de las funciones que se establecen en el presente artículo”.</w:t>
      </w:r>
      <w:r w:rsidR="005754DA">
        <w:rPr>
          <w:rFonts w:ascii="Tahoma" w:hAnsi="Tahoma" w:cs="Tahoma"/>
          <w:sz w:val="20"/>
          <w:szCs w:val="20"/>
        </w:rPr>
        <w:t xml:space="preserve"> A continuación, se presenta </w:t>
      </w:r>
      <w:r w:rsidR="005754DA" w:rsidRPr="005754DA">
        <w:rPr>
          <w:rFonts w:ascii="Tahoma" w:hAnsi="Tahoma" w:cs="Tahoma"/>
          <w:sz w:val="20"/>
          <w:szCs w:val="20"/>
          <w:lang w:val="es-PA"/>
        </w:rPr>
        <w:t>únicamente los artículos van a ser modificados</w:t>
      </w:r>
      <w:r w:rsidR="005754DA">
        <w:rPr>
          <w:rFonts w:ascii="Tahoma" w:hAnsi="Tahoma" w:cs="Tahoma"/>
          <w:sz w:val="20"/>
          <w:szCs w:val="20"/>
          <w:lang w:val="es-PA"/>
        </w:rPr>
        <w:t>.</w:t>
      </w:r>
      <w:r w:rsidR="005754DA">
        <w:rPr>
          <w:rFonts w:ascii="Tahoma" w:hAnsi="Tahoma" w:cs="Tahoma"/>
          <w:sz w:val="20"/>
          <w:szCs w:val="20"/>
        </w:rPr>
        <w:t xml:space="preserve"> </w:t>
      </w:r>
    </w:p>
    <w:p w:rsidR="005754DA" w:rsidRDefault="005754DA" w:rsidP="005754DA">
      <w:pPr>
        <w:pStyle w:val="Sinespaciado"/>
        <w:tabs>
          <w:tab w:val="left" w:pos="284"/>
        </w:tabs>
        <w:spacing w:after="200" w:line="360" w:lineRule="auto"/>
        <w:jc w:val="both"/>
        <w:rPr>
          <w:rFonts w:ascii="Tahoma" w:hAnsi="Tahoma" w:cs="Tahoma"/>
          <w:sz w:val="20"/>
          <w:szCs w:val="20"/>
          <w:lang w:val="es-SV"/>
        </w:rPr>
      </w:pPr>
    </w:p>
    <w:p w:rsidR="0078417A" w:rsidRPr="005754DA" w:rsidRDefault="0078417A" w:rsidP="005754DA">
      <w:pPr>
        <w:pStyle w:val="Sinespaciado"/>
        <w:tabs>
          <w:tab w:val="left" w:pos="284"/>
        </w:tabs>
        <w:spacing w:after="200" w:line="360" w:lineRule="auto"/>
        <w:jc w:val="both"/>
        <w:rPr>
          <w:rFonts w:ascii="Tahoma" w:hAnsi="Tahoma" w:cs="Tahoma"/>
          <w:sz w:val="20"/>
          <w:szCs w:val="20"/>
          <w:lang w:val="es-SV"/>
        </w:rPr>
      </w:pPr>
    </w:p>
    <w:tbl>
      <w:tblPr>
        <w:tblW w:w="8947" w:type="dxa"/>
        <w:tblCellMar>
          <w:left w:w="0" w:type="dxa"/>
          <w:right w:w="0" w:type="dxa"/>
        </w:tblCellMar>
        <w:tblLook w:val="0420" w:firstRow="1" w:lastRow="0" w:firstColumn="0" w:lastColumn="0" w:noHBand="0" w:noVBand="1"/>
      </w:tblPr>
      <w:tblGrid>
        <w:gridCol w:w="4397"/>
        <w:gridCol w:w="4550"/>
      </w:tblGrid>
      <w:tr w:rsidR="005754DA" w:rsidRPr="005754DA" w:rsidTr="005754DA">
        <w:trPr>
          <w:trHeight w:val="392"/>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54DA" w:rsidRPr="005754DA" w:rsidRDefault="005754DA" w:rsidP="005754DA">
            <w:pPr>
              <w:pStyle w:val="Sinespaciado"/>
              <w:tabs>
                <w:tab w:val="left" w:pos="284"/>
              </w:tabs>
              <w:spacing w:after="200" w:line="360" w:lineRule="auto"/>
              <w:jc w:val="both"/>
              <w:rPr>
                <w:rFonts w:ascii="Tahoma" w:hAnsi="Tahoma" w:cs="Tahoma"/>
                <w:sz w:val="18"/>
                <w:lang w:val="es-SV"/>
              </w:rPr>
            </w:pPr>
            <w:r w:rsidRPr="005754DA">
              <w:rPr>
                <w:rFonts w:ascii="Tahoma" w:hAnsi="Tahoma" w:cs="Tahoma"/>
                <w:b/>
                <w:bCs/>
                <w:sz w:val="18"/>
                <w:lang w:val="es-SV"/>
              </w:rPr>
              <w:t>ACTUAL</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54DA" w:rsidRPr="005754DA" w:rsidRDefault="005754DA" w:rsidP="005754DA">
            <w:pPr>
              <w:pStyle w:val="Sinespaciado"/>
              <w:tabs>
                <w:tab w:val="left" w:pos="284"/>
              </w:tabs>
              <w:spacing w:after="200" w:line="360" w:lineRule="auto"/>
              <w:jc w:val="both"/>
              <w:rPr>
                <w:rFonts w:ascii="Tahoma" w:hAnsi="Tahoma" w:cs="Tahoma"/>
                <w:sz w:val="18"/>
                <w:lang w:val="es-SV"/>
              </w:rPr>
            </w:pPr>
            <w:r w:rsidRPr="005754DA">
              <w:rPr>
                <w:rFonts w:ascii="Tahoma" w:hAnsi="Tahoma" w:cs="Tahoma"/>
                <w:b/>
                <w:bCs/>
                <w:sz w:val="18"/>
                <w:lang w:val="es-SV"/>
              </w:rPr>
              <w:t>REFORMA</w:t>
            </w:r>
          </w:p>
        </w:tc>
      </w:tr>
      <w:tr w:rsidR="005754DA" w:rsidRPr="005754DA" w:rsidTr="00B66DCA">
        <w:trPr>
          <w:trHeight w:val="4746"/>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b/>
                <w:bCs/>
                <w:sz w:val="18"/>
                <w:u w:val="single"/>
                <w:lang w:val="es-SV"/>
              </w:rPr>
              <w:lastRenderedPageBreak/>
              <w:t>Artículo 2:</w:t>
            </w:r>
          </w:p>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sz w:val="18"/>
                <w:lang w:val="es-SV"/>
              </w:rPr>
              <w:t>La base legal en que se sustentan la Creación del Comité de Auditoria y la  aprobación de las Normas de Funcionamiento son los siguientes:</w:t>
            </w:r>
          </w:p>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sz w:val="18"/>
                <w:lang w:val="es-SV"/>
              </w:rPr>
              <w:t>Acta de Consejo Directivo No. 1257/2011, Acuerdo No. 2-1257-2011 de fecha 23 de septiembre de 2011.  (</w:t>
            </w:r>
            <w:r w:rsidRPr="005754DA">
              <w:rPr>
                <w:rFonts w:ascii="Tahoma" w:hAnsi="Tahoma" w:cs="Tahoma"/>
                <w:b/>
                <w:bCs/>
                <w:sz w:val="18"/>
                <w:lang w:val="es-SV"/>
              </w:rPr>
              <w:t>Conformación del Comité</w:t>
            </w:r>
            <w:r w:rsidRPr="005754DA">
              <w:rPr>
                <w:rFonts w:ascii="Tahoma" w:hAnsi="Tahoma" w:cs="Tahoma"/>
                <w:sz w:val="18"/>
                <w:lang w:val="es-SV"/>
              </w:rPr>
              <w:t>)</w:t>
            </w:r>
          </w:p>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sz w:val="18"/>
                <w:lang w:val="es-SV"/>
              </w:rPr>
              <w:t>Acta de  Asamblea de Gobernadores, número 155, Acuerdo No. 6, de fecha 27 de septiembre de 2011. (</w:t>
            </w:r>
            <w:r w:rsidRPr="005754DA">
              <w:rPr>
                <w:rFonts w:ascii="Tahoma" w:hAnsi="Tahoma" w:cs="Tahoma"/>
                <w:b/>
                <w:bCs/>
                <w:sz w:val="18"/>
                <w:lang w:val="es-SV"/>
              </w:rPr>
              <w:t>Constituir el Comité</w:t>
            </w:r>
            <w:r w:rsidRPr="005754DA">
              <w:rPr>
                <w:rFonts w:ascii="Tahoma" w:hAnsi="Tahoma" w:cs="Tahoma"/>
                <w:sz w:val="18"/>
                <w:lang w:val="es-SV"/>
              </w:rPr>
              <w:t>)</w:t>
            </w:r>
          </w:p>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sz w:val="18"/>
                <w:lang w:val="es-SV"/>
              </w:rPr>
              <w:t>Acta de Consejo Directivo No. 1261/2011, Acuerdo 6-1261-2011 de fecha 28 de octubre de 2011. (</w:t>
            </w:r>
            <w:r w:rsidRPr="005754DA">
              <w:rPr>
                <w:rFonts w:ascii="Tahoma" w:hAnsi="Tahoma" w:cs="Tahoma"/>
                <w:b/>
                <w:bCs/>
                <w:sz w:val="18"/>
                <w:lang w:val="es-SV"/>
              </w:rPr>
              <w:t>Aprobación de Normas de Funcionamiento</w:t>
            </w:r>
            <w:r w:rsidRPr="005754DA">
              <w:rPr>
                <w:rFonts w:ascii="Tahoma" w:hAnsi="Tahoma" w:cs="Tahoma"/>
                <w:sz w:val="18"/>
                <w:lang w:val="es-SV"/>
              </w:rPr>
              <w:t>)</w:t>
            </w:r>
          </w:p>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sz w:val="18"/>
                <w:lang w:val="es-SV"/>
              </w:rPr>
              <w:t>Normas de Auditoria Interna para el Sector</w:t>
            </w:r>
            <w:r>
              <w:rPr>
                <w:rFonts w:ascii="Tahoma" w:hAnsi="Tahoma" w:cs="Tahoma"/>
                <w:sz w:val="18"/>
                <w:lang w:val="es-SV"/>
              </w:rPr>
              <w:t xml:space="preserve"> </w:t>
            </w:r>
            <w:r w:rsidRPr="005754DA">
              <w:rPr>
                <w:rFonts w:ascii="Tahoma" w:hAnsi="Tahoma" w:cs="Tahoma"/>
                <w:sz w:val="18"/>
                <w:lang w:val="es-SV"/>
              </w:rPr>
              <w:t>Gubernamental, emitidas por la Corte de Cuentas de la República,  vigentes a partir  del 31 de marzo de 2016.</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b/>
                <w:bCs/>
                <w:sz w:val="18"/>
                <w:u w:val="single"/>
                <w:lang w:val="es-SV"/>
              </w:rPr>
              <w:t>Artículo 2:</w:t>
            </w:r>
          </w:p>
          <w:p w:rsidR="005754DA" w:rsidRPr="005754DA" w:rsidRDefault="005754DA" w:rsidP="00B66DCA">
            <w:pPr>
              <w:pStyle w:val="Sinespaciado"/>
              <w:tabs>
                <w:tab w:val="left" w:pos="284"/>
              </w:tabs>
              <w:spacing w:after="200"/>
              <w:jc w:val="both"/>
              <w:rPr>
                <w:rFonts w:ascii="Tahoma" w:hAnsi="Tahoma" w:cs="Tahoma"/>
                <w:sz w:val="18"/>
                <w:lang w:val="es-SV"/>
              </w:rPr>
            </w:pPr>
            <w:r w:rsidRPr="005754DA">
              <w:rPr>
                <w:rFonts w:ascii="Tahoma" w:hAnsi="Tahoma" w:cs="Tahoma"/>
                <w:sz w:val="18"/>
                <w:lang w:val="es-SV"/>
              </w:rPr>
              <w:t>La base legal en que se sustentan la Creación del Comité de Auditoria y la aprobación  de las Normas de Funcionamiento son las siguientes: </w:t>
            </w:r>
          </w:p>
          <w:p w:rsidR="005754DA" w:rsidRPr="005754DA" w:rsidRDefault="001F76AD" w:rsidP="001F76AD">
            <w:pPr>
              <w:pStyle w:val="Sinespaciado"/>
              <w:numPr>
                <w:ilvl w:val="0"/>
                <w:numId w:val="17"/>
              </w:numPr>
              <w:tabs>
                <w:tab w:val="left" w:pos="284"/>
              </w:tabs>
              <w:spacing w:after="200"/>
              <w:jc w:val="both"/>
              <w:rPr>
                <w:rFonts w:ascii="Tahoma" w:hAnsi="Tahoma" w:cs="Tahoma"/>
                <w:sz w:val="18"/>
                <w:lang w:val="es-SV"/>
              </w:rPr>
            </w:pPr>
            <w:r w:rsidRPr="005754DA">
              <w:rPr>
                <w:rFonts w:ascii="Tahoma" w:hAnsi="Tahoma" w:cs="Tahoma"/>
                <w:sz w:val="18"/>
                <w:lang w:val="es-SV"/>
              </w:rPr>
              <w:t xml:space="preserve">Ley de Supervisión y  Regulación del Sistema Financiero, Artículo 39 </w:t>
            </w:r>
            <w:r w:rsidR="005754DA" w:rsidRPr="005754DA">
              <w:rPr>
                <w:rFonts w:ascii="Tahoma" w:hAnsi="Tahoma" w:cs="Tahoma"/>
                <w:sz w:val="18"/>
                <w:lang w:val="es-SV"/>
              </w:rPr>
              <w:t> </w:t>
            </w:r>
          </w:p>
          <w:p w:rsidR="005754DA" w:rsidRPr="005754DA" w:rsidRDefault="001F76AD" w:rsidP="001F76AD">
            <w:pPr>
              <w:pStyle w:val="Sinespaciado"/>
              <w:numPr>
                <w:ilvl w:val="0"/>
                <w:numId w:val="18"/>
              </w:numPr>
              <w:tabs>
                <w:tab w:val="left" w:pos="284"/>
              </w:tabs>
              <w:spacing w:after="200"/>
              <w:jc w:val="both"/>
              <w:rPr>
                <w:rFonts w:ascii="Tahoma" w:hAnsi="Tahoma" w:cs="Tahoma"/>
                <w:sz w:val="18"/>
                <w:lang w:val="es-SV"/>
              </w:rPr>
            </w:pPr>
            <w:r w:rsidRPr="005754DA">
              <w:rPr>
                <w:rFonts w:ascii="Tahoma" w:hAnsi="Tahoma" w:cs="Tahoma"/>
                <w:sz w:val="18"/>
                <w:lang w:val="es-SV"/>
              </w:rPr>
              <w:t>Normas de Auditoria Interna para el Sector Gubernamental, emitidas por la Corte de Cuentas de la República,  vigentes a partir del 31 de marzo de 2016, Artículo 62.</w:t>
            </w:r>
            <w:r w:rsidR="005754DA" w:rsidRPr="005754DA">
              <w:rPr>
                <w:rFonts w:ascii="Tahoma" w:hAnsi="Tahoma" w:cs="Tahoma"/>
                <w:sz w:val="18"/>
                <w:lang w:val="es-SV"/>
              </w:rPr>
              <w:t> </w:t>
            </w:r>
          </w:p>
          <w:p w:rsidR="00641E73" w:rsidRPr="005754DA" w:rsidRDefault="001F76AD" w:rsidP="001F76AD">
            <w:pPr>
              <w:pStyle w:val="Sinespaciado"/>
              <w:numPr>
                <w:ilvl w:val="0"/>
                <w:numId w:val="19"/>
              </w:numPr>
              <w:tabs>
                <w:tab w:val="left" w:pos="284"/>
              </w:tabs>
              <w:spacing w:after="200"/>
              <w:jc w:val="both"/>
              <w:rPr>
                <w:rFonts w:ascii="Tahoma" w:hAnsi="Tahoma" w:cs="Tahoma"/>
                <w:sz w:val="18"/>
                <w:lang w:val="es-SV"/>
              </w:rPr>
            </w:pPr>
            <w:r w:rsidRPr="005754DA">
              <w:rPr>
                <w:rFonts w:ascii="Tahoma" w:hAnsi="Tahoma" w:cs="Tahoma"/>
                <w:sz w:val="18"/>
                <w:lang w:val="es-SV"/>
              </w:rPr>
              <w:t>Normas Técnicas de Gobierno Corporativo- NRP-17, Artículo 21.</w:t>
            </w:r>
          </w:p>
        </w:tc>
      </w:tr>
      <w:tr w:rsidR="005754DA" w:rsidRPr="005754DA" w:rsidTr="00B66DCA">
        <w:trPr>
          <w:trHeight w:val="4930"/>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
                <w:bCs/>
                <w:sz w:val="18"/>
                <w:u w:val="single"/>
                <w:lang w:val="es-SV"/>
              </w:rPr>
              <w:t>Artículo 6:</w:t>
            </w:r>
            <w:r w:rsidRPr="005754DA">
              <w:rPr>
                <w:rFonts w:ascii="Tahoma" w:hAnsi="Tahoma" w:cs="Tahoma"/>
                <w:bCs/>
                <w:sz w:val="18"/>
                <w:lang w:val="es-SV"/>
              </w:rPr>
              <w:t xml:space="preserve"> El Comité de Auditoria estará conformado al menos por dos Directores Externos   delegados por la Máxima Autoridad, el Coordinador del Comité quien es el Presidente de la Corporación y el  Responsable de Auditoría Interna. </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 Los Miembros del Comité de Auditoria deberán poseer  las  siguientes competencias:</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Conocimiento en Administración de Riesgos, transparencia y rendición de cuentas.</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Conocimientos técnicos o especializados  en materia de contabilidad, administración financiera y auditoria.</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 Si el Consejo Directivo no contare con un experto en Finanzas, Auditoria y Administración de Riesgos podrá nombrar Asesores en dichas materias, que serán de apoyo a los Miembros del Comité de Auditoría.</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
                <w:bCs/>
                <w:sz w:val="18"/>
                <w:u w:val="single"/>
                <w:lang w:val="es-SV"/>
              </w:rPr>
              <w:t>Artículo 6:</w:t>
            </w:r>
            <w:r w:rsidRPr="005754DA">
              <w:rPr>
                <w:rFonts w:ascii="Tahoma" w:hAnsi="Tahoma" w:cs="Tahoma"/>
                <w:bCs/>
                <w:sz w:val="18"/>
              </w:rPr>
              <w:t xml:space="preserve"> El Comité de Auditoria estará conformado al menos por dos Directores delegados por el Consejo Directivo, </w:t>
            </w:r>
            <w:r w:rsidRPr="005754DA">
              <w:rPr>
                <w:rFonts w:ascii="Tahoma" w:hAnsi="Tahoma" w:cs="Tahoma"/>
                <w:b/>
                <w:bCs/>
                <w:sz w:val="18"/>
              </w:rPr>
              <w:t>la Coordinación del Comité estará a cargo de uno de los  Directores nombrados y fungirá como Secretario (a) del referido Comité el Jefe(a) de la Unidad de Auditoria Interna</w:t>
            </w:r>
            <w:r w:rsidRPr="005754DA">
              <w:rPr>
                <w:rFonts w:ascii="Tahoma" w:hAnsi="Tahoma" w:cs="Tahoma"/>
                <w:bCs/>
                <w:sz w:val="18"/>
              </w:rPr>
              <w:t>.</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Los Miembros del Comité de Auditoria deberán poseer  las  siguientes competencias:</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Conocimiento en Administración de Riesgos, transparencia y rendición de cuentas.</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Conocimientos técnicos o especializados  en materia de contabilidad, administración financiera y auditoria.</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lang w:val="es-SV"/>
              </w:rPr>
              <w:t> Si el Consejo Directivo no contare con un experto en Finanzas, Auditoria y Administración de Riesgos podrá nombrar Asesores en dichas materias, que serán de apoyo a los Miembros del Comité de Auditoría.</w:t>
            </w:r>
          </w:p>
        </w:tc>
      </w:tr>
      <w:tr w:rsidR="005754DA" w:rsidRPr="005754DA" w:rsidTr="00B66DCA">
        <w:trPr>
          <w:trHeight w:val="1462"/>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
                <w:bCs/>
                <w:sz w:val="18"/>
                <w:u w:val="single"/>
              </w:rPr>
              <w:t>Artículo 8:</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a) El Comité efectuara reuniones ordinarias cuando tenga puntos que tratar, pudiéndose convocar por solicitud de cualquiera de sus directores a sesión de carácter extraordinario y su duración será determinada de común acuerdo con los directores que integran el comité.</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 b) Para que exista quórum deberán estar presente el Coordinador Director Presidente  de la Corporación y los  directores nombrados, en el caso de que uno de los externos no pueda asistir podrá sustituirlo cualquier Director del Consejo Directivo.</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 c) El Director del comité que no pueda asistir a una convocatoria, deberá avisar con un día de anticipación al Director Presidente  de la Corporación para que convoque a otro Director que lo sustituya.</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
                <w:bCs/>
                <w:sz w:val="18"/>
                <w:u w:val="single"/>
              </w:rPr>
              <w:t>Artículo 9:</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El Coordinador Director Presidente del Comité tendrá como responsabilidad: Convocar,  Moderar y Cerrar las reuniones, procurando que los acuerdos se tomen.</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lastRenderedPageBreak/>
              <w:t>Los demás Directores podrán proponer temas que sean necesarios para el fortalecimiento del control interno de la Corporación.</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
                <w:bCs/>
                <w:sz w:val="18"/>
                <w:u w:val="single"/>
              </w:rPr>
              <w:lastRenderedPageBreak/>
              <w:t>Artículo 8:</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a) El Comité efectuara reuniones ordinarias cuando tenga puntos que tratar,  pudiéndose convocar a solicitud de cualquiera de sus Directores a sesión de carácter extraordinario.</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 xml:space="preserve"> b) Para que exista quórum deberán estar presente los dos Directores Externos. En el caso de que uno de ellos no pueda asistir podrá sustituirlo cualquier Director del Consejo Directivo, conforme lo establece el literal “c </w:t>
            </w:r>
            <w:r w:rsidR="00B66DCA" w:rsidRPr="005754DA">
              <w:rPr>
                <w:rFonts w:ascii="Tahoma" w:hAnsi="Tahoma" w:cs="Tahoma"/>
                <w:bCs/>
                <w:sz w:val="18"/>
              </w:rPr>
              <w:t>“de</w:t>
            </w:r>
            <w:r w:rsidRPr="005754DA">
              <w:rPr>
                <w:rFonts w:ascii="Tahoma" w:hAnsi="Tahoma" w:cs="Tahoma"/>
                <w:bCs/>
                <w:sz w:val="18"/>
              </w:rPr>
              <w:t xml:space="preserve"> este artículo.</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c) El Director del comité que no pueda asistir a una convocatoria, deberá avisar con un día de anticipación al Director Presidente de la Corporación para que convoque a otro Director para que lo sustituya.</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
                <w:bCs/>
                <w:sz w:val="18"/>
                <w:u w:val="single"/>
              </w:rPr>
              <w:t>Artículo 9:</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 xml:space="preserve">El </w:t>
            </w:r>
            <w:r w:rsidRPr="005754DA">
              <w:rPr>
                <w:rFonts w:ascii="Tahoma" w:hAnsi="Tahoma" w:cs="Tahoma"/>
                <w:b/>
                <w:bCs/>
                <w:sz w:val="18"/>
              </w:rPr>
              <w:t>Director Coordinador</w:t>
            </w:r>
            <w:r w:rsidRPr="005754DA">
              <w:rPr>
                <w:rFonts w:ascii="Tahoma" w:hAnsi="Tahoma" w:cs="Tahoma"/>
                <w:bCs/>
                <w:sz w:val="18"/>
              </w:rPr>
              <w:t xml:space="preserve"> del Comité tendrá como responsabilidad: Convocar, Moderar y Cerrar las reuniones, procurando que los acuerdos se tomen.</w:t>
            </w:r>
          </w:p>
          <w:p w:rsidR="005754DA" w:rsidRPr="005754DA" w:rsidRDefault="005754DA" w:rsidP="00B66DCA">
            <w:pPr>
              <w:pStyle w:val="Sinespaciado"/>
              <w:tabs>
                <w:tab w:val="left" w:pos="284"/>
              </w:tabs>
              <w:spacing w:after="200"/>
              <w:jc w:val="both"/>
              <w:rPr>
                <w:rFonts w:ascii="Tahoma" w:hAnsi="Tahoma" w:cs="Tahoma"/>
                <w:bCs/>
                <w:sz w:val="18"/>
                <w:lang w:val="es-SV"/>
              </w:rPr>
            </w:pPr>
            <w:r w:rsidRPr="005754DA">
              <w:rPr>
                <w:rFonts w:ascii="Tahoma" w:hAnsi="Tahoma" w:cs="Tahoma"/>
                <w:bCs/>
                <w:sz w:val="18"/>
              </w:rPr>
              <w:t>Cualquiera de los Directores nombrados podrá proponer temas que sean necesarios para el fortalecimiento del control interno de la Corporación.</w:t>
            </w:r>
          </w:p>
          <w:p w:rsidR="005754DA" w:rsidRPr="005754DA" w:rsidRDefault="005754DA" w:rsidP="00B66DCA">
            <w:pPr>
              <w:pStyle w:val="Sinespaciado"/>
              <w:tabs>
                <w:tab w:val="left" w:pos="284"/>
              </w:tabs>
              <w:spacing w:after="200"/>
              <w:jc w:val="both"/>
              <w:rPr>
                <w:rFonts w:ascii="Tahoma" w:hAnsi="Tahoma" w:cs="Tahoma"/>
                <w:bCs/>
                <w:sz w:val="18"/>
              </w:rPr>
            </w:pPr>
          </w:p>
        </w:tc>
      </w:tr>
      <w:tr w:rsidR="005754DA" w:rsidRPr="005754DA" w:rsidTr="005754DA">
        <w:trPr>
          <w:trHeight w:val="5275"/>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754DA" w:rsidRPr="005754DA" w:rsidRDefault="005754DA" w:rsidP="00B66DCA">
            <w:pPr>
              <w:rPr>
                <w:rFonts w:ascii="Tahoma" w:hAnsi="Tahoma" w:cs="Tahoma"/>
                <w:sz w:val="18"/>
                <w:szCs w:val="24"/>
                <w:lang w:val="es-SV" w:eastAsia="es-SV"/>
              </w:rPr>
            </w:pPr>
            <w:r w:rsidRPr="005754DA">
              <w:rPr>
                <w:rFonts w:ascii="Tahoma" w:eastAsia="+mn-ea" w:hAnsi="Tahoma" w:cs="Tahoma"/>
                <w:b/>
                <w:bCs/>
                <w:color w:val="000000"/>
                <w:kern w:val="24"/>
                <w:sz w:val="18"/>
                <w:szCs w:val="24"/>
                <w:u w:val="single"/>
                <w:lang w:val="es-SV" w:eastAsia="es-SV"/>
              </w:rPr>
              <w:lastRenderedPageBreak/>
              <w:t>Atribuciones del Comité</w:t>
            </w:r>
          </w:p>
          <w:p w:rsidR="005754DA" w:rsidRPr="005754DA" w:rsidRDefault="005754DA" w:rsidP="00B66DCA">
            <w:pPr>
              <w:rPr>
                <w:rFonts w:ascii="Tahoma" w:hAnsi="Tahoma" w:cs="Tahoma"/>
                <w:sz w:val="18"/>
                <w:szCs w:val="24"/>
                <w:lang w:val="es-SV" w:eastAsia="es-SV"/>
              </w:rPr>
            </w:pPr>
            <w:r w:rsidRPr="005754DA">
              <w:rPr>
                <w:rFonts w:ascii="Tahoma" w:eastAsia="+mn-ea" w:hAnsi="Tahoma" w:cs="Tahoma"/>
                <w:b/>
                <w:bCs/>
                <w:color w:val="000000"/>
                <w:kern w:val="24"/>
                <w:sz w:val="18"/>
                <w:szCs w:val="24"/>
                <w:u w:val="single"/>
                <w:lang w:val="es-SV" w:eastAsia="es-SV"/>
              </w:rPr>
              <w:t>Artículo 12</w:t>
            </w:r>
            <w:r w:rsidRPr="005754DA">
              <w:rPr>
                <w:rFonts w:ascii="Tahoma" w:eastAsia="+mn-ea" w:hAnsi="Tahoma" w:cs="Tahoma"/>
                <w:color w:val="000000"/>
                <w:kern w:val="24"/>
                <w:sz w:val="18"/>
                <w:szCs w:val="24"/>
                <w:u w:val="single"/>
                <w:lang w:val="es-SV" w:eastAsia="es-SV"/>
              </w:rPr>
              <w:t xml:space="preserve">. </w:t>
            </w:r>
          </w:p>
          <w:p w:rsidR="005754DA" w:rsidRPr="005754DA" w:rsidRDefault="005754DA" w:rsidP="001F76AD">
            <w:pPr>
              <w:numPr>
                <w:ilvl w:val="0"/>
                <w:numId w:val="20"/>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Velar  por la independencia de la función de auditoria interna.</w:t>
            </w:r>
          </w:p>
          <w:p w:rsidR="005754DA" w:rsidRPr="005754DA" w:rsidRDefault="005754DA" w:rsidP="001F76AD">
            <w:pPr>
              <w:numPr>
                <w:ilvl w:val="0"/>
                <w:numId w:val="20"/>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Proponer las medidas necesarias para el fortalecimiento del trabajo de auditoria interna.</w:t>
            </w:r>
          </w:p>
          <w:p w:rsidR="005754DA" w:rsidRPr="005754DA" w:rsidRDefault="005754DA" w:rsidP="001F76AD">
            <w:pPr>
              <w:numPr>
                <w:ilvl w:val="0"/>
                <w:numId w:val="20"/>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Participar en la evaluación de la contratación del auditor externo, de ser aplicable.</w:t>
            </w:r>
          </w:p>
          <w:p w:rsidR="005754DA" w:rsidRPr="005754DA" w:rsidRDefault="005754DA" w:rsidP="001F76AD">
            <w:pPr>
              <w:numPr>
                <w:ilvl w:val="0"/>
                <w:numId w:val="20"/>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Intervenir en las situaciones de posibles conflictos de interés y fraudes.</w:t>
            </w:r>
          </w:p>
          <w:p w:rsidR="005754DA" w:rsidRPr="005754DA" w:rsidRDefault="005754DA" w:rsidP="001F76AD">
            <w:pPr>
              <w:numPr>
                <w:ilvl w:val="0"/>
                <w:numId w:val="20"/>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Informar a la Máxima Autoridad los asuntos tratados por el Comité de Auditoria.</w:t>
            </w:r>
          </w:p>
          <w:p w:rsidR="005754DA" w:rsidRPr="005754DA" w:rsidRDefault="005754DA" w:rsidP="001F76AD">
            <w:pPr>
              <w:numPr>
                <w:ilvl w:val="0"/>
                <w:numId w:val="20"/>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 xml:space="preserve">Proponer la integración de comisiones de trabajo que no dupliquen funciones de las ya existentes. </w:t>
            </w:r>
          </w:p>
          <w:p w:rsidR="005754DA" w:rsidRPr="005754DA" w:rsidRDefault="005754DA" w:rsidP="00B66DCA">
            <w:pPr>
              <w:rPr>
                <w:rFonts w:ascii="Tahoma" w:hAnsi="Tahoma" w:cs="Tahoma"/>
                <w:sz w:val="18"/>
                <w:szCs w:val="24"/>
                <w:lang w:val="es-SV" w:eastAsia="es-SV"/>
              </w:rPr>
            </w:pPr>
            <w:r w:rsidRPr="005754DA">
              <w:rPr>
                <w:rFonts w:ascii="Tahoma" w:eastAsia="+mn-ea" w:hAnsi="Tahoma" w:cs="Tahoma"/>
                <w:b/>
                <w:bCs/>
                <w:color w:val="000000"/>
                <w:kern w:val="24"/>
                <w:sz w:val="18"/>
                <w:szCs w:val="24"/>
                <w:u w:val="single"/>
                <w:lang w:val="es-SV" w:eastAsia="es-SV"/>
              </w:rPr>
              <w:t xml:space="preserve">Artículo 14: </w:t>
            </w:r>
            <w:r w:rsidRPr="005754DA">
              <w:rPr>
                <w:rFonts w:ascii="Tahoma" w:eastAsia="+mn-ea" w:hAnsi="Tahoma" w:cs="Tahoma"/>
                <w:color w:val="000000"/>
                <w:kern w:val="24"/>
                <w:sz w:val="18"/>
                <w:szCs w:val="24"/>
                <w:lang w:val="es-SV" w:eastAsia="es-SV"/>
              </w:rPr>
              <w:t>El Auditor Interno dará asistencia al Comité de Auditoria, para que cumpla con sus responsabilidades, apoyándole para su  funcionamiento.</w:t>
            </w:r>
          </w:p>
          <w:p w:rsidR="005754DA" w:rsidRPr="005754DA" w:rsidRDefault="005754DA" w:rsidP="00B66DCA">
            <w:pPr>
              <w:pStyle w:val="Sinespaciado"/>
              <w:tabs>
                <w:tab w:val="left" w:pos="284"/>
              </w:tabs>
              <w:spacing w:after="200"/>
              <w:jc w:val="both"/>
              <w:rPr>
                <w:rFonts w:ascii="Tahoma" w:hAnsi="Tahoma" w:cs="Tahoma"/>
                <w:b/>
                <w:bCs/>
                <w:sz w:val="18"/>
                <w:u w:val="single"/>
              </w:rPr>
            </w:pP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754DA" w:rsidRPr="005754DA" w:rsidRDefault="005754DA" w:rsidP="00B66DCA">
            <w:pPr>
              <w:rPr>
                <w:rFonts w:ascii="Tahoma" w:hAnsi="Tahoma" w:cs="Tahoma"/>
                <w:sz w:val="18"/>
                <w:szCs w:val="24"/>
                <w:lang w:val="es-SV" w:eastAsia="es-SV"/>
              </w:rPr>
            </w:pPr>
            <w:r w:rsidRPr="005754DA">
              <w:rPr>
                <w:rFonts w:ascii="Tahoma" w:eastAsia="+mn-ea" w:hAnsi="Tahoma" w:cs="Tahoma"/>
                <w:b/>
                <w:bCs/>
                <w:color w:val="000000"/>
                <w:kern w:val="24"/>
                <w:sz w:val="18"/>
                <w:szCs w:val="24"/>
                <w:u w:val="single"/>
                <w:lang w:val="es-SV" w:eastAsia="es-SV"/>
              </w:rPr>
              <w:t>Atribuciones del Comité</w:t>
            </w:r>
          </w:p>
          <w:p w:rsidR="005754DA" w:rsidRPr="005754DA" w:rsidRDefault="005754DA" w:rsidP="00B66DCA">
            <w:pPr>
              <w:rPr>
                <w:rFonts w:ascii="Tahoma" w:hAnsi="Tahoma" w:cs="Tahoma"/>
                <w:sz w:val="18"/>
                <w:szCs w:val="24"/>
                <w:lang w:val="es-SV" w:eastAsia="es-SV"/>
              </w:rPr>
            </w:pPr>
            <w:r w:rsidRPr="005754DA">
              <w:rPr>
                <w:rFonts w:ascii="Tahoma" w:eastAsia="+mn-ea" w:hAnsi="Tahoma" w:cs="Tahoma"/>
                <w:b/>
                <w:bCs/>
                <w:color w:val="000000"/>
                <w:kern w:val="24"/>
                <w:sz w:val="18"/>
                <w:szCs w:val="24"/>
                <w:u w:val="single"/>
                <w:lang w:val="es-SV" w:eastAsia="es-SV"/>
              </w:rPr>
              <w:t>Artículo 12</w:t>
            </w:r>
            <w:r w:rsidRPr="005754DA">
              <w:rPr>
                <w:rFonts w:ascii="Tahoma" w:eastAsia="+mn-ea" w:hAnsi="Tahoma" w:cs="Tahoma"/>
                <w:color w:val="000000"/>
                <w:kern w:val="24"/>
                <w:sz w:val="18"/>
                <w:szCs w:val="24"/>
                <w:u w:val="single"/>
                <w:lang w:val="es-SV" w:eastAsia="es-SV"/>
              </w:rPr>
              <w:t xml:space="preserve">. </w:t>
            </w:r>
          </w:p>
          <w:p w:rsidR="005754DA" w:rsidRPr="005754DA" w:rsidRDefault="005754DA" w:rsidP="001F76AD">
            <w:pPr>
              <w:numPr>
                <w:ilvl w:val="0"/>
                <w:numId w:val="21"/>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Velar  por la independencia de la función de auditoria interna.</w:t>
            </w:r>
          </w:p>
          <w:p w:rsidR="005754DA" w:rsidRPr="005754DA" w:rsidRDefault="005754DA" w:rsidP="001F76AD">
            <w:pPr>
              <w:numPr>
                <w:ilvl w:val="0"/>
                <w:numId w:val="21"/>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Proponer las medidas necesarias para el fortalecimiento del trabajo de auditoria interna.</w:t>
            </w:r>
          </w:p>
          <w:p w:rsidR="005754DA" w:rsidRPr="005754DA" w:rsidRDefault="005754DA" w:rsidP="001F76AD">
            <w:pPr>
              <w:numPr>
                <w:ilvl w:val="0"/>
                <w:numId w:val="21"/>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Participar en la evaluación de la contratación del auditor externo, de ser aplicable.</w:t>
            </w:r>
          </w:p>
          <w:p w:rsidR="005754DA" w:rsidRPr="005754DA" w:rsidRDefault="005754DA" w:rsidP="001F76AD">
            <w:pPr>
              <w:numPr>
                <w:ilvl w:val="0"/>
                <w:numId w:val="21"/>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Intervenir en las situaciones de posibles conflictos de interés y fraudes.</w:t>
            </w:r>
          </w:p>
          <w:p w:rsidR="005754DA" w:rsidRPr="005754DA" w:rsidRDefault="005754DA" w:rsidP="001F76AD">
            <w:pPr>
              <w:numPr>
                <w:ilvl w:val="0"/>
                <w:numId w:val="21"/>
              </w:numPr>
              <w:ind w:left="1166"/>
              <w:contextualSpacing/>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 xml:space="preserve">Informar al </w:t>
            </w:r>
            <w:r w:rsidRPr="005754DA">
              <w:rPr>
                <w:rFonts w:ascii="Tahoma" w:eastAsia="+mn-ea" w:hAnsi="Tahoma" w:cs="Tahoma"/>
                <w:b/>
                <w:bCs/>
                <w:color w:val="000000"/>
                <w:kern w:val="24"/>
                <w:sz w:val="18"/>
                <w:szCs w:val="24"/>
                <w:lang w:val="es-SV" w:eastAsia="es-SV"/>
              </w:rPr>
              <w:t>Consejo Directivo</w:t>
            </w:r>
            <w:r w:rsidRPr="005754DA">
              <w:rPr>
                <w:rFonts w:ascii="Tahoma" w:eastAsia="+mn-ea" w:hAnsi="Tahoma" w:cs="Tahoma"/>
                <w:color w:val="000000"/>
                <w:kern w:val="24"/>
                <w:sz w:val="18"/>
                <w:szCs w:val="24"/>
                <w:lang w:val="es-SV" w:eastAsia="es-SV"/>
              </w:rPr>
              <w:t xml:space="preserve"> los asuntos tratados por el Comité de Auditoria.</w:t>
            </w:r>
          </w:p>
          <w:p w:rsidR="005754DA" w:rsidRPr="005754DA" w:rsidRDefault="005754DA" w:rsidP="00B66DCA">
            <w:pPr>
              <w:rPr>
                <w:rFonts w:ascii="Tahoma" w:hAnsi="Tahoma" w:cs="Tahoma"/>
                <w:sz w:val="18"/>
                <w:szCs w:val="24"/>
                <w:lang w:val="es-SV" w:eastAsia="es-SV"/>
              </w:rPr>
            </w:pPr>
            <w:r w:rsidRPr="005754DA">
              <w:rPr>
                <w:rFonts w:ascii="Tahoma" w:eastAsia="+mn-ea" w:hAnsi="Tahoma" w:cs="Tahoma"/>
                <w:color w:val="000000"/>
                <w:kern w:val="24"/>
                <w:sz w:val="18"/>
                <w:szCs w:val="24"/>
                <w:lang w:val="es-SV" w:eastAsia="es-SV"/>
              </w:rPr>
              <w:t> </w:t>
            </w:r>
          </w:p>
          <w:p w:rsidR="005754DA" w:rsidRPr="005754DA" w:rsidRDefault="005754DA" w:rsidP="001F76AD">
            <w:pPr>
              <w:numPr>
                <w:ilvl w:val="0"/>
                <w:numId w:val="22"/>
              </w:numPr>
              <w:ind w:left="1166"/>
              <w:contextualSpacing/>
              <w:rPr>
                <w:rFonts w:ascii="Tahoma" w:hAnsi="Tahoma" w:cs="Tahoma"/>
                <w:sz w:val="18"/>
                <w:szCs w:val="24"/>
                <w:lang w:val="es-SV" w:eastAsia="es-SV"/>
              </w:rPr>
            </w:pPr>
            <w:r w:rsidRPr="005754DA">
              <w:rPr>
                <w:rFonts w:ascii="Tahoma" w:eastAsia="+mn-ea" w:hAnsi="Tahoma" w:cs="Tahoma"/>
                <w:b/>
                <w:bCs/>
                <w:color w:val="000000"/>
                <w:kern w:val="24"/>
                <w:sz w:val="18"/>
                <w:szCs w:val="24"/>
                <w:lang w:val="es-SV" w:eastAsia="es-SV"/>
              </w:rPr>
              <w:t>Se elimina la última viñeta.</w:t>
            </w:r>
          </w:p>
          <w:p w:rsidR="0078417A" w:rsidRDefault="0078417A" w:rsidP="00B66DCA">
            <w:pPr>
              <w:jc w:val="both"/>
              <w:rPr>
                <w:rFonts w:ascii="Tahoma" w:eastAsia="+mn-ea" w:hAnsi="Tahoma" w:cs="Tahoma"/>
                <w:b/>
                <w:bCs/>
                <w:color w:val="000000"/>
                <w:kern w:val="24"/>
                <w:sz w:val="18"/>
                <w:szCs w:val="24"/>
                <w:u w:val="single"/>
                <w:lang w:val="es-SV" w:eastAsia="es-SV"/>
              </w:rPr>
            </w:pPr>
          </w:p>
          <w:p w:rsidR="005754DA" w:rsidRPr="005754DA" w:rsidRDefault="005754DA" w:rsidP="00B66DCA">
            <w:pPr>
              <w:jc w:val="both"/>
              <w:rPr>
                <w:rFonts w:ascii="Tahoma" w:hAnsi="Tahoma" w:cs="Tahoma"/>
                <w:sz w:val="18"/>
                <w:szCs w:val="24"/>
                <w:lang w:val="es-SV" w:eastAsia="es-SV"/>
              </w:rPr>
            </w:pPr>
            <w:r w:rsidRPr="005754DA">
              <w:rPr>
                <w:rFonts w:ascii="Tahoma" w:eastAsia="+mn-ea" w:hAnsi="Tahoma" w:cs="Tahoma"/>
                <w:b/>
                <w:bCs/>
                <w:color w:val="000000"/>
                <w:kern w:val="24"/>
                <w:sz w:val="18"/>
                <w:szCs w:val="24"/>
                <w:u w:val="single"/>
                <w:lang w:val="es-SV" w:eastAsia="es-SV"/>
              </w:rPr>
              <w:t xml:space="preserve">Artículo 14: </w:t>
            </w:r>
            <w:r w:rsidRPr="005754DA">
              <w:rPr>
                <w:rFonts w:ascii="Tahoma" w:eastAsia="+mn-ea" w:hAnsi="Tahoma" w:cs="Tahoma"/>
                <w:color w:val="000000"/>
                <w:kern w:val="24"/>
                <w:sz w:val="18"/>
                <w:szCs w:val="24"/>
                <w:lang w:val="es-SV" w:eastAsia="es-SV"/>
              </w:rPr>
              <w:t>El Auditor Interno dará asistencia al Comité de Auditoria, para facilitar el cumplimiento de las responsabilidades designadas a este.</w:t>
            </w:r>
          </w:p>
          <w:p w:rsidR="005754DA" w:rsidRPr="005754DA" w:rsidRDefault="005754DA" w:rsidP="00B66DCA">
            <w:pPr>
              <w:pStyle w:val="Sinespaciado"/>
              <w:tabs>
                <w:tab w:val="left" w:pos="284"/>
              </w:tabs>
              <w:spacing w:after="200"/>
              <w:jc w:val="both"/>
              <w:rPr>
                <w:rFonts w:ascii="Tahoma" w:hAnsi="Tahoma" w:cs="Tahoma"/>
                <w:b/>
                <w:bCs/>
                <w:sz w:val="18"/>
                <w:u w:val="single"/>
              </w:rPr>
            </w:pPr>
          </w:p>
        </w:tc>
      </w:tr>
    </w:tbl>
    <w:p w:rsidR="003D62CF" w:rsidRDefault="003D62CF" w:rsidP="004E1601">
      <w:pPr>
        <w:pStyle w:val="Prrafodelista"/>
        <w:spacing w:line="360" w:lineRule="auto"/>
        <w:ind w:left="0"/>
        <w:jc w:val="both"/>
        <w:rPr>
          <w:rFonts w:ascii="Tahoma" w:hAnsi="Tahoma" w:cs="Tahoma"/>
          <w:sz w:val="20"/>
          <w:szCs w:val="20"/>
          <w:lang w:val="es-ES" w:eastAsia="es-ES"/>
        </w:rPr>
      </w:pPr>
    </w:p>
    <w:p w:rsidR="004E1601" w:rsidRPr="007759ED" w:rsidRDefault="004E1601" w:rsidP="004E1601">
      <w:pPr>
        <w:pStyle w:val="Prrafodelista"/>
        <w:spacing w:line="360" w:lineRule="auto"/>
        <w:ind w:left="0"/>
        <w:jc w:val="both"/>
        <w:rPr>
          <w:rFonts w:ascii="Tahoma" w:hAnsi="Tahoma" w:cs="Tahoma"/>
          <w:sz w:val="20"/>
          <w:szCs w:val="20"/>
          <w:lang w:val="es-ES" w:eastAsia="es-ES"/>
        </w:rPr>
      </w:pPr>
      <w:r w:rsidRPr="007759ED">
        <w:rPr>
          <w:rFonts w:ascii="Tahoma" w:hAnsi="Tahoma" w:cs="Tahoma"/>
          <w:sz w:val="20"/>
          <w:szCs w:val="20"/>
          <w:lang w:val="es-ES" w:eastAsia="es-ES"/>
        </w:rPr>
        <w:t>El Consejo Directivo, toma nota de la presentación el cual se agrega al libro de anexos, y</w:t>
      </w:r>
      <w:r w:rsidR="005754DA">
        <w:rPr>
          <w:rFonts w:ascii="Tahoma" w:hAnsi="Tahoma" w:cs="Tahoma"/>
          <w:sz w:val="20"/>
          <w:szCs w:val="20"/>
          <w:lang w:val="es-ES" w:eastAsia="es-ES"/>
        </w:rPr>
        <w:t xml:space="preserve"> después de haber incluido sus observaciones,</w:t>
      </w:r>
      <w:r w:rsidRPr="007759ED">
        <w:rPr>
          <w:rFonts w:ascii="Tahoma" w:hAnsi="Tahoma" w:cs="Tahoma"/>
          <w:sz w:val="20"/>
          <w:szCs w:val="20"/>
          <w:lang w:val="es-ES" w:eastAsia="es-ES"/>
        </w:rPr>
        <w:t xml:space="preserve"> ACUERDA:</w:t>
      </w:r>
    </w:p>
    <w:p w:rsidR="003D62CF" w:rsidRDefault="003D62CF" w:rsidP="004E1601">
      <w:pPr>
        <w:pStyle w:val="Prrafodelista"/>
        <w:spacing w:after="0" w:line="360" w:lineRule="auto"/>
        <w:ind w:left="0"/>
        <w:jc w:val="both"/>
        <w:rPr>
          <w:rFonts w:ascii="Tahoma" w:hAnsi="Tahoma" w:cs="Tahoma"/>
          <w:b/>
          <w:sz w:val="20"/>
          <w:szCs w:val="20"/>
          <w:lang w:val="es-ES" w:eastAsia="es-ES"/>
        </w:rPr>
      </w:pPr>
    </w:p>
    <w:p w:rsidR="004E1601" w:rsidRPr="007759ED" w:rsidRDefault="004E1601" w:rsidP="004E1601">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2-1591</w:t>
      </w:r>
      <w:r w:rsidRPr="007759ED">
        <w:rPr>
          <w:rFonts w:ascii="Tahoma" w:hAnsi="Tahoma" w:cs="Tahoma"/>
          <w:b/>
          <w:sz w:val="20"/>
          <w:szCs w:val="20"/>
          <w:lang w:val="es-ES" w:eastAsia="es-ES"/>
        </w:rPr>
        <w:t>-2020</w:t>
      </w:r>
    </w:p>
    <w:p w:rsidR="00641E73" w:rsidRPr="005754DA" w:rsidRDefault="001F76AD" w:rsidP="001F76AD">
      <w:pPr>
        <w:pStyle w:val="Sinespaciado"/>
        <w:numPr>
          <w:ilvl w:val="0"/>
          <w:numId w:val="23"/>
        </w:numPr>
        <w:tabs>
          <w:tab w:val="left" w:pos="284"/>
        </w:tabs>
        <w:spacing w:after="200" w:line="360" w:lineRule="auto"/>
        <w:rPr>
          <w:rFonts w:ascii="Tahoma" w:hAnsi="Tahoma" w:cs="Tahoma"/>
          <w:sz w:val="20"/>
          <w:lang w:val="es-SV" w:eastAsia="es-SV"/>
        </w:rPr>
      </w:pPr>
      <w:r w:rsidRPr="005754DA">
        <w:rPr>
          <w:rFonts w:ascii="Tahoma" w:hAnsi="Tahoma" w:cs="Tahoma"/>
          <w:sz w:val="20"/>
          <w:lang w:val="es-SV" w:eastAsia="es-SV"/>
        </w:rPr>
        <w:t xml:space="preserve">Aprobar las modificaciones a las </w:t>
      </w:r>
      <w:r w:rsidRPr="005754DA">
        <w:rPr>
          <w:rFonts w:ascii="Tahoma" w:hAnsi="Tahoma" w:cs="Tahoma"/>
          <w:sz w:val="20"/>
          <w:lang w:eastAsia="es-SV"/>
        </w:rPr>
        <w:t>NORMAS DE FUNCIONAMIENTO DEL COMITÉ DE AUDITORIA.</w:t>
      </w:r>
    </w:p>
    <w:p w:rsidR="00C83664" w:rsidRDefault="00C83664" w:rsidP="00C83664">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83664">
        <w:rPr>
          <w:rFonts w:ascii="Tahoma" w:hAnsi="Tahoma" w:cs="Tahoma"/>
          <w:b/>
          <w:sz w:val="20"/>
          <w:szCs w:val="20"/>
          <w:u w:val="double"/>
          <w:lang w:val="es-SV"/>
        </w:rPr>
        <w:t>NOMBRAMIENTO DE SEGUNDO DIRECTOR DE</w:t>
      </w:r>
      <w:r w:rsidR="003D62CF">
        <w:rPr>
          <w:rFonts w:ascii="Tahoma" w:hAnsi="Tahoma" w:cs="Tahoma"/>
          <w:b/>
          <w:sz w:val="20"/>
          <w:szCs w:val="20"/>
          <w:u w:val="double"/>
          <w:lang w:val="es-SV"/>
        </w:rPr>
        <w:t>L COMITÉ DE AUDITOIA (</w:t>
      </w:r>
      <w:r w:rsidRPr="00C83664">
        <w:rPr>
          <w:rFonts w:ascii="Tahoma" w:hAnsi="Tahoma" w:cs="Tahoma"/>
          <w:b/>
          <w:sz w:val="20"/>
          <w:szCs w:val="20"/>
          <w:u w:val="double"/>
          <w:lang w:val="es-SV"/>
        </w:rPr>
        <w:t>COA</w:t>
      </w:r>
      <w:r w:rsidR="003D62CF">
        <w:rPr>
          <w:rFonts w:ascii="Tahoma" w:hAnsi="Tahoma" w:cs="Tahoma"/>
          <w:b/>
          <w:sz w:val="20"/>
          <w:szCs w:val="20"/>
          <w:u w:val="double"/>
          <w:lang w:val="es-SV"/>
        </w:rPr>
        <w:t>).</w:t>
      </w:r>
    </w:p>
    <w:p w:rsidR="00846BEA" w:rsidRDefault="00846BEA" w:rsidP="00846BEA">
      <w:pPr>
        <w:spacing w:line="360" w:lineRule="auto"/>
        <w:jc w:val="both"/>
        <w:rPr>
          <w:rFonts w:ascii="Tahoma" w:hAnsi="Tahoma" w:cs="Tahoma"/>
          <w:lang w:val="es-SV"/>
        </w:rPr>
      </w:pPr>
      <w:r w:rsidRPr="00846BEA">
        <w:rPr>
          <w:rFonts w:ascii="Tahoma" w:hAnsi="Tahoma" w:cs="Tahoma"/>
          <w:lang w:val="es-ES"/>
        </w:rPr>
        <w:t xml:space="preserve">El Director Presidente somete al Consejo Directivo el NOMBRAMIENTO DE SEGUNDO DIRECTOR DEL COMITÉ DE AUDITOIA (COA), cede la palabra al Licenciado Marcos Alvarado, Gerente Financiero y expone como base legal el Artículo 21, de las Normas Técnicas del </w:t>
      </w:r>
      <w:r w:rsidRPr="006379A4">
        <w:rPr>
          <w:rFonts w:ascii="Tahoma" w:hAnsi="Tahoma" w:cs="Tahoma"/>
          <w:lang w:val="es-ES"/>
        </w:rPr>
        <w:t>Comité de Auditoria NRP-17, emitidas por el Comité de Normas del Banco Central de Reserva de El Salvador – CNBCR, l</w:t>
      </w:r>
      <w:r w:rsidR="0078417A" w:rsidRPr="006379A4">
        <w:rPr>
          <w:rFonts w:ascii="Tahoma" w:hAnsi="Tahoma" w:cs="Tahoma"/>
          <w:lang w:val="es-ES"/>
        </w:rPr>
        <w:t>a</w:t>
      </w:r>
      <w:r w:rsidRPr="006379A4">
        <w:rPr>
          <w:rFonts w:ascii="Tahoma" w:hAnsi="Tahoma" w:cs="Tahoma"/>
          <w:lang w:val="es-ES"/>
        </w:rPr>
        <w:t xml:space="preserve"> cual establece: “ La junta Directiva deberá conformar un Comité de Auditoria, como órgano de apoyo para el control y seguimiento de las políticas, procedimientos y controles que se establezcan, debiendo formar parte del referido Comité al menos dos Directores externos, en su caso”; asimismo</w:t>
      </w:r>
      <w:r>
        <w:rPr>
          <w:rFonts w:ascii="Tahoma" w:hAnsi="Tahoma" w:cs="Tahoma"/>
          <w:lang w:val="es-ES"/>
        </w:rPr>
        <w:t xml:space="preserve">, la </w:t>
      </w:r>
      <w:r w:rsidRPr="00846BEA">
        <w:rPr>
          <w:rFonts w:ascii="Tahoma" w:hAnsi="Tahoma" w:cs="Tahoma"/>
          <w:lang w:val="es-ES"/>
        </w:rPr>
        <w:t>LEY DE SUPERVISION Y REGULACION DEL SISTEMA FINANCIERO, en su CAPITULO IV – DEL PROCESO DE SUPERVISION, en su artículo 39 dice: “ COMITÉ DE AUDITORIA: “Cada integrante del sistema financiero deberá contar con un Comité de Auditoria, cuya conformación será establecida mediante normas técnicas que para tal efecto deba emitir el Banco Central, debiendo formar parte del referido Comité de Auditoria al menos dos directores externos, en su caso”.</w:t>
      </w:r>
      <w:r w:rsidRPr="00846BEA">
        <w:rPr>
          <w:rFonts w:ascii="Tahoma" w:hAnsi="Tahoma" w:cs="Tahoma"/>
          <w:lang w:val="es-SV"/>
        </w:rPr>
        <w:t xml:space="preserve"> </w:t>
      </w:r>
    </w:p>
    <w:p w:rsidR="00846BEA" w:rsidRPr="00846BEA" w:rsidRDefault="00846BEA" w:rsidP="00846BEA">
      <w:pPr>
        <w:spacing w:line="360" w:lineRule="auto"/>
        <w:jc w:val="both"/>
        <w:rPr>
          <w:rFonts w:ascii="Tahoma" w:hAnsi="Tahoma" w:cs="Tahoma"/>
          <w:lang w:val="es-SV"/>
        </w:rPr>
      </w:pPr>
      <w:r w:rsidRPr="00846BEA">
        <w:rPr>
          <w:rFonts w:ascii="Tahoma" w:hAnsi="Tahoma" w:cs="Tahoma"/>
          <w:lang w:val="es-SV"/>
        </w:rPr>
        <w:t>Las normas referidas en el marco legal, establecen que en la conformación de los Comités de Auditoría, deberán estar integrados por lo menos con dos Directores Externos, por lo que es necesario nombrar a un segundo Director, y se sugiere nombrar a la Licenciada Evelyn Estela Herrera Márquez, como integrante de dicho Comité.</w:t>
      </w:r>
    </w:p>
    <w:p w:rsidR="00846BEA" w:rsidRPr="00846BEA" w:rsidRDefault="00846BEA" w:rsidP="00846BEA">
      <w:pPr>
        <w:spacing w:line="360" w:lineRule="auto"/>
        <w:jc w:val="both"/>
        <w:rPr>
          <w:rFonts w:ascii="Tahoma" w:hAnsi="Tahoma" w:cs="Tahoma"/>
          <w:lang w:val="es-SV"/>
        </w:rPr>
      </w:pPr>
    </w:p>
    <w:p w:rsidR="00846BEA" w:rsidRPr="007759ED" w:rsidRDefault="00846BEA" w:rsidP="00846BEA">
      <w:pPr>
        <w:pStyle w:val="Prrafodelista"/>
        <w:spacing w:line="360" w:lineRule="auto"/>
        <w:ind w:left="0"/>
        <w:jc w:val="both"/>
        <w:rPr>
          <w:rFonts w:ascii="Tahoma" w:hAnsi="Tahoma" w:cs="Tahoma"/>
          <w:sz w:val="20"/>
          <w:szCs w:val="20"/>
          <w:lang w:val="es-ES" w:eastAsia="es-ES"/>
        </w:rPr>
      </w:pPr>
      <w:r w:rsidRPr="007759ED">
        <w:rPr>
          <w:rFonts w:ascii="Tahoma" w:hAnsi="Tahoma" w:cs="Tahoma"/>
          <w:sz w:val="20"/>
          <w:szCs w:val="20"/>
          <w:lang w:val="es-ES" w:eastAsia="es-ES"/>
        </w:rPr>
        <w:t>El Consejo Directivo, toma nota de la presentación el cual se agrega al libro de anexos, y ACUERDA:</w:t>
      </w:r>
    </w:p>
    <w:p w:rsidR="00846BEA" w:rsidRDefault="00846BEA" w:rsidP="00846BEA">
      <w:pPr>
        <w:pStyle w:val="Prrafodelista"/>
        <w:spacing w:after="0" w:line="360" w:lineRule="auto"/>
        <w:ind w:left="0"/>
        <w:jc w:val="both"/>
        <w:rPr>
          <w:rFonts w:ascii="Tahoma" w:hAnsi="Tahoma" w:cs="Tahoma"/>
          <w:b/>
          <w:sz w:val="20"/>
          <w:szCs w:val="20"/>
          <w:lang w:val="es-ES" w:eastAsia="es-ES"/>
        </w:rPr>
      </w:pPr>
    </w:p>
    <w:p w:rsidR="00846BEA" w:rsidRPr="007759ED" w:rsidRDefault="00846BEA" w:rsidP="00846BEA">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3-1591</w:t>
      </w:r>
      <w:r w:rsidRPr="007759ED">
        <w:rPr>
          <w:rFonts w:ascii="Tahoma" w:hAnsi="Tahoma" w:cs="Tahoma"/>
          <w:b/>
          <w:sz w:val="20"/>
          <w:szCs w:val="20"/>
          <w:lang w:val="es-ES" w:eastAsia="es-ES"/>
        </w:rPr>
        <w:t>-2020</w:t>
      </w:r>
    </w:p>
    <w:p w:rsidR="00641E73" w:rsidRPr="00846BEA" w:rsidRDefault="001F76AD" w:rsidP="001F76AD">
      <w:pPr>
        <w:pStyle w:val="Prrafodelista"/>
        <w:numPr>
          <w:ilvl w:val="0"/>
          <w:numId w:val="24"/>
        </w:numPr>
        <w:spacing w:line="360" w:lineRule="auto"/>
        <w:jc w:val="both"/>
        <w:rPr>
          <w:rFonts w:ascii="Tahoma" w:hAnsi="Tahoma" w:cs="Tahoma"/>
          <w:sz w:val="20"/>
        </w:rPr>
      </w:pPr>
      <w:r w:rsidRPr="00846BEA">
        <w:rPr>
          <w:rFonts w:ascii="Tahoma" w:hAnsi="Tahoma" w:cs="Tahoma"/>
          <w:sz w:val="20"/>
        </w:rPr>
        <w:t>Nombrar a la Licenciada Evelyn Estela Herrera Márquez, como integrante del Comité de Auditoría, en cumplimiento de la Normativa Legal aplicable.</w:t>
      </w:r>
    </w:p>
    <w:p w:rsidR="00E50F21" w:rsidRPr="00E50F21" w:rsidRDefault="00E50F21" w:rsidP="00E50F21">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E50F21">
        <w:rPr>
          <w:rFonts w:ascii="Tahoma" w:hAnsi="Tahoma" w:cs="Tahoma"/>
          <w:b/>
          <w:sz w:val="20"/>
          <w:szCs w:val="20"/>
          <w:lang w:val="es-SV"/>
        </w:rPr>
        <w:t>INFORMACIÓN CONFIDENCIAL, ART 24 DE LA LAIP</w:t>
      </w: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E50F21" w:rsidRDefault="00E50F21" w:rsidP="00E50F21">
      <w:pPr>
        <w:pStyle w:val="Sinespaciado"/>
        <w:tabs>
          <w:tab w:val="left" w:pos="284"/>
        </w:tabs>
        <w:spacing w:after="200" w:line="360" w:lineRule="auto"/>
        <w:ind w:left="644"/>
        <w:jc w:val="both"/>
        <w:rPr>
          <w:rFonts w:ascii="Tahoma" w:hAnsi="Tahoma" w:cs="Tahoma"/>
          <w:b/>
          <w:sz w:val="20"/>
          <w:szCs w:val="20"/>
          <w:u w:val="double"/>
          <w:lang w:val="es-SV"/>
        </w:rPr>
      </w:pPr>
    </w:p>
    <w:p w:rsidR="00C83664" w:rsidRDefault="00B61D0B" w:rsidP="00C83664">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 xml:space="preserve">AUTORIZACION DEL </w:t>
      </w:r>
      <w:r w:rsidR="00C83664" w:rsidRPr="00C83664">
        <w:rPr>
          <w:rFonts w:ascii="Tahoma" w:hAnsi="Tahoma" w:cs="Tahoma"/>
          <w:b/>
          <w:sz w:val="20"/>
          <w:szCs w:val="20"/>
          <w:u w:val="double"/>
          <w:lang w:val="es-SV"/>
        </w:rPr>
        <w:t>PROCEDIMIENTO PARA LA DISPOSICIÓN DE BIENES CONSIDERADOS COMO CHATARRA.</w:t>
      </w:r>
    </w:p>
    <w:p w:rsidR="00B61D0B" w:rsidRPr="006379A4" w:rsidRDefault="00B61D0B" w:rsidP="00970594">
      <w:pPr>
        <w:pStyle w:val="Sinespaciado"/>
        <w:tabs>
          <w:tab w:val="left" w:pos="284"/>
        </w:tabs>
        <w:spacing w:after="200" w:line="360" w:lineRule="auto"/>
        <w:ind w:left="-76"/>
        <w:jc w:val="both"/>
        <w:rPr>
          <w:rFonts w:ascii="Tahoma" w:hAnsi="Tahoma" w:cs="Tahoma"/>
          <w:sz w:val="20"/>
          <w:szCs w:val="20"/>
          <w:lang w:val="es-SV"/>
        </w:rPr>
      </w:pPr>
      <w:r w:rsidRPr="00270C9D">
        <w:rPr>
          <w:rFonts w:ascii="Tahoma" w:hAnsi="Tahoma" w:cs="Tahoma"/>
          <w:sz w:val="20"/>
          <w:szCs w:val="20"/>
          <w:lang w:eastAsia="es-ES"/>
        </w:rPr>
        <w:t xml:space="preserve">El </w:t>
      </w:r>
      <w:r w:rsidRPr="006379A4">
        <w:rPr>
          <w:rFonts w:ascii="Tahoma" w:hAnsi="Tahoma" w:cs="Tahoma"/>
          <w:sz w:val="20"/>
          <w:szCs w:val="20"/>
          <w:lang w:eastAsia="es-ES"/>
        </w:rPr>
        <w:t xml:space="preserve">Director Presidente somete a autorización del Consejo Directivo el PROCEDIMIENTO PARA LA DISPOSICIÓN DE BIENES CONSIDERADOS COMO CHATARRA, cede la palabra al Licenciado </w:t>
      </w:r>
      <w:r w:rsidR="00970594" w:rsidRPr="006379A4">
        <w:rPr>
          <w:rFonts w:ascii="Tahoma" w:hAnsi="Tahoma" w:cs="Tahoma"/>
          <w:sz w:val="20"/>
          <w:szCs w:val="20"/>
          <w:lang w:eastAsia="es-ES"/>
        </w:rPr>
        <w:t>Marcos Alvarado</w:t>
      </w:r>
      <w:r w:rsidRPr="006379A4">
        <w:rPr>
          <w:rFonts w:ascii="Tahoma" w:hAnsi="Tahoma" w:cs="Tahoma"/>
          <w:sz w:val="20"/>
          <w:szCs w:val="20"/>
          <w:lang w:eastAsia="es-ES"/>
        </w:rPr>
        <w:t xml:space="preserve">, Gerente </w:t>
      </w:r>
      <w:r w:rsidR="00970594" w:rsidRPr="006379A4">
        <w:rPr>
          <w:rFonts w:ascii="Tahoma" w:hAnsi="Tahoma" w:cs="Tahoma"/>
          <w:sz w:val="20"/>
          <w:szCs w:val="20"/>
          <w:lang w:eastAsia="es-ES"/>
        </w:rPr>
        <w:t>Financiero</w:t>
      </w:r>
      <w:r w:rsidRPr="006379A4">
        <w:rPr>
          <w:rFonts w:ascii="Tahoma" w:hAnsi="Tahoma" w:cs="Tahoma"/>
          <w:sz w:val="20"/>
          <w:szCs w:val="20"/>
          <w:lang w:eastAsia="es-ES"/>
        </w:rPr>
        <w:t>, y expone que el 23</w:t>
      </w:r>
      <w:r w:rsidRPr="006379A4">
        <w:rPr>
          <w:rFonts w:ascii="Tahoma" w:hAnsi="Tahoma" w:cs="Tahoma"/>
          <w:sz w:val="20"/>
          <w:szCs w:val="20"/>
          <w:lang w:val="es-SV"/>
        </w:rPr>
        <w:t xml:space="preserve"> de octubre de 2020, el Consejo Directivo en Sesión No. 1589, acordó:</w:t>
      </w:r>
    </w:p>
    <w:p w:rsidR="00B61D0B" w:rsidRPr="006379A4" w:rsidRDefault="00270C9D" w:rsidP="00B61D0B">
      <w:pPr>
        <w:pStyle w:val="Sinespaciado"/>
        <w:tabs>
          <w:tab w:val="left" w:pos="284"/>
        </w:tabs>
        <w:spacing w:after="200" w:line="360" w:lineRule="auto"/>
        <w:ind w:left="-76"/>
        <w:rPr>
          <w:rFonts w:ascii="Tahoma" w:hAnsi="Tahoma" w:cs="Tahoma"/>
          <w:i/>
          <w:sz w:val="20"/>
          <w:szCs w:val="20"/>
          <w:lang w:val="es-SV"/>
        </w:rPr>
      </w:pPr>
      <w:r w:rsidRPr="006379A4">
        <w:rPr>
          <w:rFonts w:ascii="Tahoma" w:hAnsi="Tahoma" w:cs="Tahoma"/>
          <w:b/>
          <w:bCs/>
          <w:i/>
          <w:sz w:val="20"/>
          <w:szCs w:val="20"/>
        </w:rPr>
        <w:t>“</w:t>
      </w:r>
      <w:r w:rsidR="00B61D0B" w:rsidRPr="006379A4">
        <w:rPr>
          <w:rFonts w:ascii="Tahoma" w:hAnsi="Tahoma" w:cs="Tahoma"/>
          <w:b/>
          <w:bCs/>
          <w:i/>
          <w:sz w:val="20"/>
          <w:szCs w:val="20"/>
        </w:rPr>
        <w:t>ACUERDO 4-1589-2020</w:t>
      </w:r>
    </w:p>
    <w:p w:rsidR="00B61D0B" w:rsidRPr="006379A4" w:rsidRDefault="00B61D0B" w:rsidP="00B61D0B">
      <w:pPr>
        <w:pStyle w:val="Sinespaciado"/>
        <w:tabs>
          <w:tab w:val="left" w:pos="284"/>
        </w:tabs>
        <w:spacing w:after="200" w:line="360" w:lineRule="auto"/>
        <w:ind w:left="-76"/>
        <w:jc w:val="both"/>
        <w:rPr>
          <w:rFonts w:ascii="Tahoma" w:hAnsi="Tahoma" w:cs="Tahoma"/>
          <w:i/>
          <w:sz w:val="20"/>
          <w:szCs w:val="20"/>
          <w:lang w:eastAsia="es-ES"/>
        </w:rPr>
      </w:pPr>
      <w:r w:rsidRPr="006379A4">
        <w:rPr>
          <w:rFonts w:ascii="Tahoma" w:hAnsi="Tahoma" w:cs="Tahoma"/>
          <w:i/>
          <w:sz w:val="20"/>
          <w:szCs w:val="20"/>
          <w:lang w:val="es-PA" w:eastAsia="es-ES"/>
        </w:rPr>
        <w:lastRenderedPageBreak/>
        <w:t>En virtud del informe emitido por la Auditoria Interna, posterior a la inspección realizada en las instalaciones donde funcionó Minas San Cristóbal, se acuerda autorizar a la Administración para que realice la venta de los bienes muebles, que se encuentran en total abandono y que son considerados como chatarra, al mejor postor</w:t>
      </w:r>
      <w:r w:rsidR="00270C9D" w:rsidRPr="006379A4">
        <w:rPr>
          <w:rFonts w:ascii="Tahoma" w:hAnsi="Tahoma" w:cs="Tahoma"/>
          <w:i/>
          <w:sz w:val="20"/>
          <w:szCs w:val="20"/>
          <w:lang w:val="es-PA" w:eastAsia="es-ES"/>
        </w:rPr>
        <w:t>”</w:t>
      </w:r>
      <w:r w:rsidRPr="006379A4">
        <w:rPr>
          <w:rFonts w:ascii="Tahoma" w:hAnsi="Tahoma" w:cs="Tahoma"/>
          <w:i/>
          <w:sz w:val="20"/>
          <w:szCs w:val="20"/>
          <w:lang w:val="es-PA" w:eastAsia="es-ES"/>
        </w:rPr>
        <w:t>.</w:t>
      </w:r>
    </w:p>
    <w:p w:rsidR="00B61D0B" w:rsidRDefault="00270C9D" w:rsidP="00B61D0B">
      <w:pPr>
        <w:pStyle w:val="Sinespaciado"/>
        <w:tabs>
          <w:tab w:val="left" w:pos="284"/>
        </w:tabs>
        <w:spacing w:after="200" w:line="360" w:lineRule="auto"/>
        <w:ind w:left="-76"/>
        <w:jc w:val="both"/>
        <w:rPr>
          <w:rFonts w:ascii="Tahoma" w:hAnsi="Tahoma" w:cs="Tahoma"/>
          <w:b/>
          <w:sz w:val="20"/>
          <w:szCs w:val="20"/>
          <w:u w:val="double"/>
          <w:lang w:val="es-SV"/>
        </w:rPr>
      </w:pPr>
      <w:r w:rsidRPr="006379A4">
        <w:rPr>
          <w:rFonts w:ascii="Tahoma" w:hAnsi="Tahoma" w:cs="Tahoma"/>
          <w:sz w:val="20"/>
          <w:szCs w:val="20"/>
          <w:lang w:eastAsia="es-ES"/>
        </w:rPr>
        <w:t xml:space="preserve">A continuación se </w:t>
      </w:r>
      <w:r w:rsidR="00970594" w:rsidRPr="006379A4">
        <w:rPr>
          <w:rFonts w:ascii="Tahoma" w:hAnsi="Tahoma" w:cs="Tahoma"/>
          <w:sz w:val="20"/>
          <w:szCs w:val="20"/>
          <w:lang w:eastAsia="es-ES"/>
        </w:rPr>
        <w:t xml:space="preserve">le dio lectura al </w:t>
      </w:r>
      <w:r w:rsidRPr="006379A4">
        <w:rPr>
          <w:rFonts w:ascii="Tahoma" w:hAnsi="Tahoma" w:cs="Tahoma"/>
          <w:sz w:val="20"/>
          <w:szCs w:val="20"/>
          <w:lang w:eastAsia="es-ES"/>
        </w:rPr>
        <w:t>Procedimiento para la Disposición de Bienes Considerados Como Chatarra, que entre otros aspectos incluye objetivo, ámbito de aplicación, legislación y normas aplicables, instrucciones de trabajo, disposiciones generales</w:t>
      </w:r>
      <w:r>
        <w:rPr>
          <w:rFonts w:ascii="Tahoma" w:hAnsi="Tahoma" w:cs="Tahoma"/>
          <w:sz w:val="20"/>
          <w:szCs w:val="20"/>
          <w:lang w:eastAsia="es-ES"/>
        </w:rPr>
        <w:t>, entre otros.</w:t>
      </w:r>
    </w:p>
    <w:p w:rsidR="00B61D0B" w:rsidRPr="007759ED" w:rsidRDefault="00B61D0B" w:rsidP="00B61D0B">
      <w:pPr>
        <w:pStyle w:val="Prrafodelista"/>
        <w:spacing w:line="360" w:lineRule="auto"/>
        <w:ind w:left="0"/>
        <w:jc w:val="both"/>
        <w:rPr>
          <w:rFonts w:ascii="Tahoma" w:hAnsi="Tahoma" w:cs="Tahoma"/>
          <w:sz w:val="20"/>
          <w:szCs w:val="20"/>
          <w:lang w:val="es-ES" w:eastAsia="es-ES"/>
        </w:rPr>
      </w:pPr>
      <w:r w:rsidRPr="007759ED">
        <w:rPr>
          <w:rFonts w:ascii="Tahoma" w:hAnsi="Tahoma" w:cs="Tahoma"/>
          <w:sz w:val="20"/>
          <w:szCs w:val="20"/>
          <w:lang w:val="es-ES" w:eastAsia="es-ES"/>
        </w:rPr>
        <w:t>El Consejo Directivo, toma nota de la presentación el cual se agrega al libro de anexos, y</w:t>
      </w:r>
      <w:r>
        <w:rPr>
          <w:rFonts w:ascii="Tahoma" w:hAnsi="Tahoma" w:cs="Tahoma"/>
          <w:sz w:val="20"/>
          <w:szCs w:val="20"/>
          <w:lang w:val="es-ES" w:eastAsia="es-ES"/>
        </w:rPr>
        <w:t xml:space="preserve"> </w:t>
      </w:r>
      <w:r w:rsidR="00270C9D">
        <w:rPr>
          <w:rFonts w:ascii="Tahoma" w:hAnsi="Tahoma" w:cs="Tahoma"/>
          <w:sz w:val="20"/>
          <w:szCs w:val="20"/>
          <w:lang w:val="es-ES" w:eastAsia="es-ES"/>
        </w:rPr>
        <w:t xml:space="preserve">luego de realizar cambios al interior del documento </w:t>
      </w:r>
      <w:r w:rsidRPr="007759ED">
        <w:rPr>
          <w:rFonts w:ascii="Tahoma" w:hAnsi="Tahoma" w:cs="Tahoma"/>
          <w:sz w:val="20"/>
          <w:szCs w:val="20"/>
          <w:lang w:val="es-ES" w:eastAsia="es-ES"/>
        </w:rPr>
        <w:t>ACUERDA:</w:t>
      </w:r>
    </w:p>
    <w:p w:rsidR="00B61D0B" w:rsidRDefault="00B61D0B" w:rsidP="00B61D0B">
      <w:pPr>
        <w:pStyle w:val="Prrafodelista"/>
        <w:spacing w:after="0" w:line="360" w:lineRule="auto"/>
        <w:ind w:left="0"/>
        <w:jc w:val="both"/>
        <w:rPr>
          <w:rFonts w:ascii="Tahoma" w:hAnsi="Tahoma" w:cs="Tahoma"/>
          <w:b/>
          <w:sz w:val="20"/>
          <w:szCs w:val="20"/>
          <w:lang w:val="es-ES" w:eastAsia="es-ES"/>
        </w:rPr>
      </w:pPr>
    </w:p>
    <w:p w:rsidR="00B61D0B" w:rsidRPr="007759ED" w:rsidRDefault="00B61D0B" w:rsidP="00B61D0B">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5-1591</w:t>
      </w:r>
      <w:r w:rsidRPr="007759ED">
        <w:rPr>
          <w:rFonts w:ascii="Tahoma" w:hAnsi="Tahoma" w:cs="Tahoma"/>
          <w:b/>
          <w:sz w:val="20"/>
          <w:szCs w:val="20"/>
          <w:lang w:val="es-ES" w:eastAsia="es-ES"/>
        </w:rPr>
        <w:t>-2020</w:t>
      </w:r>
    </w:p>
    <w:p w:rsidR="00641E73" w:rsidRPr="00270C9D" w:rsidRDefault="001F76AD" w:rsidP="001F76AD">
      <w:pPr>
        <w:pStyle w:val="Sinespaciado"/>
        <w:numPr>
          <w:ilvl w:val="0"/>
          <w:numId w:val="27"/>
        </w:numPr>
        <w:tabs>
          <w:tab w:val="left" w:pos="284"/>
        </w:tabs>
        <w:spacing w:after="200" w:line="360" w:lineRule="auto"/>
        <w:rPr>
          <w:rFonts w:ascii="Tahoma" w:hAnsi="Tahoma" w:cs="Tahoma"/>
          <w:sz w:val="20"/>
          <w:lang w:val="es-SV" w:eastAsia="es-SV"/>
        </w:rPr>
      </w:pPr>
      <w:r w:rsidRPr="00270C9D">
        <w:rPr>
          <w:rFonts w:ascii="Tahoma" w:hAnsi="Tahoma" w:cs="Tahoma"/>
          <w:sz w:val="20"/>
          <w:lang w:val="es-SV" w:eastAsia="es-SV"/>
        </w:rPr>
        <w:t xml:space="preserve">Darse por enterados y autorizar el </w:t>
      </w:r>
      <w:r w:rsidRPr="00270C9D">
        <w:rPr>
          <w:rFonts w:ascii="Tahoma" w:hAnsi="Tahoma" w:cs="Tahoma"/>
          <w:b/>
          <w:bCs/>
          <w:sz w:val="20"/>
          <w:lang w:eastAsia="es-SV"/>
        </w:rPr>
        <w:t>PROCEDIMIENTO PARA LA DISPOSICIÓN DE BIENES CONSIDERADOS COMO CHATARRA.</w:t>
      </w:r>
    </w:p>
    <w:p w:rsidR="00C83664" w:rsidRDefault="00C83664" w:rsidP="00C83664">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83664">
        <w:rPr>
          <w:rFonts w:ascii="Tahoma" w:hAnsi="Tahoma" w:cs="Tahoma"/>
          <w:b/>
          <w:sz w:val="20"/>
          <w:szCs w:val="20"/>
          <w:u w:val="double"/>
          <w:lang w:val="es-SV"/>
        </w:rPr>
        <w:t>INFORME DE SEGUIMENTO DE PAO PRIMER SEMESTRE 2020.</w:t>
      </w:r>
    </w:p>
    <w:p w:rsidR="00D573D9" w:rsidRPr="0035200F" w:rsidRDefault="00D573D9" w:rsidP="00D573D9">
      <w:pPr>
        <w:pStyle w:val="Sinespaciado"/>
        <w:tabs>
          <w:tab w:val="left" w:pos="284"/>
        </w:tabs>
        <w:spacing w:after="200" w:line="360" w:lineRule="auto"/>
        <w:jc w:val="both"/>
        <w:rPr>
          <w:rFonts w:ascii="Tahoma" w:hAnsi="Tahoma" w:cs="Tahoma"/>
          <w:sz w:val="20"/>
          <w:szCs w:val="20"/>
          <w:lang w:val="es-SV"/>
        </w:rPr>
      </w:pPr>
      <w:r w:rsidRPr="0035200F">
        <w:rPr>
          <w:rFonts w:ascii="Tahoma" w:hAnsi="Tahoma" w:cs="Tahoma"/>
          <w:sz w:val="20"/>
          <w:szCs w:val="20"/>
          <w:lang w:eastAsia="es-ES"/>
        </w:rPr>
        <w:t xml:space="preserve">El Director Presidente presenta a los miembros del Consejo Directivo el INFORME DE SEGUIMIENTO DEL PLAN ANUAL OPERATIVO 2020-PRIMER </w:t>
      </w:r>
      <w:r>
        <w:rPr>
          <w:rFonts w:ascii="Tahoma" w:hAnsi="Tahoma" w:cs="Tahoma"/>
          <w:sz w:val="20"/>
          <w:szCs w:val="20"/>
          <w:lang w:eastAsia="es-ES"/>
        </w:rPr>
        <w:t>SEMESTRE</w:t>
      </w:r>
      <w:r w:rsidRPr="0035200F">
        <w:rPr>
          <w:rFonts w:ascii="Tahoma" w:hAnsi="Tahoma" w:cs="Tahoma"/>
          <w:sz w:val="20"/>
          <w:szCs w:val="20"/>
          <w:lang w:eastAsia="es-ES"/>
        </w:rPr>
        <w:t>, cede la palabra al Licenciado Danilo Ramos, Gerente General y expone que</w:t>
      </w:r>
      <w:r>
        <w:rPr>
          <w:rFonts w:ascii="Tahoma" w:hAnsi="Tahoma" w:cs="Tahoma"/>
          <w:sz w:val="20"/>
          <w:szCs w:val="20"/>
          <w:lang w:eastAsia="es-ES"/>
        </w:rPr>
        <w:t xml:space="preserve"> la</w:t>
      </w:r>
      <w:r w:rsidRPr="0035200F">
        <w:rPr>
          <w:rFonts w:ascii="Tahoma" w:hAnsi="Tahoma" w:cs="Tahoma"/>
          <w:sz w:val="20"/>
          <w:szCs w:val="20"/>
          <w:lang w:eastAsia="es-ES"/>
        </w:rPr>
        <w:t xml:space="preserve"> </w:t>
      </w:r>
      <w:r w:rsidRPr="00D573D9">
        <w:rPr>
          <w:rFonts w:ascii="Tahoma" w:hAnsi="Tahoma" w:cs="Tahoma"/>
          <w:sz w:val="20"/>
          <w:szCs w:val="20"/>
          <w:lang w:val="es-PA" w:eastAsia="es-ES"/>
        </w:rPr>
        <w:t xml:space="preserve">evaluación de cumplimiento se ha efectuado a nivel de Perspectivas y Objetivos Estratégicos en el periodo del Primer Semestre (incluye segundo trimestre), lográndose una ejecución del </w:t>
      </w:r>
      <w:r w:rsidRPr="00D573D9">
        <w:rPr>
          <w:rFonts w:ascii="Tahoma" w:hAnsi="Tahoma" w:cs="Tahoma"/>
          <w:b/>
          <w:bCs/>
          <w:sz w:val="20"/>
          <w:szCs w:val="20"/>
          <w:lang w:val="es-PA" w:eastAsia="es-ES"/>
        </w:rPr>
        <w:t>54.91</w:t>
      </w:r>
      <w:r w:rsidRPr="00D573D9">
        <w:rPr>
          <w:rFonts w:ascii="Tahoma" w:hAnsi="Tahoma" w:cs="Tahoma"/>
          <w:sz w:val="20"/>
          <w:szCs w:val="20"/>
          <w:lang w:val="es-PA" w:eastAsia="es-ES"/>
        </w:rPr>
        <w:t>%, con respecto a lo programado.</w:t>
      </w:r>
    </w:p>
    <w:p w:rsidR="00D573D9" w:rsidRPr="0035200F" w:rsidRDefault="00D573D9" w:rsidP="00D573D9">
      <w:pPr>
        <w:pStyle w:val="Sinespaciado"/>
        <w:tabs>
          <w:tab w:val="left" w:pos="284"/>
        </w:tabs>
        <w:spacing w:after="200" w:line="360" w:lineRule="auto"/>
        <w:jc w:val="both"/>
        <w:rPr>
          <w:rFonts w:ascii="Tahoma" w:hAnsi="Tahoma" w:cs="Tahoma"/>
          <w:sz w:val="20"/>
          <w:szCs w:val="20"/>
          <w:lang w:val="es-SV"/>
        </w:rPr>
      </w:pPr>
      <w:r w:rsidRPr="0035200F">
        <w:rPr>
          <w:rFonts w:ascii="Tahoma" w:hAnsi="Tahoma" w:cs="Tahoma"/>
          <w:sz w:val="20"/>
          <w:szCs w:val="20"/>
          <w:lang w:val="es-SV"/>
        </w:rPr>
        <w:t>El seguimiento de los Planes Operativos tiene como base legal el Artículo 15 de las Normas Técnicas de Control Interno Específicas de CORSAIN, el que además establece que los resultados obtenidos deberán presentarse al Consejo Directivo.</w:t>
      </w:r>
    </w:p>
    <w:p w:rsidR="00D573D9" w:rsidRPr="0035200F" w:rsidRDefault="00D573D9" w:rsidP="00D573D9">
      <w:pPr>
        <w:pStyle w:val="Sinespaciado"/>
        <w:tabs>
          <w:tab w:val="left" w:pos="284"/>
        </w:tabs>
        <w:spacing w:after="200" w:line="360" w:lineRule="auto"/>
        <w:jc w:val="both"/>
        <w:rPr>
          <w:rFonts w:ascii="Tahoma" w:hAnsi="Tahoma" w:cs="Tahoma"/>
          <w:b/>
          <w:sz w:val="20"/>
          <w:szCs w:val="20"/>
          <w:lang w:val="es-SV"/>
        </w:rPr>
      </w:pPr>
      <w:bookmarkStart w:id="0" w:name="_GoBack"/>
      <w:bookmarkEnd w:id="0"/>
      <w:r w:rsidRPr="0035200F">
        <w:rPr>
          <w:rFonts w:ascii="Tahoma" w:hAnsi="Tahoma" w:cs="Tahoma"/>
          <w:b/>
          <w:sz w:val="20"/>
          <w:szCs w:val="20"/>
          <w:lang w:val="es-SV"/>
        </w:rPr>
        <w:t>EVALUACION POR PERSPECTIVA</w:t>
      </w:r>
    </w:p>
    <w:tbl>
      <w:tblPr>
        <w:tblW w:w="9059" w:type="dxa"/>
        <w:tblInd w:w="324" w:type="dxa"/>
        <w:tblCellMar>
          <w:left w:w="0" w:type="dxa"/>
          <w:right w:w="0" w:type="dxa"/>
        </w:tblCellMar>
        <w:tblLook w:val="04A0" w:firstRow="1" w:lastRow="0" w:firstColumn="1" w:lastColumn="0" w:noHBand="0" w:noVBand="1"/>
      </w:tblPr>
      <w:tblGrid>
        <w:gridCol w:w="3286"/>
        <w:gridCol w:w="5773"/>
      </w:tblGrid>
      <w:tr w:rsidR="00D573D9" w:rsidRPr="00C40CB1" w:rsidTr="00C40CB1">
        <w:trPr>
          <w:trHeight w:val="711"/>
        </w:trPr>
        <w:tc>
          <w:tcPr>
            <w:tcW w:w="3286" w:type="dxa"/>
            <w:tcBorders>
              <w:top w:val="single" w:sz="8" w:space="0" w:color="4F81BD"/>
              <w:left w:val="single" w:sz="8" w:space="0" w:color="4F81BD"/>
              <w:bottom w:val="single" w:sz="8" w:space="0" w:color="4F81BD"/>
              <w:right w:val="single" w:sz="8" w:space="0" w:color="4F81BD"/>
            </w:tcBorders>
            <w:shd w:val="clear" w:color="auto" w:fill="auto"/>
            <w:tcMar>
              <w:top w:w="15" w:type="dxa"/>
              <w:left w:w="91" w:type="dxa"/>
              <w:bottom w:w="0" w:type="dxa"/>
              <w:right w:w="91" w:type="dxa"/>
            </w:tcMar>
            <w:vAlign w:val="center"/>
            <w:hideMark/>
          </w:tcPr>
          <w:p w:rsidR="00D573D9" w:rsidRPr="00C40CB1" w:rsidRDefault="00D573D9" w:rsidP="001712C4">
            <w:pPr>
              <w:spacing w:line="360" w:lineRule="auto"/>
              <w:rPr>
                <w:rFonts w:ascii="Arial" w:hAnsi="Arial" w:cs="Arial"/>
                <w:sz w:val="18"/>
                <w:lang w:val="es-SV" w:eastAsia="es-SV"/>
              </w:rPr>
            </w:pPr>
            <w:r w:rsidRPr="00C40CB1">
              <w:rPr>
                <w:rFonts w:ascii="Museo Sans 300" w:hAnsi="Museo Sans 300" w:cs="Arial"/>
                <w:b/>
                <w:bCs/>
                <w:color w:val="000000"/>
                <w:kern w:val="24"/>
                <w:sz w:val="18"/>
                <w:lang w:val="es-SV" w:eastAsia="es-SV"/>
              </w:rPr>
              <w:t xml:space="preserve">FINANCIERA: </w:t>
            </w:r>
          </w:p>
          <w:p w:rsidR="00D573D9" w:rsidRPr="00C40CB1" w:rsidRDefault="00D573D9" w:rsidP="001712C4">
            <w:pPr>
              <w:rPr>
                <w:rFonts w:ascii="Arial" w:hAnsi="Arial" w:cs="Arial"/>
                <w:sz w:val="18"/>
                <w:lang w:val="es-SV" w:eastAsia="es-SV"/>
              </w:rPr>
            </w:pPr>
            <w:r w:rsidRPr="00C40CB1">
              <w:rPr>
                <w:rFonts w:ascii="Museo Sans 300" w:eastAsia="Calibri" w:hAnsi="Museo Sans 300"/>
                <w:bCs/>
                <w:color w:val="000000"/>
                <w:kern w:val="24"/>
                <w:sz w:val="18"/>
                <w:lang w:val="es-SV" w:eastAsia="es-SV"/>
              </w:rPr>
              <w:t>Avance de 57.79%</w:t>
            </w:r>
          </w:p>
          <w:p w:rsidR="00D573D9" w:rsidRPr="00C40CB1" w:rsidRDefault="00D573D9" w:rsidP="00D573D9">
            <w:pPr>
              <w:rPr>
                <w:rFonts w:ascii="Arial" w:hAnsi="Arial" w:cs="Arial"/>
                <w:sz w:val="18"/>
                <w:lang w:val="es-SV" w:eastAsia="es-SV"/>
              </w:rPr>
            </w:pPr>
            <w:r w:rsidRPr="00C40CB1">
              <w:rPr>
                <w:rFonts w:ascii="Museo Sans 300" w:eastAsia="Calibri" w:hAnsi="Museo Sans 300"/>
                <w:bCs/>
                <w:color w:val="000000"/>
                <w:kern w:val="24"/>
                <w:sz w:val="18"/>
                <w:lang w:val="es-SV" w:eastAsia="es-SV"/>
              </w:rPr>
              <w:t>5.09% del 8.81% proyectado</w:t>
            </w:r>
          </w:p>
        </w:tc>
        <w:tc>
          <w:tcPr>
            <w:tcW w:w="5773" w:type="dxa"/>
            <w:tcBorders>
              <w:top w:val="single" w:sz="8" w:space="0" w:color="4F81BD"/>
              <w:left w:val="single" w:sz="8" w:space="0" w:color="4F81BD"/>
              <w:right w:val="single" w:sz="8" w:space="0" w:color="4F81BD"/>
            </w:tcBorders>
            <w:shd w:val="clear" w:color="auto" w:fill="auto"/>
            <w:tcMar>
              <w:top w:w="15" w:type="dxa"/>
              <w:left w:w="91" w:type="dxa"/>
              <w:bottom w:w="0" w:type="dxa"/>
              <w:right w:w="91" w:type="dxa"/>
            </w:tcMar>
            <w:hideMark/>
          </w:tcPr>
          <w:p w:rsidR="00D573D9" w:rsidRPr="00C40CB1" w:rsidRDefault="00D573D9" w:rsidP="001712C4">
            <w:pPr>
              <w:jc w:val="both"/>
              <w:rPr>
                <w:rFonts w:ascii="Museo Sans 300" w:hAnsi="Museo Sans 300" w:cs="Arial"/>
                <w:color w:val="000000"/>
                <w:kern w:val="24"/>
                <w:sz w:val="18"/>
                <w:lang w:val="es-SV" w:eastAsia="es-SV"/>
              </w:rPr>
            </w:pPr>
            <w:r w:rsidRPr="00C40CB1">
              <w:rPr>
                <w:rFonts w:ascii="Museo Sans 300" w:hAnsi="Museo Sans 300" w:cs="Arial"/>
                <w:color w:val="000000"/>
                <w:kern w:val="24"/>
                <w:sz w:val="18"/>
                <w:lang w:val="es-SV" w:eastAsia="es-SV"/>
              </w:rPr>
              <w:t>F1. Crecer en flujos de efectivo rentabilidad y patrimonio.</w:t>
            </w:r>
          </w:p>
          <w:p w:rsidR="00D573D9" w:rsidRPr="00C40CB1" w:rsidRDefault="00D573D9" w:rsidP="001712C4">
            <w:pPr>
              <w:jc w:val="both"/>
              <w:rPr>
                <w:rFonts w:ascii="Museo Sans 300" w:hAnsi="Museo Sans 300" w:cs="Arial"/>
                <w:color w:val="000000"/>
                <w:kern w:val="24"/>
                <w:sz w:val="18"/>
                <w:lang w:val="es-SV" w:eastAsia="es-SV"/>
              </w:rPr>
            </w:pPr>
            <w:r w:rsidRPr="00C40CB1">
              <w:rPr>
                <w:rFonts w:ascii="Museo Sans 300" w:hAnsi="Museo Sans 300" w:cs="Arial"/>
                <w:color w:val="000000"/>
                <w:kern w:val="24"/>
                <w:sz w:val="18"/>
                <w:lang w:val="es-SV" w:eastAsia="es-SV"/>
              </w:rPr>
              <w:t>F2. Saneamiento y Fortalecimiento Patrimonial.</w:t>
            </w:r>
          </w:p>
        </w:tc>
      </w:tr>
      <w:tr w:rsidR="00D573D9" w:rsidRPr="00C40CB1" w:rsidTr="00C40CB1">
        <w:trPr>
          <w:trHeight w:val="309"/>
        </w:trPr>
        <w:tc>
          <w:tcPr>
            <w:tcW w:w="0" w:type="auto"/>
            <w:tcBorders>
              <w:top w:val="single" w:sz="8" w:space="0" w:color="4F81BD"/>
              <w:left w:val="single" w:sz="8" w:space="0" w:color="4F81BD"/>
              <w:bottom w:val="single" w:sz="8" w:space="0" w:color="4F81BD"/>
              <w:right w:val="single" w:sz="8" w:space="0" w:color="4F81BD"/>
            </w:tcBorders>
            <w:shd w:val="clear" w:color="auto" w:fill="auto"/>
            <w:vAlign w:val="center"/>
          </w:tcPr>
          <w:p w:rsidR="00D573D9" w:rsidRPr="00C40CB1" w:rsidRDefault="00D573D9" w:rsidP="001712C4">
            <w:pPr>
              <w:pStyle w:val="Sinespaciado"/>
              <w:tabs>
                <w:tab w:val="left" w:pos="284"/>
              </w:tabs>
              <w:spacing w:after="200"/>
              <w:jc w:val="both"/>
              <w:rPr>
                <w:rFonts w:ascii="Museo Sans 300" w:hAnsi="Museo Sans 300" w:cs="Tahoma"/>
                <w:noProof/>
                <w:sz w:val="18"/>
                <w:szCs w:val="20"/>
                <w:lang w:val="es-SV" w:eastAsia="es-SV"/>
              </w:rPr>
            </w:pPr>
            <w:r w:rsidRPr="00C40CB1">
              <w:rPr>
                <w:rFonts w:ascii="Museo Sans 300" w:hAnsi="Museo Sans 300" w:cs="Tahoma"/>
                <w:b/>
                <w:bCs/>
                <w:noProof/>
                <w:sz w:val="18"/>
                <w:szCs w:val="20"/>
                <w:lang w:val="es-SV" w:eastAsia="es-SV"/>
              </w:rPr>
              <w:t xml:space="preserve">INVERSIONISTAS Y CLIENTES: </w:t>
            </w:r>
          </w:p>
          <w:p w:rsidR="00D573D9" w:rsidRPr="00C40CB1" w:rsidRDefault="00D573D9" w:rsidP="001712C4">
            <w:pPr>
              <w:pStyle w:val="Sinespaciado"/>
              <w:tabs>
                <w:tab w:val="left" w:pos="284"/>
              </w:tabs>
              <w:jc w:val="both"/>
              <w:rPr>
                <w:rFonts w:ascii="Museo Sans 300" w:hAnsi="Museo Sans 300" w:cs="Tahoma"/>
                <w:bCs/>
                <w:noProof/>
                <w:sz w:val="18"/>
                <w:szCs w:val="20"/>
                <w:lang w:val="es-SV" w:eastAsia="es-SV"/>
              </w:rPr>
            </w:pPr>
            <w:r w:rsidRPr="00C40CB1">
              <w:rPr>
                <w:rFonts w:ascii="Museo Sans 300" w:hAnsi="Museo Sans 300" w:cs="Tahoma"/>
                <w:bCs/>
                <w:noProof/>
                <w:sz w:val="18"/>
                <w:szCs w:val="20"/>
                <w:lang w:val="es-SV" w:eastAsia="es-SV"/>
              </w:rPr>
              <w:t>Avance 5.21%</w:t>
            </w:r>
          </w:p>
          <w:p w:rsidR="00D573D9" w:rsidRPr="00C40CB1" w:rsidRDefault="00D573D9" w:rsidP="00D573D9">
            <w:pPr>
              <w:rPr>
                <w:rFonts w:ascii="Arial" w:hAnsi="Arial" w:cs="Arial"/>
                <w:sz w:val="18"/>
                <w:lang w:val="es-SV" w:eastAsia="es-SV"/>
              </w:rPr>
            </w:pPr>
            <w:r w:rsidRPr="00C40CB1">
              <w:rPr>
                <w:rFonts w:ascii="Museo Sans 300" w:hAnsi="Museo Sans 300" w:cs="Tahoma"/>
                <w:bCs/>
                <w:noProof/>
                <w:sz w:val="18"/>
                <w:lang w:val="es-SV" w:eastAsia="es-SV"/>
              </w:rPr>
              <w:t>0.45% del 8.65% proyectado</w:t>
            </w:r>
          </w:p>
        </w:tc>
        <w:tc>
          <w:tcPr>
            <w:tcW w:w="5773" w:type="dxa"/>
            <w:tcBorders>
              <w:top w:val="single" w:sz="8" w:space="0" w:color="4F81BD"/>
              <w:left w:val="single" w:sz="8" w:space="0" w:color="4F81BD"/>
              <w:bottom w:val="single" w:sz="8" w:space="0" w:color="4F81BD"/>
              <w:right w:val="single" w:sz="8" w:space="0" w:color="4F81BD"/>
            </w:tcBorders>
            <w:shd w:val="clear" w:color="auto" w:fill="auto"/>
            <w:tcMar>
              <w:top w:w="15" w:type="dxa"/>
              <w:left w:w="91" w:type="dxa"/>
              <w:bottom w:w="0" w:type="dxa"/>
              <w:right w:w="91" w:type="dxa"/>
            </w:tcMar>
            <w:vAlign w:val="center"/>
          </w:tcPr>
          <w:p w:rsidR="00D573D9" w:rsidRPr="00C40CB1" w:rsidRDefault="00D573D9" w:rsidP="001712C4">
            <w:pPr>
              <w:jc w:val="both"/>
              <w:rPr>
                <w:rFonts w:ascii="Museo Sans 300" w:hAnsi="Museo Sans 300" w:cs="Arial"/>
                <w:color w:val="000000"/>
                <w:kern w:val="24"/>
                <w:sz w:val="18"/>
                <w:lang w:val="es-SV" w:eastAsia="es-SV"/>
              </w:rPr>
            </w:pPr>
            <w:r w:rsidRPr="00C40CB1">
              <w:rPr>
                <w:rFonts w:ascii="Museo Sans 300" w:hAnsi="Museo Sans 300" w:cs="Arial"/>
                <w:color w:val="000000"/>
                <w:kern w:val="24"/>
                <w:sz w:val="18"/>
                <w:lang w:val="es-SV" w:eastAsia="es-SV"/>
              </w:rPr>
              <w:t>I1.Diversificación de cartera de Inversiones.</w:t>
            </w:r>
          </w:p>
        </w:tc>
      </w:tr>
      <w:tr w:rsidR="00D573D9" w:rsidRPr="00C40CB1" w:rsidTr="00C40CB1">
        <w:trPr>
          <w:trHeight w:val="309"/>
        </w:trPr>
        <w:tc>
          <w:tcPr>
            <w:tcW w:w="0" w:type="auto"/>
            <w:tcBorders>
              <w:top w:val="single" w:sz="8" w:space="0" w:color="4F81BD"/>
              <w:left w:val="single" w:sz="8" w:space="0" w:color="4F81BD"/>
              <w:bottom w:val="single" w:sz="8" w:space="0" w:color="4F81BD"/>
              <w:right w:val="single" w:sz="8" w:space="0" w:color="4F81BD"/>
            </w:tcBorders>
            <w:shd w:val="clear" w:color="auto" w:fill="auto"/>
            <w:vAlign w:val="center"/>
          </w:tcPr>
          <w:p w:rsidR="00D573D9" w:rsidRPr="00C40CB1" w:rsidRDefault="00D573D9" w:rsidP="001712C4">
            <w:pPr>
              <w:pStyle w:val="Sinespaciado"/>
              <w:tabs>
                <w:tab w:val="left" w:pos="284"/>
              </w:tabs>
              <w:spacing w:after="200"/>
              <w:jc w:val="both"/>
              <w:rPr>
                <w:rFonts w:ascii="Museo Sans 300" w:hAnsi="Museo Sans 300" w:cs="Tahoma"/>
                <w:b/>
                <w:bCs/>
                <w:noProof/>
                <w:sz w:val="18"/>
                <w:szCs w:val="20"/>
                <w:lang w:val="es-SV" w:eastAsia="es-SV"/>
              </w:rPr>
            </w:pPr>
            <w:r w:rsidRPr="00C40CB1">
              <w:rPr>
                <w:rFonts w:ascii="Museo Sans 300" w:hAnsi="Museo Sans 300" w:cs="Tahoma"/>
                <w:b/>
                <w:bCs/>
                <w:noProof/>
                <w:sz w:val="18"/>
                <w:szCs w:val="20"/>
                <w:lang w:val="es-SV" w:eastAsia="es-SV"/>
              </w:rPr>
              <w:t xml:space="preserve">PROCESOS Y TECNOLOGÍA: </w:t>
            </w:r>
          </w:p>
          <w:p w:rsidR="00D573D9" w:rsidRPr="00C40CB1" w:rsidRDefault="00D573D9" w:rsidP="001712C4">
            <w:pPr>
              <w:pStyle w:val="Sinespaciado"/>
              <w:tabs>
                <w:tab w:val="left" w:pos="284"/>
              </w:tabs>
              <w:jc w:val="both"/>
              <w:rPr>
                <w:rFonts w:ascii="Museo Sans 300" w:hAnsi="Museo Sans 300" w:cs="Tahoma"/>
                <w:bCs/>
                <w:noProof/>
                <w:sz w:val="18"/>
                <w:szCs w:val="20"/>
                <w:lang w:val="es-SV" w:eastAsia="es-SV"/>
              </w:rPr>
            </w:pPr>
            <w:r w:rsidRPr="00C40CB1">
              <w:rPr>
                <w:rFonts w:ascii="Museo Sans 300" w:hAnsi="Museo Sans 300" w:cs="Tahoma"/>
                <w:bCs/>
                <w:noProof/>
                <w:sz w:val="18"/>
                <w:szCs w:val="20"/>
                <w:lang w:val="es-SV" w:eastAsia="es-SV"/>
              </w:rPr>
              <w:t>Avance 56.15%</w:t>
            </w:r>
          </w:p>
          <w:p w:rsidR="00D573D9" w:rsidRPr="00C40CB1" w:rsidRDefault="00D573D9" w:rsidP="001712C4">
            <w:pPr>
              <w:pStyle w:val="Sinespaciado"/>
              <w:tabs>
                <w:tab w:val="left" w:pos="284"/>
              </w:tabs>
              <w:jc w:val="both"/>
              <w:rPr>
                <w:rFonts w:ascii="Museo Sans 300" w:hAnsi="Museo Sans 300" w:cs="Tahoma"/>
                <w:bCs/>
                <w:noProof/>
                <w:sz w:val="18"/>
                <w:szCs w:val="20"/>
                <w:lang w:val="es-SV" w:eastAsia="es-SV"/>
              </w:rPr>
            </w:pPr>
            <w:r w:rsidRPr="00C40CB1">
              <w:rPr>
                <w:rFonts w:ascii="Museo Sans 300" w:hAnsi="Museo Sans 300" w:cs="Tahoma"/>
                <w:bCs/>
                <w:noProof/>
                <w:sz w:val="18"/>
                <w:szCs w:val="20"/>
                <w:lang w:val="es-SV" w:eastAsia="es-SV"/>
              </w:rPr>
              <w:t>7.30% del 13% proyectado</w:t>
            </w:r>
          </w:p>
          <w:p w:rsidR="00D573D9" w:rsidRPr="00C40CB1" w:rsidRDefault="00D573D9" w:rsidP="001712C4">
            <w:pPr>
              <w:pStyle w:val="Sinespaciado"/>
              <w:tabs>
                <w:tab w:val="left" w:pos="284"/>
              </w:tabs>
              <w:spacing w:after="200"/>
              <w:jc w:val="both"/>
              <w:rPr>
                <w:rFonts w:ascii="Museo Sans 300" w:hAnsi="Museo Sans 300" w:cs="Tahoma"/>
                <w:b/>
                <w:bCs/>
                <w:noProof/>
                <w:sz w:val="18"/>
                <w:szCs w:val="20"/>
                <w:lang w:val="es-SV" w:eastAsia="es-SV"/>
              </w:rPr>
            </w:pPr>
          </w:p>
        </w:tc>
        <w:tc>
          <w:tcPr>
            <w:tcW w:w="5773" w:type="dxa"/>
            <w:tcBorders>
              <w:top w:val="single" w:sz="8" w:space="0" w:color="4F81BD"/>
              <w:left w:val="single" w:sz="8" w:space="0" w:color="4F81BD"/>
              <w:bottom w:val="single" w:sz="8" w:space="0" w:color="4F81BD"/>
              <w:right w:val="single" w:sz="8" w:space="0" w:color="4F81BD"/>
            </w:tcBorders>
            <w:shd w:val="clear" w:color="auto" w:fill="auto"/>
            <w:tcMar>
              <w:top w:w="15" w:type="dxa"/>
              <w:left w:w="91" w:type="dxa"/>
              <w:bottom w:w="0" w:type="dxa"/>
              <w:right w:w="91" w:type="dxa"/>
            </w:tcMar>
            <w:vAlign w:val="center"/>
          </w:tcPr>
          <w:p w:rsidR="00D573D9" w:rsidRPr="00C40CB1" w:rsidRDefault="00D573D9" w:rsidP="001712C4">
            <w:pPr>
              <w:jc w:val="both"/>
              <w:rPr>
                <w:rFonts w:ascii="Museo Sans 300" w:hAnsi="Museo Sans 300" w:cs="Arial"/>
                <w:color w:val="000000"/>
                <w:kern w:val="24"/>
                <w:sz w:val="18"/>
                <w:lang w:val="es-SV" w:eastAsia="es-SV"/>
              </w:rPr>
            </w:pPr>
            <w:r w:rsidRPr="00C40CB1">
              <w:rPr>
                <w:rFonts w:ascii="Museo Sans 300" w:hAnsi="Museo Sans 300" w:cs="Arial"/>
                <w:color w:val="000000"/>
                <w:kern w:val="24"/>
                <w:sz w:val="18"/>
                <w:lang w:val="es-SV" w:eastAsia="es-SV"/>
              </w:rPr>
              <w:t>P1. Actualizar la legislación y normativa operativa de la Corporación.</w:t>
            </w:r>
          </w:p>
          <w:p w:rsidR="00D573D9" w:rsidRPr="00C40CB1" w:rsidRDefault="00D573D9" w:rsidP="001712C4">
            <w:pPr>
              <w:jc w:val="both"/>
              <w:rPr>
                <w:rFonts w:ascii="Museo Sans 300" w:hAnsi="Museo Sans 300" w:cs="Arial"/>
                <w:color w:val="000000"/>
                <w:kern w:val="24"/>
                <w:sz w:val="18"/>
                <w:lang w:val="es-SV" w:eastAsia="es-SV"/>
              </w:rPr>
            </w:pPr>
            <w:r w:rsidRPr="00C40CB1">
              <w:rPr>
                <w:rFonts w:ascii="Museo Sans 300" w:hAnsi="Museo Sans 300" w:cs="Arial"/>
                <w:color w:val="000000"/>
                <w:kern w:val="24"/>
                <w:sz w:val="18"/>
                <w:lang w:val="es-SV" w:eastAsia="es-SV"/>
              </w:rPr>
              <w:t>P2. Aplicación de tecnología de la información enfocada a la mejora de procesos.</w:t>
            </w:r>
          </w:p>
        </w:tc>
      </w:tr>
      <w:tr w:rsidR="00D573D9" w:rsidRPr="00C40CB1" w:rsidTr="00C40CB1">
        <w:trPr>
          <w:trHeight w:val="991"/>
        </w:trPr>
        <w:tc>
          <w:tcPr>
            <w:tcW w:w="0" w:type="auto"/>
            <w:tcBorders>
              <w:top w:val="single" w:sz="8" w:space="0" w:color="4F81BD"/>
              <w:left w:val="single" w:sz="8" w:space="0" w:color="4F81BD"/>
              <w:bottom w:val="single" w:sz="8" w:space="0" w:color="4F81BD"/>
              <w:right w:val="single" w:sz="8" w:space="0" w:color="4F81BD"/>
            </w:tcBorders>
            <w:shd w:val="clear" w:color="auto" w:fill="auto"/>
            <w:vAlign w:val="center"/>
          </w:tcPr>
          <w:p w:rsidR="00D573D9" w:rsidRPr="00C40CB1" w:rsidRDefault="00D573D9" w:rsidP="001712C4">
            <w:pPr>
              <w:pStyle w:val="Sinespaciado"/>
              <w:tabs>
                <w:tab w:val="left" w:pos="284"/>
              </w:tabs>
              <w:spacing w:after="200"/>
              <w:jc w:val="both"/>
              <w:rPr>
                <w:rFonts w:ascii="Museo Sans 300" w:hAnsi="Museo Sans 300" w:cs="Tahoma"/>
                <w:b/>
                <w:bCs/>
                <w:noProof/>
                <w:sz w:val="18"/>
                <w:szCs w:val="20"/>
                <w:lang w:val="es-SV" w:eastAsia="es-SV"/>
              </w:rPr>
            </w:pPr>
            <w:r w:rsidRPr="00C40CB1">
              <w:rPr>
                <w:rFonts w:ascii="Museo Sans 300" w:hAnsi="Museo Sans 300" w:cs="Tahoma"/>
                <w:b/>
                <w:bCs/>
                <w:noProof/>
                <w:sz w:val="18"/>
                <w:szCs w:val="20"/>
                <w:lang w:val="es-SV" w:eastAsia="es-SV"/>
              </w:rPr>
              <w:t>APRENDIZAJE Y CRECIMIENTO:</w:t>
            </w:r>
          </w:p>
          <w:p w:rsidR="00D573D9" w:rsidRPr="00C40CB1" w:rsidRDefault="00D573D9" w:rsidP="001712C4">
            <w:pPr>
              <w:pStyle w:val="Sinespaciado"/>
              <w:tabs>
                <w:tab w:val="left" w:pos="284"/>
              </w:tabs>
              <w:jc w:val="both"/>
              <w:rPr>
                <w:rFonts w:ascii="Museo Sans 300" w:hAnsi="Museo Sans 300" w:cs="Tahoma"/>
                <w:bCs/>
                <w:noProof/>
                <w:sz w:val="18"/>
                <w:szCs w:val="20"/>
                <w:lang w:val="es-SV" w:eastAsia="es-SV"/>
              </w:rPr>
            </w:pPr>
            <w:r w:rsidRPr="00C40CB1">
              <w:rPr>
                <w:rFonts w:ascii="Museo Sans 300" w:hAnsi="Museo Sans 300" w:cs="Tahoma"/>
                <w:bCs/>
                <w:noProof/>
                <w:sz w:val="18"/>
                <w:szCs w:val="20"/>
                <w:lang w:val="es-SV" w:eastAsia="es-SV"/>
              </w:rPr>
              <w:t>Avance 72.27%</w:t>
            </w:r>
          </w:p>
          <w:p w:rsidR="00D573D9" w:rsidRPr="00C40CB1" w:rsidRDefault="00D573D9" w:rsidP="001712C4">
            <w:pPr>
              <w:pStyle w:val="Sinespaciado"/>
              <w:tabs>
                <w:tab w:val="left" w:pos="284"/>
              </w:tabs>
              <w:jc w:val="both"/>
              <w:rPr>
                <w:rFonts w:ascii="Museo Sans 300" w:hAnsi="Museo Sans 300" w:cs="Tahoma"/>
                <w:bCs/>
                <w:noProof/>
                <w:sz w:val="18"/>
                <w:szCs w:val="20"/>
                <w:lang w:val="es-SV" w:eastAsia="es-SV"/>
              </w:rPr>
            </w:pPr>
            <w:r w:rsidRPr="00C40CB1">
              <w:rPr>
                <w:rFonts w:ascii="Museo Sans 300" w:hAnsi="Museo Sans 300" w:cs="Tahoma"/>
                <w:bCs/>
                <w:noProof/>
                <w:sz w:val="18"/>
                <w:szCs w:val="20"/>
                <w:lang w:val="es-SV" w:eastAsia="es-SV"/>
              </w:rPr>
              <w:t>16.16% del 22.36% proyectado</w:t>
            </w:r>
          </w:p>
          <w:p w:rsidR="00D573D9" w:rsidRPr="00C40CB1" w:rsidRDefault="00D573D9" w:rsidP="001712C4">
            <w:pPr>
              <w:pStyle w:val="Sinespaciado"/>
              <w:tabs>
                <w:tab w:val="left" w:pos="284"/>
              </w:tabs>
              <w:spacing w:after="200"/>
              <w:jc w:val="both"/>
              <w:rPr>
                <w:rFonts w:ascii="Museo Sans 300" w:hAnsi="Museo Sans 300" w:cs="Tahoma"/>
                <w:b/>
                <w:bCs/>
                <w:noProof/>
                <w:sz w:val="18"/>
                <w:szCs w:val="20"/>
                <w:lang w:val="es-SV" w:eastAsia="es-SV"/>
              </w:rPr>
            </w:pPr>
          </w:p>
        </w:tc>
        <w:tc>
          <w:tcPr>
            <w:tcW w:w="5773" w:type="dxa"/>
            <w:tcBorders>
              <w:top w:val="single" w:sz="8" w:space="0" w:color="4F81BD"/>
              <w:left w:val="single" w:sz="8" w:space="0" w:color="4F81BD"/>
              <w:bottom w:val="single" w:sz="8" w:space="0" w:color="4F81BD"/>
              <w:right w:val="single" w:sz="8" w:space="0" w:color="4F81BD"/>
            </w:tcBorders>
            <w:shd w:val="clear" w:color="auto" w:fill="auto"/>
            <w:tcMar>
              <w:top w:w="15" w:type="dxa"/>
              <w:left w:w="91" w:type="dxa"/>
              <w:bottom w:w="0" w:type="dxa"/>
              <w:right w:w="91" w:type="dxa"/>
            </w:tcMar>
            <w:vAlign w:val="center"/>
          </w:tcPr>
          <w:p w:rsidR="00D573D9" w:rsidRPr="00C40CB1" w:rsidRDefault="00D573D9" w:rsidP="001712C4">
            <w:pPr>
              <w:jc w:val="both"/>
              <w:rPr>
                <w:rFonts w:ascii="Museo Sans 300" w:hAnsi="Museo Sans 300" w:cs="Arial"/>
                <w:color w:val="000000"/>
                <w:kern w:val="24"/>
                <w:sz w:val="18"/>
                <w:lang w:val="es-SV" w:eastAsia="es-SV"/>
              </w:rPr>
            </w:pPr>
            <w:r w:rsidRPr="00C40CB1">
              <w:rPr>
                <w:rFonts w:ascii="Museo Sans 300" w:hAnsi="Museo Sans 300" w:cs="Arial"/>
                <w:color w:val="000000"/>
                <w:kern w:val="24"/>
                <w:sz w:val="18"/>
                <w:lang w:val="es-SV" w:eastAsia="es-SV"/>
              </w:rPr>
              <w:t>A1. Desarrollo de habilidades y competencias del personal de la Corporación.</w:t>
            </w:r>
          </w:p>
          <w:p w:rsidR="00D573D9" w:rsidRPr="00C40CB1" w:rsidRDefault="00D573D9" w:rsidP="001712C4">
            <w:pPr>
              <w:jc w:val="both"/>
              <w:rPr>
                <w:rFonts w:ascii="Museo Sans 300" w:hAnsi="Museo Sans 300" w:cs="Arial"/>
                <w:color w:val="000000"/>
                <w:kern w:val="24"/>
                <w:sz w:val="18"/>
                <w:lang w:val="es-SV" w:eastAsia="es-SV"/>
              </w:rPr>
            </w:pPr>
            <w:r w:rsidRPr="00C40CB1">
              <w:rPr>
                <w:rFonts w:ascii="Museo Sans 300" w:hAnsi="Museo Sans 300" w:cs="Arial"/>
                <w:color w:val="000000"/>
                <w:kern w:val="24"/>
                <w:sz w:val="18"/>
                <w:lang w:val="es-SV" w:eastAsia="es-SV"/>
              </w:rPr>
              <w:t>A2. Fomentar la motivación, convivencia y comportamiento ético.</w:t>
            </w:r>
          </w:p>
          <w:p w:rsidR="00D573D9" w:rsidRPr="00C40CB1" w:rsidRDefault="00D573D9" w:rsidP="001712C4">
            <w:pPr>
              <w:jc w:val="both"/>
              <w:rPr>
                <w:rFonts w:ascii="Museo Sans 300" w:hAnsi="Museo Sans 300" w:cs="Arial"/>
                <w:color w:val="000000"/>
                <w:kern w:val="24"/>
                <w:sz w:val="18"/>
                <w:lang w:val="es-SV" w:eastAsia="es-SV"/>
              </w:rPr>
            </w:pPr>
          </w:p>
        </w:tc>
      </w:tr>
    </w:tbl>
    <w:p w:rsidR="00D573D9" w:rsidRPr="0035200F" w:rsidRDefault="00D573D9" w:rsidP="00D573D9">
      <w:pPr>
        <w:pStyle w:val="Sinespaciado"/>
        <w:tabs>
          <w:tab w:val="left" w:pos="284"/>
        </w:tabs>
        <w:spacing w:after="200" w:line="360" w:lineRule="auto"/>
        <w:jc w:val="both"/>
        <w:rPr>
          <w:rFonts w:ascii="Tahoma" w:hAnsi="Tahoma" w:cs="Tahoma"/>
          <w:noProof/>
          <w:sz w:val="20"/>
          <w:szCs w:val="20"/>
          <w:lang w:val="es-SV" w:eastAsia="es-SV"/>
        </w:rPr>
      </w:pPr>
    </w:p>
    <w:p w:rsidR="00D573D9" w:rsidRPr="0035200F" w:rsidRDefault="00D573D9" w:rsidP="00C40CB1">
      <w:pPr>
        <w:pStyle w:val="Sinespaciado"/>
        <w:tabs>
          <w:tab w:val="left" w:pos="284"/>
        </w:tabs>
        <w:spacing w:after="200" w:line="360" w:lineRule="auto"/>
        <w:jc w:val="center"/>
        <w:rPr>
          <w:rFonts w:ascii="Tahoma" w:hAnsi="Tahoma" w:cs="Tahoma"/>
          <w:sz w:val="20"/>
          <w:szCs w:val="20"/>
          <w:lang w:val="es-SV"/>
        </w:rPr>
      </w:pPr>
      <w:r>
        <w:rPr>
          <w:rFonts w:ascii="Tahoma" w:hAnsi="Tahoma" w:cs="Tahoma"/>
          <w:noProof/>
          <w:sz w:val="20"/>
          <w:szCs w:val="20"/>
          <w:lang w:val="es-SV" w:eastAsia="es-SV"/>
        </w:rPr>
        <w:lastRenderedPageBreak/>
        <w:drawing>
          <wp:inline distT="0" distB="0" distL="0" distR="0" wp14:anchorId="2CC60DF7" wp14:editId="2DEA4085">
            <wp:extent cx="5266577" cy="2872945"/>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6195" cy="2889102"/>
                    </a:xfrm>
                    <a:prstGeom prst="rect">
                      <a:avLst/>
                    </a:prstGeom>
                    <a:noFill/>
                  </pic:spPr>
                </pic:pic>
              </a:graphicData>
            </a:graphic>
          </wp:inline>
        </w:drawing>
      </w:r>
    </w:p>
    <w:p w:rsidR="00D573D9" w:rsidRPr="0035200F" w:rsidRDefault="00D573D9" w:rsidP="00D573D9">
      <w:pPr>
        <w:pStyle w:val="Sinespaciado"/>
        <w:tabs>
          <w:tab w:val="left" w:pos="284"/>
        </w:tabs>
        <w:spacing w:after="200" w:line="360" w:lineRule="auto"/>
        <w:jc w:val="both"/>
        <w:rPr>
          <w:rFonts w:ascii="Tahoma" w:hAnsi="Tahoma" w:cs="Tahoma"/>
          <w:b/>
          <w:sz w:val="20"/>
          <w:szCs w:val="20"/>
          <w:lang w:val="es-SV"/>
        </w:rPr>
      </w:pPr>
      <w:r w:rsidRPr="0035200F">
        <w:rPr>
          <w:rFonts w:ascii="Tahoma" w:hAnsi="Tahoma" w:cs="Tahoma"/>
          <w:b/>
          <w:sz w:val="20"/>
          <w:szCs w:val="20"/>
          <w:lang w:val="es-SV"/>
        </w:rPr>
        <w:t>Principales conclusiones:</w:t>
      </w:r>
    </w:p>
    <w:p w:rsidR="00641E73" w:rsidRPr="00992D9A" w:rsidRDefault="001F76AD" w:rsidP="001F76AD">
      <w:pPr>
        <w:pStyle w:val="Prrafodelista"/>
        <w:numPr>
          <w:ilvl w:val="0"/>
          <w:numId w:val="28"/>
        </w:numPr>
        <w:spacing w:line="360" w:lineRule="auto"/>
        <w:jc w:val="both"/>
        <w:rPr>
          <w:rFonts w:ascii="Tahoma" w:hAnsi="Tahoma" w:cs="Tahoma"/>
          <w:sz w:val="20"/>
          <w:lang w:eastAsia="en-US"/>
        </w:rPr>
      </w:pPr>
      <w:r w:rsidRPr="00992D9A">
        <w:rPr>
          <w:rFonts w:ascii="Tahoma" w:hAnsi="Tahoma" w:cs="Tahoma"/>
          <w:sz w:val="20"/>
          <w:lang w:eastAsia="en-US"/>
        </w:rPr>
        <w:t>No ha sido posible el desarrollo de Actividades de la Perspectiva de Inversionistas y Clientes, por no contarse aun con los lineamientos de la Asamblea  de Gobernadores, con respecto a los proyectos a ejecutar.</w:t>
      </w:r>
    </w:p>
    <w:p w:rsidR="00641E73" w:rsidRPr="00992D9A" w:rsidRDefault="001F76AD" w:rsidP="001F76AD">
      <w:pPr>
        <w:pStyle w:val="Prrafodelista"/>
        <w:numPr>
          <w:ilvl w:val="0"/>
          <w:numId w:val="28"/>
        </w:numPr>
        <w:spacing w:line="360" w:lineRule="auto"/>
        <w:jc w:val="both"/>
        <w:rPr>
          <w:rFonts w:ascii="Tahoma" w:hAnsi="Tahoma" w:cs="Tahoma"/>
          <w:sz w:val="20"/>
          <w:lang w:eastAsia="en-US"/>
        </w:rPr>
      </w:pPr>
      <w:r w:rsidRPr="00992D9A">
        <w:rPr>
          <w:rFonts w:ascii="Tahoma" w:hAnsi="Tahoma" w:cs="Tahoma"/>
          <w:sz w:val="20"/>
          <w:lang w:eastAsia="en-US"/>
        </w:rPr>
        <w:t>Se ha tenido el factor externo de la pandemia por COVID-19, que ha generado su mayor afectación durante el segundo trimestre del año en el cumplimiento a las actividades programadas, esto debido a la cuarentena domiciliar y la inactividad de las diferentes partes involucradas en la ejecución de cada una de las actividades programadas en el PAO.</w:t>
      </w:r>
    </w:p>
    <w:p w:rsidR="00641E73" w:rsidRPr="00992D9A" w:rsidRDefault="001F76AD" w:rsidP="001F76AD">
      <w:pPr>
        <w:pStyle w:val="Prrafodelista"/>
        <w:numPr>
          <w:ilvl w:val="0"/>
          <w:numId w:val="28"/>
        </w:numPr>
        <w:spacing w:line="360" w:lineRule="auto"/>
        <w:jc w:val="both"/>
        <w:rPr>
          <w:rFonts w:ascii="Tahoma" w:hAnsi="Tahoma" w:cs="Tahoma"/>
          <w:sz w:val="20"/>
          <w:lang w:eastAsia="en-US"/>
        </w:rPr>
      </w:pPr>
      <w:r w:rsidRPr="00992D9A">
        <w:rPr>
          <w:rFonts w:ascii="Tahoma" w:hAnsi="Tahoma" w:cs="Tahoma"/>
          <w:sz w:val="20"/>
          <w:lang w:eastAsia="en-US"/>
        </w:rPr>
        <w:t xml:space="preserve">Se evalúan mecanismos para poder proporcionar la ejecución de eventos de capacitación internos, cumpliendo con el protocolo de bioseguridad de la corporación, evitando la aglomeración de personas. </w:t>
      </w:r>
    </w:p>
    <w:p w:rsidR="00641E73" w:rsidRPr="00992D9A" w:rsidRDefault="001F76AD" w:rsidP="001F76AD">
      <w:pPr>
        <w:pStyle w:val="Prrafodelista"/>
        <w:numPr>
          <w:ilvl w:val="0"/>
          <w:numId w:val="28"/>
        </w:numPr>
        <w:spacing w:line="360" w:lineRule="auto"/>
        <w:jc w:val="both"/>
        <w:rPr>
          <w:rFonts w:ascii="Tahoma" w:hAnsi="Tahoma" w:cs="Tahoma"/>
          <w:sz w:val="20"/>
          <w:lang w:eastAsia="en-US"/>
        </w:rPr>
      </w:pPr>
      <w:r w:rsidRPr="00992D9A">
        <w:rPr>
          <w:rFonts w:ascii="Tahoma" w:hAnsi="Tahoma" w:cs="Tahoma"/>
          <w:sz w:val="20"/>
          <w:lang w:eastAsia="en-US"/>
        </w:rPr>
        <w:t>En términos generales, se ha realizado un avance en la ejecución de las acciones planteadas en el Plan Anual Operativo 2020, sobretodo en las actividades de Puerto que fueron las únicas que no se vieron directamente afectadas con la cuarentena, teniéndose un calificación general de Regular para el segundo trimestre, debiendo reforzarse la perspectivas que han tenido impacto negativo debido a factores externos ocasionados por la pandemia por COVID-19, así como los lineamientos de Asamblea de Gobernadores que están pendientes.</w:t>
      </w:r>
    </w:p>
    <w:p w:rsidR="00D573D9" w:rsidRPr="0035200F" w:rsidRDefault="00D573D9" w:rsidP="00D573D9">
      <w:pPr>
        <w:pStyle w:val="Prrafodelista"/>
        <w:spacing w:line="360" w:lineRule="auto"/>
        <w:ind w:left="0"/>
        <w:jc w:val="both"/>
        <w:rPr>
          <w:rFonts w:ascii="Tahoma" w:hAnsi="Tahoma" w:cs="Tahoma"/>
          <w:sz w:val="20"/>
          <w:szCs w:val="20"/>
          <w:lang w:val="es-ES" w:eastAsia="es-ES"/>
        </w:rPr>
      </w:pPr>
      <w:r w:rsidRPr="0035200F">
        <w:rPr>
          <w:rFonts w:ascii="Tahoma" w:hAnsi="Tahoma" w:cs="Tahoma"/>
          <w:sz w:val="20"/>
          <w:szCs w:val="20"/>
          <w:lang w:val="es-ES" w:eastAsia="es-ES"/>
        </w:rPr>
        <w:t>El Consejo Directivo, toma nota de la presentación la cual se agrega al libro de anexos, y ACUERDA:</w:t>
      </w:r>
    </w:p>
    <w:p w:rsidR="00933E9A" w:rsidRDefault="00933E9A" w:rsidP="00933E9A">
      <w:pPr>
        <w:pStyle w:val="Prrafodelista"/>
        <w:spacing w:after="0" w:line="360" w:lineRule="auto"/>
        <w:ind w:left="0"/>
        <w:jc w:val="both"/>
        <w:rPr>
          <w:rFonts w:ascii="Tahoma" w:hAnsi="Tahoma" w:cs="Tahoma"/>
          <w:b/>
          <w:sz w:val="20"/>
          <w:szCs w:val="20"/>
          <w:lang w:val="es-ES" w:eastAsia="es-ES"/>
        </w:rPr>
      </w:pPr>
    </w:p>
    <w:p w:rsidR="00933E9A" w:rsidRPr="007759ED" w:rsidRDefault="00933E9A" w:rsidP="00933E9A">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6-1591</w:t>
      </w:r>
      <w:r w:rsidRPr="007759ED">
        <w:rPr>
          <w:rFonts w:ascii="Tahoma" w:hAnsi="Tahoma" w:cs="Tahoma"/>
          <w:b/>
          <w:sz w:val="20"/>
          <w:szCs w:val="20"/>
          <w:lang w:val="es-ES" w:eastAsia="es-ES"/>
        </w:rPr>
        <w:t>-2020</w:t>
      </w:r>
    </w:p>
    <w:p w:rsidR="00992D9A" w:rsidRPr="0035200F" w:rsidRDefault="00992D9A" w:rsidP="001F76AD">
      <w:pPr>
        <w:pStyle w:val="Sinespaciado"/>
        <w:numPr>
          <w:ilvl w:val="0"/>
          <w:numId w:val="13"/>
        </w:numPr>
        <w:tabs>
          <w:tab w:val="left" w:pos="284"/>
        </w:tabs>
        <w:spacing w:after="200" w:line="360" w:lineRule="auto"/>
        <w:jc w:val="both"/>
        <w:rPr>
          <w:rFonts w:ascii="Tahoma" w:hAnsi="Tahoma" w:cs="Tahoma"/>
          <w:b/>
          <w:sz w:val="20"/>
          <w:szCs w:val="20"/>
          <w:u w:val="double"/>
          <w:lang w:val="es-SV"/>
        </w:rPr>
      </w:pPr>
      <w:r w:rsidRPr="0035200F">
        <w:rPr>
          <w:rFonts w:ascii="Tahoma" w:hAnsi="Tahoma" w:cs="Tahoma"/>
          <w:sz w:val="20"/>
          <w:szCs w:val="20"/>
          <w:lang w:val="es-SV" w:eastAsia="es-SV"/>
        </w:rPr>
        <w:t xml:space="preserve">Darse por enterados de los resultados de la evaluación del Plan Anual Operativo de CORSAIN, alcanzados durante el primer </w:t>
      </w:r>
      <w:r>
        <w:rPr>
          <w:rFonts w:ascii="Tahoma" w:hAnsi="Tahoma" w:cs="Tahoma"/>
          <w:sz w:val="20"/>
          <w:szCs w:val="20"/>
          <w:lang w:val="es-SV" w:eastAsia="es-SV"/>
        </w:rPr>
        <w:t>semestre</w:t>
      </w:r>
      <w:r w:rsidRPr="0035200F">
        <w:rPr>
          <w:rFonts w:ascii="Tahoma" w:hAnsi="Tahoma" w:cs="Tahoma"/>
          <w:sz w:val="20"/>
          <w:szCs w:val="20"/>
          <w:lang w:val="es-SV" w:eastAsia="es-SV"/>
        </w:rPr>
        <w:t xml:space="preserve"> del año 2020, con una ejecución del </w:t>
      </w:r>
      <w:r>
        <w:rPr>
          <w:rFonts w:ascii="Tahoma" w:hAnsi="Tahoma" w:cs="Tahoma"/>
          <w:sz w:val="20"/>
          <w:szCs w:val="20"/>
          <w:lang w:val="es-SV" w:eastAsia="es-SV"/>
        </w:rPr>
        <w:t>54.91</w:t>
      </w:r>
      <w:r w:rsidRPr="0035200F">
        <w:rPr>
          <w:rFonts w:ascii="Tahoma" w:hAnsi="Tahoma" w:cs="Tahoma"/>
          <w:sz w:val="20"/>
          <w:szCs w:val="20"/>
          <w:lang w:val="es-SV" w:eastAsia="es-SV"/>
        </w:rPr>
        <w:t>%.</w:t>
      </w:r>
    </w:p>
    <w:p w:rsidR="00C83664" w:rsidRDefault="00C83664" w:rsidP="00C83664">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83664">
        <w:rPr>
          <w:rFonts w:ascii="Tahoma" w:hAnsi="Tahoma" w:cs="Tahoma"/>
          <w:b/>
          <w:sz w:val="20"/>
          <w:szCs w:val="20"/>
          <w:u w:val="double"/>
          <w:lang w:val="es-SV"/>
        </w:rPr>
        <w:t>CAPACITACION DE ETICA-SEGUNDA JORNADA.</w:t>
      </w:r>
    </w:p>
    <w:p w:rsidR="00DB2F91" w:rsidRPr="005B2902" w:rsidRDefault="00DB2F91" w:rsidP="00DB2F91">
      <w:pPr>
        <w:spacing w:after="200" w:line="360" w:lineRule="auto"/>
        <w:jc w:val="both"/>
        <w:rPr>
          <w:rFonts w:ascii="Tahoma" w:hAnsi="Tahoma" w:cs="Tahoma"/>
        </w:rPr>
      </w:pPr>
      <w:r w:rsidRPr="00DB2F91">
        <w:rPr>
          <w:rFonts w:ascii="Tahoma" w:hAnsi="Tahoma" w:cs="Tahoma"/>
          <w:lang w:eastAsia="en-US"/>
        </w:rPr>
        <w:t>El Director Presidente cede la palabra a la Licenciada Marleny Arevalo, Presidenta del Comité de Ética de la Corporación, quien procede a la exposición de la segunda sesión sobre la LEY DE ETICA GUBERNAMENTAL Y SU REGLAMENTO al Consejo Directivo, tal como lo establece el artículo 52 del Reglamento de</w:t>
      </w:r>
      <w:r>
        <w:rPr>
          <w:rFonts w:ascii="Tahoma" w:hAnsi="Tahoma" w:cs="Tahoma"/>
          <w:lang w:eastAsia="en-US"/>
        </w:rPr>
        <w:t xml:space="preserve"> la Ley de Ética Gubernamental. Dentro del contenido expuesto tenemos: </w:t>
      </w:r>
      <w:r>
        <w:rPr>
          <w:rFonts w:ascii="Tahoma" w:hAnsi="Tahoma" w:cs="Tahoma"/>
        </w:rPr>
        <w:t>Prohibiciones Éticas, Estructura organizativa del Tribunal de Ética Gubernamental, funciones del tribunal de ética gubernamental, integración del Comité de Ética Gubernamental.</w:t>
      </w:r>
    </w:p>
    <w:p w:rsidR="00DB2F91" w:rsidRPr="00DB2F91" w:rsidRDefault="00DB2F91" w:rsidP="00DB2F91">
      <w:pPr>
        <w:spacing w:after="100" w:afterAutospacing="1" w:line="360" w:lineRule="auto"/>
        <w:jc w:val="both"/>
        <w:rPr>
          <w:rFonts w:ascii="Tahoma" w:hAnsi="Tahoma" w:cs="Tahoma"/>
          <w:lang w:eastAsia="en-US"/>
        </w:rPr>
      </w:pPr>
      <w:r w:rsidRPr="00DB2F91">
        <w:rPr>
          <w:rFonts w:ascii="Tahoma" w:hAnsi="Tahoma" w:cs="Tahoma"/>
          <w:lang w:eastAsia="en-US"/>
        </w:rPr>
        <w:lastRenderedPageBreak/>
        <w:t>El Consejo Directivo da por recibida la segunda sesión de capacitación sobre la LEY DE ETICA GUBERNAMENTAL Y SU REGLAMENTO y toma nota de la presentación la cual se agrega al libro de anexos.</w:t>
      </w:r>
    </w:p>
    <w:p w:rsidR="00536D10" w:rsidRPr="007759ED" w:rsidRDefault="00697279" w:rsidP="007B4E5F">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7759ED">
        <w:rPr>
          <w:rFonts w:ascii="Tahoma" w:hAnsi="Tahoma" w:cs="Tahoma"/>
          <w:sz w:val="20"/>
          <w:szCs w:val="20"/>
          <w:lang w:val="es-SV"/>
        </w:rPr>
        <w:t>No</w:t>
      </w:r>
      <w:r w:rsidRPr="007759ED">
        <w:rPr>
          <w:rFonts w:ascii="Tahoma" w:hAnsi="Tahoma" w:cs="Tahoma"/>
          <w:sz w:val="20"/>
          <w:szCs w:val="20"/>
        </w:rPr>
        <w:t xml:space="preserve"> habiendo nada más que hacer constar, se da</w:t>
      </w:r>
      <w:r w:rsidR="00C11DDD" w:rsidRPr="007759ED">
        <w:rPr>
          <w:rFonts w:ascii="Tahoma" w:hAnsi="Tahoma" w:cs="Tahoma"/>
          <w:sz w:val="20"/>
          <w:szCs w:val="20"/>
        </w:rPr>
        <w:t xml:space="preserve"> por finalizada la sesión </w:t>
      </w:r>
      <w:r w:rsidR="00791C84" w:rsidRPr="007759ED">
        <w:rPr>
          <w:rFonts w:ascii="Tahoma" w:hAnsi="Tahoma" w:cs="Tahoma"/>
          <w:sz w:val="20"/>
          <w:szCs w:val="20"/>
        </w:rPr>
        <w:t xml:space="preserve">a las </w:t>
      </w:r>
      <w:r w:rsidR="00D96998">
        <w:rPr>
          <w:rFonts w:ascii="Tahoma" w:hAnsi="Tahoma" w:cs="Tahoma"/>
          <w:sz w:val="20"/>
          <w:szCs w:val="20"/>
        </w:rPr>
        <w:t>dieciséis</w:t>
      </w:r>
      <w:r w:rsidR="0051306C" w:rsidRPr="007759ED">
        <w:rPr>
          <w:rFonts w:ascii="Tahoma" w:hAnsi="Tahoma" w:cs="Tahoma"/>
          <w:sz w:val="20"/>
          <w:szCs w:val="20"/>
        </w:rPr>
        <w:t xml:space="preserve"> </w:t>
      </w:r>
      <w:r w:rsidR="004F29D0" w:rsidRPr="007759ED">
        <w:rPr>
          <w:rFonts w:ascii="Tahoma" w:hAnsi="Tahoma" w:cs="Tahoma"/>
          <w:sz w:val="20"/>
          <w:szCs w:val="20"/>
        </w:rPr>
        <w:t>horas</w:t>
      </w:r>
      <w:r w:rsidR="00833EE1" w:rsidRPr="007759ED">
        <w:rPr>
          <w:rFonts w:ascii="Tahoma" w:hAnsi="Tahoma" w:cs="Tahoma"/>
          <w:sz w:val="20"/>
          <w:szCs w:val="20"/>
        </w:rPr>
        <w:t xml:space="preserve"> con </w:t>
      </w:r>
      <w:r w:rsidR="00D96998">
        <w:rPr>
          <w:rFonts w:ascii="Tahoma" w:hAnsi="Tahoma" w:cs="Tahoma"/>
          <w:sz w:val="20"/>
          <w:szCs w:val="20"/>
        </w:rPr>
        <w:t>cincuenta</w:t>
      </w:r>
      <w:r w:rsidR="0051306C" w:rsidRPr="007759ED">
        <w:rPr>
          <w:rFonts w:ascii="Tahoma" w:hAnsi="Tahoma" w:cs="Tahoma"/>
          <w:sz w:val="20"/>
          <w:szCs w:val="20"/>
        </w:rPr>
        <w:t xml:space="preserve"> </w:t>
      </w:r>
      <w:r w:rsidR="00833EE1" w:rsidRPr="007759ED">
        <w:rPr>
          <w:rFonts w:ascii="Tahoma" w:hAnsi="Tahoma" w:cs="Tahoma"/>
          <w:sz w:val="20"/>
          <w:szCs w:val="20"/>
        </w:rPr>
        <w:t>minutos</w:t>
      </w:r>
      <w:r w:rsidR="00D33929" w:rsidRPr="007759ED">
        <w:rPr>
          <w:rFonts w:ascii="Tahoma" w:hAnsi="Tahoma" w:cs="Tahoma"/>
          <w:sz w:val="20"/>
          <w:szCs w:val="20"/>
        </w:rPr>
        <w:t xml:space="preserve">, </w:t>
      </w:r>
      <w:r w:rsidR="00017B8E" w:rsidRPr="007759ED">
        <w:rPr>
          <w:rFonts w:ascii="Tahoma" w:hAnsi="Tahoma" w:cs="Tahoma"/>
          <w:sz w:val="20"/>
          <w:szCs w:val="20"/>
        </w:rPr>
        <w:t>del día</w:t>
      </w:r>
      <w:r w:rsidR="00AA702C" w:rsidRPr="007759ED">
        <w:rPr>
          <w:rFonts w:ascii="Tahoma" w:hAnsi="Tahoma" w:cs="Tahoma"/>
          <w:sz w:val="20"/>
          <w:szCs w:val="20"/>
        </w:rPr>
        <w:t xml:space="preserve"> </w:t>
      </w:r>
      <w:r w:rsidR="00D96998">
        <w:rPr>
          <w:rFonts w:ascii="Tahoma" w:hAnsi="Tahoma" w:cs="Tahoma"/>
          <w:sz w:val="20"/>
          <w:szCs w:val="20"/>
        </w:rPr>
        <w:t xml:space="preserve">trece </w:t>
      </w:r>
      <w:r w:rsidR="00982EDC" w:rsidRPr="007759ED">
        <w:rPr>
          <w:rFonts w:ascii="Tahoma" w:hAnsi="Tahoma" w:cs="Tahoma"/>
          <w:sz w:val="20"/>
          <w:szCs w:val="20"/>
        </w:rPr>
        <w:t xml:space="preserve">de </w:t>
      </w:r>
      <w:r w:rsidR="00D96998">
        <w:rPr>
          <w:rFonts w:ascii="Tahoma" w:hAnsi="Tahoma" w:cs="Tahoma"/>
          <w:sz w:val="20"/>
          <w:szCs w:val="20"/>
        </w:rPr>
        <w:t>noviembre</w:t>
      </w:r>
      <w:r w:rsidR="00982EDC" w:rsidRPr="007759ED">
        <w:rPr>
          <w:rFonts w:ascii="Tahoma" w:hAnsi="Tahoma" w:cs="Tahoma"/>
          <w:sz w:val="20"/>
          <w:szCs w:val="20"/>
        </w:rPr>
        <w:t xml:space="preserve"> de</w:t>
      </w:r>
      <w:r w:rsidR="00E525FD" w:rsidRPr="007759ED">
        <w:rPr>
          <w:rFonts w:ascii="Tahoma" w:hAnsi="Tahoma" w:cs="Tahoma"/>
          <w:sz w:val="20"/>
          <w:szCs w:val="20"/>
        </w:rPr>
        <w:t xml:space="preserve"> </w:t>
      </w:r>
      <w:r w:rsidR="00982EDC" w:rsidRPr="007759ED">
        <w:rPr>
          <w:rFonts w:ascii="Tahoma" w:hAnsi="Tahoma" w:cs="Tahoma"/>
          <w:sz w:val="20"/>
          <w:szCs w:val="20"/>
        </w:rPr>
        <w:t>dos mil veinte.</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7759ED" w:rsidTr="000B181C">
        <w:trPr>
          <w:trHeight w:val="1277"/>
        </w:trPr>
        <w:tc>
          <w:tcPr>
            <w:tcW w:w="4687" w:type="dxa"/>
            <w:shd w:val="clear" w:color="auto" w:fill="auto"/>
          </w:tcPr>
          <w:p w:rsidR="001D7E89" w:rsidRPr="007759ED" w:rsidRDefault="001D7E89" w:rsidP="000B181C">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0B181C">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0B181C">
            <w:pPr>
              <w:jc w:val="both"/>
              <w:rPr>
                <w:rFonts w:ascii="Tahoma" w:hAnsi="Tahoma" w:cs="Tahoma"/>
                <w:lang w:val="es-SV"/>
              </w:rPr>
            </w:pPr>
            <w:r w:rsidRPr="007759ED">
              <w:rPr>
                <w:rFonts w:ascii="Tahoma" w:hAnsi="Tahoma" w:cs="Tahoma"/>
                <w:b/>
                <w:lang w:val="es-SV"/>
              </w:rPr>
              <w:t>DIRECTOR PRESIDENTE</w:t>
            </w: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982EDC">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0B181C">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0B181C">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FF04DB">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FF04DB">
            <w:pPr>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LIC. JOSÉ GERARDO HERNÁNDEZ RIVERA DIRECTOR SUPLENTE.</w:t>
            </w:r>
          </w:p>
          <w:p w:rsidR="00982EDC" w:rsidRPr="007759ED" w:rsidRDefault="00982EDC" w:rsidP="00982ED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lang w:val="es-SV"/>
              </w:rPr>
            </w:pP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ab/>
            </w: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0B181C">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0B181C">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982EDC">
            <w:pPr>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6F1476" w:rsidRPr="007759ED" w:rsidRDefault="006F1476"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982EDC" w:rsidP="00794E7C">
            <w:pPr>
              <w:rPr>
                <w:rFonts w:ascii="Tahoma" w:hAnsi="Tahoma" w:cs="Tahoma"/>
                <w:b/>
                <w:lang w:val="es-SV"/>
              </w:rPr>
            </w:pPr>
            <w:r w:rsidRPr="007759ED">
              <w:rPr>
                <w:rFonts w:ascii="Tahoma" w:hAnsi="Tahoma" w:cs="Tahoma"/>
                <w:b/>
                <w:lang w:val="es-SV"/>
              </w:rPr>
              <w:t xml:space="preserve">DIRECTOR </w:t>
            </w:r>
            <w:r w:rsidR="006352E2" w:rsidRPr="007759ED">
              <w:rPr>
                <w:rFonts w:ascii="Tahoma" w:hAnsi="Tahoma" w:cs="Tahoma"/>
                <w:b/>
                <w:lang w:val="es-SV"/>
              </w:rPr>
              <w:t>SUPLENTE.</w:t>
            </w: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D73" w:rsidRDefault="00E34D73" w:rsidP="001A7AEF">
      <w:r>
        <w:separator/>
      </w:r>
    </w:p>
  </w:endnote>
  <w:endnote w:type="continuationSeparator" w:id="0">
    <w:p w:rsidR="00E34D73" w:rsidRDefault="00E34D73"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D73" w:rsidRDefault="00E34D73" w:rsidP="001A7AEF">
      <w:r>
        <w:separator/>
      </w:r>
    </w:p>
  </w:footnote>
  <w:footnote w:type="continuationSeparator" w:id="0">
    <w:p w:rsidR="00E34D73" w:rsidRDefault="00E34D73"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D0DFC"/>
    <w:multiLevelType w:val="hybridMultilevel"/>
    <w:tmpl w:val="63947E0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86779C7"/>
    <w:multiLevelType w:val="hybridMultilevel"/>
    <w:tmpl w:val="40B277FE"/>
    <w:lvl w:ilvl="0" w:tplc="B8C83F08">
      <w:start w:val="1"/>
      <w:numFmt w:val="bullet"/>
      <w:lvlText w:val=""/>
      <w:lvlJc w:val="left"/>
      <w:pPr>
        <w:tabs>
          <w:tab w:val="num" w:pos="720"/>
        </w:tabs>
        <w:ind w:left="720" w:hanging="360"/>
      </w:pPr>
      <w:rPr>
        <w:rFonts w:ascii="Wingdings" w:hAnsi="Wingdings" w:hint="default"/>
      </w:rPr>
    </w:lvl>
    <w:lvl w:ilvl="1" w:tplc="6F8A5B3C" w:tentative="1">
      <w:start w:val="1"/>
      <w:numFmt w:val="bullet"/>
      <w:lvlText w:val=""/>
      <w:lvlJc w:val="left"/>
      <w:pPr>
        <w:tabs>
          <w:tab w:val="num" w:pos="1440"/>
        </w:tabs>
        <w:ind w:left="1440" w:hanging="360"/>
      </w:pPr>
      <w:rPr>
        <w:rFonts w:ascii="Wingdings" w:hAnsi="Wingdings" w:hint="default"/>
      </w:rPr>
    </w:lvl>
    <w:lvl w:ilvl="2" w:tplc="7106714C" w:tentative="1">
      <w:start w:val="1"/>
      <w:numFmt w:val="bullet"/>
      <w:lvlText w:val=""/>
      <w:lvlJc w:val="left"/>
      <w:pPr>
        <w:tabs>
          <w:tab w:val="num" w:pos="2160"/>
        </w:tabs>
        <w:ind w:left="2160" w:hanging="360"/>
      </w:pPr>
      <w:rPr>
        <w:rFonts w:ascii="Wingdings" w:hAnsi="Wingdings" w:hint="default"/>
      </w:rPr>
    </w:lvl>
    <w:lvl w:ilvl="3" w:tplc="FA701DDA" w:tentative="1">
      <w:start w:val="1"/>
      <w:numFmt w:val="bullet"/>
      <w:lvlText w:val=""/>
      <w:lvlJc w:val="left"/>
      <w:pPr>
        <w:tabs>
          <w:tab w:val="num" w:pos="2880"/>
        </w:tabs>
        <w:ind w:left="2880" w:hanging="360"/>
      </w:pPr>
      <w:rPr>
        <w:rFonts w:ascii="Wingdings" w:hAnsi="Wingdings" w:hint="default"/>
      </w:rPr>
    </w:lvl>
    <w:lvl w:ilvl="4" w:tplc="919C7E26" w:tentative="1">
      <w:start w:val="1"/>
      <w:numFmt w:val="bullet"/>
      <w:lvlText w:val=""/>
      <w:lvlJc w:val="left"/>
      <w:pPr>
        <w:tabs>
          <w:tab w:val="num" w:pos="3600"/>
        </w:tabs>
        <w:ind w:left="3600" w:hanging="360"/>
      </w:pPr>
      <w:rPr>
        <w:rFonts w:ascii="Wingdings" w:hAnsi="Wingdings" w:hint="default"/>
      </w:rPr>
    </w:lvl>
    <w:lvl w:ilvl="5" w:tplc="EE6EB9C4" w:tentative="1">
      <w:start w:val="1"/>
      <w:numFmt w:val="bullet"/>
      <w:lvlText w:val=""/>
      <w:lvlJc w:val="left"/>
      <w:pPr>
        <w:tabs>
          <w:tab w:val="num" w:pos="4320"/>
        </w:tabs>
        <w:ind w:left="4320" w:hanging="360"/>
      </w:pPr>
      <w:rPr>
        <w:rFonts w:ascii="Wingdings" w:hAnsi="Wingdings" w:hint="default"/>
      </w:rPr>
    </w:lvl>
    <w:lvl w:ilvl="6" w:tplc="0ABC28F2" w:tentative="1">
      <w:start w:val="1"/>
      <w:numFmt w:val="bullet"/>
      <w:lvlText w:val=""/>
      <w:lvlJc w:val="left"/>
      <w:pPr>
        <w:tabs>
          <w:tab w:val="num" w:pos="5040"/>
        </w:tabs>
        <w:ind w:left="5040" w:hanging="360"/>
      </w:pPr>
      <w:rPr>
        <w:rFonts w:ascii="Wingdings" w:hAnsi="Wingdings" w:hint="default"/>
      </w:rPr>
    </w:lvl>
    <w:lvl w:ilvl="7" w:tplc="28EEC144" w:tentative="1">
      <w:start w:val="1"/>
      <w:numFmt w:val="bullet"/>
      <w:lvlText w:val=""/>
      <w:lvlJc w:val="left"/>
      <w:pPr>
        <w:tabs>
          <w:tab w:val="num" w:pos="5760"/>
        </w:tabs>
        <w:ind w:left="5760" w:hanging="360"/>
      </w:pPr>
      <w:rPr>
        <w:rFonts w:ascii="Wingdings" w:hAnsi="Wingdings" w:hint="default"/>
      </w:rPr>
    </w:lvl>
    <w:lvl w:ilvl="8" w:tplc="DEB0882E" w:tentative="1">
      <w:start w:val="1"/>
      <w:numFmt w:val="bullet"/>
      <w:lvlText w:val=""/>
      <w:lvlJc w:val="left"/>
      <w:pPr>
        <w:tabs>
          <w:tab w:val="num" w:pos="6480"/>
        </w:tabs>
        <w:ind w:left="6480" w:hanging="360"/>
      </w:pPr>
      <w:rPr>
        <w:rFonts w:ascii="Wingdings" w:hAnsi="Wingdings" w:hint="default"/>
      </w:rPr>
    </w:lvl>
  </w:abstractNum>
  <w:abstractNum w:abstractNumId="2">
    <w:nsid w:val="0F502C21"/>
    <w:multiLevelType w:val="hybridMultilevel"/>
    <w:tmpl w:val="818C6966"/>
    <w:lvl w:ilvl="0" w:tplc="F8F8ED9E">
      <w:start w:val="1"/>
      <w:numFmt w:val="upperRoman"/>
      <w:lvlText w:val="%1."/>
      <w:lvlJc w:val="right"/>
      <w:pPr>
        <w:tabs>
          <w:tab w:val="num" w:pos="720"/>
        </w:tabs>
        <w:ind w:left="720" w:hanging="360"/>
      </w:pPr>
      <w:rPr>
        <w:b/>
      </w:rPr>
    </w:lvl>
    <w:lvl w:ilvl="1" w:tplc="026AF780" w:tentative="1">
      <w:start w:val="1"/>
      <w:numFmt w:val="upperRoman"/>
      <w:lvlText w:val="%2."/>
      <w:lvlJc w:val="right"/>
      <w:pPr>
        <w:tabs>
          <w:tab w:val="num" w:pos="1440"/>
        </w:tabs>
        <w:ind w:left="1440" w:hanging="360"/>
      </w:pPr>
    </w:lvl>
    <w:lvl w:ilvl="2" w:tplc="70B436D6" w:tentative="1">
      <w:start w:val="1"/>
      <w:numFmt w:val="upperRoman"/>
      <w:lvlText w:val="%3."/>
      <w:lvlJc w:val="right"/>
      <w:pPr>
        <w:tabs>
          <w:tab w:val="num" w:pos="2160"/>
        </w:tabs>
        <w:ind w:left="2160" w:hanging="360"/>
      </w:pPr>
    </w:lvl>
    <w:lvl w:ilvl="3" w:tplc="F9D632A2" w:tentative="1">
      <w:start w:val="1"/>
      <w:numFmt w:val="upperRoman"/>
      <w:lvlText w:val="%4."/>
      <w:lvlJc w:val="right"/>
      <w:pPr>
        <w:tabs>
          <w:tab w:val="num" w:pos="2880"/>
        </w:tabs>
        <w:ind w:left="2880" w:hanging="360"/>
      </w:pPr>
    </w:lvl>
    <w:lvl w:ilvl="4" w:tplc="E1B8E2BE" w:tentative="1">
      <w:start w:val="1"/>
      <w:numFmt w:val="upperRoman"/>
      <w:lvlText w:val="%5."/>
      <w:lvlJc w:val="right"/>
      <w:pPr>
        <w:tabs>
          <w:tab w:val="num" w:pos="3600"/>
        </w:tabs>
        <w:ind w:left="3600" w:hanging="360"/>
      </w:pPr>
    </w:lvl>
    <w:lvl w:ilvl="5" w:tplc="562A07AE" w:tentative="1">
      <w:start w:val="1"/>
      <w:numFmt w:val="upperRoman"/>
      <w:lvlText w:val="%6."/>
      <w:lvlJc w:val="right"/>
      <w:pPr>
        <w:tabs>
          <w:tab w:val="num" w:pos="4320"/>
        </w:tabs>
        <w:ind w:left="4320" w:hanging="360"/>
      </w:pPr>
    </w:lvl>
    <w:lvl w:ilvl="6" w:tplc="01CA02C4" w:tentative="1">
      <w:start w:val="1"/>
      <w:numFmt w:val="upperRoman"/>
      <w:lvlText w:val="%7."/>
      <w:lvlJc w:val="right"/>
      <w:pPr>
        <w:tabs>
          <w:tab w:val="num" w:pos="5040"/>
        </w:tabs>
        <w:ind w:left="5040" w:hanging="360"/>
      </w:pPr>
    </w:lvl>
    <w:lvl w:ilvl="7" w:tplc="8A36DF08" w:tentative="1">
      <w:start w:val="1"/>
      <w:numFmt w:val="upperRoman"/>
      <w:lvlText w:val="%8."/>
      <w:lvlJc w:val="right"/>
      <w:pPr>
        <w:tabs>
          <w:tab w:val="num" w:pos="5760"/>
        </w:tabs>
        <w:ind w:left="5760" w:hanging="360"/>
      </w:pPr>
    </w:lvl>
    <w:lvl w:ilvl="8" w:tplc="BA90AFD0" w:tentative="1">
      <w:start w:val="1"/>
      <w:numFmt w:val="upperRoman"/>
      <w:lvlText w:val="%9."/>
      <w:lvlJc w:val="right"/>
      <w:pPr>
        <w:tabs>
          <w:tab w:val="num" w:pos="6480"/>
        </w:tabs>
        <w:ind w:left="6480" w:hanging="360"/>
      </w:pPr>
    </w:lvl>
  </w:abstractNum>
  <w:abstractNum w:abstractNumId="3">
    <w:nsid w:val="11A62F54"/>
    <w:multiLevelType w:val="hybridMultilevel"/>
    <w:tmpl w:val="90163D86"/>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11C767B"/>
    <w:multiLevelType w:val="hybridMultilevel"/>
    <w:tmpl w:val="60842C58"/>
    <w:lvl w:ilvl="0" w:tplc="A3BE1F18">
      <w:start w:val="1"/>
      <w:numFmt w:val="upperRoman"/>
      <w:lvlText w:val="%1."/>
      <w:lvlJc w:val="right"/>
      <w:pPr>
        <w:tabs>
          <w:tab w:val="num" w:pos="720"/>
        </w:tabs>
        <w:ind w:left="720" w:hanging="360"/>
      </w:pPr>
      <w:rPr>
        <w:b/>
      </w:rPr>
    </w:lvl>
    <w:lvl w:ilvl="1" w:tplc="4A56460C" w:tentative="1">
      <w:start w:val="1"/>
      <w:numFmt w:val="upperRoman"/>
      <w:lvlText w:val="%2."/>
      <w:lvlJc w:val="right"/>
      <w:pPr>
        <w:tabs>
          <w:tab w:val="num" w:pos="1440"/>
        </w:tabs>
        <w:ind w:left="1440" w:hanging="360"/>
      </w:pPr>
    </w:lvl>
    <w:lvl w:ilvl="2" w:tplc="85CA25EC" w:tentative="1">
      <w:start w:val="1"/>
      <w:numFmt w:val="upperRoman"/>
      <w:lvlText w:val="%3."/>
      <w:lvlJc w:val="right"/>
      <w:pPr>
        <w:tabs>
          <w:tab w:val="num" w:pos="2160"/>
        </w:tabs>
        <w:ind w:left="2160" w:hanging="360"/>
      </w:pPr>
    </w:lvl>
    <w:lvl w:ilvl="3" w:tplc="18AE38B4" w:tentative="1">
      <w:start w:val="1"/>
      <w:numFmt w:val="upperRoman"/>
      <w:lvlText w:val="%4."/>
      <w:lvlJc w:val="right"/>
      <w:pPr>
        <w:tabs>
          <w:tab w:val="num" w:pos="2880"/>
        </w:tabs>
        <w:ind w:left="2880" w:hanging="360"/>
      </w:pPr>
    </w:lvl>
    <w:lvl w:ilvl="4" w:tplc="BE3CB2B0" w:tentative="1">
      <w:start w:val="1"/>
      <w:numFmt w:val="upperRoman"/>
      <w:lvlText w:val="%5."/>
      <w:lvlJc w:val="right"/>
      <w:pPr>
        <w:tabs>
          <w:tab w:val="num" w:pos="3600"/>
        </w:tabs>
        <w:ind w:left="3600" w:hanging="360"/>
      </w:pPr>
    </w:lvl>
    <w:lvl w:ilvl="5" w:tplc="8A90185C" w:tentative="1">
      <w:start w:val="1"/>
      <w:numFmt w:val="upperRoman"/>
      <w:lvlText w:val="%6."/>
      <w:lvlJc w:val="right"/>
      <w:pPr>
        <w:tabs>
          <w:tab w:val="num" w:pos="4320"/>
        </w:tabs>
        <w:ind w:left="4320" w:hanging="360"/>
      </w:pPr>
    </w:lvl>
    <w:lvl w:ilvl="6" w:tplc="C928AC20" w:tentative="1">
      <w:start w:val="1"/>
      <w:numFmt w:val="upperRoman"/>
      <w:lvlText w:val="%7."/>
      <w:lvlJc w:val="right"/>
      <w:pPr>
        <w:tabs>
          <w:tab w:val="num" w:pos="5040"/>
        </w:tabs>
        <w:ind w:left="5040" w:hanging="360"/>
      </w:pPr>
    </w:lvl>
    <w:lvl w:ilvl="7" w:tplc="D1680710" w:tentative="1">
      <w:start w:val="1"/>
      <w:numFmt w:val="upperRoman"/>
      <w:lvlText w:val="%8."/>
      <w:lvlJc w:val="right"/>
      <w:pPr>
        <w:tabs>
          <w:tab w:val="num" w:pos="5760"/>
        </w:tabs>
        <w:ind w:left="5760" w:hanging="360"/>
      </w:pPr>
    </w:lvl>
    <w:lvl w:ilvl="8" w:tplc="2E12E4F6" w:tentative="1">
      <w:start w:val="1"/>
      <w:numFmt w:val="upperRoman"/>
      <w:lvlText w:val="%9."/>
      <w:lvlJc w:val="right"/>
      <w:pPr>
        <w:tabs>
          <w:tab w:val="num" w:pos="6480"/>
        </w:tabs>
        <w:ind w:left="6480" w:hanging="360"/>
      </w:pPr>
    </w:lvl>
  </w:abstractNum>
  <w:abstractNum w:abstractNumId="7">
    <w:nsid w:val="279236D5"/>
    <w:multiLevelType w:val="hybridMultilevel"/>
    <w:tmpl w:val="7D34C410"/>
    <w:lvl w:ilvl="0" w:tplc="4648CA52">
      <w:start w:val="1"/>
      <w:numFmt w:val="bullet"/>
      <w:lvlText w:val="•"/>
      <w:lvlJc w:val="left"/>
      <w:pPr>
        <w:tabs>
          <w:tab w:val="num" w:pos="720"/>
        </w:tabs>
        <w:ind w:left="720" w:hanging="360"/>
      </w:pPr>
      <w:rPr>
        <w:rFonts w:ascii="Arial" w:hAnsi="Arial" w:hint="default"/>
      </w:rPr>
    </w:lvl>
    <w:lvl w:ilvl="1" w:tplc="24009692" w:tentative="1">
      <w:start w:val="1"/>
      <w:numFmt w:val="bullet"/>
      <w:lvlText w:val="•"/>
      <w:lvlJc w:val="left"/>
      <w:pPr>
        <w:tabs>
          <w:tab w:val="num" w:pos="1440"/>
        </w:tabs>
        <w:ind w:left="1440" w:hanging="360"/>
      </w:pPr>
      <w:rPr>
        <w:rFonts w:ascii="Arial" w:hAnsi="Arial" w:hint="default"/>
      </w:rPr>
    </w:lvl>
    <w:lvl w:ilvl="2" w:tplc="ECFE6982" w:tentative="1">
      <w:start w:val="1"/>
      <w:numFmt w:val="bullet"/>
      <w:lvlText w:val="•"/>
      <w:lvlJc w:val="left"/>
      <w:pPr>
        <w:tabs>
          <w:tab w:val="num" w:pos="2160"/>
        </w:tabs>
        <w:ind w:left="2160" w:hanging="360"/>
      </w:pPr>
      <w:rPr>
        <w:rFonts w:ascii="Arial" w:hAnsi="Arial" w:hint="default"/>
      </w:rPr>
    </w:lvl>
    <w:lvl w:ilvl="3" w:tplc="1792AE12" w:tentative="1">
      <w:start w:val="1"/>
      <w:numFmt w:val="bullet"/>
      <w:lvlText w:val="•"/>
      <w:lvlJc w:val="left"/>
      <w:pPr>
        <w:tabs>
          <w:tab w:val="num" w:pos="2880"/>
        </w:tabs>
        <w:ind w:left="2880" w:hanging="360"/>
      </w:pPr>
      <w:rPr>
        <w:rFonts w:ascii="Arial" w:hAnsi="Arial" w:hint="default"/>
      </w:rPr>
    </w:lvl>
    <w:lvl w:ilvl="4" w:tplc="9002FF20" w:tentative="1">
      <w:start w:val="1"/>
      <w:numFmt w:val="bullet"/>
      <w:lvlText w:val="•"/>
      <w:lvlJc w:val="left"/>
      <w:pPr>
        <w:tabs>
          <w:tab w:val="num" w:pos="3600"/>
        </w:tabs>
        <w:ind w:left="3600" w:hanging="360"/>
      </w:pPr>
      <w:rPr>
        <w:rFonts w:ascii="Arial" w:hAnsi="Arial" w:hint="default"/>
      </w:rPr>
    </w:lvl>
    <w:lvl w:ilvl="5" w:tplc="13D63620" w:tentative="1">
      <w:start w:val="1"/>
      <w:numFmt w:val="bullet"/>
      <w:lvlText w:val="•"/>
      <w:lvlJc w:val="left"/>
      <w:pPr>
        <w:tabs>
          <w:tab w:val="num" w:pos="4320"/>
        </w:tabs>
        <w:ind w:left="4320" w:hanging="360"/>
      </w:pPr>
      <w:rPr>
        <w:rFonts w:ascii="Arial" w:hAnsi="Arial" w:hint="default"/>
      </w:rPr>
    </w:lvl>
    <w:lvl w:ilvl="6" w:tplc="E076BA42" w:tentative="1">
      <w:start w:val="1"/>
      <w:numFmt w:val="bullet"/>
      <w:lvlText w:val="•"/>
      <w:lvlJc w:val="left"/>
      <w:pPr>
        <w:tabs>
          <w:tab w:val="num" w:pos="5040"/>
        </w:tabs>
        <w:ind w:left="5040" w:hanging="360"/>
      </w:pPr>
      <w:rPr>
        <w:rFonts w:ascii="Arial" w:hAnsi="Arial" w:hint="default"/>
      </w:rPr>
    </w:lvl>
    <w:lvl w:ilvl="7" w:tplc="F8F43FDE" w:tentative="1">
      <w:start w:val="1"/>
      <w:numFmt w:val="bullet"/>
      <w:lvlText w:val="•"/>
      <w:lvlJc w:val="left"/>
      <w:pPr>
        <w:tabs>
          <w:tab w:val="num" w:pos="5760"/>
        </w:tabs>
        <w:ind w:left="5760" w:hanging="360"/>
      </w:pPr>
      <w:rPr>
        <w:rFonts w:ascii="Arial" w:hAnsi="Arial" w:hint="default"/>
      </w:rPr>
    </w:lvl>
    <w:lvl w:ilvl="8" w:tplc="A190B1EE" w:tentative="1">
      <w:start w:val="1"/>
      <w:numFmt w:val="bullet"/>
      <w:lvlText w:val="•"/>
      <w:lvlJc w:val="left"/>
      <w:pPr>
        <w:tabs>
          <w:tab w:val="num" w:pos="6480"/>
        </w:tabs>
        <w:ind w:left="6480" w:hanging="360"/>
      </w:pPr>
      <w:rPr>
        <w:rFonts w:ascii="Arial" w:hAnsi="Arial" w:hint="default"/>
      </w:rPr>
    </w:lvl>
  </w:abstractNum>
  <w:abstractNum w:abstractNumId="8">
    <w:nsid w:val="2B5D4805"/>
    <w:multiLevelType w:val="hybridMultilevel"/>
    <w:tmpl w:val="E20CAC4C"/>
    <w:lvl w:ilvl="0" w:tplc="8936831C">
      <w:start w:val="1"/>
      <w:numFmt w:val="upperRoman"/>
      <w:lvlText w:val="%1."/>
      <w:lvlJc w:val="right"/>
      <w:pPr>
        <w:tabs>
          <w:tab w:val="num" w:pos="720"/>
        </w:tabs>
        <w:ind w:left="720" w:hanging="360"/>
      </w:pPr>
      <w:rPr>
        <w:b/>
      </w:rPr>
    </w:lvl>
    <w:lvl w:ilvl="1" w:tplc="BD08573A" w:tentative="1">
      <w:start w:val="1"/>
      <w:numFmt w:val="upperRoman"/>
      <w:lvlText w:val="%2."/>
      <w:lvlJc w:val="right"/>
      <w:pPr>
        <w:tabs>
          <w:tab w:val="num" w:pos="1440"/>
        </w:tabs>
        <w:ind w:left="1440" w:hanging="360"/>
      </w:pPr>
    </w:lvl>
    <w:lvl w:ilvl="2" w:tplc="D818B8DA" w:tentative="1">
      <w:start w:val="1"/>
      <w:numFmt w:val="upperRoman"/>
      <w:lvlText w:val="%3."/>
      <w:lvlJc w:val="right"/>
      <w:pPr>
        <w:tabs>
          <w:tab w:val="num" w:pos="2160"/>
        </w:tabs>
        <w:ind w:left="2160" w:hanging="360"/>
      </w:pPr>
    </w:lvl>
    <w:lvl w:ilvl="3" w:tplc="F6C0CB36" w:tentative="1">
      <w:start w:val="1"/>
      <w:numFmt w:val="upperRoman"/>
      <w:lvlText w:val="%4."/>
      <w:lvlJc w:val="right"/>
      <w:pPr>
        <w:tabs>
          <w:tab w:val="num" w:pos="2880"/>
        </w:tabs>
        <w:ind w:left="2880" w:hanging="360"/>
      </w:pPr>
    </w:lvl>
    <w:lvl w:ilvl="4" w:tplc="76DC3E8E" w:tentative="1">
      <w:start w:val="1"/>
      <w:numFmt w:val="upperRoman"/>
      <w:lvlText w:val="%5."/>
      <w:lvlJc w:val="right"/>
      <w:pPr>
        <w:tabs>
          <w:tab w:val="num" w:pos="3600"/>
        </w:tabs>
        <w:ind w:left="3600" w:hanging="360"/>
      </w:pPr>
    </w:lvl>
    <w:lvl w:ilvl="5" w:tplc="3200A99C" w:tentative="1">
      <w:start w:val="1"/>
      <w:numFmt w:val="upperRoman"/>
      <w:lvlText w:val="%6."/>
      <w:lvlJc w:val="right"/>
      <w:pPr>
        <w:tabs>
          <w:tab w:val="num" w:pos="4320"/>
        </w:tabs>
        <w:ind w:left="4320" w:hanging="360"/>
      </w:pPr>
    </w:lvl>
    <w:lvl w:ilvl="6" w:tplc="6F8836C0" w:tentative="1">
      <w:start w:val="1"/>
      <w:numFmt w:val="upperRoman"/>
      <w:lvlText w:val="%7."/>
      <w:lvlJc w:val="right"/>
      <w:pPr>
        <w:tabs>
          <w:tab w:val="num" w:pos="5040"/>
        </w:tabs>
        <w:ind w:left="5040" w:hanging="360"/>
      </w:pPr>
    </w:lvl>
    <w:lvl w:ilvl="7" w:tplc="D924FC3C" w:tentative="1">
      <w:start w:val="1"/>
      <w:numFmt w:val="upperRoman"/>
      <w:lvlText w:val="%8."/>
      <w:lvlJc w:val="right"/>
      <w:pPr>
        <w:tabs>
          <w:tab w:val="num" w:pos="5760"/>
        </w:tabs>
        <w:ind w:left="5760" w:hanging="360"/>
      </w:pPr>
    </w:lvl>
    <w:lvl w:ilvl="8" w:tplc="538211CE" w:tentative="1">
      <w:start w:val="1"/>
      <w:numFmt w:val="upperRoman"/>
      <w:lvlText w:val="%9."/>
      <w:lvlJc w:val="right"/>
      <w:pPr>
        <w:tabs>
          <w:tab w:val="num" w:pos="6480"/>
        </w:tabs>
        <w:ind w:left="6480" w:hanging="360"/>
      </w:pPr>
    </w:lvl>
  </w:abstractNum>
  <w:abstractNum w:abstractNumId="9">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A127E49"/>
    <w:multiLevelType w:val="hybridMultilevel"/>
    <w:tmpl w:val="0FB295EC"/>
    <w:lvl w:ilvl="0" w:tplc="E70E8F4E">
      <w:start w:val="1"/>
      <w:numFmt w:val="upperRoman"/>
      <w:lvlText w:val="%1."/>
      <w:lvlJc w:val="right"/>
      <w:pPr>
        <w:tabs>
          <w:tab w:val="num" w:pos="720"/>
        </w:tabs>
        <w:ind w:left="720" w:hanging="360"/>
      </w:pPr>
      <w:rPr>
        <w:b/>
      </w:rPr>
    </w:lvl>
    <w:lvl w:ilvl="1" w:tplc="814CD7DA" w:tentative="1">
      <w:start w:val="1"/>
      <w:numFmt w:val="upperRoman"/>
      <w:lvlText w:val="%2."/>
      <w:lvlJc w:val="right"/>
      <w:pPr>
        <w:tabs>
          <w:tab w:val="num" w:pos="1440"/>
        </w:tabs>
        <w:ind w:left="1440" w:hanging="360"/>
      </w:pPr>
    </w:lvl>
    <w:lvl w:ilvl="2" w:tplc="451E0536" w:tentative="1">
      <w:start w:val="1"/>
      <w:numFmt w:val="upperRoman"/>
      <w:lvlText w:val="%3."/>
      <w:lvlJc w:val="right"/>
      <w:pPr>
        <w:tabs>
          <w:tab w:val="num" w:pos="2160"/>
        </w:tabs>
        <w:ind w:left="2160" w:hanging="360"/>
      </w:pPr>
    </w:lvl>
    <w:lvl w:ilvl="3" w:tplc="2D349434" w:tentative="1">
      <w:start w:val="1"/>
      <w:numFmt w:val="upperRoman"/>
      <w:lvlText w:val="%4."/>
      <w:lvlJc w:val="right"/>
      <w:pPr>
        <w:tabs>
          <w:tab w:val="num" w:pos="2880"/>
        </w:tabs>
        <w:ind w:left="2880" w:hanging="360"/>
      </w:pPr>
    </w:lvl>
    <w:lvl w:ilvl="4" w:tplc="32EC115A" w:tentative="1">
      <w:start w:val="1"/>
      <w:numFmt w:val="upperRoman"/>
      <w:lvlText w:val="%5."/>
      <w:lvlJc w:val="right"/>
      <w:pPr>
        <w:tabs>
          <w:tab w:val="num" w:pos="3600"/>
        </w:tabs>
        <w:ind w:left="3600" w:hanging="360"/>
      </w:pPr>
    </w:lvl>
    <w:lvl w:ilvl="5" w:tplc="19A4089E" w:tentative="1">
      <w:start w:val="1"/>
      <w:numFmt w:val="upperRoman"/>
      <w:lvlText w:val="%6."/>
      <w:lvlJc w:val="right"/>
      <w:pPr>
        <w:tabs>
          <w:tab w:val="num" w:pos="4320"/>
        </w:tabs>
        <w:ind w:left="4320" w:hanging="360"/>
      </w:pPr>
    </w:lvl>
    <w:lvl w:ilvl="6" w:tplc="FD5E9314" w:tentative="1">
      <w:start w:val="1"/>
      <w:numFmt w:val="upperRoman"/>
      <w:lvlText w:val="%7."/>
      <w:lvlJc w:val="right"/>
      <w:pPr>
        <w:tabs>
          <w:tab w:val="num" w:pos="5040"/>
        </w:tabs>
        <w:ind w:left="5040" w:hanging="360"/>
      </w:pPr>
    </w:lvl>
    <w:lvl w:ilvl="7" w:tplc="0D722A2E" w:tentative="1">
      <w:start w:val="1"/>
      <w:numFmt w:val="upperRoman"/>
      <w:lvlText w:val="%8."/>
      <w:lvlJc w:val="right"/>
      <w:pPr>
        <w:tabs>
          <w:tab w:val="num" w:pos="5760"/>
        </w:tabs>
        <w:ind w:left="5760" w:hanging="360"/>
      </w:pPr>
    </w:lvl>
    <w:lvl w:ilvl="8" w:tplc="6CDE1E90" w:tentative="1">
      <w:start w:val="1"/>
      <w:numFmt w:val="upperRoman"/>
      <w:lvlText w:val="%9."/>
      <w:lvlJc w:val="right"/>
      <w:pPr>
        <w:tabs>
          <w:tab w:val="num" w:pos="6480"/>
        </w:tabs>
        <w:ind w:left="6480" w:hanging="360"/>
      </w:pPr>
    </w:lvl>
  </w:abstractNum>
  <w:abstractNum w:abstractNumId="12">
    <w:nsid w:val="46AD1059"/>
    <w:multiLevelType w:val="hybridMultilevel"/>
    <w:tmpl w:val="C36CBE4A"/>
    <w:lvl w:ilvl="0" w:tplc="B120B19C">
      <w:start w:val="1"/>
      <w:numFmt w:val="bullet"/>
      <w:lvlText w:val=""/>
      <w:lvlJc w:val="left"/>
      <w:pPr>
        <w:tabs>
          <w:tab w:val="num" w:pos="720"/>
        </w:tabs>
        <w:ind w:left="720" w:hanging="360"/>
      </w:pPr>
      <w:rPr>
        <w:rFonts w:ascii="Wingdings" w:hAnsi="Wingdings" w:hint="default"/>
      </w:rPr>
    </w:lvl>
    <w:lvl w:ilvl="1" w:tplc="1ED43666" w:tentative="1">
      <w:start w:val="1"/>
      <w:numFmt w:val="bullet"/>
      <w:lvlText w:val=""/>
      <w:lvlJc w:val="left"/>
      <w:pPr>
        <w:tabs>
          <w:tab w:val="num" w:pos="1440"/>
        </w:tabs>
        <w:ind w:left="1440" w:hanging="360"/>
      </w:pPr>
      <w:rPr>
        <w:rFonts w:ascii="Wingdings" w:hAnsi="Wingdings" w:hint="default"/>
      </w:rPr>
    </w:lvl>
    <w:lvl w:ilvl="2" w:tplc="31EEE1C6" w:tentative="1">
      <w:start w:val="1"/>
      <w:numFmt w:val="bullet"/>
      <w:lvlText w:val=""/>
      <w:lvlJc w:val="left"/>
      <w:pPr>
        <w:tabs>
          <w:tab w:val="num" w:pos="2160"/>
        </w:tabs>
        <w:ind w:left="2160" w:hanging="360"/>
      </w:pPr>
      <w:rPr>
        <w:rFonts w:ascii="Wingdings" w:hAnsi="Wingdings" w:hint="default"/>
      </w:rPr>
    </w:lvl>
    <w:lvl w:ilvl="3" w:tplc="F69E9342" w:tentative="1">
      <w:start w:val="1"/>
      <w:numFmt w:val="bullet"/>
      <w:lvlText w:val=""/>
      <w:lvlJc w:val="left"/>
      <w:pPr>
        <w:tabs>
          <w:tab w:val="num" w:pos="2880"/>
        </w:tabs>
        <w:ind w:left="2880" w:hanging="360"/>
      </w:pPr>
      <w:rPr>
        <w:rFonts w:ascii="Wingdings" w:hAnsi="Wingdings" w:hint="default"/>
      </w:rPr>
    </w:lvl>
    <w:lvl w:ilvl="4" w:tplc="F54E5740" w:tentative="1">
      <w:start w:val="1"/>
      <w:numFmt w:val="bullet"/>
      <w:lvlText w:val=""/>
      <w:lvlJc w:val="left"/>
      <w:pPr>
        <w:tabs>
          <w:tab w:val="num" w:pos="3600"/>
        </w:tabs>
        <w:ind w:left="3600" w:hanging="360"/>
      </w:pPr>
      <w:rPr>
        <w:rFonts w:ascii="Wingdings" w:hAnsi="Wingdings" w:hint="default"/>
      </w:rPr>
    </w:lvl>
    <w:lvl w:ilvl="5" w:tplc="B2645950" w:tentative="1">
      <w:start w:val="1"/>
      <w:numFmt w:val="bullet"/>
      <w:lvlText w:val=""/>
      <w:lvlJc w:val="left"/>
      <w:pPr>
        <w:tabs>
          <w:tab w:val="num" w:pos="4320"/>
        </w:tabs>
        <w:ind w:left="4320" w:hanging="360"/>
      </w:pPr>
      <w:rPr>
        <w:rFonts w:ascii="Wingdings" w:hAnsi="Wingdings" w:hint="default"/>
      </w:rPr>
    </w:lvl>
    <w:lvl w:ilvl="6" w:tplc="B20AC072" w:tentative="1">
      <w:start w:val="1"/>
      <w:numFmt w:val="bullet"/>
      <w:lvlText w:val=""/>
      <w:lvlJc w:val="left"/>
      <w:pPr>
        <w:tabs>
          <w:tab w:val="num" w:pos="5040"/>
        </w:tabs>
        <w:ind w:left="5040" w:hanging="360"/>
      </w:pPr>
      <w:rPr>
        <w:rFonts w:ascii="Wingdings" w:hAnsi="Wingdings" w:hint="default"/>
      </w:rPr>
    </w:lvl>
    <w:lvl w:ilvl="7" w:tplc="4CE8B6AA" w:tentative="1">
      <w:start w:val="1"/>
      <w:numFmt w:val="bullet"/>
      <w:lvlText w:val=""/>
      <w:lvlJc w:val="left"/>
      <w:pPr>
        <w:tabs>
          <w:tab w:val="num" w:pos="5760"/>
        </w:tabs>
        <w:ind w:left="5760" w:hanging="360"/>
      </w:pPr>
      <w:rPr>
        <w:rFonts w:ascii="Wingdings" w:hAnsi="Wingdings" w:hint="default"/>
      </w:rPr>
    </w:lvl>
    <w:lvl w:ilvl="8" w:tplc="0BAE7150" w:tentative="1">
      <w:start w:val="1"/>
      <w:numFmt w:val="bullet"/>
      <w:lvlText w:val=""/>
      <w:lvlJc w:val="left"/>
      <w:pPr>
        <w:tabs>
          <w:tab w:val="num" w:pos="6480"/>
        </w:tabs>
        <w:ind w:left="6480" w:hanging="360"/>
      </w:pPr>
      <w:rPr>
        <w:rFonts w:ascii="Wingdings" w:hAnsi="Wingdings" w:hint="default"/>
      </w:rPr>
    </w:lvl>
  </w:abstractNum>
  <w:abstractNum w:abstractNumId="13">
    <w:nsid w:val="4E4A2AEC"/>
    <w:multiLevelType w:val="hybridMultilevel"/>
    <w:tmpl w:val="CF20A682"/>
    <w:lvl w:ilvl="0" w:tplc="367C8418">
      <w:start w:val="1"/>
      <w:numFmt w:val="bullet"/>
      <w:lvlText w:val=""/>
      <w:lvlJc w:val="left"/>
      <w:pPr>
        <w:tabs>
          <w:tab w:val="num" w:pos="720"/>
        </w:tabs>
        <w:ind w:left="720" w:hanging="360"/>
      </w:pPr>
      <w:rPr>
        <w:rFonts w:ascii="Wingdings" w:hAnsi="Wingdings" w:hint="default"/>
      </w:rPr>
    </w:lvl>
    <w:lvl w:ilvl="1" w:tplc="0DFCB97C" w:tentative="1">
      <w:start w:val="1"/>
      <w:numFmt w:val="bullet"/>
      <w:lvlText w:val=""/>
      <w:lvlJc w:val="left"/>
      <w:pPr>
        <w:tabs>
          <w:tab w:val="num" w:pos="1440"/>
        </w:tabs>
        <w:ind w:left="1440" w:hanging="360"/>
      </w:pPr>
      <w:rPr>
        <w:rFonts w:ascii="Wingdings" w:hAnsi="Wingdings" w:hint="default"/>
      </w:rPr>
    </w:lvl>
    <w:lvl w:ilvl="2" w:tplc="45D0A66E" w:tentative="1">
      <w:start w:val="1"/>
      <w:numFmt w:val="bullet"/>
      <w:lvlText w:val=""/>
      <w:lvlJc w:val="left"/>
      <w:pPr>
        <w:tabs>
          <w:tab w:val="num" w:pos="2160"/>
        </w:tabs>
        <w:ind w:left="2160" w:hanging="360"/>
      </w:pPr>
      <w:rPr>
        <w:rFonts w:ascii="Wingdings" w:hAnsi="Wingdings" w:hint="default"/>
      </w:rPr>
    </w:lvl>
    <w:lvl w:ilvl="3" w:tplc="397473BC" w:tentative="1">
      <w:start w:val="1"/>
      <w:numFmt w:val="bullet"/>
      <w:lvlText w:val=""/>
      <w:lvlJc w:val="left"/>
      <w:pPr>
        <w:tabs>
          <w:tab w:val="num" w:pos="2880"/>
        </w:tabs>
        <w:ind w:left="2880" w:hanging="360"/>
      </w:pPr>
      <w:rPr>
        <w:rFonts w:ascii="Wingdings" w:hAnsi="Wingdings" w:hint="default"/>
      </w:rPr>
    </w:lvl>
    <w:lvl w:ilvl="4" w:tplc="8FD670E4" w:tentative="1">
      <w:start w:val="1"/>
      <w:numFmt w:val="bullet"/>
      <w:lvlText w:val=""/>
      <w:lvlJc w:val="left"/>
      <w:pPr>
        <w:tabs>
          <w:tab w:val="num" w:pos="3600"/>
        </w:tabs>
        <w:ind w:left="3600" w:hanging="360"/>
      </w:pPr>
      <w:rPr>
        <w:rFonts w:ascii="Wingdings" w:hAnsi="Wingdings" w:hint="default"/>
      </w:rPr>
    </w:lvl>
    <w:lvl w:ilvl="5" w:tplc="42845318" w:tentative="1">
      <w:start w:val="1"/>
      <w:numFmt w:val="bullet"/>
      <w:lvlText w:val=""/>
      <w:lvlJc w:val="left"/>
      <w:pPr>
        <w:tabs>
          <w:tab w:val="num" w:pos="4320"/>
        </w:tabs>
        <w:ind w:left="4320" w:hanging="360"/>
      </w:pPr>
      <w:rPr>
        <w:rFonts w:ascii="Wingdings" w:hAnsi="Wingdings" w:hint="default"/>
      </w:rPr>
    </w:lvl>
    <w:lvl w:ilvl="6" w:tplc="3C980C3E" w:tentative="1">
      <w:start w:val="1"/>
      <w:numFmt w:val="bullet"/>
      <w:lvlText w:val=""/>
      <w:lvlJc w:val="left"/>
      <w:pPr>
        <w:tabs>
          <w:tab w:val="num" w:pos="5040"/>
        </w:tabs>
        <w:ind w:left="5040" w:hanging="360"/>
      </w:pPr>
      <w:rPr>
        <w:rFonts w:ascii="Wingdings" w:hAnsi="Wingdings" w:hint="default"/>
      </w:rPr>
    </w:lvl>
    <w:lvl w:ilvl="7" w:tplc="F4D8C3F6" w:tentative="1">
      <w:start w:val="1"/>
      <w:numFmt w:val="bullet"/>
      <w:lvlText w:val=""/>
      <w:lvlJc w:val="left"/>
      <w:pPr>
        <w:tabs>
          <w:tab w:val="num" w:pos="5760"/>
        </w:tabs>
        <w:ind w:left="5760" w:hanging="360"/>
      </w:pPr>
      <w:rPr>
        <w:rFonts w:ascii="Wingdings" w:hAnsi="Wingdings" w:hint="default"/>
      </w:rPr>
    </w:lvl>
    <w:lvl w:ilvl="8" w:tplc="6868DC7A" w:tentative="1">
      <w:start w:val="1"/>
      <w:numFmt w:val="bullet"/>
      <w:lvlText w:val=""/>
      <w:lvlJc w:val="left"/>
      <w:pPr>
        <w:tabs>
          <w:tab w:val="num" w:pos="6480"/>
        </w:tabs>
        <w:ind w:left="6480" w:hanging="360"/>
      </w:pPr>
      <w:rPr>
        <w:rFonts w:ascii="Wingdings" w:hAnsi="Wingdings" w:hint="default"/>
      </w:rPr>
    </w:lvl>
  </w:abstractNum>
  <w:abstractNum w:abstractNumId="14">
    <w:nsid w:val="573C615C"/>
    <w:multiLevelType w:val="hybridMultilevel"/>
    <w:tmpl w:val="C97E9E8A"/>
    <w:lvl w:ilvl="0" w:tplc="BD10A970">
      <w:start w:val="1"/>
      <w:numFmt w:val="upperRoman"/>
      <w:lvlText w:val="%1."/>
      <w:lvlJc w:val="right"/>
      <w:pPr>
        <w:tabs>
          <w:tab w:val="num" w:pos="720"/>
        </w:tabs>
        <w:ind w:left="720" w:hanging="360"/>
      </w:pPr>
      <w:rPr>
        <w:b/>
      </w:rPr>
    </w:lvl>
    <w:lvl w:ilvl="1" w:tplc="DDF6D9F4" w:tentative="1">
      <w:start w:val="1"/>
      <w:numFmt w:val="upperRoman"/>
      <w:lvlText w:val="%2."/>
      <w:lvlJc w:val="right"/>
      <w:pPr>
        <w:tabs>
          <w:tab w:val="num" w:pos="1440"/>
        </w:tabs>
        <w:ind w:left="1440" w:hanging="360"/>
      </w:pPr>
    </w:lvl>
    <w:lvl w:ilvl="2" w:tplc="09DECF04" w:tentative="1">
      <w:start w:val="1"/>
      <w:numFmt w:val="upperRoman"/>
      <w:lvlText w:val="%3."/>
      <w:lvlJc w:val="right"/>
      <w:pPr>
        <w:tabs>
          <w:tab w:val="num" w:pos="2160"/>
        </w:tabs>
        <w:ind w:left="2160" w:hanging="360"/>
      </w:pPr>
    </w:lvl>
    <w:lvl w:ilvl="3" w:tplc="59FC9F4A" w:tentative="1">
      <w:start w:val="1"/>
      <w:numFmt w:val="upperRoman"/>
      <w:lvlText w:val="%4."/>
      <w:lvlJc w:val="right"/>
      <w:pPr>
        <w:tabs>
          <w:tab w:val="num" w:pos="2880"/>
        </w:tabs>
        <w:ind w:left="2880" w:hanging="360"/>
      </w:pPr>
    </w:lvl>
    <w:lvl w:ilvl="4" w:tplc="4E2203AA" w:tentative="1">
      <w:start w:val="1"/>
      <w:numFmt w:val="upperRoman"/>
      <w:lvlText w:val="%5."/>
      <w:lvlJc w:val="right"/>
      <w:pPr>
        <w:tabs>
          <w:tab w:val="num" w:pos="3600"/>
        </w:tabs>
        <w:ind w:left="3600" w:hanging="360"/>
      </w:pPr>
    </w:lvl>
    <w:lvl w:ilvl="5" w:tplc="F14C9632" w:tentative="1">
      <w:start w:val="1"/>
      <w:numFmt w:val="upperRoman"/>
      <w:lvlText w:val="%6."/>
      <w:lvlJc w:val="right"/>
      <w:pPr>
        <w:tabs>
          <w:tab w:val="num" w:pos="4320"/>
        </w:tabs>
        <w:ind w:left="4320" w:hanging="360"/>
      </w:pPr>
    </w:lvl>
    <w:lvl w:ilvl="6" w:tplc="621662F6" w:tentative="1">
      <w:start w:val="1"/>
      <w:numFmt w:val="upperRoman"/>
      <w:lvlText w:val="%7."/>
      <w:lvlJc w:val="right"/>
      <w:pPr>
        <w:tabs>
          <w:tab w:val="num" w:pos="5040"/>
        </w:tabs>
        <w:ind w:left="5040" w:hanging="360"/>
      </w:pPr>
    </w:lvl>
    <w:lvl w:ilvl="7" w:tplc="E3442C5E" w:tentative="1">
      <w:start w:val="1"/>
      <w:numFmt w:val="upperRoman"/>
      <w:lvlText w:val="%8."/>
      <w:lvlJc w:val="right"/>
      <w:pPr>
        <w:tabs>
          <w:tab w:val="num" w:pos="5760"/>
        </w:tabs>
        <w:ind w:left="5760" w:hanging="360"/>
      </w:pPr>
    </w:lvl>
    <w:lvl w:ilvl="8" w:tplc="8CA8A5EE" w:tentative="1">
      <w:start w:val="1"/>
      <w:numFmt w:val="upperRoman"/>
      <w:lvlText w:val="%9."/>
      <w:lvlJc w:val="right"/>
      <w:pPr>
        <w:tabs>
          <w:tab w:val="num" w:pos="6480"/>
        </w:tabs>
        <w:ind w:left="6480" w:hanging="360"/>
      </w:pPr>
    </w:lvl>
  </w:abstractNum>
  <w:abstractNum w:abstractNumId="15">
    <w:nsid w:val="5C0C149D"/>
    <w:multiLevelType w:val="hybridMultilevel"/>
    <w:tmpl w:val="D9788358"/>
    <w:lvl w:ilvl="0" w:tplc="433E3028">
      <w:start w:val="1"/>
      <w:numFmt w:val="bullet"/>
      <w:lvlText w:val="•"/>
      <w:lvlJc w:val="left"/>
      <w:pPr>
        <w:tabs>
          <w:tab w:val="num" w:pos="720"/>
        </w:tabs>
        <w:ind w:left="720" w:hanging="360"/>
      </w:pPr>
      <w:rPr>
        <w:rFonts w:ascii="Arial" w:hAnsi="Arial" w:hint="default"/>
      </w:rPr>
    </w:lvl>
    <w:lvl w:ilvl="1" w:tplc="B6601F4A" w:tentative="1">
      <w:start w:val="1"/>
      <w:numFmt w:val="bullet"/>
      <w:lvlText w:val="•"/>
      <w:lvlJc w:val="left"/>
      <w:pPr>
        <w:tabs>
          <w:tab w:val="num" w:pos="1440"/>
        </w:tabs>
        <w:ind w:left="1440" w:hanging="360"/>
      </w:pPr>
      <w:rPr>
        <w:rFonts w:ascii="Arial" w:hAnsi="Arial" w:hint="default"/>
      </w:rPr>
    </w:lvl>
    <w:lvl w:ilvl="2" w:tplc="CBE251DA" w:tentative="1">
      <w:start w:val="1"/>
      <w:numFmt w:val="bullet"/>
      <w:lvlText w:val="•"/>
      <w:lvlJc w:val="left"/>
      <w:pPr>
        <w:tabs>
          <w:tab w:val="num" w:pos="2160"/>
        </w:tabs>
        <w:ind w:left="2160" w:hanging="360"/>
      </w:pPr>
      <w:rPr>
        <w:rFonts w:ascii="Arial" w:hAnsi="Arial" w:hint="default"/>
      </w:rPr>
    </w:lvl>
    <w:lvl w:ilvl="3" w:tplc="791483C4" w:tentative="1">
      <w:start w:val="1"/>
      <w:numFmt w:val="bullet"/>
      <w:lvlText w:val="•"/>
      <w:lvlJc w:val="left"/>
      <w:pPr>
        <w:tabs>
          <w:tab w:val="num" w:pos="2880"/>
        </w:tabs>
        <w:ind w:left="2880" w:hanging="360"/>
      </w:pPr>
      <w:rPr>
        <w:rFonts w:ascii="Arial" w:hAnsi="Arial" w:hint="default"/>
      </w:rPr>
    </w:lvl>
    <w:lvl w:ilvl="4" w:tplc="69C8A392" w:tentative="1">
      <w:start w:val="1"/>
      <w:numFmt w:val="bullet"/>
      <w:lvlText w:val="•"/>
      <w:lvlJc w:val="left"/>
      <w:pPr>
        <w:tabs>
          <w:tab w:val="num" w:pos="3600"/>
        </w:tabs>
        <w:ind w:left="3600" w:hanging="360"/>
      </w:pPr>
      <w:rPr>
        <w:rFonts w:ascii="Arial" w:hAnsi="Arial" w:hint="default"/>
      </w:rPr>
    </w:lvl>
    <w:lvl w:ilvl="5" w:tplc="BE28A9DA" w:tentative="1">
      <w:start w:val="1"/>
      <w:numFmt w:val="bullet"/>
      <w:lvlText w:val="•"/>
      <w:lvlJc w:val="left"/>
      <w:pPr>
        <w:tabs>
          <w:tab w:val="num" w:pos="4320"/>
        </w:tabs>
        <w:ind w:left="4320" w:hanging="360"/>
      </w:pPr>
      <w:rPr>
        <w:rFonts w:ascii="Arial" w:hAnsi="Arial" w:hint="default"/>
      </w:rPr>
    </w:lvl>
    <w:lvl w:ilvl="6" w:tplc="96142098" w:tentative="1">
      <w:start w:val="1"/>
      <w:numFmt w:val="bullet"/>
      <w:lvlText w:val="•"/>
      <w:lvlJc w:val="left"/>
      <w:pPr>
        <w:tabs>
          <w:tab w:val="num" w:pos="5040"/>
        </w:tabs>
        <w:ind w:left="5040" w:hanging="360"/>
      </w:pPr>
      <w:rPr>
        <w:rFonts w:ascii="Arial" w:hAnsi="Arial" w:hint="default"/>
      </w:rPr>
    </w:lvl>
    <w:lvl w:ilvl="7" w:tplc="B3AECA9E" w:tentative="1">
      <w:start w:val="1"/>
      <w:numFmt w:val="bullet"/>
      <w:lvlText w:val="•"/>
      <w:lvlJc w:val="left"/>
      <w:pPr>
        <w:tabs>
          <w:tab w:val="num" w:pos="5760"/>
        </w:tabs>
        <w:ind w:left="5760" w:hanging="360"/>
      </w:pPr>
      <w:rPr>
        <w:rFonts w:ascii="Arial" w:hAnsi="Arial" w:hint="default"/>
      </w:rPr>
    </w:lvl>
    <w:lvl w:ilvl="8" w:tplc="83DC1B96" w:tentative="1">
      <w:start w:val="1"/>
      <w:numFmt w:val="bullet"/>
      <w:lvlText w:val="•"/>
      <w:lvlJc w:val="left"/>
      <w:pPr>
        <w:tabs>
          <w:tab w:val="num" w:pos="6480"/>
        </w:tabs>
        <w:ind w:left="6480" w:hanging="360"/>
      </w:pPr>
      <w:rPr>
        <w:rFonts w:ascii="Arial" w:hAnsi="Arial" w:hint="default"/>
      </w:rPr>
    </w:lvl>
  </w:abstractNum>
  <w:abstractNum w:abstractNumId="16">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F755133"/>
    <w:multiLevelType w:val="hybridMultilevel"/>
    <w:tmpl w:val="70EEFDCC"/>
    <w:lvl w:ilvl="0" w:tplc="0358B86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0585F6A"/>
    <w:multiLevelType w:val="hybridMultilevel"/>
    <w:tmpl w:val="7ADA9134"/>
    <w:lvl w:ilvl="0" w:tplc="110EB938">
      <w:start w:val="1"/>
      <w:numFmt w:val="bullet"/>
      <w:lvlText w:val="•"/>
      <w:lvlJc w:val="left"/>
      <w:pPr>
        <w:tabs>
          <w:tab w:val="num" w:pos="720"/>
        </w:tabs>
        <w:ind w:left="720" w:hanging="360"/>
      </w:pPr>
      <w:rPr>
        <w:rFonts w:ascii="Arial" w:hAnsi="Arial" w:hint="default"/>
      </w:rPr>
    </w:lvl>
    <w:lvl w:ilvl="1" w:tplc="4BAA3920" w:tentative="1">
      <w:start w:val="1"/>
      <w:numFmt w:val="bullet"/>
      <w:lvlText w:val="•"/>
      <w:lvlJc w:val="left"/>
      <w:pPr>
        <w:tabs>
          <w:tab w:val="num" w:pos="1440"/>
        </w:tabs>
        <w:ind w:left="1440" w:hanging="360"/>
      </w:pPr>
      <w:rPr>
        <w:rFonts w:ascii="Arial" w:hAnsi="Arial" w:hint="default"/>
      </w:rPr>
    </w:lvl>
    <w:lvl w:ilvl="2" w:tplc="D2DA7B5C" w:tentative="1">
      <w:start w:val="1"/>
      <w:numFmt w:val="bullet"/>
      <w:lvlText w:val="•"/>
      <w:lvlJc w:val="left"/>
      <w:pPr>
        <w:tabs>
          <w:tab w:val="num" w:pos="2160"/>
        </w:tabs>
        <w:ind w:left="2160" w:hanging="360"/>
      </w:pPr>
      <w:rPr>
        <w:rFonts w:ascii="Arial" w:hAnsi="Arial" w:hint="default"/>
      </w:rPr>
    </w:lvl>
    <w:lvl w:ilvl="3" w:tplc="E66A1830" w:tentative="1">
      <w:start w:val="1"/>
      <w:numFmt w:val="bullet"/>
      <w:lvlText w:val="•"/>
      <w:lvlJc w:val="left"/>
      <w:pPr>
        <w:tabs>
          <w:tab w:val="num" w:pos="2880"/>
        </w:tabs>
        <w:ind w:left="2880" w:hanging="360"/>
      </w:pPr>
      <w:rPr>
        <w:rFonts w:ascii="Arial" w:hAnsi="Arial" w:hint="default"/>
      </w:rPr>
    </w:lvl>
    <w:lvl w:ilvl="4" w:tplc="48C2C068" w:tentative="1">
      <w:start w:val="1"/>
      <w:numFmt w:val="bullet"/>
      <w:lvlText w:val="•"/>
      <w:lvlJc w:val="left"/>
      <w:pPr>
        <w:tabs>
          <w:tab w:val="num" w:pos="3600"/>
        </w:tabs>
        <w:ind w:left="3600" w:hanging="360"/>
      </w:pPr>
      <w:rPr>
        <w:rFonts w:ascii="Arial" w:hAnsi="Arial" w:hint="default"/>
      </w:rPr>
    </w:lvl>
    <w:lvl w:ilvl="5" w:tplc="FC527E10" w:tentative="1">
      <w:start w:val="1"/>
      <w:numFmt w:val="bullet"/>
      <w:lvlText w:val="•"/>
      <w:lvlJc w:val="left"/>
      <w:pPr>
        <w:tabs>
          <w:tab w:val="num" w:pos="4320"/>
        </w:tabs>
        <w:ind w:left="4320" w:hanging="360"/>
      </w:pPr>
      <w:rPr>
        <w:rFonts w:ascii="Arial" w:hAnsi="Arial" w:hint="default"/>
      </w:rPr>
    </w:lvl>
    <w:lvl w:ilvl="6" w:tplc="C354F810" w:tentative="1">
      <w:start w:val="1"/>
      <w:numFmt w:val="bullet"/>
      <w:lvlText w:val="•"/>
      <w:lvlJc w:val="left"/>
      <w:pPr>
        <w:tabs>
          <w:tab w:val="num" w:pos="5040"/>
        </w:tabs>
        <w:ind w:left="5040" w:hanging="360"/>
      </w:pPr>
      <w:rPr>
        <w:rFonts w:ascii="Arial" w:hAnsi="Arial" w:hint="default"/>
      </w:rPr>
    </w:lvl>
    <w:lvl w:ilvl="7" w:tplc="3C48E9EE" w:tentative="1">
      <w:start w:val="1"/>
      <w:numFmt w:val="bullet"/>
      <w:lvlText w:val="•"/>
      <w:lvlJc w:val="left"/>
      <w:pPr>
        <w:tabs>
          <w:tab w:val="num" w:pos="5760"/>
        </w:tabs>
        <w:ind w:left="5760" w:hanging="360"/>
      </w:pPr>
      <w:rPr>
        <w:rFonts w:ascii="Arial" w:hAnsi="Arial" w:hint="default"/>
      </w:rPr>
    </w:lvl>
    <w:lvl w:ilvl="8" w:tplc="CE3C7520" w:tentative="1">
      <w:start w:val="1"/>
      <w:numFmt w:val="bullet"/>
      <w:lvlText w:val="•"/>
      <w:lvlJc w:val="left"/>
      <w:pPr>
        <w:tabs>
          <w:tab w:val="num" w:pos="6480"/>
        </w:tabs>
        <w:ind w:left="6480" w:hanging="360"/>
      </w:pPr>
      <w:rPr>
        <w:rFonts w:ascii="Arial" w:hAnsi="Arial" w:hint="default"/>
      </w:rPr>
    </w:lvl>
  </w:abstractNum>
  <w:abstractNum w:abstractNumId="19">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38B12A1"/>
    <w:multiLevelType w:val="hybridMultilevel"/>
    <w:tmpl w:val="96688D12"/>
    <w:lvl w:ilvl="0" w:tplc="6750CD04">
      <w:start w:val="1"/>
      <w:numFmt w:val="bullet"/>
      <w:lvlText w:val="•"/>
      <w:lvlJc w:val="left"/>
      <w:pPr>
        <w:tabs>
          <w:tab w:val="num" w:pos="720"/>
        </w:tabs>
        <w:ind w:left="720" w:hanging="360"/>
      </w:pPr>
      <w:rPr>
        <w:rFonts w:ascii="Arial" w:hAnsi="Arial" w:hint="default"/>
      </w:rPr>
    </w:lvl>
    <w:lvl w:ilvl="1" w:tplc="B29EF1D6" w:tentative="1">
      <w:start w:val="1"/>
      <w:numFmt w:val="bullet"/>
      <w:lvlText w:val="•"/>
      <w:lvlJc w:val="left"/>
      <w:pPr>
        <w:tabs>
          <w:tab w:val="num" w:pos="1440"/>
        </w:tabs>
        <w:ind w:left="1440" w:hanging="360"/>
      </w:pPr>
      <w:rPr>
        <w:rFonts w:ascii="Arial" w:hAnsi="Arial" w:hint="default"/>
      </w:rPr>
    </w:lvl>
    <w:lvl w:ilvl="2" w:tplc="3438D578" w:tentative="1">
      <w:start w:val="1"/>
      <w:numFmt w:val="bullet"/>
      <w:lvlText w:val="•"/>
      <w:lvlJc w:val="left"/>
      <w:pPr>
        <w:tabs>
          <w:tab w:val="num" w:pos="2160"/>
        </w:tabs>
        <w:ind w:left="2160" w:hanging="360"/>
      </w:pPr>
      <w:rPr>
        <w:rFonts w:ascii="Arial" w:hAnsi="Arial" w:hint="default"/>
      </w:rPr>
    </w:lvl>
    <w:lvl w:ilvl="3" w:tplc="024A2CA0" w:tentative="1">
      <w:start w:val="1"/>
      <w:numFmt w:val="bullet"/>
      <w:lvlText w:val="•"/>
      <w:lvlJc w:val="left"/>
      <w:pPr>
        <w:tabs>
          <w:tab w:val="num" w:pos="2880"/>
        </w:tabs>
        <w:ind w:left="2880" w:hanging="360"/>
      </w:pPr>
      <w:rPr>
        <w:rFonts w:ascii="Arial" w:hAnsi="Arial" w:hint="default"/>
      </w:rPr>
    </w:lvl>
    <w:lvl w:ilvl="4" w:tplc="546C2B8E" w:tentative="1">
      <w:start w:val="1"/>
      <w:numFmt w:val="bullet"/>
      <w:lvlText w:val="•"/>
      <w:lvlJc w:val="left"/>
      <w:pPr>
        <w:tabs>
          <w:tab w:val="num" w:pos="3600"/>
        </w:tabs>
        <w:ind w:left="3600" w:hanging="360"/>
      </w:pPr>
      <w:rPr>
        <w:rFonts w:ascii="Arial" w:hAnsi="Arial" w:hint="default"/>
      </w:rPr>
    </w:lvl>
    <w:lvl w:ilvl="5" w:tplc="46AA7982" w:tentative="1">
      <w:start w:val="1"/>
      <w:numFmt w:val="bullet"/>
      <w:lvlText w:val="•"/>
      <w:lvlJc w:val="left"/>
      <w:pPr>
        <w:tabs>
          <w:tab w:val="num" w:pos="4320"/>
        </w:tabs>
        <w:ind w:left="4320" w:hanging="360"/>
      </w:pPr>
      <w:rPr>
        <w:rFonts w:ascii="Arial" w:hAnsi="Arial" w:hint="default"/>
      </w:rPr>
    </w:lvl>
    <w:lvl w:ilvl="6" w:tplc="039A6E8C" w:tentative="1">
      <w:start w:val="1"/>
      <w:numFmt w:val="bullet"/>
      <w:lvlText w:val="•"/>
      <w:lvlJc w:val="left"/>
      <w:pPr>
        <w:tabs>
          <w:tab w:val="num" w:pos="5040"/>
        </w:tabs>
        <w:ind w:left="5040" w:hanging="360"/>
      </w:pPr>
      <w:rPr>
        <w:rFonts w:ascii="Arial" w:hAnsi="Arial" w:hint="default"/>
      </w:rPr>
    </w:lvl>
    <w:lvl w:ilvl="7" w:tplc="8DA2FBA0" w:tentative="1">
      <w:start w:val="1"/>
      <w:numFmt w:val="bullet"/>
      <w:lvlText w:val="•"/>
      <w:lvlJc w:val="left"/>
      <w:pPr>
        <w:tabs>
          <w:tab w:val="num" w:pos="5760"/>
        </w:tabs>
        <w:ind w:left="5760" w:hanging="360"/>
      </w:pPr>
      <w:rPr>
        <w:rFonts w:ascii="Arial" w:hAnsi="Arial" w:hint="default"/>
      </w:rPr>
    </w:lvl>
    <w:lvl w:ilvl="8" w:tplc="C72A33CE" w:tentative="1">
      <w:start w:val="1"/>
      <w:numFmt w:val="bullet"/>
      <w:lvlText w:val="•"/>
      <w:lvlJc w:val="left"/>
      <w:pPr>
        <w:tabs>
          <w:tab w:val="num" w:pos="6480"/>
        </w:tabs>
        <w:ind w:left="6480" w:hanging="360"/>
      </w:pPr>
      <w:rPr>
        <w:rFonts w:ascii="Arial" w:hAnsi="Arial" w:hint="default"/>
      </w:rPr>
    </w:lvl>
  </w:abstractNum>
  <w:abstractNum w:abstractNumId="22">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3">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D631449"/>
    <w:multiLevelType w:val="hybridMultilevel"/>
    <w:tmpl w:val="BE38F618"/>
    <w:lvl w:ilvl="0" w:tplc="AD7284FE">
      <w:start w:val="1"/>
      <w:numFmt w:val="bullet"/>
      <w:lvlText w:val="•"/>
      <w:lvlJc w:val="left"/>
      <w:pPr>
        <w:tabs>
          <w:tab w:val="num" w:pos="720"/>
        </w:tabs>
        <w:ind w:left="720" w:hanging="360"/>
      </w:pPr>
      <w:rPr>
        <w:rFonts w:ascii="Arial" w:hAnsi="Arial" w:hint="default"/>
      </w:rPr>
    </w:lvl>
    <w:lvl w:ilvl="1" w:tplc="A63A8B20" w:tentative="1">
      <w:start w:val="1"/>
      <w:numFmt w:val="bullet"/>
      <w:lvlText w:val="•"/>
      <w:lvlJc w:val="left"/>
      <w:pPr>
        <w:tabs>
          <w:tab w:val="num" w:pos="1440"/>
        </w:tabs>
        <w:ind w:left="1440" w:hanging="360"/>
      </w:pPr>
      <w:rPr>
        <w:rFonts w:ascii="Arial" w:hAnsi="Arial" w:hint="default"/>
      </w:rPr>
    </w:lvl>
    <w:lvl w:ilvl="2" w:tplc="DBEEC89A" w:tentative="1">
      <w:start w:val="1"/>
      <w:numFmt w:val="bullet"/>
      <w:lvlText w:val="•"/>
      <w:lvlJc w:val="left"/>
      <w:pPr>
        <w:tabs>
          <w:tab w:val="num" w:pos="2160"/>
        </w:tabs>
        <w:ind w:left="2160" w:hanging="360"/>
      </w:pPr>
      <w:rPr>
        <w:rFonts w:ascii="Arial" w:hAnsi="Arial" w:hint="default"/>
      </w:rPr>
    </w:lvl>
    <w:lvl w:ilvl="3" w:tplc="3C1EA986" w:tentative="1">
      <w:start w:val="1"/>
      <w:numFmt w:val="bullet"/>
      <w:lvlText w:val="•"/>
      <w:lvlJc w:val="left"/>
      <w:pPr>
        <w:tabs>
          <w:tab w:val="num" w:pos="2880"/>
        </w:tabs>
        <w:ind w:left="2880" w:hanging="360"/>
      </w:pPr>
      <w:rPr>
        <w:rFonts w:ascii="Arial" w:hAnsi="Arial" w:hint="default"/>
      </w:rPr>
    </w:lvl>
    <w:lvl w:ilvl="4" w:tplc="EC5AD93C" w:tentative="1">
      <w:start w:val="1"/>
      <w:numFmt w:val="bullet"/>
      <w:lvlText w:val="•"/>
      <w:lvlJc w:val="left"/>
      <w:pPr>
        <w:tabs>
          <w:tab w:val="num" w:pos="3600"/>
        </w:tabs>
        <w:ind w:left="3600" w:hanging="360"/>
      </w:pPr>
      <w:rPr>
        <w:rFonts w:ascii="Arial" w:hAnsi="Arial" w:hint="default"/>
      </w:rPr>
    </w:lvl>
    <w:lvl w:ilvl="5" w:tplc="81DC35C4" w:tentative="1">
      <w:start w:val="1"/>
      <w:numFmt w:val="bullet"/>
      <w:lvlText w:val="•"/>
      <w:lvlJc w:val="left"/>
      <w:pPr>
        <w:tabs>
          <w:tab w:val="num" w:pos="4320"/>
        </w:tabs>
        <w:ind w:left="4320" w:hanging="360"/>
      </w:pPr>
      <w:rPr>
        <w:rFonts w:ascii="Arial" w:hAnsi="Arial" w:hint="default"/>
      </w:rPr>
    </w:lvl>
    <w:lvl w:ilvl="6" w:tplc="01BCF648" w:tentative="1">
      <w:start w:val="1"/>
      <w:numFmt w:val="bullet"/>
      <w:lvlText w:val="•"/>
      <w:lvlJc w:val="left"/>
      <w:pPr>
        <w:tabs>
          <w:tab w:val="num" w:pos="5040"/>
        </w:tabs>
        <w:ind w:left="5040" w:hanging="360"/>
      </w:pPr>
      <w:rPr>
        <w:rFonts w:ascii="Arial" w:hAnsi="Arial" w:hint="default"/>
      </w:rPr>
    </w:lvl>
    <w:lvl w:ilvl="7" w:tplc="B9F209C8" w:tentative="1">
      <w:start w:val="1"/>
      <w:numFmt w:val="bullet"/>
      <w:lvlText w:val="•"/>
      <w:lvlJc w:val="left"/>
      <w:pPr>
        <w:tabs>
          <w:tab w:val="num" w:pos="5760"/>
        </w:tabs>
        <w:ind w:left="5760" w:hanging="360"/>
      </w:pPr>
      <w:rPr>
        <w:rFonts w:ascii="Arial" w:hAnsi="Arial" w:hint="default"/>
      </w:rPr>
    </w:lvl>
    <w:lvl w:ilvl="8" w:tplc="AA3AF7B8" w:tentative="1">
      <w:start w:val="1"/>
      <w:numFmt w:val="bullet"/>
      <w:lvlText w:val="•"/>
      <w:lvlJc w:val="left"/>
      <w:pPr>
        <w:tabs>
          <w:tab w:val="num" w:pos="6480"/>
        </w:tabs>
        <w:ind w:left="6480" w:hanging="360"/>
      </w:pPr>
      <w:rPr>
        <w:rFonts w:ascii="Arial" w:hAnsi="Arial" w:hint="default"/>
      </w:rPr>
    </w:lvl>
  </w:abstractNum>
  <w:abstractNum w:abstractNumId="27">
    <w:nsid w:val="7F890523"/>
    <w:multiLevelType w:val="hybridMultilevel"/>
    <w:tmpl w:val="5E925A10"/>
    <w:lvl w:ilvl="0" w:tplc="732AA96A">
      <w:start w:val="1"/>
      <w:numFmt w:val="bullet"/>
      <w:lvlText w:val="-"/>
      <w:lvlJc w:val="left"/>
      <w:pPr>
        <w:tabs>
          <w:tab w:val="num" w:pos="720"/>
        </w:tabs>
        <w:ind w:left="720" w:hanging="360"/>
      </w:pPr>
      <w:rPr>
        <w:rFonts w:ascii="Times New Roman" w:hAnsi="Times New Roman" w:hint="default"/>
      </w:rPr>
    </w:lvl>
    <w:lvl w:ilvl="1" w:tplc="D4962702" w:tentative="1">
      <w:start w:val="1"/>
      <w:numFmt w:val="bullet"/>
      <w:lvlText w:val="-"/>
      <w:lvlJc w:val="left"/>
      <w:pPr>
        <w:tabs>
          <w:tab w:val="num" w:pos="1440"/>
        </w:tabs>
        <w:ind w:left="1440" w:hanging="360"/>
      </w:pPr>
      <w:rPr>
        <w:rFonts w:ascii="Times New Roman" w:hAnsi="Times New Roman" w:hint="default"/>
      </w:rPr>
    </w:lvl>
    <w:lvl w:ilvl="2" w:tplc="D6BA2950" w:tentative="1">
      <w:start w:val="1"/>
      <w:numFmt w:val="bullet"/>
      <w:lvlText w:val="-"/>
      <w:lvlJc w:val="left"/>
      <w:pPr>
        <w:tabs>
          <w:tab w:val="num" w:pos="2160"/>
        </w:tabs>
        <w:ind w:left="2160" w:hanging="360"/>
      </w:pPr>
      <w:rPr>
        <w:rFonts w:ascii="Times New Roman" w:hAnsi="Times New Roman" w:hint="default"/>
      </w:rPr>
    </w:lvl>
    <w:lvl w:ilvl="3" w:tplc="596E5FF8" w:tentative="1">
      <w:start w:val="1"/>
      <w:numFmt w:val="bullet"/>
      <w:lvlText w:val="-"/>
      <w:lvlJc w:val="left"/>
      <w:pPr>
        <w:tabs>
          <w:tab w:val="num" w:pos="2880"/>
        </w:tabs>
        <w:ind w:left="2880" w:hanging="360"/>
      </w:pPr>
      <w:rPr>
        <w:rFonts w:ascii="Times New Roman" w:hAnsi="Times New Roman" w:hint="default"/>
      </w:rPr>
    </w:lvl>
    <w:lvl w:ilvl="4" w:tplc="3B42D06E" w:tentative="1">
      <w:start w:val="1"/>
      <w:numFmt w:val="bullet"/>
      <w:lvlText w:val="-"/>
      <w:lvlJc w:val="left"/>
      <w:pPr>
        <w:tabs>
          <w:tab w:val="num" w:pos="3600"/>
        </w:tabs>
        <w:ind w:left="3600" w:hanging="360"/>
      </w:pPr>
      <w:rPr>
        <w:rFonts w:ascii="Times New Roman" w:hAnsi="Times New Roman" w:hint="default"/>
      </w:rPr>
    </w:lvl>
    <w:lvl w:ilvl="5" w:tplc="826494BE" w:tentative="1">
      <w:start w:val="1"/>
      <w:numFmt w:val="bullet"/>
      <w:lvlText w:val="-"/>
      <w:lvlJc w:val="left"/>
      <w:pPr>
        <w:tabs>
          <w:tab w:val="num" w:pos="4320"/>
        </w:tabs>
        <w:ind w:left="4320" w:hanging="360"/>
      </w:pPr>
      <w:rPr>
        <w:rFonts w:ascii="Times New Roman" w:hAnsi="Times New Roman" w:hint="default"/>
      </w:rPr>
    </w:lvl>
    <w:lvl w:ilvl="6" w:tplc="B5228B82" w:tentative="1">
      <w:start w:val="1"/>
      <w:numFmt w:val="bullet"/>
      <w:lvlText w:val="-"/>
      <w:lvlJc w:val="left"/>
      <w:pPr>
        <w:tabs>
          <w:tab w:val="num" w:pos="5040"/>
        </w:tabs>
        <w:ind w:left="5040" w:hanging="360"/>
      </w:pPr>
      <w:rPr>
        <w:rFonts w:ascii="Times New Roman" w:hAnsi="Times New Roman" w:hint="default"/>
      </w:rPr>
    </w:lvl>
    <w:lvl w:ilvl="7" w:tplc="61404850" w:tentative="1">
      <w:start w:val="1"/>
      <w:numFmt w:val="bullet"/>
      <w:lvlText w:val="-"/>
      <w:lvlJc w:val="left"/>
      <w:pPr>
        <w:tabs>
          <w:tab w:val="num" w:pos="5760"/>
        </w:tabs>
        <w:ind w:left="5760" w:hanging="360"/>
      </w:pPr>
      <w:rPr>
        <w:rFonts w:ascii="Times New Roman" w:hAnsi="Times New Roman" w:hint="default"/>
      </w:rPr>
    </w:lvl>
    <w:lvl w:ilvl="8" w:tplc="844E22D2"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23"/>
  </w:num>
  <w:num w:numId="3">
    <w:abstractNumId w:val="16"/>
  </w:num>
  <w:num w:numId="4">
    <w:abstractNumId w:val="4"/>
  </w:num>
  <w:num w:numId="5">
    <w:abstractNumId w:val="20"/>
  </w:num>
  <w:num w:numId="6">
    <w:abstractNumId w:val="10"/>
  </w:num>
  <w:num w:numId="7">
    <w:abstractNumId w:val="9"/>
  </w:num>
  <w:num w:numId="8">
    <w:abstractNumId w:val="5"/>
  </w:num>
  <w:num w:numId="9">
    <w:abstractNumId w:val="19"/>
  </w:num>
  <w:num w:numId="10">
    <w:abstractNumId w:val="22"/>
  </w:num>
  <w:num w:numId="11">
    <w:abstractNumId w:val="3"/>
  </w:num>
  <w:num w:numId="12">
    <w:abstractNumId w:val="25"/>
  </w:num>
  <w:num w:numId="13">
    <w:abstractNumId w:val="8"/>
  </w:num>
  <w:num w:numId="14">
    <w:abstractNumId w:val="27"/>
  </w:num>
  <w:num w:numId="15">
    <w:abstractNumId w:val="21"/>
  </w:num>
  <w:num w:numId="16">
    <w:abstractNumId w:val="6"/>
  </w:num>
  <w:num w:numId="17">
    <w:abstractNumId w:val="18"/>
  </w:num>
  <w:num w:numId="18">
    <w:abstractNumId w:val="15"/>
  </w:num>
  <w:num w:numId="19">
    <w:abstractNumId w:val="7"/>
  </w:num>
  <w:num w:numId="20">
    <w:abstractNumId w:val="1"/>
  </w:num>
  <w:num w:numId="21">
    <w:abstractNumId w:val="13"/>
  </w:num>
  <w:num w:numId="22">
    <w:abstractNumId w:val="12"/>
  </w:num>
  <w:num w:numId="23">
    <w:abstractNumId w:val="2"/>
  </w:num>
  <w:num w:numId="24">
    <w:abstractNumId w:val="17"/>
  </w:num>
  <w:num w:numId="25">
    <w:abstractNumId w:val="0"/>
  </w:num>
  <w:num w:numId="26">
    <w:abstractNumId w:val="11"/>
  </w:num>
  <w:num w:numId="27">
    <w:abstractNumId w:val="14"/>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CB4"/>
    <w:rsid w:val="00006D19"/>
    <w:rsid w:val="00007524"/>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900"/>
    <w:rsid w:val="00020956"/>
    <w:rsid w:val="00020B5F"/>
    <w:rsid w:val="0002108B"/>
    <w:rsid w:val="00021214"/>
    <w:rsid w:val="00022129"/>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E4D"/>
    <w:rsid w:val="00051852"/>
    <w:rsid w:val="00051C08"/>
    <w:rsid w:val="000521DF"/>
    <w:rsid w:val="00052246"/>
    <w:rsid w:val="00052EB9"/>
    <w:rsid w:val="00053170"/>
    <w:rsid w:val="00053199"/>
    <w:rsid w:val="00053250"/>
    <w:rsid w:val="00053685"/>
    <w:rsid w:val="0005390A"/>
    <w:rsid w:val="00053915"/>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B0"/>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775"/>
    <w:rsid w:val="00076822"/>
    <w:rsid w:val="00076E85"/>
    <w:rsid w:val="00077392"/>
    <w:rsid w:val="000774EF"/>
    <w:rsid w:val="00077AFF"/>
    <w:rsid w:val="00077E79"/>
    <w:rsid w:val="00077F2D"/>
    <w:rsid w:val="00080151"/>
    <w:rsid w:val="0008035B"/>
    <w:rsid w:val="00080416"/>
    <w:rsid w:val="000806C1"/>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D8"/>
    <w:rsid w:val="000A49F0"/>
    <w:rsid w:val="000A4B6A"/>
    <w:rsid w:val="000A4B78"/>
    <w:rsid w:val="000A4E99"/>
    <w:rsid w:val="000A4FC2"/>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E1"/>
    <w:rsid w:val="000B14D2"/>
    <w:rsid w:val="000B15BC"/>
    <w:rsid w:val="000B175A"/>
    <w:rsid w:val="000B181C"/>
    <w:rsid w:val="000B18B1"/>
    <w:rsid w:val="000B1C31"/>
    <w:rsid w:val="000B1C63"/>
    <w:rsid w:val="000B1D58"/>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DA"/>
    <w:rsid w:val="000D10EB"/>
    <w:rsid w:val="000D11DC"/>
    <w:rsid w:val="000D11E5"/>
    <w:rsid w:val="000D16D5"/>
    <w:rsid w:val="000D19F5"/>
    <w:rsid w:val="000D23F4"/>
    <w:rsid w:val="000D25CB"/>
    <w:rsid w:val="000D2C1D"/>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CD9"/>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6AD"/>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998"/>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61CC"/>
    <w:rsid w:val="00246456"/>
    <w:rsid w:val="00246672"/>
    <w:rsid w:val="0024683E"/>
    <w:rsid w:val="00246A1C"/>
    <w:rsid w:val="00246AC9"/>
    <w:rsid w:val="00246DDF"/>
    <w:rsid w:val="00247180"/>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295"/>
    <w:rsid w:val="00270854"/>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669"/>
    <w:rsid w:val="00333A96"/>
    <w:rsid w:val="00333AA4"/>
    <w:rsid w:val="00333CC3"/>
    <w:rsid w:val="00333EBF"/>
    <w:rsid w:val="003342B6"/>
    <w:rsid w:val="003344CA"/>
    <w:rsid w:val="00334576"/>
    <w:rsid w:val="003345EE"/>
    <w:rsid w:val="00334973"/>
    <w:rsid w:val="00334B11"/>
    <w:rsid w:val="00334EF8"/>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28"/>
    <w:rsid w:val="00392A19"/>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DB6"/>
    <w:rsid w:val="00402F3D"/>
    <w:rsid w:val="004032FB"/>
    <w:rsid w:val="00403C9E"/>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3256"/>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CE9"/>
    <w:rsid w:val="004A4EA1"/>
    <w:rsid w:val="004A5270"/>
    <w:rsid w:val="004A536B"/>
    <w:rsid w:val="004A5576"/>
    <w:rsid w:val="004A56ED"/>
    <w:rsid w:val="004A579D"/>
    <w:rsid w:val="004A5A57"/>
    <w:rsid w:val="004A5B8D"/>
    <w:rsid w:val="004A5F79"/>
    <w:rsid w:val="004A5FF9"/>
    <w:rsid w:val="004A60E6"/>
    <w:rsid w:val="004A6100"/>
    <w:rsid w:val="004A64FA"/>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CE"/>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4ED"/>
    <w:rsid w:val="00546D99"/>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122"/>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37D"/>
    <w:rsid w:val="005F6494"/>
    <w:rsid w:val="005F650B"/>
    <w:rsid w:val="005F6623"/>
    <w:rsid w:val="005F68D9"/>
    <w:rsid w:val="005F6B4D"/>
    <w:rsid w:val="005F7048"/>
    <w:rsid w:val="005F7C67"/>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9A4"/>
    <w:rsid w:val="00637C18"/>
    <w:rsid w:val="006402A2"/>
    <w:rsid w:val="00640334"/>
    <w:rsid w:val="006403C9"/>
    <w:rsid w:val="006405C4"/>
    <w:rsid w:val="006409DF"/>
    <w:rsid w:val="00640B7F"/>
    <w:rsid w:val="00640BD6"/>
    <w:rsid w:val="006410A8"/>
    <w:rsid w:val="006419A4"/>
    <w:rsid w:val="00641DE7"/>
    <w:rsid w:val="00641E73"/>
    <w:rsid w:val="00641FFD"/>
    <w:rsid w:val="00642005"/>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2EC"/>
    <w:rsid w:val="0069470C"/>
    <w:rsid w:val="00694790"/>
    <w:rsid w:val="006948A6"/>
    <w:rsid w:val="00694C7A"/>
    <w:rsid w:val="00694F3F"/>
    <w:rsid w:val="00694F40"/>
    <w:rsid w:val="00695365"/>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77F"/>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D58"/>
    <w:rsid w:val="006E1F06"/>
    <w:rsid w:val="006E2185"/>
    <w:rsid w:val="006E2458"/>
    <w:rsid w:val="006E25E3"/>
    <w:rsid w:val="006E28D9"/>
    <w:rsid w:val="006E29A3"/>
    <w:rsid w:val="006E2A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FE1"/>
    <w:rsid w:val="00760168"/>
    <w:rsid w:val="007601A9"/>
    <w:rsid w:val="0076043F"/>
    <w:rsid w:val="007614CE"/>
    <w:rsid w:val="0076152F"/>
    <w:rsid w:val="007616F8"/>
    <w:rsid w:val="007617A1"/>
    <w:rsid w:val="00761B3F"/>
    <w:rsid w:val="00761D71"/>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C80"/>
    <w:rsid w:val="00783D65"/>
    <w:rsid w:val="00784063"/>
    <w:rsid w:val="00784101"/>
    <w:rsid w:val="00784102"/>
    <w:rsid w:val="0078417A"/>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926"/>
    <w:rsid w:val="007D3B84"/>
    <w:rsid w:val="007D3C00"/>
    <w:rsid w:val="007D3CCA"/>
    <w:rsid w:val="007D3DAB"/>
    <w:rsid w:val="007D4CC1"/>
    <w:rsid w:val="007D4EC9"/>
    <w:rsid w:val="007D5720"/>
    <w:rsid w:val="007D5BF0"/>
    <w:rsid w:val="007D5E60"/>
    <w:rsid w:val="007D6102"/>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5E"/>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22A0"/>
    <w:rsid w:val="00852386"/>
    <w:rsid w:val="008523E2"/>
    <w:rsid w:val="008527A3"/>
    <w:rsid w:val="00852B05"/>
    <w:rsid w:val="00852D47"/>
    <w:rsid w:val="00852FE4"/>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EE"/>
    <w:rsid w:val="00863D1E"/>
    <w:rsid w:val="00864AB7"/>
    <w:rsid w:val="00864BD5"/>
    <w:rsid w:val="00864BF1"/>
    <w:rsid w:val="00864D7E"/>
    <w:rsid w:val="00864DBE"/>
    <w:rsid w:val="00865113"/>
    <w:rsid w:val="00865552"/>
    <w:rsid w:val="00865886"/>
    <w:rsid w:val="008658C1"/>
    <w:rsid w:val="00865AD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A89"/>
    <w:rsid w:val="00872A93"/>
    <w:rsid w:val="00872BA9"/>
    <w:rsid w:val="00872BF2"/>
    <w:rsid w:val="00872E4E"/>
    <w:rsid w:val="00873607"/>
    <w:rsid w:val="00873CA7"/>
    <w:rsid w:val="00874569"/>
    <w:rsid w:val="0087475F"/>
    <w:rsid w:val="00874D61"/>
    <w:rsid w:val="00875458"/>
    <w:rsid w:val="00875903"/>
    <w:rsid w:val="00875D5C"/>
    <w:rsid w:val="0087648A"/>
    <w:rsid w:val="008766D3"/>
    <w:rsid w:val="00876722"/>
    <w:rsid w:val="0087698A"/>
    <w:rsid w:val="00876A53"/>
    <w:rsid w:val="00876D61"/>
    <w:rsid w:val="00877004"/>
    <w:rsid w:val="008770EA"/>
    <w:rsid w:val="00877716"/>
    <w:rsid w:val="00877A2D"/>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A80"/>
    <w:rsid w:val="008B74F4"/>
    <w:rsid w:val="008B7711"/>
    <w:rsid w:val="008B7DDA"/>
    <w:rsid w:val="008C1D01"/>
    <w:rsid w:val="008C20BE"/>
    <w:rsid w:val="008C27CF"/>
    <w:rsid w:val="008C2878"/>
    <w:rsid w:val="008C2935"/>
    <w:rsid w:val="008C30AA"/>
    <w:rsid w:val="008C33A5"/>
    <w:rsid w:val="008C3883"/>
    <w:rsid w:val="008C38F5"/>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A32"/>
    <w:rsid w:val="00920D67"/>
    <w:rsid w:val="00920DB6"/>
    <w:rsid w:val="00921147"/>
    <w:rsid w:val="009212F4"/>
    <w:rsid w:val="009215F1"/>
    <w:rsid w:val="00921B7E"/>
    <w:rsid w:val="00921BAF"/>
    <w:rsid w:val="00922174"/>
    <w:rsid w:val="009222BD"/>
    <w:rsid w:val="009222EF"/>
    <w:rsid w:val="00922A19"/>
    <w:rsid w:val="00922A94"/>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594"/>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6D4"/>
    <w:rsid w:val="009B0E27"/>
    <w:rsid w:val="009B134D"/>
    <w:rsid w:val="009B1675"/>
    <w:rsid w:val="009B169A"/>
    <w:rsid w:val="009B1F80"/>
    <w:rsid w:val="009B22C1"/>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65B9"/>
    <w:rsid w:val="009F673D"/>
    <w:rsid w:val="009F6D26"/>
    <w:rsid w:val="009F74C8"/>
    <w:rsid w:val="009F74C9"/>
    <w:rsid w:val="009F7F5A"/>
    <w:rsid w:val="009F7FC9"/>
    <w:rsid w:val="00A00217"/>
    <w:rsid w:val="00A0053A"/>
    <w:rsid w:val="00A008BD"/>
    <w:rsid w:val="00A00E29"/>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C3C"/>
    <w:rsid w:val="00A12F85"/>
    <w:rsid w:val="00A12FA5"/>
    <w:rsid w:val="00A1307C"/>
    <w:rsid w:val="00A135B4"/>
    <w:rsid w:val="00A1371C"/>
    <w:rsid w:val="00A13A88"/>
    <w:rsid w:val="00A13B96"/>
    <w:rsid w:val="00A13CBB"/>
    <w:rsid w:val="00A13EA7"/>
    <w:rsid w:val="00A14493"/>
    <w:rsid w:val="00A1457B"/>
    <w:rsid w:val="00A14686"/>
    <w:rsid w:val="00A14BC1"/>
    <w:rsid w:val="00A152CE"/>
    <w:rsid w:val="00A15344"/>
    <w:rsid w:val="00A15426"/>
    <w:rsid w:val="00A15825"/>
    <w:rsid w:val="00A1595B"/>
    <w:rsid w:val="00A15BF5"/>
    <w:rsid w:val="00A1666C"/>
    <w:rsid w:val="00A1701B"/>
    <w:rsid w:val="00A1719D"/>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637"/>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90C"/>
    <w:rsid w:val="00A64D0C"/>
    <w:rsid w:val="00A6521E"/>
    <w:rsid w:val="00A65765"/>
    <w:rsid w:val="00A65A6F"/>
    <w:rsid w:val="00A66325"/>
    <w:rsid w:val="00A66814"/>
    <w:rsid w:val="00A66B2F"/>
    <w:rsid w:val="00A66EF0"/>
    <w:rsid w:val="00A67060"/>
    <w:rsid w:val="00A67252"/>
    <w:rsid w:val="00A6732F"/>
    <w:rsid w:val="00A6783F"/>
    <w:rsid w:val="00A67CDC"/>
    <w:rsid w:val="00A704BC"/>
    <w:rsid w:val="00A70948"/>
    <w:rsid w:val="00A71171"/>
    <w:rsid w:val="00A71315"/>
    <w:rsid w:val="00A718F3"/>
    <w:rsid w:val="00A71EE8"/>
    <w:rsid w:val="00A71EF8"/>
    <w:rsid w:val="00A72002"/>
    <w:rsid w:val="00A728C3"/>
    <w:rsid w:val="00A7299F"/>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18"/>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D0C"/>
    <w:rsid w:val="00AA7E10"/>
    <w:rsid w:val="00AA7E25"/>
    <w:rsid w:val="00AA7EC4"/>
    <w:rsid w:val="00AA7F97"/>
    <w:rsid w:val="00AB0136"/>
    <w:rsid w:val="00AB05AC"/>
    <w:rsid w:val="00AB064D"/>
    <w:rsid w:val="00AB074A"/>
    <w:rsid w:val="00AB07FD"/>
    <w:rsid w:val="00AB0B5C"/>
    <w:rsid w:val="00AB0D33"/>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BE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F21"/>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4B1"/>
    <w:rsid w:val="00B164B8"/>
    <w:rsid w:val="00B1680E"/>
    <w:rsid w:val="00B16A29"/>
    <w:rsid w:val="00B16A5B"/>
    <w:rsid w:val="00B171AD"/>
    <w:rsid w:val="00B17BB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9"/>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FCA"/>
    <w:rsid w:val="00D7046E"/>
    <w:rsid w:val="00D7085C"/>
    <w:rsid w:val="00D70AD0"/>
    <w:rsid w:val="00D70B1E"/>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D73"/>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0F21"/>
    <w:rsid w:val="00E5121A"/>
    <w:rsid w:val="00E5134A"/>
    <w:rsid w:val="00E51A5B"/>
    <w:rsid w:val="00E51F5D"/>
    <w:rsid w:val="00E52219"/>
    <w:rsid w:val="00E525FD"/>
    <w:rsid w:val="00E52DB8"/>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25"/>
    <w:rsid w:val="00E91C9C"/>
    <w:rsid w:val="00E91FA5"/>
    <w:rsid w:val="00E920B0"/>
    <w:rsid w:val="00E92459"/>
    <w:rsid w:val="00E927BE"/>
    <w:rsid w:val="00E92C79"/>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3F3"/>
    <w:rsid w:val="00F1755D"/>
    <w:rsid w:val="00F17611"/>
    <w:rsid w:val="00F17748"/>
    <w:rsid w:val="00F177C4"/>
    <w:rsid w:val="00F206BD"/>
    <w:rsid w:val="00F20831"/>
    <w:rsid w:val="00F20D0B"/>
    <w:rsid w:val="00F21009"/>
    <w:rsid w:val="00F2126E"/>
    <w:rsid w:val="00F213B5"/>
    <w:rsid w:val="00F219DC"/>
    <w:rsid w:val="00F21E75"/>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880"/>
    <w:rsid w:val="00F37BDC"/>
    <w:rsid w:val="00F37D34"/>
    <w:rsid w:val="00F40162"/>
    <w:rsid w:val="00F40181"/>
    <w:rsid w:val="00F404A3"/>
    <w:rsid w:val="00F40D06"/>
    <w:rsid w:val="00F418F0"/>
    <w:rsid w:val="00F41D55"/>
    <w:rsid w:val="00F42B3F"/>
    <w:rsid w:val="00F42BED"/>
    <w:rsid w:val="00F42F8E"/>
    <w:rsid w:val="00F43331"/>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C7D"/>
    <w:rsid w:val="00F571F4"/>
    <w:rsid w:val="00F572A2"/>
    <w:rsid w:val="00F573B4"/>
    <w:rsid w:val="00F5769C"/>
    <w:rsid w:val="00F57992"/>
    <w:rsid w:val="00F57E44"/>
    <w:rsid w:val="00F57FAA"/>
    <w:rsid w:val="00F60B71"/>
    <w:rsid w:val="00F60B7D"/>
    <w:rsid w:val="00F61A07"/>
    <w:rsid w:val="00F61C2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990"/>
    <w:rsid w:val="00F822B9"/>
    <w:rsid w:val="00F823EB"/>
    <w:rsid w:val="00F82413"/>
    <w:rsid w:val="00F82496"/>
    <w:rsid w:val="00F82850"/>
    <w:rsid w:val="00F82914"/>
    <w:rsid w:val="00F82C0E"/>
    <w:rsid w:val="00F83568"/>
    <w:rsid w:val="00F835BB"/>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F0E"/>
    <w:rsid w:val="00F952D7"/>
    <w:rsid w:val="00F95400"/>
    <w:rsid w:val="00F955DA"/>
    <w:rsid w:val="00F957D4"/>
    <w:rsid w:val="00F958CB"/>
    <w:rsid w:val="00F959E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A7C"/>
    <w:rsid w:val="00FA4C6B"/>
    <w:rsid w:val="00FA4CFF"/>
    <w:rsid w:val="00FA4E85"/>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DF6E7-1F2D-4282-9832-A104FB7E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2536</Words>
  <Characters>13953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2</cp:revision>
  <cp:lastPrinted>2019-05-30T20:43:00Z</cp:lastPrinted>
  <dcterms:created xsi:type="dcterms:W3CDTF">2021-05-06T20:35:00Z</dcterms:created>
  <dcterms:modified xsi:type="dcterms:W3CDTF">2021-05-06T20:35:00Z</dcterms:modified>
</cp:coreProperties>
</file>