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5D8825D9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0B1E68">
        <w:rPr>
          <w:rFonts w:ascii="Museo Sans 500" w:hAnsi="Museo Sans 500"/>
          <w:b/>
        </w:rPr>
        <w:t>3</w:t>
      </w:r>
      <w:r w:rsidR="00C0110B">
        <w:rPr>
          <w:rFonts w:ascii="Museo Sans 500" w:hAnsi="Museo Sans 500"/>
          <w:b/>
        </w:rPr>
        <w:t>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6978E6EB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0B1E68">
        <w:rPr>
          <w:rFonts w:ascii="Museo Sans 300" w:hAnsi="Museo Sans 300"/>
          <w:b/>
        </w:rPr>
        <w:t>SI-03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E0008C">
        <w:rPr>
          <w:rFonts w:ascii="Museo Sans 300" w:eastAsia="Times New Roman" w:hAnsi="Museo Sans 300" w:cs="Times New Roman"/>
          <w:lang w:val="es-ES"/>
        </w:rPr>
        <w:t xml:space="preserve">                              </w:t>
      </w:r>
      <w:bookmarkStart w:id="0" w:name="_GoBack"/>
      <w:bookmarkEnd w:id="0"/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64F7CA44" w14:textId="79422164" w:rsidR="000B1E68" w:rsidRPr="000B1E68" w:rsidRDefault="00115DC1" w:rsidP="000B1E68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0B1E68">
        <w:rPr>
          <w:rFonts w:ascii="Museo Sans 300" w:hAnsi="Museo Sans 300"/>
          <w:b/>
          <w:i/>
          <w:lang w:val="es-ES"/>
        </w:rPr>
        <w:t>“</w:t>
      </w:r>
      <w:r w:rsidR="000B1E68" w:rsidRPr="000B1E68">
        <w:rPr>
          <w:rFonts w:ascii="Museo Sans 300" w:hAnsi="Museo Sans 300"/>
          <w:b/>
          <w:i/>
        </w:rPr>
        <w:t>COPIA CERTIFICADA DE PLANILLAS Y CONSTANCIA LABORAL DESDE ABRIL DE 1995 A DICIEMBRE DEL 2000, DICHA INFORMACIÓN SE PRESENTARA AL INPEP Y A LA AFP PARA RECONSTRUCCIÓN DE MI HISTORIAL LABORAL”</w:t>
      </w:r>
    </w:p>
    <w:p w14:paraId="576ECC49" w14:textId="40F3D323" w:rsidR="00CA10B3" w:rsidRPr="00CA10B3" w:rsidRDefault="00CA10B3" w:rsidP="00CA10B3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15D0AD6C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0B1E68">
        <w:rPr>
          <w:rFonts w:ascii="Museo Sans 300" w:hAnsi="Museo Sans 300" w:cs="Arial"/>
        </w:rPr>
        <w:t xml:space="preserve"> de I.S.S.S.  de abril de 1995</w:t>
      </w:r>
      <w:r w:rsidR="00C0110B">
        <w:rPr>
          <w:rFonts w:ascii="Museo Sans 300" w:hAnsi="Museo Sans 300" w:cs="Arial"/>
        </w:rPr>
        <w:t xml:space="preserve"> hasta </w:t>
      </w:r>
      <w:r w:rsidR="000B1E68">
        <w:rPr>
          <w:rFonts w:ascii="Museo Sans 300" w:hAnsi="Museo Sans 300" w:cs="Arial"/>
        </w:rPr>
        <w:t>diciembre</w:t>
      </w:r>
      <w:r w:rsidR="00C0110B">
        <w:rPr>
          <w:rFonts w:ascii="Museo Sans 300" w:hAnsi="Museo Sans 300" w:cs="Arial"/>
        </w:rPr>
        <w:t xml:space="preserve">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7B5714D7" w14:textId="23D5B16B" w:rsidR="00CA10B3" w:rsidRPr="00911660" w:rsidRDefault="00C0110B" w:rsidP="009D3A7E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911660">
        <w:rPr>
          <w:rFonts w:ascii="Museo Sans 300" w:hAnsi="Museo Sans 300" w:cs="Arial"/>
        </w:rPr>
        <w:t xml:space="preserve">Las unidades administrativas responsables notificaron que </w:t>
      </w:r>
      <w:r w:rsidR="009F690C" w:rsidRPr="00911660">
        <w:rPr>
          <w:rFonts w:ascii="Museo Sans 300" w:hAnsi="Museo Sans 300" w:cs="Arial"/>
        </w:rPr>
        <w:t xml:space="preserve">las planillas de I.S.S.S.  correspondiente a </w:t>
      </w:r>
      <w:r w:rsidR="000B1E68" w:rsidRPr="00911660">
        <w:rPr>
          <w:rFonts w:ascii="Museo Sans 300" w:hAnsi="Museo Sans 300" w:cs="Arial"/>
        </w:rPr>
        <w:t xml:space="preserve"> los años 1995 y 1997 no se cuenta con la información completa de todos los meses por lo que se presentan los meses que</w:t>
      </w:r>
      <w:r w:rsidR="00911660">
        <w:rPr>
          <w:rFonts w:ascii="Museo Sans 300" w:hAnsi="Museo Sans 300" w:cs="Arial"/>
        </w:rPr>
        <w:t xml:space="preserve"> </w:t>
      </w:r>
      <w:r w:rsidR="000B1E68" w:rsidRPr="00911660">
        <w:rPr>
          <w:rFonts w:ascii="Museo Sans 300" w:hAnsi="Museo Sans 300" w:cs="Arial"/>
        </w:rPr>
        <w:t xml:space="preserve">se poseen en archivo general, el año 1996 solo se cuentan con anexos de planilla </w:t>
      </w:r>
      <w:r w:rsidR="00911660" w:rsidRPr="00911660">
        <w:rPr>
          <w:rFonts w:ascii="Museo Sans 300" w:hAnsi="Museo Sans 300" w:cs="Arial"/>
        </w:rPr>
        <w:t xml:space="preserve">según lo solicitado. </w:t>
      </w:r>
    </w:p>
    <w:p w14:paraId="4A67633E" w14:textId="77777777" w:rsidR="00CA10B3" w:rsidRPr="00CA10B3" w:rsidRDefault="00CA10B3" w:rsidP="00CA10B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6474A34" w14:textId="21FA592E" w:rsidR="00DC2213" w:rsidRPr="00DC2213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C2213">
        <w:rPr>
          <w:rFonts w:ascii="Museo Sans 300" w:hAnsi="Museo Sans 300" w:cs="Arial"/>
        </w:rPr>
        <w:t xml:space="preserve"> </w:t>
      </w:r>
    </w:p>
    <w:p w14:paraId="1337B0A5" w14:textId="77777777" w:rsid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316564C9" w14:textId="77777777" w:rsidR="00911660" w:rsidRDefault="00911660" w:rsidP="00911660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EB27BCA" w14:textId="77777777" w:rsidR="00911660" w:rsidRPr="00911660" w:rsidRDefault="00911660" w:rsidP="00911660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0FDF6BB9" w:rsidR="00CA10B3" w:rsidRDefault="000D7E9A" w:rsidP="00CA10B3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911660">
        <w:rPr>
          <w:rFonts w:ascii="Museo Sans 300" w:hAnsi="Museo Sans 300" w:cs="Arial"/>
          <w:b/>
        </w:rPr>
        <w:t>oporcionar tiene un total de 88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se </w:t>
      </w:r>
      <w:r w:rsidR="00911660">
        <w:rPr>
          <w:rFonts w:ascii="Museo Sans 300" w:hAnsi="Museo Sans 300" w:cs="Arial"/>
          <w:b/>
        </w:rPr>
        <w:t>notificó al peticionario por medio de llamada telefónica quien notifico que la información la desea en copias cancelando un total de $5</w:t>
      </w:r>
      <w:r w:rsidR="00522BFF">
        <w:rPr>
          <w:rFonts w:ascii="Museo Sans 300" w:hAnsi="Museo Sans 300" w:cs="Arial"/>
          <w:b/>
        </w:rPr>
        <w:t>.2</w:t>
      </w:r>
      <w:r w:rsidR="00911660">
        <w:rPr>
          <w:rFonts w:ascii="Museo Sans 300" w:hAnsi="Museo Sans 300" w:cs="Arial"/>
          <w:b/>
        </w:rPr>
        <w:t>8.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5CEC9E21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911660">
        <w:rPr>
          <w:rFonts w:ascii="Museo Sans 300" w:hAnsi="Museo Sans 300" w:cs="Arial"/>
        </w:rPr>
        <w:t xml:space="preserve">siete </w:t>
      </w:r>
      <w:r w:rsidR="002424A6">
        <w:rPr>
          <w:rFonts w:ascii="Museo Sans 300" w:hAnsi="Museo Sans 300" w:cs="Arial"/>
        </w:rPr>
        <w:t xml:space="preserve">de </w:t>
      </w:r>
      <w:r w:rsidR="00CA10B3">
        <w:rPr>
          <w:rFonts w:ascii="Museo Sans 300" w:hAnsi="Museo Sans 300" w:cs="Arial"/>
        </w:rPr>
        <w:t>febre</w:t>
      </w:r>
      <w:r w:rsidR="000D7E9A">
        <w:rPr>
          <w:rFonts w:ascii="Museo Sans 300" w:hAnsi="Museo Sans 300" w:cs="Arial"/>
        </w:rPr>
        <w:t>ro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C0BEC" w14:textId="77777777" w:rsidR="003408FF" w:rsidRDefault="003408FF" w:rsidP="00E52398">
      <w:r>
        <w:separator/>
      </w:r>
    </w:p>
  </w:endnote>
  <w:endnote w:type="continuationSeparator" w:id="0">
    <w:p w14:paraId="43850855" w14:textId="77777777" w:rsidR="003408FF" w:rsidRDefault="003408FF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A4C26" w14:textId="77777777" w:rsidR="003408FF" w:rsidRDefault="003408FF" w:rsidP="00E52398">
      <w:r>
        <w:separator/>
      </w:r>
    </w:p>
  </w:footnote>
  <w:footnote w:type="continuationSeparator" w:id="0">
    <w:p w14:paraId="55AECC74" w14:textId="77777777" w:rsidR="003408FF" w:rsidRDefault="003408FF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B1E68"/>
    <w:rsid w:val="000D7E9A"/>
    <w:rsid w:val="0011118C"/>
    <w:rsid w:val="00115DC1"/>
    <w:rsid w:val="00121581"/>
    <w:rsid w:val="00144CF4"/>
    <w:rsid w:val="00190D25"/>
    <w:rsid w:val="001914D8"/>
    <w:rsid w:val="001A5FFF"/>
    <w:rsid w:val="001B63C7"/>
    <w:rsid w:val="001D3AF7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335A02"/>
    <w:rsid w:val="003408FF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2BFF"/>
    <w:rsid w:val="00524ACA"/>
    <w:rsid w:val="0052744D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60438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11660"/>
    <w:rsid w:val="009470E8"/>
    <w:rsid w:val="0097459F"/>
    <w:rsid w:val="0098511A"/>
    <w:rsid w:val="00993BB2"/>
    <w:rsid w:val="009F690C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BF21CF"/>
    <w:rsid w:val="00C0110B"/>
    <w:rsid w:val="00C13E7C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0008C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2021-02-05T21:20:00Z</cp:lastPrinted>
  <dcterms:created xsi:type="dcterms:W3CDTF">2021-05-03T21:39:00Z</dcterms:created>
  <dcterms:modified xsi:type="dcterms:W3CDTF">2021-05-03T21:39:00Z</dcterms:modified>
</cp:coreProperties>
</file>