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7A" w:rsidRPr="00DF73B2" w:rsidRDefault="0056467A" w:rsidP="00E57055">
      <w:pPr>
        <w:spacing w:line="276" w:lineRule="auto"/>
        <w:jc w:val="both"/>
        <w:rPr>
          <w:rFonts w:ascii="Museo Sans 300" w:hAnsi="Museo Sans 300"/>
          <w:b/>
          <w:sz w:val="22"/>
          <w:szCs w:val="22"/>
          <w:lang w:val="es-SV"/>
        </w:rPr>
      </w:pPr>
    </w:p>
    <w:p w:rsidR="00F4255A" w:rsidRPr="00DF73B2" w:rsidRDefault="00F4255A" w:rsidP="00E57055">
      <w:pPr>
        <w:spacing w:line="276" w:lineRule="auto"/>
        <w:ind w:right="48"/>
        <w:jc w:val="center"/>
        <w:rPr>
          <w:rFonts w:ascii="Museo Sans 300" w:hAnsi="Museo Sans 300" w:cs="Calibri"/>
          <w:b/>
          <w:sz w:val="24"/>
          <w:szCs w:val="24"/>
          <w:lang w:val="es-SV"/>
        </w:rPr>
      </w:pPr>
      <w:r w:rsidRPr="00DF73B2">
        <w:rPr>
          <w:rFonts w:ascii="Museo Sans 300" w:hAnsi="Museo Sans 300" w:cs="Calibri"/>
          <w:b/>
          <w:sz w:val="24"/>
          <w:szCs w:val="24"/>
          <w:lang w:val="es-SV"/>
        </w:rPr>
        <w:t>INFORME DE RENDICION DE CUENTAS 20</w:t>
      </w:r>
      <w:r w:rsidR="007D528F" w:rsidRPr="00DF73B2">
        <w:rPr>
          <w:rFonts w:ascii="Museo Sans 300" w:hAnsi="Museo Sans 300" w:cs="Calibri"/>
          <w:b/>
          <w:sz w:val="24"/>
          <w:szCs w:val="24"/>
          <w:lang w:val="es-SV"/>
        </w:rPr>
        <w:t>20</w:t>
      </w:r>
    </w:p>
    <w:p w:rsidR="00F4255A" w:rsidRPr="00DF73B2" w:rsidRDefault="00F4255A" w:rsidP="00E57055">
      <w:pPr>
        <w:spacing w:line="276" w:lineRule="auto"/>
        <w:ind w:left="426" w:right="48"/>
        <w:jc w:val="center"/>
        <w:rPr>
          <w:rFonts w:ascii="Museo Sans 300" w:hAnsi="Museo Sans 300" w:cs="Calibri"/>
          <w:b/>
          <w:sz w:val="24"/>
          <w:szCs w:val="24"/>
          <w:lang w:val="es-SV"/>
        </w:rPr>
      </w:pPr>
      <w:r w:rsidRPr="00DF73B2">
        <w:rPr>
          <w:rFonts w:ascii="Museo Sans 300" w:hAnsi="Museo Sans 300" w:cs="Calibri"/>
          <w:b/>
          <w:sz w:val="24"/>
          <w:szCs w:val="24"/>
          <w:lang w:val="es-SV"/>
        </w:rPr>
        <w:t>RESUMEN EJECUTIVO</w:t>
      </w:r>
    </w:p>
    <w:p w:rsidR="00F4255A" w:rsidRPr="00DF73B2" w:rsidRDefault="00F4255A" w:rsidP="00E57055">
      <w:pPr>
        <w:spacing w:line="276" w:lineRule="auto"/>
        <w:ind w:left="426" w:right="48"/>
        <w:jc w:val="both"/>
        <w:rPr>
          <w:rFonts w:ascii="Museo Sans 300" w:hAnsi="Museo Sans 300" w:cs="Calibri"/>
          <w:sz w:val="22"/>
          <w:szCs w:val="22"/>
          <w:lang w:val="es-SV"/>
        </w:rPr>
      </w:pPr>
    </w:p>
    <w:p w:rsidR="00F4255A" w:rsidRPr="00DF73B2" w:rsidRDefault="00F4255A" w:rsidP="007D528F">
      <w:pPr>
        <w:spacing w:line="276" w:lineRule="auto"/>
        <w:ind w:right="48"/>
        <w:jc w:val="both"/>
        <w:rPr>
          <w:rFonts w:ascii="Museo Sans 300" w:hAnsi="Museo Sans 300" w:cs="Calibri"/>
          <w:sz w:val="22"/>
          <w:szCs w:val="22"/>
          <w:lang w:val="es-SV"/>
        </w:rPr>
      </w:pPr>
      <w:r w:rsidRPr="00DF73B2">
        <w:rPr>
          <w:rFonts w:ascii="Museo Sans 300" w:hAnsi="Museo Sans 300" w:cs="Calibri"/>
          <w:sz w:val="22"/>
          <w:szCs w:val="22"/>
          <w:lang w:val="es-SV"/>
        </w:rPr>
        <w:t xml:space="preserve">El Informe de Rendición de Cuentas correspondiente al período </w:t>
      </w:r>
      <w:proofErr w:type="gramStart"/>
      <w:r w:rsidR="007D528F" w:rsidRPr="00DF73B2">
        <w:rPr>
          <w:rFonts w:ascii="Museo Sans 300" w:hAnsi="Museo Sans 300" w:cs="Calibri"/>
          <w:sz w:val="22"/>
          <w:szCs w:val="22"/>
          <w:lang w:val="es-SV"/>
        </w:rPr>
        <w:t>Enero</w:t>
      </w:r>
      <w:proofErr w:type="gramEnd"/>
      <w:r w:rsidR="007D528F" w:rsidRPr="00DF73B2">
        <w:rPr>
          <w:rFonts w:ascii="Museo Sans 300" w:hAnsi="Museo Sans 300" w:cs="Calibri"/>
          <w:sz w:val="22"/>
          <w:szCs w:val="22"/>
          <w:lang w:val="es-SV"/>
        </w:rPr>
        <w:t xml:space="preserve"> a Diciembre 2020</w:t>
      </w:r>
      <w:r w:rsidRPr="00DF73B2">
        <w:rPr>
          <w:rFonts w:ascii="Museo Sans 300" w:hAnsi="Museo Sans 300" w:cs="Calibri"/>
          <w:sz w:val="22"/>
          <w:szCs w:val="22"/>
          <w:lang w:val="es-SV"/>
        </w:rPr>
        <w:t>, contiene los principales logros de la Corporación Salvadoreña de Inversiones - CORSAIN, cumplimiento así con su misión: “</w:t>
      </w:r>
      <w:r w:rsidRPr="00DF73B2">
        <w:rPr>
          <w:rStyle w:val="A3"/>
          <w:rFonts w:ascii="Museo Sans 300" w:hAnsi="Museo Sans 300"/>
          <w:i/>
          <w:sz w:val="22"/>
          <w:szCs w:val="22"/>
          <w:lang w:val="es-SV"/>
        </w:rPr>
        <w:t>Ser un instrumento del Estado para generar inversiones en diferentes actividades industriales que contribuyan al desarrollo del país</w:t>
      </w:r>
      <w:r w:rsidRPr="00DF73B2">
        <w:rPr>
          <w:rStyle w:val="A3"/>
          <w:rFonts w:ascii="Museo Sans 300" w:hAnsi="Museo Sans 300"/>
          <w:sz w:val="22"/>
          <w:szCs w:val="22"/>
          <w:lang w:val="es-SV"/>
        </w:rPr>
        <w:t>”.</w:t>
      </w:r>
    </w:p>
    <w:p w:rsidR="007D528F" w:rsidRPr="00DF73B2" w:rsidRDefault="007D528F" w:rsidP="007D528F">
      <w:pPr>
        <w:tabs>
          <w:tab w:val="left" w:pos="142"/>
          <w:tab w:val="left" w:pos="360"/>
        </w:tabs>
        <w:spacing w:after="200" w:line="276" w:lineRule="auto"/>
        <w:jc w:val="both"/>
        <w:rPr>
          <w:rFonts w:ascii="Museo Sans 300" w:hAnsi="Museo Sans 300"/>
          <w:sz w:val="22"/>
          <w:szCs w:val="22"/>
          <w:lang w:val="es-SV"/>
        </w:rPr>
      </w:pPr>
      <w:r w:rsidRPr="00DF73B2">
        <w:rPr>
          <w:rFonts w:ascii="Museo Sans 300" w:hAnsi="Museo Sans 300"/>
          <w:sz w:val="22"/>
          <w:szCs w:val="22"/>
          <w:lang w:val="es-SV"/>
        </w:rPr>
        <w:t xml:space="preserve">Este </w:t>
      </w:r>
      <w:r w:rsidR="00F40021" w:rsidRPr="00DF73B2">
        <w:rPr>
          <w:rFonts w:ascii="Museo Sans 300" w:hAnsi="Museo Sans 300"/>
          <w:sz w:val="22"/>
          <w:szCs w:val="22"/>
          <w:lang w:val="es-SV"/>
        </w:rPr>
        <w:t>Informe de Rendición de Cuentas contiene las principales actividades y resultados obtenidos durante dicha gestión, durante dicho periodo, así como en los anteriores, nos propusimos objetivos claros, valores y principios que sustentan y orientan nuestro quehacer, así como, realizar todos los procesos técnicos, administrativos en el marco de la ley, con dos elementos vita</w:t>
      </w:r>
      <w:r w:rsidRPr="00DF73B2">
        <w:rPr>
          <w:rFonts w:ascii="Museo Sans 300" w:hAnsi="Museo Sans 300"/>
          <w:sz w:val="22"/>
          <w:szCs w:val="22"/>
          <w:lang w:val="es-SV"/>
        </w:rPr>
        <w:t>les: Eficiencia y Transparencia, aunque s</w:t>
      </w:r>
      <w:r w:rsidRPr="00DF73B2">
        <w:rPr>
          <w:rFonts w:ascii="Museo Sans 300" w:hAnsi="Museo Sans 300"/>
          <w:sz w:val="22"/>
          <w:szCs w:val="22"/>
          <w:lang w:val="es-SV"/>
        </w:rPr>
        <w:t xml:space="preserve">e ha tenido el factor externo de la pandemia por COVID-19, que </w:t>
      </w:r>
      <w:r w:rsidRPr="00DF73B2">
        <w:rPr>
          <w:rFonts w:ascii="Museo Sans 300" w:hAnsi="Museo Sans 300"/>
          <w:sz w:val="22"/>
          <w:szCs w:val="22"/>
          <w:lang w:val="es-SV"/>
        </w:rPr>
        <w:t>generó</w:t>
      </w:r>
      <w:r w:rsidRPr="00DF73B2">
        <w:rPr>
          <w:rFonts w:ascii="Museo Sans 300" w:hAnsi="Museo Sans 300"/>
          <w:sz w:val="22"/>
          <w:szCs w:val="22"/>
          <w:lang w:val="es-SV"/>
        </w:rPr>
        <w:t xml:space="preserve"> su mayor afectación durante el segundo trimestre del año en el cumplimiento a las actividades programadas, esto debido a la cuarentena domiciliar y la inactividad de las diferentes partes involucradas en la ejecución de cada una de las actividades programadas en el </w:t>
      </w:r>
      <w:r w:rsidRPr="00DF73B2">
        <w:rPr>
          <w:rFonts w:ascii="Museo Sans 300" w:hAnsi="Museo Sans 300"/>
          <w:sz w:val="22"/>
          <w:szCs w:val="22"/>
          <w:lang w:val="es-SV"/>
        </w:rPr>
        <w:t>Plan Anual Operativo Institucional.</w:t>
      </w:r>
    </w:p>
    <w:p w:rsidR="00F40021" w:rsidRPr="00DF73B2" w:rsidRDefault="00F40021" w:rsidP="00E57055">
      <w:pPr>
        <w:pStyle w:val="Pa2"/>
        <w:spacing w:line="276" w:lineRule="auto"/>
        <w:jc w:val="both"/>
        <w:rPr>
          <w:rFonts w:ascii="Museo Sans 300" w:hAnsi="Museo Sans 300" w:cs="Helvetica"/>
          <w:color w:val="000000"/>
          <w:sz w:val="22"/>
          <w:szCs w:val="22"/>
        </w:rPr>
      </w:pPr>
      <w:r w:rsidRPr="00DF73B2">
        <w:rPr>
          <w:rFonts w:ascii="Museo Sans 300" w:hAnsi="Museo Sans 300" w:cs="Helvetica"/>
          <w:color w:val="000000"/>
          <w:sz w:val="22"/>
          <w:szCs w:val="22"/>
        </w:rPr>
        <w:t>Realizando gestiones en los siguientes rubros</w:t>
      </w:r>
      <w:r w:rsidR="00E57055" w:rsidRPr="00DF73B2">
        <w:rPr>
          <w:rFonts w:ascii="Museo Sans 300" w:hAnsi="Museo Sans 300" w:cs="Helvetica"/>
          <w:color w:val="000000"/>
          <w:sz w:val="22"/>
          <w:szCs w:val="22"/>
        </w:rPr>
        <w:t>, entre otros</w:t>
      </w:r>
      <w:r w:rsidRPr="00DF73B2">
        <w:rPr>
          <w:rFonts w:ascii="Museo Sans 300" w:hAnsi="Museo Sans 300" w:cs="Helvetica"/>
          <w:color w:val="000000"/>
          <w:sz w:val="22"/>
          <w:szCs w:val="22"/>
        </w:rPr>
        <w:t xml:space="preserve">: </w:t>
      </w:r>
    </w:p>
    <w:p w:rsidR="00E57055" w:rsidRPr="00DF73B2" w:rsidRDefault="00E57055" w:rsidP="00E57055">
      <w:pPr>
        <w:rPr>
          <w:lang w:val="es-SV" w:eastAsia="en-US"/>
        </w:rPr>
      </w:pPr>
    </w:p>
    <w:p w:rsidR="00F40021" w:rsidRPr="00DF73B2" w:rsidRDefault="00F40021" w:rsidP="00E57055">
      <w:pPr>
        <w:pStyle w:val="Prrafodelista"/>
        <w:numPr>
          <w:ilvl w:val="0"/>
          <w:numId w:val="1"/>
        </w:numPr>
        <w:autoSpaceDE w:val="0"/>
        <w:autoSpaceDN w:val="0"/>
        <w:adjustRightInd w:val="0"/>
        <w:spacing w:line="276" w:lineRule="auto"/>
        <w:jc w:val="both"/>
        <w:rPr>
          <w:rFonts w:ascii="Museo Sans 300" w:hAnsi="Museo Sans 300" w:cs="Helvetica"/>
          <w:b/>
          <w:sz w:val="24"/>
          <w:szCs w:val="24"/>
          <w:lang w:val="es-SV"/>
        </w:rPr>
      </w:pPr>
      <w:r w:rsidRPr="00DF73B2">
        <w:rPr>
          <w:rFonts w:ascii="Museo Sans 300" w:hAnsi="Museo Sans 300" w:cs="Helvetica"/>
          <w:b/>
          <w:sz w:val="24"/>
          <w:szCs w:val="24"/>
          <w:lang w:val="es-SV"/>
        </w:rPr>
        <w:t>Reparaciones en Varadero</w:t>
      </w:r>
    </w:p>
    <w:p w:rsidR="00F4255A" w:rsidRPr="00DF73B2" w:rsidRDefault="00F40021" w:rsidP="00E57055">
      <w:pPr>
        <w:spacing w:line="276" w:lineRule="auto"/>
        <w:jc w:val="both"/>
        <w:rPr>
          <w:rFonts w:ascii="Museo Sans 300" w:hAnsi="Museo Sans 300"/>
          <w:sz w:val="22"/>
          <w:szCs w:val="22"/>
          <w:lang w:val="es-SV"/>
        </w:rPr>
      </w:pPr>
      <w:r w:rsidRPr="00DF73B2">
        <w:rPr>
          <w:rFonts w:ascii="Museo Sans 300" w:hAnsi="Museo Sans 300"/>
          <w:sz w:val="22"/>
          <w:szCs w:val="22"/>
          <w:lang w:val="es-SV"/>
        </w:rPr>
        <w:t xml:space="preserve">Durante el periodo de la gestión </w:t>
      </w:r>
      <w:proofErr w:type="gramStart"/>
      <w:r w:rsidR="007D528F" w:rsidRPr="00DF73B2">
        <w:rPr>
          <w:rFonts w:ascii="Museo Sans 300" w:hAnsi="Museo Sans 300"/>
          <w:sz w:val="22"/>
          <w:szCs w:val="22"/>
          <w:lang w:val="es-SV"/>
        </w:rPr>
        <w:t>Enero</w:t>
      </w:r>
      <w:proofErr w:type="gramEnd"/>
      <w:r w:rsidR="007D528F" w:rsidRPr="00DF73B2">
        <w:rPr>
          <w:rFonts w:ascii="Museo Sans 300" w:hAnsi="Museo Sans 300"/>
          <w:sz w:val="22"/>
          <w:szCs w:val="22"/>
          <w:lang w:val="es-SV"/>
        </w:rPr>
        <w:t xml:space="preserve"> a Diciembre de 2020</w:t>
      </w:r>
      <w:r w:rsidRPr="00DF73B2">
        <w:rPr>
          <w:rFonts w:ascii="Museo Sans 300" w:hAnsi="Museo Sans 300"/>
          <w:sz w:val="22"/>
          <w:szCs w:val="22"/>
          <w:lang w:val="es-SV"/>
        </w:rPr>
        <w:t xml:space="preserve">, se brindaron servicios de reparación naval a las siguientes embarcaciones: </w:t>
      </w:r>
      <w:r w:rsidR="00DF73B2" w:rsidRPr="00DF73B2">
        <w:rPr>
          <w:rFonts w:ascii="Museo Sans 300" w:hAnsi="Museo Sans 300"/>
          <w:sz w:val="22"/>
          <w:szCs w:val="22"/>
          <w:lang w:val="es-SV"/>
        </w:rPr>
        <w:t>Remolcadores Acajutla y Cuscatlán, propiedad de CEPA; Buque pesquero Don Omar.</w:t>
      </w:r>
    </w:p>
    <w:p w:rsidR="00E57055" w:rsidRPr="00DF73B2" w:rsidRDefault="00E57055" w:rsidP="00E57055">
      <w:pPr>
        <w:spacing w:line="276" w:lineRule="auto"/>
        <w:jc w:val="both"/>
        <w:rPr>
          <w:rFonts w:ascii="Museo Sans 300" w:hAnsi="Museo Sans 300"/>
          <w:sz w:val="22"/>
          <w:szCs w:val="22"/>
          <w:lang w:val="es-SV"/>
        </w:rPr>
      </w:pPr>
    </w:p>
    <w:p w:rsidR="0049557B" w:rsidRPr="00DF73B2" w:rsidRDefault="0049557B" w:rsidP="00E57055">
      <w:pPr>
        <w:pStyle w:val="Prrafodelista"/>
        <w:numPr>
          <w:ilvl w:val="0"/>
          <w:numId w:val="1"/>
        </w:numPr>
        <w:autoSpaceDE w:val="0"/>
        <w:autoSpaceDN w:val="0"/>
        <w:adjustRightInd w:val="0"/>
        <w:spacing w:line="276" w:lineRule="auto"/>
        <w:jc w:val="both"/>
        <w:rPr>
          <w:rFonts w:ascii="Museo Sans 300" w:hAnsi="Museo Sans 300" w:cs="Helvetica"/>
          <w:b/>
          <w:sz w:val="24"/>
          <w:szCs w:val="24"/>
          <w:lang w:val="es-SV"/>
        </w:rPr>
      </w:pPr>
      <w:r w:rsidRPr="00DF73B2">
        <w:rPr>
          <w:rFonts w:ascii="Museo Sans 300" w:hAnsi="Museo Sans 300" w:cs="Helvetica"/>
          <w:b/>
          <w:sz w:val="24"/>
          <w:szCs w:val="24"/>
          <w:lang w:val="es-SV"/>
        </w:rPr>
        <w:t>Servicios Portuarios</w:t>
      </w:r>
    </w:p>
    <w:p w:rsidR="0049557B" w:rsidRPr="00DF73B2" w:rsidRDefault="0049557B" w:rsidP="00E57055">
      <w:pPr>
        <w:spacing w:line="276" w:lineRule="auto"/>
        <w:jc w:val="both"/>
        <w:rPr>
          <w:rFonts w:ascii="Museo Sans 300" w:hAnsi="Museo Sans 300"/>
          <w:sz w:val="22"/>
          <w:szCs w:val="22"/>
          <w:lang w:val="es-SV"/>
        </w:rPr>
      </w:pPr>
      <w:r w:rsidRPr="00DF73B2">
        <w:rPr>
          <w:rFonts w:ascii="Museo Sans 300" w:hAnsi="Museo Sans 300"/>
          <w:sz w:val="22"/>
          <w:szCs w:val="22"/>
          <w:lang w:val="es-SV"/>
        </w:rPr>
        <w:t>Durante el periodo de la gestión, se brindaron servicios de:</w:t>
      </w:r>
    </w:p>
    <w:tbl>
      <w:tblPr>
        <w:tblStyle w:val="Tabladecuadrcula4-nfasis1"/>
        <w:tblW w:w="5103" w:type="dxa"/>
        <w:tblInd w:w="1060" w:type="dxa"/>
        <w:tblLook w:val="04A0" w:firstRow="1" w:lastRow="0" w:firstColumn="1" w:lastColumn="0" w:noHBand="0" w:noVBand="1"/>
      </w:tblPr>
      <w:tblGrid>
        <w:gridCol w:w="3897"/>
        <w:gridCol w:w="1206"/>
      </w:tblGrid>
      <w:tr w:rsidR="00DF73B2" w:rsidRPr="00DF73B2" w:rsidTr="00DF73B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897" w:type="dxa"/>
            <w:vAlign w:val="center"/>
            <w:hideMark/>
          </w:tcPr>
          <w:p w:rsidR="00DF73B2" w:rsidRPr="00DF73B2" w:rsidRDefault="00DF73B2" w:rsidP="00E57055">
            <w:pPr>
              <w:jc w:val="both"/>
              <w:rPr>
                <w:rFonts w:ascii="Museo Sans 300" w:eastAsia="Times New Roman" w:hAnsi="Museo Sans 300" w:cs="Times New Roman"/>
                <w:color w:val="000000"/>
                <w:lang w:val="es-SV" w:eastAsia="es-SV"/>
              </w:rPr>
            </w:pPr>
            <w:r w:rsidRPr="00DF73B2">
              <w:rPr>
                <w:rFonts w:ascii="Museo Sans 300" w:eastAsia="Times New Roman" w:hAnsi="Museo Sans 300" w:cs="Times New Roman"/>
                <w:color w:val="000000"/>
                <w:lang w:val="es-SV" w:eastAsia="es-SV"/>
              </w:rPr>
              <w:t>Servicio brindados a:</w:t>
            </w:r>
          </w:p>
        </w:tc>
        <w:tc>
          <w:tcPr>
            <w:tcW w:w="1206" w:type="dxa"/>
            <w:vAlign w:val="center"/>
            <w:hideMark/>
          </w:tcPr>
          <w:p w:rsidR="00DF73B2" w:rsidRPr="00DF73B2" w:rsidRDefault="00DF73B2" w:rsidP="00E57055">
            <w:pPr>
              <w:jc w:val="center"/>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Times New Roman"/>
                <w:color w:val="000000"/>
                <w:lang w:val="es-SV" w:eastAsia="es-SV"/>
              </w:rPr>
            </w:pPr>
            <w:r>
              <w:rPr>
                <w:rFonts w:ascii="Museo Sans 300" w:eastAsia="Times New Roman" w:hAnsi="Museo Sans 300" w:cs="Times New Roman"/>
                <w:color w:val="000000"/>
                <w:lang w:val="es-SV" w:eastAsia="es-SV"/>
              </w:rPr>
              <w:t>2020</w:t>
            </w:r>
          </w:p>
        </w:tc>
      </w:tr>
      <w:tr w:rsidR="00DF73B2" w:rsidRPr="00DF73B2" w:rsidTr="00DF73B2">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3897" w:type="dxa"/>
            <w:vAlign w:val="center"/>
            <w:hideMark/>
          </w:tcPr>
          <w:p w:rsidR="00DF73B2" w:rsidRPr="00DF73B2" w:rsidRDefault="00DF73B2" w:rsidP="00E57055">
            <w:pPr>
              <w:jc w:val="both"/>
              <w:rPr>
                <w:rFonts w:ascii="Museo Sans 300" w:eastAsia="Times New Roman" w:hAnsi="Museo Sans 300" w:cs="Times New Roman"/>
                <w:b w:val="0"/>
                <w:color w:val="000000"/>
                <w:lang w:val="es-SV" w:eastAsia="es-SV"/>
              </w:rPr>
            </w:pPr>
            <w:r w:rsidRPr="00DF73B2">
              <w:rPr>
                <w:rFonts w:ascii="Museo Sans 300" w:eastAsia="Times New Roman" w:hAnsi="Museo Sans 300" w:cs="Times New Roman"/>
                <w:b w:val="0"/>
                <w:color w:val="000000"/>
                <w:lang w:val="es-SV" w:eastAsia="es-SV"/>
              </w:rPr>
              <w:t>Buques atuneros y mercantes pesqueros</w:t>
            </w:r>
          </w:p>
        </w:tc>
        <w:tc>
          <w:tcPr>
            <w:tcW w:w="1206" w:type="dxa"/>
            <w:vAlign w:val="center"/>
            <w:hideMark/>
          </w:tcPr>
          <w:p w:rsidR="00DF73B2" w:rsidRPr="00DF73B2" w:rsidRDefault="00DF73B2" w:rsidP="00E57055">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color w:val="000000"/>
                <w:lang w:val="es-SV" w:eastAsia="es-SV"/>
              </w:rPr>
            </w:pPr>
            <w:r>
              <w:rPr>
                <w:rFonts w:ascii="Museo Sans 300" w:eastAsia="Times New Roman" w:hAnsi="Museo Sans 300" w:cs="Times New Roman"/>
                <w:color w:val="000000"/>
                <w:lang w:val="es-SV" w:eastAsia="es-SV"/>
              </w:rPr>
              <w:t>21</w:t>
            </w:r>
          </w:p>
        </w:tc>
      </w:tr>
      <w:tr w:rsidR="00DF73B2" w:rsidRPr="00DF73B2" w:rsidTr="00DF73B2">
        <w:trPr>
          <w:trHeight w:val="525"/>
        </w:trPr>
        <w:tc>
          <w:tcPr>
            <w:cnfStyle w:val="001000000000" w:firstRow="0" w:lastRow="0" w:firstColumn="1" w:lastColumn="0" w:oddVBand="0" w:evenVBand="0" w:oddHBand="0" w:evenHBand="0" w:firstRowFirstColumn="0" w:firstRowLastColumn="0" w:lastRowFirstColumn="0" w:lastRowLastColumn="0"/>
            <w:tcW w:w="3897" w:type="dxa"/>
            <w:vAlign w:val="center"/>
            <w:hideMark/>
          </w:tcPr>
          <w:p w:rsidR="00DF73B2" w:rsidRPr="00DF73B2" w:rsidRDefault="00DF73B2" w:rsidP="00E57055">
            <w:pPr>
              <w:jc w:val="both"/>
              <w:rPr>
                <w:rFonts w:ascii="Museo Sans 300" w:eastAsia="Times New Roman" w:hAnsi="Museo Sans 300" w:cs="Times New Roman"/>
                <w:b w:val="0"/>
                <w:color w:val="000000"/>
                <w:lang w:val="es-SV" w:eastAsia="es-SV"/>
              </w:rPr>
            </w:pPr>
            <w:r w:rsidRPr="00DF73B2">
              <w:rPr>
                <w:rFonts w:ascii="Museo Sans 300" w:eastAsia="Times New Roman" w:hAnsi="Museo Sans 300" w:cs="Times New Roman"/>
                <w:b w:val="0"/>
                <w:color w:val="000000"/>
                <w:lang w:val="es-SV" w:eastAsia="es-SV"/>
              </w:rPr>
              <w:t>Buques con gas licuado</w:t>
            </w:r>
          </w:p>
        </w:tc>
        <w:tc>
          <w:tcPr>
            <w:tcW w:w="1206" w:type="dxa"/>
            <w:vAlign w:val="center"/>
            <w:hideMark/>
          </w:tcPr>
          <w:p w:rsidR="00DF73B2" w:rsidRPr="00DF73B2" w:rsidRDefault="00DF73B2" w:rsidP="00E5705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color w:val="000000"/>
                <w:lang w:val="es-SV" w:eastAsia="es-SV"/>
              </w:rPr>
            </w:pPr>
            <w:r w:rsidRPr="00DF73B2">
              <w:rPr>
                <w:rFonts w:ascii="Museo Sans 300" w:eastAsia="Times New Roman" w:hAnsi="Museo Sans 300" w:cs="Times New Roman"/>
                <w:color w:val="000000"/>
                <w:lang w:val="es-SV" w:eastAsia="es-SV"/>
              </w:rPr>
              <w:t>14</w:t>
            </w:r>
          </w:p>
        </w:tc>
      </w:tr>
      <w:tr w:rsidR="00DF73B2" w:rsidRPr="00DF73B2" w:rsidTr="00DF73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897" w:type="dxa"/>
            <w:vAlign w:val="center"/>
            <w:hideMark/>
          </w:tcPr>
          <w:p w:rsidR="00DF73B2" w:rsidRPr="00DF73B2" w:rsidRDefault="00DF73B2" w:rsidP="00E57055">
            <w:pPr>
              <w:jc w:val="both"/>
              <w:rPr>
                <w:rFonts w:ascii="Museo Sans 300" w:eastAsia="Times New Roman" w:hAnsi="Museo Sans 300" w:cs="Times New Roman"/>
                <w:b w:val="0"/>
                <w:color w:val="000000"/>
                <w:lang w:val="es-SV" w:eastAsia="es-SV"/>
              </w:rPr>
            </w:pPr>
            <w:r w:rsidRPr="00DF73B2">
              <w:rPr>
                <w:rFonts w:ascii="Museo Sans 300" w:eastAsia="Times New Roman" w:hAnsi="Museo Sans 300" w:cs="Times New Roman"/>
                <w:b w:val="0"/>
                <w:color w:val="000000"/>
                <w:lang w:val="es-SV" w:eastAsia="es-SV"/>
              </w:rPr>
              <w:t>Servicios alquiler de remolcador</w:t>
            </w:r>
          </w:p>
        </w:tc>
        <w:tc>
          <w:tcPr>
            <w:tcW w:w="1206" w:type="dxa"/>
            <w:vAlign w:val="center"/>
            <w:hideMark/>
          </w:tcPr>
          <w:p w:rsidR="00DF73B2" w:rsidRPr="00DF73B2" w:rsidRDefault="00DF73B2" w:rsidP="00E57055">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color w:val="000000"/>
                <w:lang w:val="es-SV" w:eastAsia="es-SV"/>
              </w:rPr>
            </w:pPr>
            <w:r>
              <w:rPr>
                <w:rFonts w:ascii="Museo Sans 300" w:eastAsia="Times New Roman" w:hAnsi="Museo Sans 300" w:cs="Times New Roman"/>
                <w:color w:val="000000"/>
                <w:lang w:val="es-SV" w:eastAsia="es-SV"/>
              </w:rPr>
              <w:t>41</w:t>
            </w:r>
          </w:p>
        </w:tc>
      </w:tr>
    </w:tbl>
    <w:p w:rsidR="0049557B" w:rsidRPr="00DF73B2" w:rsidRDefault="0049557B" w:rsidP="00E57055">
      <w:pPr>
        <w:spacing w:line="276" w:lineRule="auto"/>
        <w:jc w:val="both"/>
        <w:rPr>
          <w:rFonts w:ascii="Museo Sans 300" w:hAnsi="Museo Sans 300"/>
          <w:b/>
          <w:sz w:val="22"/>
          <w:szCs w:val="22"/>
          <w:lang w:val="es-SV"/>
        </w:rPr>
      </w:pPr>
    </w:p>
    <w:p w:rsidR="00E57055" w:rsidRPr="00DF73B2" w:rsidRDefault="00E57055" w:rsidP="00E57055">
      <w:pPr>
        <w:spacing w:line="276" w:lineRule="auto"/>
        <w:jc w:val="both"/>
        <w:rPr>
          <w:rFonts w:ascii="Museo Sans 300" w:hAnsi="Museo Sans 300"/>
          <w:b/>
          <w:sz w:val="22"/>
          <w:szCs w:val="22"/>
          <w:lang w:val="es-SV"/>
        </w:rPr>
      </w:pPr>
    </w:p>
    <w:p w:rsidR="00F40021" w:rsidRPr="00DF73B2" w:rsidRDefault="00F40021" w:rsidP="00E57055">
      <w:pPr>
        <w:pStyle w:val="Prrafodelista"/>
        <w:numPr>
          <w:ilvl w:val="0"/>
          <w:numId w:val="1"/>
        </w:numPr>
        <w:autoSpaceDE w:val="0"/>
        <w:autoSpaceDN w:val="0"/>
        <w:adjustRightInd w:val="0"/>
        <w:spacing w:line="276" w:lineRule="auto"/>
        <w:jc w:val="both"/>
        <w:rPr>
          <w:rFonts w:ascii="Museo Sans 300" w:hAnsi="Museo Sans 300" w:cs="Helvetica"/>
          <w:b/>
          <w:sz w:val="24"/>
          <w:szCs w:val="24"/>
          <w:lang w:val="es-SV"/>
        </w:rPr>
      </w:pPr>
      <w:r w:rsidRPr="00DF73B2">
        <w:rPr>
          <w:rFonts w:ascii="Museo Sans 300" w:hAnsi="Museo Sans 300" w:cs="Helvetica"/>
          <w:b/>
          <w:sz w:val="24"/>
          <w:szCs w:val="24"/>
          <w:lang w:val="es-SV"/>
        </w:rPr>
        <w:t>Reparación de áreas críticas en losas de la estructura del muelle de Puerto CORSAIN.</w:t>
      </w:r>
    </w:p>
    <w:p w:rsidR="000F382A" w:rsidRDefault="0049557B" w:rsidP="00E57055">
      <w:pPr>
        <w:spacing w:line="276" w:lineRule="auto"/>
        <w:jc w:val="both"/>
        <w:rPr>
          <w:rFonts w:ascii="Museo Sans 300" w:hAnsi="Museo Sans 300"/>
          <w:sz w:val="22"/>
          <w:szCs w:val="22"/>
          <w:lang w:val="es-SV"/>
        </w:rPr>
      </w:pPr>
      <w:r w:rsidRPr="00DF73B2">
        <w:rPr>
          <w:rStyle w:val="Cuerpodeltexto2"/>
          <w:rFonts w:ascii="Museo Sans 300" w:hAnsi="Museo Sans 300"/>
          <w:sz w:val="22"/>
          <w:szCs w:val="22"/>
          <w:lang w:val="es-SV"/>
        </w:rPr>
        <w:t xml:space="preserve">Para brindar un mejor servicio y seguridad a los usuarios de las Instalaciones Portuarias se continuó con el desarrollo del proyecto de reparación de la estructura de Muelle, </w:t>
      </w:r>
      <w:r w:rsidRPr="00DF73B2">
        <w:rPr>
          <w:rFonts w:ascii="Museo Sans 300" w:hAnsi="Museo Sans 300"/>
          <w:sz w:val="22"/>
          <w:szCs w:val="22"/>
          <w:lang w:val="es-SV"/>
        </w:rPr>
        <w:t xml:space="preserve">por un monto de </w:t>
      </w:r>
      <w:r w:rsidR="00DF73B2" w:rsidRPr="00DF73B2">
        <w:rPr>
          <w:rFonts w:ascii="Museo Sans 300" w:hAnsi="Museo Sans 300"/>
          <w:color w:val="000000" w:themeColor="text1"/>
          <w:sz w:val="22"/>
          <w:szCs w:val="22"/>
          <w:lang w:val="es-SV"/>
        </w:rPr>
        <w:t>US$ 84,477.42</w:t>
      </w:r>
      <w:r w:rsidRPr="00DF73B2">
        <w:rPr>
          <w:rFonts w:ascii="Museo Sans 300" w:hAnsi="Museo Sans 300"/>
          <w:sz w:val="22"/>
          <w:szCs w:val="22"/>
          <w:lang w:val="es-SV"/>
        </w:rPr>
        <w:t>.</w:t>
      </w:r>
    </w:p>
    <w:p w:rsidR="003F57C6" w:rsidRPr="003F57C6" w:rsidRDefault="003F57C6" w:rsidP="003F57C6">
      <w:pPr>
        <w:spacing w:line="276" w:lineRule="auto"/>
        <w:jc w:val="both"/>
        <w:rPr>
          <w:rFonts w:ascii="Museo Sans 300" w:hAnsi="Museo Sans 300"/>
          <w:sz w:val="22"/>
          <w:szCs w:val="22"/>
          <w:lang w:val="es-SV"/>
        </w:rPr>
      </w:pPr>
      <w:r w:rsidRPr="003F57C6">
        <w:rPr>
          <w:rFonts w:ascii="Museo Sans 300" w:hAnsi="Museo Sans 300"/>
          <w:sz w:val="22"/>
          <w:szCs w:val="22"/>
          <w:lang w:val="es-SV"/>
        </w:rPr>
        <w:t>Asimismo, se brindó el servicio de mantenimiento de bitas, escaleras y pilotes de amarre en muelles por un total de US$ 8,360.00.</w:t>
      </w:r>
    </w:p>
    <w:p w:rsidR="00E57055" w:rsidRDefault="00E57055" w:rsidP="00E57055">
      <w:pPr>
        <w:spacing w:line="276" w:lineRule="auto"/>
        <w:jc w:val="both"/>
        <w:rPr>
          <w:rFonts w:ascii="Museo Sans 300" w:hAnsi="Museo Sans 300"/>
          <w:sz w:val="22"/>
          <w:szCs w:val="22"/>
          <w:lang w:val="es-SV"/>
        </w:rPr>
      </w:pPr>
    </w:p>
    <w:p w:rsidR="00656902" w:rsidRPr="00656902" w:rsidRDefault="00656902" w:rsidP="00656902">
      <w:pPr>
        <w:pStyle w:val="Prrafodelista"/>
        <w:numPr>
          <w:ilvl w:val="0"/>
          <w:numId w:val="1"/>
        </w:numPr>
        <w:autoSpaceDE w:val="0"/>
        <w:autoSpaceDN w:val="0"/>
        <w:adjustRightInd w:val="0"/>
        <w:spacing w:line="276" w:lineRule="auto"/>
        <w:jc w:val="both"/>
        <w:rPr>
          <w:rFonts w:ascii="Museo Sans 300" w:hAnsi="Museo Sans 300" w:cs="Helvetica"/>
          <w:b/>
          <w:sz w:val="24"/>
          <w:szCs w:val="24"/>
          <w:lang w:val="es-SV"/>
        </w:rPr>
      </w:pPr>
      <w:r w:rsidRPr="00656902">
        <w:rPr>
          <w:rFonts w:ascii="Museo Sans 300" w:hAnsi="Museo Sans 300" w:cs="Helvetica"/>
          <w:b/>
          <w:sz w:val="24"/>
          <w:szCs w:val="24"/>
          <w:lang w:val="es-SV"/>
        </w:rPr>
        <w:t>Inversión en activos</w:t>
      </w:r>
    </w:p>
    <w:p w:rsidR="00656902" w:rsidRPr="009E5D44" w:rsidRDefault="00656902" w:rsidP="00656902">
      <w:pPr>
        <w:spacing w:line="276" w:lineRule="auto"/>
        <w:jc w:val="both"/>
        <w:rPr>
          <w:rStyle w:val="Cuerpodeltexto2"/>
          <w:rFonts w:ascii="Museo Sans 300" w:hAnsi="Museo Sans 300"/>
          <w:sz w:val="22"/>
          <w:szCs w:val="22"/>
        </w:rPr>
      </w:pPr>
      <w:r w:rsidRPr="009E5D44">
        <w:rPr>
          <w:rStyle w:val="Cuerpodeltexto2"/>
          <w:rFonts w:ascii="Museo Sans 300" w:hAnsi="Museo Sans 300"/>
          <w:sz w:val="22"/>
          <w:szCs w:val="22"/>
        </w:rPr>
        <w:t>Con la finalidad de reforzar el equipo para brindar nuestros servicios, se adquirió una lancha de fibra de vidrio de 28 pies, para maniobras de servicios portuarios, con una inversión de US$ 6,622.00</w:t>
      </w:r>
    </w:p>
    <w:p w:rsidR="00656902" w:rsidRPr="00656902" w:rsidRDefault="00656902" w:rsidP="00E57055">
      <w:pPr>
        <w:spacing w:line="276" w:lineRule="auto"/>
        <w:jc w:val="both"/>
        <w:rPr>
          <w:rFonts w:ascii="Museo Sans 300" w:hAnsi="Museo Sans 300"/>
          <w:sz w:val="22"/>
          <w:szCs w:val="22"/>
          <w:lang w:val="es-ES"/>
        </w:rPr>
      </w:pPr>
    </w:p>
    <w:p w:rsidR="0049557B" w:rsidRPr="00DF73B2" w:rsidRDefault="0049557B" w:rsidP="00E57055">
      <w:pPr>
        <w:pStyle w:val="Prrafodelista"/>
        <w:numPr>
          <w:ilvl w:val="0"/>
          <w:numId w:val="1"/>
        </w:numPr>
        <w:autoSpaceDE w:val="0"/>
        <w:autoSpaceDN w:val="0"/>
        <w:adjustRightInd w:val="0"/>
        <w:spacing w:line="276" w:lineRule="auto"/>
        <w:jc w:val="both"/>
        <w:rPr>
          <w:rFonts w:ascii="Museo Sans 300" w:hAnsi="Museo Sans 300" w:cs="Helvetica"/>
          <w:b/>
          <w:sz w:val="24"/>
          <w:szCs w:val="24"/>
          <w:lang w:val="es-SV"/>
        </w:rPr>
      </w:pPr>
      <w:r w:rsidRPr="00DF73B2">
        <w:rPr>
          <w:rFonts w:ascii="Museo Sans 300" w:hAnsi="Museo Sans 300" w:cs="Helvetica"/>
          <w:b/>
          <w:sz w:val="24"/>
          <w:szCs w:val="24"/>
          <w:lang w:val="es-SV"/>
        </w:rPr>
        <w:t>Acreditación Portuaria a nivel Internacional.</w:t>
      </w:r>
    </w:p>
    <w:p w:rsidR="0049557B" w:rsidRPr="00DF73B2" w:rsidRDefault="0049557B" w:rsidP="00E57055">
      <w:pPr>
        <w:spacing w:line="276" w:lineRule="auto"/>
        <w:jc w:val="both"/>
        <w:rPr>
          <w:rFonts w:ascii="Museo Sans 300" w:hAnsi="Museo Sans 300"/>
          <w:sz w:val="22"/>
          <w:szCs w:val="22"/>
          <w:lang w:val="es-SV"/>
        </w:rPr>
      </w:pPr>
      <w:r w:rsidRPr="00DF73B2">
        <w:rPr>
          <w:rFonts w:ascii="Museo Sans 300" w:hAnsi="Museo Sans 300"/>
          <w:sz w:val="22"/>
          <w:szCs w:val="22"/>
          <w:lang w:val="es-SV"/>
        </w:rPr>
        <w:t xml:space="preserve">La Autoridad Marítima Portuaria (AMP) mediante la verificación de las instalaciones y el Plan de Protección durante el periodo </w:t>
      </w:r>
      <w:proofErr w:type="gramStart"/>
      <w:r w:rsidR="00F47CD7">
        <w:rPr>
          <w:rFonts w:ascii="Museo Sans 300" w:hAnsi="Museo Sans 300"/>
          <w:sz w:val="22"/>
          <w:szCs w:val="22"/>
          <w:lang w:val="es-SV"/>
        </w:rPr>
        <w:t>Enero</w:t>
      </w:r>
      <w:proofErr w:type="gramEnd"/>
      <w:r w:rsidR="00F47CD7">
        <w:rPr>
          <w:rFonts w:ascii="Museo Sans 300" w:hAnsi="Museo Sans 300"/>
          <w:sz w:val="22"/>
          <w:szCs w:val="22"/>
          <w:lang w:val="es-SV"/>
        </w:rPr>
        <w:t xml:space="preserve"> a Diciembre de 2020</w:t>
      </w:r>
      <w:r w:rsidRPr="00DF73B2">
        <w:rPr>
          <w:rFonts w:ascii="Museo Sans 300" w:hAnsi="Museo Sans 300"/>
          <w:sz w:val="22"/>
          <w:szCs w:val="22"/>
          <w:lang w:val="es-SV"/>
        </w:rPr>
        <w:t xml:space="preserve">, mantuvo la vigencia de la Declaración de Cumplimiento de la Instalación Portuaria, lo que certifica a Puerto CORSAIN como </w:t>
      </w:r>
      <w:r w:rsidRPr="00DF73B2">
        <w:rPr>
          <w:rFonts w:ascii="Museo Sans 300" w:hAnsi="Museo Sans 300"/>
          <w:b/>
          <w:i/>
          <w:sz w:val="22"/>
          <w:szCs w:val="22"/>
          <w:lang w:val="es-SV"/>
        </w:rPr>
        <w:t>Puerto Seguro a nivel internacional</w:t>
      </w:r>
      <w:r w:rsidRPr="00DF73B2">
        <w:rPr>
          <w:rFonts w:ascii="Museo Sans 300" w:hAnsi="Museo Sans 300"/>
          <w:sz w:val="22"/>
          <w:szCs w:val="22"/>
          <w:lang w:val="es-SV"/>
        </w:rPr>
        <w:t>.</w:t>
      </w:r>
    </w:p>
    <w:p w:rsidR="00E57055" w:rsidRPr="00DF73B2" w:rsidRDefault="00E57055" w:rsidP="00E57055">
      <w:pPr>
        <w:spacing w:line="276" w:lineRule="auto"/>
        <w:jc w:val="both"/>
        <w:rPr>
          <w:rFonts w:ascii="Museo Sans 300" w:hAnsi="Museo Sans 300"/>
          <w:sz w:val="22"/>
          <w:szCs w:val="22"/>
          <w:lang w:val="es-SV"/>
        </w:rPr>
      </w:pPr>
    </w:p>
    <w:p w:rsidR="0049557B" w:rsidRPr="00A10670" w:rsidRDefault="0049557B" w:rsidP="00A10670">
      <w:pPr>
        <w:pStyle w:val="Prrafodelista"/>
        <w:numPr>
          <w:ilvl w:val="0"/>
          <w:numId w:val="1"/>
        </w:numPr>
        <w:autoSpaceDE w:val="0"/>
        <w:autoSpaceDN w:val="0"/>
        <w:adjustRightInd w:val="0"/>
        <w:spacing w:line="276" w:lineRule="auto"/>
        <w:jc w:val="both"/>
        <w:rPr>
          <w:rFonts w:ascii="Museo Sans 300" w:hAnsi="Museo Sans 300" w:cs="Helvetica"/>
          <w:b/>
          <w:sz w:val="24"/>
          <w:szCs w:val="24"/>
          <w:lang w:val="es-SV"/>
        </w:rPr>
      </w:pPr>
      <w:r w:rsidRPr="00A10670">
        <w:rPr>
          <w:rFonts w:ascii="Museo Sans 300" w:hAnsi="Museo Sans 300" w:cs="Helvetica"/>
          <w:b/>
          <w:sz w:val="24"/>
          <w:szCs w:val="24"/>
          <w:lang w:val="es-SV"/>
        </w:rPr>
        <w:t>Plan de Compras</w:t>
      </w:r>
    </w:p>
    <w:p w:rsidR="00A10670" w:rsidRPr="00B83AED" w:rsidRDefault="00A10670" w:rsidP="00A10670">
      <w:pPr>
        <w:pStyle w:val="Default"/>
        <w:jc w:val="both"/>
        <w:rPr>
          <w:rFonts w:ascii="Museo Sans 100" w:hAnsi="Museo Sans 100"/>
        </w:rPr>
      </w:pPr>
      <w:r w:rsidRPr="00B83AED">
        <w:rPr>
          <w:rFonts w:ascii="Museo Sans 100" w:hAnsi="Museo Sans 100" w:cstheme="minorHAnsi"/>
        </w:rPr>
        <w:t>Se crearon los espacios necesarios para que la micro, pequeña y mediana empresa tuviera las  oportunidades de crecimiento, a través del trasiego de las necesidades de Obras, Bienes y Servicios que fueron puestos a disposición en el sistema de COMPRASAL, módulo de divulgación, permitiendo cumplir con más del 25%, según ART. 39 – C, literal “b”, para “</w:t>
      </w:r>
      <w:r w:rsidRPr="00B83AED">
        <w:rPr>
          <w:rFonts w:ascii="Museo Sans 100" w:hAnsi="Museo Sans 100"/>
        </w:rPr>
        <w:t xml:space="preserve">ADQUIRIR O CONTRATAR A LAS MICRO Y PEQUEÑAS EMPRESAS NACIONALES, DEL PRESUPUESTO ANUAL DESTINADO PARA ADQUISICIONES Y CONTRATACIONES DE BIENES Y SERVICIOS”. </w:t>
      </w:r>
    </w:p>
    <w:p w:rsidR="00A10670" w:rsidRPr="00A10670" w:rsidRDefault="00A10670" w:rsidP="00A10670">
      <w:pPr>
        <w:ind w:left="360"/>
        <w:jc w:val="both"/>
        <w:rPr>
          <w:rFonts w:ascii="Museo Sans 100" w:hAnsi="Museo Sans 100" w:cstheme="minorHAnsi"/>
          <w:sz w:val="24"/>
          <w:szCs w:val="24"/>
          <w:lang w:val="es-ES"/>
        </w:rPr>
      </w:pPr>
      <w:r w:rsidRPr="00A10670">
        <w:rPr>
          <w:rFonts w:ascii="Museo Sans 100" w:hAnsi="Museo Sans 100" w:cstheme="minorHAnsi"/>
          <w:sz w:val="24"/>
          <w:szCs w:val="24"/>
          <w:lang w:val="es-ES"/>
        </w:rPr>
        <w:t xml:space="preserve"> </w:t>
      </w:r>
    </w:p>
    <w:tbl>
      <w:tblPr>
        <w:tblStyle w:val="Tablaconcuadrcula"/>
        <w:tblpPr w:leftFromText="141" w:rightFromText="141" w:vertAnchor="text" w:horzAnchor="margin" w:tblpXSpec="center" w:tblpY="91"/>
        <w:tblW w:w="0" w:type="auto"/>
        <w:tblLook w:val="04A0" w:firstRow="1" w:lastRow="0" w:firstColumn="1" w:lastColumn="0" w:noHBand="0" w:noVBand="1"/>
      </w:tblPr>
      <w:tblGrid>
        <w:gridCol w:w="1980"/>
        <w:gridCol w:w="1848"/>
        <w:gridCol w:w="886"/>
      </w:tblGrid>
      <w:tr w:rsidR="00A10670" w:rsidRPr="00B83AED" w:rsidTr="00E212C2">
        <w:tc>
          <w:tcPr>
            <w:tcW w:w="1980" w:type="dxa"/>
            <w:shd w:val="clear" w:color="auto" w:fill="B8CCE4" w:themeFill="accent1" w:themeFillTint="66"/>
          </w:tcPr>
          <w:p w:rsidR="00A10670" w:rsidRPr="00B83AED" w:rsidRDefault="00A10670" w:rsidP="00A10670">
            <w:pPr>
              <w:jc w:val="center"/>
              <w:rPr>
                <w:rFonts w:ascii="Museo Sans 100" w:hAnsi="Museo Sans 100" w:cstheme="minorHAnsi"/>
                <w:b/>
                <w:sz w:val="24"/>
                <w:szCs w:val="24"/>
              </w:rPr>
            </w:pPr>
            <w:r w:rsidRPr="00B83AED">
              <w:rPr>
                <w:rFonts w:ascii="Museo Sans 100" w:hAnsi="Museo Sans 100" w:cstheme="minorHAnsi"/>
                <w:b/>
                <w:sz w:val="24"/>
                <w:szCs w:val="24"/>
              </w:rPr>
              <w:t>Estrato</w:t>
            </w:r>
          </w:p>
        </w:tc>
        <w:tc>
          <w:tcPr>
            <w:tcW w:w="1848" w:type="dxa"/>
            <w:shd w:val="clear" w:color="auto" w:fill="B8CCE4" w:themeFill="accent1" w:themeFillTint="66"/>
          </w:tcPr>
          <w:p w:rsidR="00A10670" w:rsidRPr="00B83AED" w:rsidRDefault="00A10670" w:rsidP="00A10670">
            <w:pPr>
              <w:jc w:val="center"/>
              <w:rPr>
                <w:rFonts w:ascii="Museo Sans 100" w:hAnsi="Museo Sans 100" w:cstheme="minorHAnsi"/>
                <w:b/>
                <w:sz w:val="24"/>
                <w:szCs w:val="24"/>
              </w:rPr>
            </w:pPr>
            <w:r w:rsidRPr="00B83AED">
              <w:rPr>
                <w:rFonts w:ascii="Museo Sans 100" w:hAnsi="Museo Sans 100" w:cstheme="minorHAnsi"/>
                <w:b/>
                <w:sz w:val="24"/>
                <w:szCs w:val="24"/>
              </w:rPr>
              <w:t>Monto</w:t>
            </w:r>
          </w:p>
        </w:tc>
        <w:tc>
          <w:tcPr>
            <w:tcW w:w="709" w:type="dxa"/>
            <w:shd w:val="clear" w:color="auto" w:fill="B8CCE4" w:themeFill="accent1" w:themeFillTint="66"/>
          </w:tcPr>
          <w:p w:rsidR="00A10670" w:rsidRPr="00B83AED" w:rsidRDefault="00A10670" w:rsidP="00A10670">
            <w:pPr>
              <w:jc w:val="center"/>
              <w:rPr>
                <w:rFonts w:ascii="Museo Sans 100" w:hAnsi="Museo Sans 100" w:cstheme="minorHAnsi"/>
                <w:b/>
                <w:sz w:val="24"/>
                <w:szCs w:val="24"/>
              </w:rPr>
            </w:pPr>
            <w:r w:rsidRPr="00B83AED">
              <w:rPr>
                <w:rFonts w:ascii="Museo Sans 100" w:hAnsi="Museo Sans 100" w:cstheme="minorHAnsi"/>
                <w:b/>
                <w:sz w:val="24"/>
                <w:szCs w:val="24"/>
              </w:rPr>
              <w:t>%</w:t>
            </w:r>
          </w:p>
        </w:tc>
      </w:tr>
      <w:tr w:rsidR="00A10670" w:rsidRPr="00B83AED" w:rsidTr="00E212C2">
        <w:tc>
          <w:tcPr>
            <w:tcW w:w="1980"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theme="minorHAnsi"/>
                <w:sz w:val="24"/>
                <w:szCs w:val="24"/>
              </w:rPr>
              <w:t>Micro empresa</w:t>
            </w:r>
          </w:p>
        </w:tc>
        <w:tc>
          <w:tcPr>
            <w:tcW w:w="1848"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Helvetica"/>
                <w:color w:val="333333"/>
                <w:sz w:val="24"/>
                <w:szCs w:val="24"/>
              </w:rPr>
              <w:t>$60,990.36</w:t>
            </w:r>
          </w:p>
        </w:tc>
        <w:tc>
          <w:tcPr>
            <w:tcW w:w="709"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theme="minorHAnsi"/>
                <w:sz w:val="24"/>
                <w:szCs w:val="24"/>
              </w:rPr>
              <w:t>12.521</w:t>
            </w:r>
          </w:p>
        </w:tc>
      </w:tr>
      <w:tr w:rsidR="00A10670" w:rsidRPr="00B83AED" w:rsidTr="00E212C2">
        <w:tc>
          <w:tcPr>
            <w:tcW w:w="1980"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theme="minorHAnsi"/>
                <w:sz w:val="24"/>
                <w:szCs w:val="24"/>
              </w:rPr>
              <w:t>Pequeña empresa</w:t>
            </w:r>
          </w:p>
        </w:tc>
        <w:tc>
          <w:tcPr>
            <w:tcW w:w="1848"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Helvetica"/>
                <w:color w:val="333333"/>
                <w:sz w:val="24"/>
                <w:szCs w:val="24"/>
              </w:rPr>
              <w:t>$179,089.12</w:t>
            </w:r>
          </w:p>
        </w:tc>
        <w:tc>
          <w:tcPr>
            <w:tcW w:w="709"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Helvetica"/>
                <w:color w:val="333333"/>
                <w:sz w:val="24"/>
                <w:szCs w:val="24"/>
              </w:rPr>
              <w:t>36.73</w:t>
            </w:r>
          </w:p>
        </w:tc>
      </w:tr>
      <w:tr w:rsidR="00A10670" w:rsidRPr="00B83AED" w:rsidTr="00E212C2">
        <w:tc>
          <w:tcPr>
            <w:tcW w:w="1980"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theme="minorHAnsi"/>
                <w:sz w:val="24"/>
                <w:szCs w:val="24"/>
              </w:rPr>
              <w:t>Mediana Empresa</w:t>
            </w:r>
          </w:p>
        </w:tc>
        <w:tc>
          <w:tcPr>
            <w:tcW w:w="1848"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Helvetica"/>
                <w:color w:val="333333"/>
                <w:sz w:val="24"/>
                <w:szCs w:val="24"/>
              </w:rPr>
              <w:t>$153,464.37</w:t>
            </w:r>
          </w:p>
        </w:tc>
        <w:tc>
          <w:tcPr>
            <w:tcW w:w="709"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theme="minorHAnsi"/>
                <w:sz w:val="24"/>
                <w:szCs w:val="24"/>
              </w:rPr>
              <w:t>31.47</w:t>
            </w:r>
          </w:p>
        </w:tc>
      </w:tr>
      <w:tr w:rsidR="00A10670" w:rsidRPr="00B83AED" w:rsidTr="00E212C2">
        <w:tc>
          <w:tcPr>
            <w:tcW w:w="1980"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theme="minorHAnsi"/>
                <w:sz w:val="24"/>
                <w:szCs w:val="24"/>
              </w:rPr>
              <w:t>Gran empresa</w:t>
            </w:r>
          </w:p>
        </w:tc>
        <w:tc>
          <w:tcPr>
            <w:tcW w:w="1848"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Helvetica"/>
                <w:color w:val="333333"/>
                <w:sz w:val="24"/>
                <w:szCs w:val="24"/>
              </w:rPr>
              <w:t>$94,034.66</w:t>
            </w:r>
          </w:p>
        </w:tc>
        <w:tc>
          <w:tcPr>
            <w:tcW w:w="709" w:type="dxa"/>
          </w:tcPr>
          <w:p w:rsidR="00A10670" w:rsidRPr="00B83AED" w:rsidRDefault="00A10670" w:rsidP="00A10670">
            <w:pPr>
              <w:jc w:val="center"/>
              <w:rPr>
                <w:rFonts w:ascii="Museo Sans 100" w:hAnsi="Museo Sans 100" w:cstheme="minorHAnsi"/>
                <w:sz w:val="24"/>
                <w:szCs w:val="24"/>
              </w:rPr>
            </w:pPr>
            <w:r w:rsidRPr="00B83AED">
              <w:rPr>
                <w:rFonts w:ascii="Museo Sans 100" w:hAnsi="Museo Sans 100" w:cstheme="minorHAnsi"/>
                <w:sz w:val="24"/>
                <w:szCs w:val="24"/>
              </w:rPr>
              <w:t>19.29</w:t>
            </w:r>
          </w:p>
        </w:tc>
      </w:tr>
      <w:tr w:rsidR="00A10670" w:rsidRPr="00B83AED" w:rsidTr="00E212C2">
        <w:tc>
          <w:tcPr>
            <w:tcW w:w="1980" w:type="dxa"/>
            <w:shd w:val="clear" w:color="auto" w:fill="DBE5F1" w:themeFill="accent1" w:themeFillTint="33"/>
          </w:tcPr>
          <w:p w:rsidR="00A10670" w:rsidRPr="00B83AED" w:rsidRDefault="00A10670" w:rsidP="00A10670">
            <w:pPr>
              <w:jc w:val="center"/>
              <w:rPr>
                <w:rFonts w:ascii="Museo Sans 100" w:hAnsi="Museo Sans 100" w:cstheme="minorHAnsi"/>
                <w:b/>
                <w:sz w:val="24"/>
                <w:szCs w:val="24"/>
              </w:rPr>
            </w:pPr>
            <w:r w:rsidRPr="00B83AED">
              <w:rPr>
                <w:rFonts w:ascii="Museo Sans 100" w:hAnsi="Museo Sans 100" w:cstheme="minorHAnsi"/>
                <w:b/>
                <w:sz w:val="24"/>
                <w:szCs w:val="24"/>
              </w:rPr>
              <w:t>Total</w:t>
            </w:r>
          </w:p>
        </w:tc>
        <w:tc>
          <w:tcPr>
            <w:tcW w:w="1848" w:type="dxa"/>
            <w:shd w:val="clear" w:color="auto" w:fill="DBE5F1" w:themeFill="accent1" w:themeFillTint="33"/>
          </w:tcPr>
          <w:p w:rsidR="00A10670" w:rsidRPr="00B83AED" w:rsidRDefault="00A10670" w:rsidP="00A10670">
            <w:pPr>
              <w:jc w:val="center"/>
              <w:rPr>
                <w:rFonts w:ascii="Museo Sans 100" w:hAnsi="Museo Sans 100" w:cstheme="minorHAnsi"/>
                <w:b/>
                <w:sz w:val="24"/>
                <w:szCs w:val="24"/>
              </w:rPr>
            </w:pPr>
            <w:r w:rsidRPr="00B83AED">
              <w:rPr>
                <w:rFonts w:ascii="Museo Sans 100" w:hAnsi="Museo Sans 100" w:cstheme="minorHAnsi"/>
                <w:b/>
                <w:color w:val="333333"/>
                <w:sz w:val="24"/>
                <w:szCs w:val="24"/>
              </w:rPr>
              <w:t>$</w:t>
            </w:r>
            <w:r w:rsidRPr="00B83AED">
              <w:rPr>
                <w:rFonts w:ascii="Museo Sans 100" w:hAnsi="Museo Sans 100" w:cstheme="minorHAnsi"/>
                <w:b/>
                <w:sz w:val="24"/>
                <w:szCs w:val="24"/>
                <w:lang w:val="es-ES"/>
              </w:rPr>
              <w:t>487,578.51</w:t>
            </w:r>
          </w:p>
        </w:tc>
        <w:tc>
          <w:tcPr>
            <w:tcW w:w="709" w:type="dxa"/>
            <w:shd w:val="clear" w:color="auto" w:fill="DBE5F1" w:themeFill="accent1" w:themeFillTint="33"/>
          </w:tcPr>
          <w:p w:rsidR="00A10670" w:rsidRPr="00B83AED" w:rsidRDefault="00A10670" w:rsidP="00A10670">
            <w:pPr>
              <w:jc w:val="center"/>
              <w:rPr>
                <w:rFonts w:ascii="Museo Sans 100" w:hAnsi="Museo Sans 100" w:cstheme="minorHAnsi"/>
                <w:b/>
                <w:sz w:val="24"/>
                <w:szCs w:val="24"/>
              </w:rPr>
            </w:pPr>
            <w:r w:rsidRPr="00B83AED">
              <w:rPr>
                <w:rFonts w:ascii="Museo Sans 100" w:hAnsi="Museo Sans 100" w:cstheme="minorHAnsi"/>
                <w:b/>
                <w:sz w:val="24"/>
                <w:szCs w:val="24"/>
              </w:rPr>
              <w:t>100%</w:t>
            </w:r>
          </w:p>
        </w:tc>
      </w:tr>
    </w:tbl>
    <w:p w:rsidR="00A10670" w:rsidRPr="00A10670" w:rsidRDefault="00A10670" w:rsidP="00A10670">
      <w:pPr>
        <w:ind w:left="360"/>
        <w:jc w:val="both"/>
        <w:rPr>
          <w:rFonts w:ascii="Museo Sans 100" w:hAnsi="Museo Sans 100" w:cstheme="minorHAnsi"/>
          <w:sz w:val="24"/>
          <w:szCs w:val="24"/>
        </w:rPr>
      </w:pPr>
    </w:p>
    <w:p w:rsidR="00A10670" w:rsidRPr="00A10670" w:rsidRDefault="00A10670" w:rsidP="00A10670">
      <w:pPr>
        <w:ind w:left="360"/>
        <w:jc w:val="both"/>
        <w:rPr>
          <w:rFonts w:ascii="Museo Sans 100" w:hAnsi="Museo Sans 100" w:cstheme="minorHAnsi"/>
          <w:sz w:val="24"/>
          <w:szCs w:val="24"/>
        </w:rPr>
      </w:pPr>
    </w:p>
    <w:p w:rsidR="00A10670" w:rsidRPr="00A10670" w:rsidRDefault="00A10670" w:rsidP="00A10670">
      <w:pPr>
        <w:ind w:left="360"/>
        <w:jc w:val="both"/>
        <w:rPr>
          <w:rFonts w:ascii="Museo Sans 100" w:hAnsi="Museo Sans 100" w:cstheme="minorHAnsi"/>
          <w:sz w:val="24"/>
          <w:szCs w:val="24"/>
        </w:rPr>
      </w:pPr>
    </w:p>
    <w:p w:rsidR="00A10670" w:rsidRPr="00A10670" w:rsidRDefault="00A10670" w:rsidP="00A10670">
      <w:pPr>
        <w:ind w:left="360"/>
        <w:jc w:val="both"/>
        <w:rPr>
          <w:rFonts w:ascii="Museo Sans 100" w:hAnsi="Museo Sans 100" w:cstheme="minorHAnsi"/>
          <w:sz w:val="24"/>
          <w:szCs w:val="24"/>
        </w:rPr>
      </w:pPr>
    </w:p>
    <w:p w:rsidR="00A10670" w:rsidRPr="00A10670" w:rsidRDefault="00A10670" w:rsidP="00A10670">
      <w:pPr>
        <w:ind w:left="360"/>
        <w:jc w:val="both"/>
        <w:rPr>
          <w:rFonts w:ascii="Museo Sans 100" w:hAnsi="Museo Sans 100" w:cstheme="minorHAnsi"/>
          <w:sz w:val="24"/>
          <w:szCs w:val="24"/>
        </w:rPr>
      </w:pPr>
    </w:p>
    <w:p w:rsidR="00A10670" w:rsidRPr="00A10670" w:rsidRDefault="00A10670" w:rsidP="00A10670">
      <w:pPr>
        <w:ind w:left="360"/>
        <w:jc w:val="both"/>
        <w:rPr>
          <w:rFonts w:ascii="Museo Sans 100" w:hAnsi="Museo Sans 100" w:cstheme="minorHAnsi"/>
          <w:sz w:val="24"/>
          <w:szCs w:val="24"/>
        </w:rPr>
      </w:pPr>
    </w:p>
    <w:p w:rsidR="00A10670" w:rsidRPr="00A10670" w:rsidRDefault="00A10670" w:rsidP="00A10670">
      <w:pPr>
        <w:ind w:left="360"/>
        <w:jc w:val="both"/>
        <w:rPr>
          <w:rFonts w:ascii="Museo Sans 100" w:hAnsi="Museo Sans 100" w:cstheme="minorHAnsi"/>
          <w:sz w:val="24"/>
          <w:szCs w:val="24"/>
        </w:rPr>
      </w:pPr>
    </w:p>
    <w:p w:rsidR="00A10670" w:rsidRPr="00A10670" w:rsidRDefault="00A10670" w:rsidP="00A10670">
      <w:pPr>
        <w:ind w:left="360"/>
        <w:jc w:val="both"/>
        <w:rPr>
          <w:rFonts w:ascii="Museo Sans 100" w:hAnsi="Museo Sans 100" w:cstheme="minorHAnsi"/>
          <w:sz w:val="24"/>
          <w:szCs w:val="24"/>
        </w:rPr>
      </w:pPr>
    </w:p>
    <w:p w:rsidR="0049557B" w:rsidRPr="00DF73B2" w:rsidRDefault="0049557B" w:rsidP="00E57055">
      <w:pPr>
        <w:spacing w:line="276" w:lineRule="auto"/>
        <w:jc w:val="both"/>
        <w:rPr>
          <w:rFonts w:ascii="Museo Sans 300" w:hAnsi="Museo Sans 300"/>
          <w:sz w:val="22"/>
          <w:szCs w:val="22"/>
          <w:lang w:val="es-SV"/>
        </w:rPr>
      </w:pPr>
      <w:r w:rsidRPr="00DF73B2">
        <w:rPr>
          <w:rFonts w:ascii="Museo Sans 300" w:hAnsi="Museo Sans 300"/>
          <w:sz w:val="22"/>
          <w:szCs w:val="22"/>
          <w:lang w:val="es-SV"/>
        </w:rPr>
        <w:t>.</w:t>
      </w:r>
    </w:p>
    <w:p w:rsidR="0049557B" w:rsidRPr="00DF73B2" w:rsidRDefault="0049557B" w:rsidP="00E57055">
      <w:pPr>
        <w:spacing w:line="276" w:lineRule="auto"/>
        <w:jc w:val="both"/>
        <w:rPr>
          <w:rFonts w:ascii="Museo Sans 300" w:hAnsi="Museo Sans 300"/>
          <w:sz w:val="22"/>
          <w:szCs w:val="22"/>
          <w:lang w:val="es-SV"/>
        </w:rPr>
      </w:pPr>
    </w:p>
    <w:p w:rsidR="00E57055" w:rsidRPr="00DF73B2" w:rsidRDefault="00E57055" w:rsidP="00E57055">
      <w:pPr>
        <w:spacing w:before="100" w:after="100" w:line="276" w:lineRule="auto"/>
        <w:jc w:val="both"/>
        <w:rPr>
          <w:rFonts w:ascii="Museo Sans 300" w:hAnsi="Museo Sans 300"/>
          <w:b/>
          <w:sz w:val="22"/>
          <w:szCs w:val="22"/>
          <w:u w:val="single"/>
          <w:lang w:val="es-SV"/>
        </w:rPr>
      </w:pPr>
    </w:p>
    <w:p w:rsidR="00E57055" w:rsidRPr="00DF73B2" w:rsidRDefault="00E57055" w:rsidP="00E57055">
      <w:pPr>
        <w:spacing w:before="100" w:after="100" w:line="276" w:lineRule="auto"/>
        <w:jc w:val="both"/>
        <w:rPr>
          <w:rFonts w:ascii="Museo Sans 300" w:hAnsi="Museo Sans 300"/>
          <w:b/>
          <w:sz w:val="22"/>
          <w:szCs w:val="22"/>
          <w:u w:val="single"/>
          <w:lang w:val="es-SV"/>
        </w:rPr>
      </w:pPr>
    </w:p>
    <w:p w:rsidR="00E57055" w:rsidRPr="00DF73B2" w:rsidRDefault="00E57055" w:rsidP="00E57055">
      <w:pPr>
        <w:spacing w:before="100" w:after="100" w:line="276" w:lineRule="auto"/>
        <w:jc w:val="both"/>
        <w:rPr>
          <w:rFonts w:ascii="Museo Sans 300" w:hAnsi="Museo Sans 300"/>
          <w:b/>
          <w:sz w:val="22"/>
          <w:szCs w:val="22"/>
          <w:u w:val="single"/>
          <w:lang w:val="es-SV"/>
        </w:rPr>
      </w:pPr>
    </w:p>
    <w:p w:rsidR="00E57055" w:rsidRPr="00DF73B2" w:rsidRDefault="00E57055" w:rsidP="00E57055">
      <w:pPr>
        <w:spacing w:before="100" w:after="100" w:line="276" w:lineRule="auto"/>
        <w:jc w:val="both"/>
        <w:rPr>
          <w:rFonts w:ascii="Museo Sans 300" w:hAnsi="Museo Sans 300"/>
          <w:b/>
          <w:sz w:val="22"/>
          <w:szCs w:val="22"/>
          <w:u w:val="single"/>
          <w:lang w:val="es-SV"/>
        </w:rPr>
      </w:pPr>
    </w:p>
    <w:p w:rsidR="00E57055" w:rsidRPr="00DF73B2" w:rsidRDefault="00A10670" w:rsidP="00E57055">
      <w:pPr>
        <w:spacing w:before="100" w:after="100" w:line="276" w:lineRule="auto"/>
        <w:jc w:val="both"/>
        <w:rPr>
          <w:rFonts w:ascii="Museo Sans 300" w:hAnsi="Museo Sans 300"/>
          <w:b/>
          <w:sz w:val="22"/>
          <w:szCs w:val="22"/>
          <w:u w:val="single"/>
          <w:lang w:val="es-SV"/>
        </w:rPr>
      </w:pPr>
      <w:r w:rsidRPr="00B83AED">
        <w:rPr>
          <w:rFonts w:ascii="Museo Sans 100" w:hAnsi="Museo Sans 100" w:cstheme="minorHAnsi"/>
          <w:noProof/>
          <w:sz w:val="24"/>
          <w:szCs w:val="24"/>
          <w:lang w:val="es-SV" w:eastAsia="es-SV"/>
        </w:rPr>
        <w:drawing>
          <wp:anchor distT="0" distB="0" distL="114300" distR="114300" simplePos="0" relativeHeight="251659264" behindDoc="0" locked="0" layoutInCell="1" allowOverlap="1" wp14:anchorId="577B24DB" wp14:editId="2A41D3C8">
            <wp:simplePos x="0" y="0"/>
            <wp:positionH relativeFrom="margin">
              <wp:posOffset>0</wp:posOffset>
            </wp:positionH>
            <wp:positionV relativeFrom="paragraph">
              <wp:posOffset>256540</wp:posOffset>
            </wp:positionV>
            <wp:extent cx="5486400" cy="2349500"/>
            <wp:effectExtent l="0" t="0" r="0" b="1270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E57055" w:rsidRPr="00DF73B2" w:rsidRDefault="00E57055" w:rsidP="00E57055">
      <w:pPr>
        <w:spacing w:before="100" w:after="100" w:line="276" w:lineRule="auto"/>
        <w:jc w:val="both"/>
        <w:rPr>
          <w:rFonts w:ascii="Museo Sans 300" w:hAnsi="Museo Sans 300"/>
          <w:b/>
          <w:sz w:val="22"/>
          <w:szCs w:val="22"/>
          <w:u w:val="single"/>
          <w:lang w:val="es-SV"/>
        </w:rPr>
      </w:pPr>
    </w:p>
    <w:p w:rsidR="00E57055" w:rsidRPr="00DF73B2" w:rsidRDefault="00E57055" w:rsidP="00E57055">
      <w:pPr>
        <w:spacing w:before="100" w:after="100" w:line="276" w:lineRule="auto"/>
        <w:jc w:val="both"/>
        <w:rPr>
          <w:rFonts w:ascii="Museo Sans 300" w:hAnsi="Museo Sans 300"/>
          <w:b/>
          <w:sz w:val="22"/>
          <w:szCs w:val="22"/>
          <w:u w:val="single"/>
          <w:lang w:val="es-SV"/>
        </w:rPr>
      </w:pPr>
    </w:p>
    <w:p w:rsidR="00E57055" w:rsidRPr="00DF73B2" w:rsidRDefault="00E57055" w:rsidP="00E57055">
      <w:pPr>
        <w:spacing w:before="100" w:after="100" w:line="276" w:lineRule="auto"/>
        <w:jc w:val="both"/>
        <w:rPr>
          <w:rFonts w:ascii="Museo Sans 300" w:hAnsi="Museo Sans 300"/>
          <w:b/>
          <w:sz w:val="22"/>
          <w:szCs w:val="22"/>
          <w:u w:val="single"/>
          <w:lang w:val="es-SV"/>
        </w:rPr>
      </w:pPr>
    </w:p>
    <w:p w:rsidR="00E57055" w:rsidRPr="00DF73B2" w:rsidRDefault="00E57055" w:rsidP="00E57055">
      <w:pPr>
        <w:spacing w:before="100" w:after="100" w:line="276" w:lineRule="auto"/>
        <w:jc w:val="both"/>
        <w:rPr>
          <w:rFonts w:ascii="Museo Sans 300" w:hAnsi="Museo Sans 300"/>
          <w:b/>
          <w:sz w:val="22"/>
          <w:szCs w:val="22"/>
          <w:u w:val="single"/>
          <w:lang w:val="es-SV"/>
        </w:rPr>
      </w:pPr>
    </w:p>
    <w:p w:rsidR="006F4507" w:rsidRDefault="006F4507" w:rsidP="00E57055">
      <w:pPr>
        <w:spacing w:before="100" w:after="100" w:line="276" w:lineRule="auto"/>
        <w:jc w:val="both"/>
        <w:rPr>
          <w:rFonts w:ascii="Museo Sans 300" w:hAnsi="Museo Sans 300"/>
          <w:b/>
          <w:sz w:val="22"/>
          <w:szCs w:val="22"/>
          <w:u w:val="single"/>
          <w:lang w:val="es-SV"/>
        </w:rPr>
      </w:pPr>
    </w:p>
    <w:p w:rsidR="00656902" w:rsidRDefault="00656902" w:rsidP="00E57055">
      <w:pPr>
        <w:spacing w:before="100" w:after="100" w:line="276" w:lineRule="auto"/>
        <w:jc w:val="both"/>
        <w:rPr>
          <w:rFonts w:ascii="Museo Sans 300" w:hAnsi="Museo Sans 300"/>
          <w:b/>
          <w:sz w:val="22"/>
          <w:szCs w:val="22"/>
          <w:u w:val="single"/>
          <w:lang w:val="es-SV"/>
        </w:rPr>
      </w:pPr>
    </w:p>
    <w:p w:rsidR="00A10670" w:rsidRDefault="00A10670" w:rsidP="00E57055">
      <w:pPr>
        <w:spacing w:before="100" w:after="100" w:line="276" w:lineRule="auto"/>
        <w:jc w:val="both"/>
        <w:rPr>
          <w:rFonts w:ascii="Museo Sans 300" w:hAnsi="Museo Sans 300"/>
          <w:b/>
          <w:sz w:val="22"/>
          <w:szCs w:val="22"/>
          <w:u w:val="single"/>
          <w:lang w:val="es-SV"/>
        </w:rPr>
      </w:pPr>
    </w:p>
    <w:p w:rsidR="00A10670" w:rsidRDefault="00A10670" w:rsidP="00E57055">
      <w:pPr>
        <w:spacing w:before="100" w:after="100" w:line="276" w:lineRule="auto"/>
        <w:jc w:val="both"/>
        <w:rPr>
          <w:rFonts w:ascii="Museo Sans 300" w:hAnsi="Museo Sans 300"/>
          <w:b/>
          <w:sz w:val="22"/>
          <w:szCs w:val="22"/>
          <w:u w:val="single"/>
          <w:lang w:val="es-SV"/>
        </w:rPr>
      </w:pPr>
    </w:p>
    <w:p w:rsidR="00A10670" w:rsidRDefault="00A10670" w:rsidP="00E57055">
      <w:pPr>
        <w:spacing w:before="100" w:after="100" w:line="276" w:lineRule="auto"/>
        <w:jc w:val="both"/>
        <w:rPr>
          <w:rFonts w:ascii="Museo Sans 300" w:hAnsi="Museo Sans 300"/>
          <w:b/>
          <w:sz w:val="22"/>
          <w:szCs w:val="22"/>
          <w:u w:val="single"/>
          <w:lang w:val="es-SV"/>
        </w:rPr>
      </w:pPr>
    </w:p>
    <w:p w:rsidR="00A10670" w:rsidRPr="00DF73B2" w:rsidRDefault="00A10670" w:rsidP="00E57055">
      <w:pPr>
        <w:spacing w:before="100" w:after="100" w:line="276" w:lineRule="auto"/>
        <w:jc w:val="both"/>
        <w:rPr>
          <w:rFonts w:ascii="Museo Sans 300" w:hAnsi="Museo Sans 300"/>
          <w:b/>
          <w:sz w:val="22"/>
          <w:szCs w:val="22"/>
          <w:u w:val="single"/>
          <w:lang w:val="es-SV"/>
        </w:rPr>
      </w:pPr>
    </w:p>
    <w:p w:rsidR="0049557B" w:rsidRPr="00DF73B2" w:rsidRDefault="00F47CD7" w:rsidP="00E57055">
      <w:pPr>
        <w:pStyle w:val="Prrafodelista"/>
        <w:numPr>
          <w:ilvl w:val="0"/>
          <w:numId w:val="1"/>
        </w:numPr>
        <w:autoSpaceDE w:val="0"/>
        <w:autoSpaceDN w:val="0"/>
        <w:adjustRightInd w:val="0"/>
        <w:spacing w:line="276" w:lineRule="auto"/>
        <w:jc w:val="both"/>
        <w:rPr>
          <w:rFonts w:ascii="Museo Sans 300" w:hAnsi="Museo Sans 300" w:cs="Helvetica"/>
          <w:b/>
          <w:sz w:val="24"/>
          <w:szCs w:val="24"/>
          <w:lang w:val="es-SV"/>
        </w:rPr>
      </w:pPr>
      <w:r>
        <w:rPr>
          <w:rFonts w:ascii="Museo Sans 300" w:hAnsi="Museo Sans 300" w:cs="Helvetica"/>
          <w:b/>
          <w:sz w:val="24"/>
          <w:szCs w:val="24"/>
          <w:lang w:val="es-SV"/>
        </w:rPr>
        <w:t>Promoción de inversiones</w:t>
      </w:r>
    </w:p>
    <w:p w:rsidR="0049557B" w:rsidRPr="00DF73B2" w:rsidRDefault="0049557B" w:rsidP="00F47CD7">
      <w:pPr>
        <w:spacing w:line="276" w:lineRule="auto"/>
        <w:jc w:val="both"/>
        <w:rPr>
          <w:rFonts w:ascii="Museo Sans 300" w:hAnsi="Museo Sans 300"/>
          <w:sz w:val="22"/>
          <w:szCs w:val="22"/>
          <w:lang w:val="es-SV"/>
        </w:rPr>
      </w:pPr>
      <w:r w:rsidRPr="00DF73B2">
        <w:rPr>
          <w:rFonts w:ascii="Museo Sans 300" w:hAnsi="Museo Sans 300"/>
          <w:sz w:val="22"/>
          <w:szCs w:val="22"/>
          <w:lang w:val="es-SV"/>
        </w:rPr>
        <w:t>En el marco de la cooperación entre instituciones estatales, durante el año 20</w:t>
      </w:r>
      <w:r w:rsidR="00F47CD7">
        <w:rPr>
          <w:rFonts w:ascii="Museo Sans 300" w:hAnsi="Museo Sans 300"/>
          <w:sz w:val="22"/>
          <w:szCs w:val="22"/>
          <w:lang w:val="es-SV"/>
        </w:rPr>
        <w:t>20</w:t>
      </w:r>
      <w:r w:rsidRPr="00DF73B2">
        <w:rPr>
          <w:rFonts w:ascii="Museo Sans 300" w:hAnsi="Museo Sans 300"/>
          <w:sz w:val="22"/>
          <w:szCs w:val="22"/>
          <w:lang w:val="es-SV"/>
        </w:rPr>
        <w:t xml:space="preserve"> se </w:t>
      </w:r>
      <w:r w:rsidR="00F47CD7">
        <w:rPr>
          <w:rFonts w:ascii="Museo Sans 300" w:hAnsi="Museo Sans 300"/>
          <w:sz w:val="22"/>
          <w:szCs w:val="22"/>
          <w:lang w:val="es-SV"/>
        </w:rPr>
        <w:t>sostuvo reuniones para la promoción de la inversiones, entre las que cabe mencionar, e</w:t>
      </w:r>
      <w:r w:rsidR="00F47CD7" w:rsidRPr="00F47CD7">
        <w:rPr>
          <w:rFonts w:ascii="Museo Sans 300" w:eastAsia="Calibri" w:hAnsi="Museo Sans 300" w:cs="Times New Roman"/>
          <w:sz w:val="22"/>
          <w:szCs w:val="22"/>
          <w:lang w:val="es-SV"/>
        </w:rPr>
        <w:t xml:space="preserve">l </w:t>
      </w:r>
      <w:r w:rsidR="00F47CD7" w:rsidRPr="001E185F">
        <w:rPr>
          <w:rFonts w:ascii="Museo Sans 300" w:hAnsi="Museo Sans 300"/>
          <w:sz w:val="22"/>
          <w:szCs w:val="22"/>
          <w:lang w:val="es-SV"/>
        </w:rPr>
        <w:t xml:space="preserve">23 de Octubre de 2020 en la sala de reuniones del Consejo Nacional de Energía, </w:t>
      </w:r>
      <w:r w:rsidR="00F47CD7">
        <w:rPr>
          <w:rFonts w:ascii="Museo Sans 300" w:hAnsi="Museo Sans 300"/>
          <w:sz w:val="22"/>
          <w:szCs w:val="22"/>
          <w:lang w:val="es-SV"/>
        </w:rPr>
        <w:t>con los representantes de tres Instituciones: CNE, CORSAIN E ICON ENERGY de nacionalidad Holandesa, quienes han presentado interés en desarrollar un proyecto fotovoltaico en el país</w:t>
      </w:r>
      <w:r w:rsidRPr="00DF73B2">
        <w:rPr>
          <w:rFonts w:ascii="Museo Sans 300" w:hAnsi="Museo Sans 300"/>
          <w:sz w:val="22"/>
          <w:szCs w:val="22"/>
          <w:lang w:val="es-SV"/>
        </w:rPr>
        <w:t>.</w:t>
      </w:r>
    </w:p>
    <w:p w:rsidR="0049557B" w:rsidRPr="00DF73B2" w:rsidRDefault="0049557B" w:rsidP="00E57055">
      <w:pPr>
        <w:spacing w:line="276" w:lineRule="auto"/>
        <w:jc w:val="both"/>
        <w:rPr>
          <w:rFonts w:ascii="Museo Sans 300" w:hAnsi="Museo Sans 300"/>
          <w:sz w:val="22"/>
          <w:szCs w:val="22"/>
          <w:lang w:val="es-SV"/>
        </w:rPr>
      </w:pPr>
    </w:p>
    <w:p w:rsidR="00E57055" w:rsidRPr="00DF73B2" w:rsidRDefault="00E57055" w:rsidP="00E57055">
      <w:pPr>
        <w:spacing w:line="276" w:lineRule="auto"/>
        <w:jc w:val="both"/>
        <w:rPr>
          <w:rFonts w:ascii="Museo Sans 300" w:hAnsi="Museo Sans 300"/>
          <w:sz w:val="22"/>
          <w:szCs w:val="22"/>
          <w:lang w:val="es-SV"/>
        </w:rPr>
      </w:pPr>
      <w:r w:rsidRPr="00DF73B2">
        <w:rPr>
          <w:rStyle w:val="A3"/>
          <w:rFonts w:ascii="Museo Sans 300" w:hAnsi="Museo Sans 300"/>
          <w:sz w:val="22"/>
          <w:szCs w:val="22"/>
          <w:lang w:val="es-SV"/>
        </w:rPr>
        <w:t xml:space="preserve">Para el período </w:t>
      </w:r>
      <w:r w:rsidR="00F47CD7">
        <w:rPr>
          <w:rStyle w:val="A3"/>
          <w:rFonts w:ascii="Museo Sans 300" w:hAnsi="Museo Sans 300"/>
          <w:sz w:val="22"/>
          <w:szCs w:val="22"/>
          <w:lang w:val="es-SV"/>
        </w:rPr>
        <w:t>2021</w:t>
      </w:r>
      <w:r w:rsidRPr="00DF73B2">
        <w:rPr>
          <w:rStyle w:val="A3"/>
          <w:rFonts w:ascii="Museo Sans 300" w:hAnsi="Museo Sans 300"/>
          <w:sz w:val="22"/>
          <w:szCs w:val="22"/>
          <w:lang w:val="es-SV"/>
        </w:rPr>
        <w:t>, la Corporación Salvadoreña de Inversiones, tiene entre sus metas el cumplimiento de los objetivos estratégicos contemplados en su Plan Anual Operativo pudiendo destacar: la continuación de la reparación de muelle en zonas críticas, promoción y búsqueda de nuevos clientes para reparaciones navales</w:t>
      </w:r>
      <w:r w:rsidR="00F47CD7" w:rsidRPr="00DF73B2">
        <w:rPr>
          <w:rStyle w:val="A3"/>
          <w:rFonts w:ascii="Museo Sans 300" w:hAnsi="Museo Sans 300"/>
          <w:sz w:val="22"/>
          <w:szCs w:val="22"/>
          <w:lang w:val="es-SV"/>
        </w:rPr>
        <w:t>, búsqueda</w:t>
      </w:r>
      <w:r w:rsidRPr="00DF73B2">
        <w:rPr>
          <w:rStyle w:val="A3"/>
          <w:rFonts w:ascii="Museo Sans 300" w:hAnsi="Museo Sans 300"/>
          <w:sz w:val="22"/>
          <w:szCs w:val="22"/>
          <w:lang w:val="es-SV"/>
        </w:rPr>
        <w:t xml:space="preserve"> de socios estratégicos para el Desarrollo de Proyectos.</w:t>
      </w:r>
    </w:p>
    <w:sectPr w:rsidR="00E57055" w:rsidRPr="00DF73B2" w:rsidSect="00E57055">
      <w:headerReference w:type="default" r:id="rId8"/>
      <w:footerReference w:type="default" r:id="rId9"/>
      <w:pgSz w:w="12240" w:h="15840"/>
      <w:pgMar w:top="1985" w:right="1183"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E1C" w:rsidRDefault="009E0E1C">
      <w:r>
        <w:separator/>
      </w:r>
    </w:p>
  </w:endnote>
  <w:endnote w:type="continuationSeparator" w:id="0">
    <w:p w:rsidR="009E0E1C" w:rsidRDefault="009E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seo 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Frobisher">
    <w:altName w:val="Frobisher"/>
    <w:panose1 w:val="00000000000000000000"/>
    <w:charset w:val="00"/>
    <w:family w:val="swiss"/>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BemboStd">
    <w:altName w:val="Bembo Std"/>
    <w:panose1 w:val="02020605060306020A03"/>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2A" w:rsidRPr="00F4255A" w:rsidRDefault="00EE5356">
    <w:pPr>
      <w:jc w:val="center"/>
      <w:rPr>
        <w:lang w:val="es-SV"/>
      </w:rPr>
    </w:pPr>
    <w:r w:rsidRPr="00F4255A">
      <w:rPr>
        <w:rFonts w:ascii="BemboStd" w:eastAsia="BemboStd" w:hAnsi="BemboStd" w:cs="BemboStd"/>
        <w:sz w:val="24"/>
        <w:szCs w:val="24"/>
        <w:lang w:val="es-SV"/>
      </w:rPr>
      <w:t>___________________</w:t>
    </w:r>
  </w:p>
  <w:p w:rsidR="000F382A" w:rsidRPr="00F4255A" w:rsidRDefault="000F382A">
    <w:pPr>
      <w:rPr>
        <w:lang w:val="es-SV"/>
      </w:rPr>
    </w:pPr>
  </w:p>
  <w:p w:rsidR="008D0593" w:rsidRPr="00F4255A" w:rsidRDefault="008D0593" w:rsidP="008D0593">
    <w:pPr>
      <w:jc w:val="center"/>
      <w:rPr>
        <w:rFonts w:ascii="Bembo Std" w:hAnsi="Bembo Std"/>
        <w:szCs w:val="16"/>
        <w:lang w:val="es-SV"/>
      </w:rPr>
    </w:pPr>
    <w:r w:rsidRPr="00F4255A">
      <w:rPr>
        <w:rFonts w:ascii="Bembo Std" w:hAnsi="Bembo Std"/>
        <w:szCs w:val="16"/>
        <w:lang w:val="es-SV"/>
      </w:rPr>
      <w:t>Corporación Salvadoreña de Inversion</w:t>
    </w:r>
    <w:r w:rsidR="00E57055">
      <w:rPr>
        <w:rFonts w:ascii="Bembo Std" w:hAnsi="Bembo Std"/>
        <w:szCs w:val="16"/>
        <w:lang w:val="es-SV"/>
      </w:rPr>
      <w:t xml:space="preserve">es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E1C" w:rsidRDefault="009E0E1C">
      <w:r>
        <w:separator/>
      </w:r>
    </w:p>
  </w:footnote>
  <w:footnote w:type="continuationSeparator" w:id="0">
    <w:p w:rsidR="009E0E1C" w:rsidRDefault="009E0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2A" w:rsidRDefault="00EE5356">
    <w:r>
      <w:rPr>
        <w:noProof/>
        <w:lang w:val="es-SV" w:eastAsia="es-SV"/>
      </w:rPr>
      <w:drawing>
        <wp:anchor distT="0" distB="0" distL="114300" distR="114300" simplePos="0" relativeHeight="251657728" behindDoc="1" locked="0" layoutInCell="1" allowOverlap="1" wp14:anchorId="4B3084AA" wp14:editId="1F5E3D69">
          <wp:simplePos x="0" y="0"/>
          <wp:positionH relativeFrom="character">
            <wp:posOffset>-914400</wp:posOffset>
          </wp:positionH>
          <wp:positionV relativeFrom="line">
            <wp:posOffset>-608330</wp:posOffset>
          </wp:positionV>
          <wp:extent cx="7772400" cy="10057130"/>
          <wp:effectExtent l="0" t="0" r="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29FF"/>
    <w:multiLevelType w:val="hybridMultilevel"/>
    <w:tmpl w:val="94ECAF78"/>
    <w:lvl w:ilvl="0" w:tplc="8B188688">
      <w:start w:val="1"/>
      <w:numFmt w:val="bullet"/>
      <w:lvlText w:val=""/>
      <w:lvlJc w:val="left"/>
      <w:pPr>
        <w:ind w:left="720" w:hanging="360"/>
      </w:pPr>
      <w:rPr>
        <w:rFonts w:ascii="Wingdings" w:hAnsi="Wingdings"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7D86C98"/>
    <w:multiLevelType w:val="hybridMultilevel"/>
    <w:tmpl w:val="9E92DA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36A5CAC"/>
    <w:multiLevelType w:val="hybridMultilevel"/>
    <w:tmpl w:val="2BEC4A2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6454194"/>
    <w:multiLevelType w:val="hybridMultilevel"/>
    <w:tmpl w:val="1ED638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2A"/>
    <w:rsid w:val="000F382A"/>
    <w:rsid w:val="001B4550"/>
    <w:rsid w:val="00275A4C"/>
    <w:rsid w:val="003F57C6"/>
    <w:rsid w:val="0049557B"/>
    <w:rsid w:val="0056467A"/>
    <w:rsid w:val="005E518A"/>
    <w:rsid w:val="00656902"/>
    <w:rsid w:val="006C3A40"/>
    <w:rsid w:val="006F4507"/>
    <w:rsid w:val="007D528F"/>
    <w:rsid w:val="008D0593"/>
    <w:rsid w:val="00964AD1"/>
    <w:rsid w:val="009E0E1C"/>
    <w:rsid w:val="00A10670"/>
    <w:rsid w:val="00B24228"/>
    <w:rsid w:val="00C61F0E"/>
    <w:rsid w:val="00CA5587"/>
    <w:rsid w:val="00DF73B2"/>
    <w:rsid w:val="00E57055"/>
    <w:rsid w:val="00EE5356"/>
    <w:rsid w:val="00F40021"/>
    <w:rsid w:val="00F4255A"/>
    <w:rsid w:val="00F47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7577DF"/>
  <w15:docId w15:val="{DED3765C-F70C-443B-8D14-872278B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fdenotaalpie1">
    <w:name w:val="Ref. de nota al pie1"/>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EE5356"/>
    <w:pPr>
      <w:tabs>
        <w:tab w:val="center" w:pos="4252"/>
        <w:tab w:val="right" w:pos="8504"/>
      </w:tabs>
    </w:pPr>
  </w:style>
  <w:style w:type="character" w:customStyle="1" w:styleId="EncabezadoCar">
    <w:name w:val="Encabezado Car"/>
    <w:basedOn w:val="Fuentedeprrafopredeter"/>
    <w:link w:val="Encabezado"/>
    <w:uiPriority w:val="99"/>
    <w:rsid w:val="00EE5356"/>
  </w:style>
  <w:style w:type="paragraph" w:styleId="Piedepgina">
    <w:name w:val="footer"/>
    <w:basedOn w:val="Normal"/>
    <w:link w:val="PiedepginaCar"/>
    <w:uiPriority w:val="99"/>
    <w:unhideWhenUsed/>
    <w:rsid w:val="00EE5356"/>
    <w:pPr>
      <w:tabs>
        <w:tab w:val="center" w:pos="4252"/>
        <w:tab w:val="right" w:pos="8504"/>
      </w:tabs>
    </w:pPr>
  </w:style>
  <w:style w:type="character" w:customStyle="1" w:styleId="PiedepginaCar">
    <w:name w:val="Pie de página Car"/>
    <w:basedOn w:val="Fuentedeprrafopredeter"/>
    <w:link w:val="Piedepgina"/>
    <w:uiPriority w:val="99"/>
    <w:rsid w:val="00EE5356"/>
  </w:style>
  <w:style w:type="character" w:customStyle="1" w:styleId="A3">
    <w:name w:val="A3"/>
    <w:uiPriority w:val="99"/>
    <w:rsid w:val="00F4255A"/>
    <w:rPr>
      <w:rFonts w:cs="Calibri"/>
      <w:color w:val="000000"/>
      <w:sz w:val="26"/>
      <w:szCs w:val="26"/>
    </w:rPr>
  </w:style>
  <w:style w:type="paragraph" w:customStyle="1" w:styleId="Pa2">
    <w:name w:val="Pa2"/>
    <w:basedOn w:val="Normal"/>
    <w:next w:val="Normal"/>
    <w:uiPriority w:val="99"/>
    <w:rsid w:val="00F40021"/>
    <w:pPr>
      <w:autoSpaceDE w:val="0"/>
      <w:autoSpaceDN w:val="0"/>
      <w:adjustRightInd w:val="0"/>
      <w:spacing w:line="241" w:lineRule="atLeast"/>
    </w:pPr>
    <w:rPr>
      <w:rFonts w:ascii="Frobisher" w:eastAsiaTheme="minorHAnsi" w:hAnsi="Frobisher" w:cstheme="minorBidi"/>
      <w:sz w:val="24"/>
      <w:szCs w:val="24"/>
      <w:lang w:val="es-SV" w:eastAsia="en-US"/>
    </w:rPr>
  </w:style>
  <w:style w:type="paragraph" w:styleId="Prrafodelista">
    <w:name w:val="List Paragraph"/>
    <w:basedOn w:val="Normal"/>
    <w:link w:val="PrrafodelistaCar"/>
    <w:uiPriority w:val="34"/>
    <w:qFormat/>
    <w:rsid w:val="00F40021"/>
    <w:pPr>
      <w:ind w:left="720"/>
      <w:contextualSpacing/>
    </w:pPr>
  </w:style>
  <w:style w:type="character" w:customStyle="1" w:styleId="Cuerpodeltexto2">
    <w:name w:val="Cuerpo del texto (2)"/>
    <w:basedOn w:val="Fuentedeprrafopredeter"/>
    <w:rsid w:val="00F40021"/>
    <w:rPr>
      <w:rFonts w:ascii="Arial" w:eastAsia="Arial" w:hAnsi="Arial" w:cs="Arial"/>
      <w:b w:val="0"/>
      <w:bCs w:val="0"/>
      <w:i w:val="0"/>
      <w:iCs w:val="0"/>
      <w:smallCaps w:val="0"/>
      <w:strike w:val="0"/>
      <w:color w:val="000000"/>
      <w:spacing w:val="0"/>
      <w:w w:val="100"/>
      <w:position w:val="0"/>
      <w:sz w:val="24"/>
      <w:szCs w:val="24"/>
      <w:u w:val="none"/>
      <w:lang w:val="es-ES" w:eastAsia="es-ES" w:bidi="es-ES"/>
    </w:rPr>
  </w:style>
  <w:style w:type="table" w:styleId="Tabladecuadrcula4-nfasis1">
    <w:name w:val="Grid Table 4 Accent 1"/>
    <w:basedOn w:val="Tablanormal"/>
    <w:uiPriority w:val="49"/>
    <w:rsid w:val="00E5705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rafodelistaCar">
    <w:name w:val="Párrafo de lista Car"/>
    <w:link w:val="Prrafodelista"/>
    <w:uiPriority w:val="34"/>
    <w:locked/>
    <w:rsid w:val="007D528F"/>
  </w:style>
  <w:style w:type="table" w:styleId="Tablaconcuadrcula">
    <w:name w:val="Table Grid"/>
    <w:basedOn w:val="Tablanormal"/>
    <w:uiPriority w:val="39"/>
    <w:rsid w:val="00A106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670"/>
    <w:pPr>
      <w:autoSpaceDE w:val="0"/>
      <w:autoSpaceDN w:val="0"/>
      <w:adjustRightInd w:val="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1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ESTRATO</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2B7215A-9501-4FD7-A5AD-D7AF6A60A2C0}" type="CATEGORYNAME">
                      <a:rPr lang="en-US"/>
                      <a:pPr>
                        <a:defRPr/>
                      </a:pPr>
                      <a:t>[NOMBRE DE CATEGORÍA]</a:t>
                    </a:fld>
                    <a:r>
                      <a:rPr lang="en-US"/>
                      <a:t>
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E3DCEA7-9F95-4092-8E52-27A5FDAAFD64}" type="CATEGORYNAME">
                      <a:rPr lang="en-US"/>
                      <a:pPr>
                        <a:defRPr>
                          <a:solidFill>
                            <a:schemeClr val="accent1"/>
                          </a:solidFill>
                        </a:defRPr>
                      </a:pPr>
                      <a:t>[NOMBRE DE CATEGORÍA]</a:t>
                    </a:fld>
                    <a:r>
                      <a:rPr lang="en-US"/>
                      <a:t>
28%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1CE28BE5-D4C1-4631-972A-D628965223C3}" type="CATEGORYNAME">
                      <a:rPr lang="en-US"/>
                      <a:pPr>
                        <a:defRPr>
                          <a:solidFill>
                            <a:schemeClr val="accent1"/>
                          </a:solidFill>
                        </a:defRPr>
                      </a:pPr>
                      <a:t>[NOMBRE DE CATEGORÍA]</a:t>
                    </a:fld>
                    <a:r>
                      <a:rPr lang="en-US"/>
                      <a:t>
60%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956F6A9-BA6B-4C22-965D-FF2F61FB2474}" type="CATEGORYNAME">
                      <a:rPr lang="en-US"/>
                      <a:pPr>
                        <a:defRPr>
                          <a:solidFill>
                            <a:schemeClr val="accent1"/>
                          </a:solidFill>
                        </a:defRPr>
                      </a:pPr>
                      <a:t>[NOMBRE DE CATEGORÍA]</a:t>
                    </a:fld>
                    <a:r>
                      <a:rPr lang="en-US"/>
                      <a:t>
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4"/>
                <c:pt idx="0">
                  <c:v>Micro empresa </c:v>
                </c:pt>
                <c:pt idx="1">
                  <c:v>Pequeña empresa </c:v>
                </c:pt>
                <c:pt idx="2">
                  <c:v>Mediana empresa </c:v>
                </c:pt>
                <c:pt idx="3">
                  <c:v>Gran empresa </c:v>
                </c:pt>
              </c:strCache>
            </c:strRef>
          </c:cat>
          <c:val>
            <c:numRef>
              <c:f>Hoja1!$B$2:$B$6</c:f>
              <c:numCache>
                <c:formatCode>#,##0.00</c:formatCode>
                <c:ptCount val="5"/>
                <c:pt idx="0">
                  <c:v>60990.36</c:v>
                </c:pt>
                <c:pt idx="1">
                  <c:v>179089.12</c:v>
                </c:pt>
                <c:pt idx="2">
                  <c:v>153464.37</c:v>
                </c:pt>
                <c:pt idx="3">
                  <c:v>94034.66</c:v>
                </c:pt>
              </c:numCache>
            </c:numRef>
          </c:val>
        </c:ser>
        <c:ser>
          <c:idx val="1"/>
          <c:order val="1"/>
          <c:tx>
            <c:strRef>
              <c:f>Hoja1!$C$1</c:f>
              <c:strCache>
                <c:ptCount val="1"/>
                <c:pt idx="0">
                  <c:v>%</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SV"/>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4"/>
                <c:pt idx="0">
                  <c:v>Micro empresa </c:v>
                </c:pt>
                <c:pt idx="1">
                  <c:v>Pequeña empresa </c:v>
                </c:pt>
                <c:pt idx="2">
                  <c:v>Mediana empresa </c:v>
                </c:pt>
                <c:pt idx="3">
                  <c:v>Gran empresa </c:v>
                </c:pt>
              </c:strCache>
            </c:strRef>
          </c:cat>
          <c:val>
            <c:numRef>
              <c:f>Hoja1!$C$2:$C$6</c:f>
              <c:numCache>
                <c:formatCode>General</c:formatCode>
                <c:ptCount val="5"/>
                <c:pt idx="0">
                  <c:v>12.51</c:v>
                </c:pt>
                <c:pt idx="1">
                  <c:v>36.729999999999997</c:v>
                </c:pt>
                <c:pt idx="2">
                  <c:v>31.47</c:v>
                </c:pt>
                <c:pt idx="3">
                  <c:v>19.29</c:v>
                </c:pt>
              </c:numCache>
            </c:numRef>
          </c:val>
        </c:ser>
        <c:ser>
          <c:idx val="2"/>
          <c:order val="2"/>
          <c:tx>
            <c:strRef>
              <c:f>Hoja1!$D$1</c:f>
              <c:strCache>
                <c:ptCount val="1"/>
                <c:pt idx="0">
                  <c:v>Columna1</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SV"/>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4"/>
                <c:pt idx="0">
                  <c:v>Micro empresa </c:v>
                </c:pt>
                <c:pt idx="1">
                  <c:v>Pequeña empresa </c:v>
                </c:pt>
                <c:pt idx="2">
                  <c:v>Mediana empresa </c:v>
                </c:pt>
                <c:pt idx="3">
                  <c:v>Gran empresa </c:v>
                </c:pt>
              </c:strCache>
            </c:strRef>
          </c:cat>
          <c:val>
            <c:numRef>
              <c:f>Hoja1!$D$2:$D$6</c:f>
              <c:numCache>
                <c:formatCode>General</c:formatCode>
                <c:ptCount val="5"/>
              </c:numCache>
            </c:numRef>
          </c:val>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659</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Luz Marleny Arevalo</cp:lastModifiedBy>
  <cp:revision>5</cp:revision>
  <dcterms:created xsi:type="dcterms:W3CDTF">2021-02-02T16:34:00Z</dcterms:created>
  <dcterms:modified xsi:type="dcterms:W3CDTF">2021-02-02T23:08:00Z</dcterms:modified>
  <cp:category/>
</cp:coreProperties>
</file>