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544" w:rsidRDefault="00A62544" w:rsidP="00D2045F">
      <w:pPr>
        <w:ind w:left="6513" w:right="-427" w:firstLine="1275"/>
        <w:jc w:val="center"/>
        <w:rPr>
          <w:rFonts w:ascii="Baskerville Old Face" w:hAnsi="Baskerville Old Face"/>
          <w:b/>
          <w:sz w:val="22"/>
          <w:szCs w:val="22"/>
        </w:rPr>
      </w:pPr>
    </w:p>
    <w:p w:rsidR="00E61AEC" w:rsidRPr="00A42E02" w:rsidRDefault="00E61AEC" w:rsidP="00D2045F">
      <w:pPr>
        <w:ind w:left="6513" w:right="-427" w:firstLine="1275"/>
        <w:jc w:val="center"/>
        <w:rPr>
          <w:rFonts w:ascii="Baskerville Old Face" w:hAnsi="Baskerville Old Face"/>
          <w:b/>
          <w:sz w:val="22"/>
          <w:szCs w:val="22"/>
        </w:rPr>
      </w:pPr>
      <w:r w:rsidRPr="00A42E02">
        <w:rPr>
          <w:rFonts w:ascii="Baskerville Old Face" w:hAnsi="Baskerville Old Face"/>
          <w:b/>
          <w:sz w:val="22"/>
          <w:szCs w:val="22"/>
        </w:rPr>
        <w:t>SI-</w:t>
      </w:r>
      <w:r w:rsidR="00CE45D0">
        <w:rPr>
          <w:rFonts w:ascii="Baskerville Old Face" w:hAnsi="Baskerville Old Face"/>
          <w:b/>
          <w:sz w:val="22"/>
          <w:szCs w:val="22"/>
        </w:rPr>
        <w:t>11</w:t>
      </w:r>
      <w:r w:rsidR="00493E51" w:rsidRPr="00A42E02">
        <w:rPr>
          <w:rFonts w:ascii="Baskerville Old Face" w:hAnsi="Baskerville Old Face"/>
          <w:b/>
          <w:sz w:val="22"/>
          <w:szCs w:val="22"/>
        </w:rPr>
        <w:t>-2018</w:t>
      </w:r>
    </w:p>
    <w:p w:rsidR="00A62544" w:rsidRDefault="00A62544" w:rsidP="00E61AEC">
      <w:pPr>
        <w:spacing w:line="240" w:lineRule="atLeast"/>
        <w:jc w:val="both"/>
        <w:rPr>
          <w:rFonts w:ascii="Baskerville Old Face" w:hAnsi="Baskerville Old Face" w:cs="Arial"/>
          <w:sz w:val="22"/>
          <w:szCs w:val="22"/>
        </w:rPr>
      </w:pPr>
    </w:p>
    <w:p w:rsidR="00E61AEC" w:rsidRPr="00A42E02" w:rsidRDefault="00E61AEC" w:rsidP="00E61AEC">
      <w:pPr>
        <w:spacing w:line="240" w:lineRule="atLeast"/>
        <w:jc w:val="both"/>
        <w:rPr>
          <w:rFonts w:ascii="Baskerville Old Face" w:hAnsi="Baskerville Old Face" w:cs="Arial"/>
          <w:sz w:val="22"/>
          <w:szCs w:val="22"/>
        </w:rPr>
      </w:pPr>
      <w:r w:rsidRPr="00A42E02">
        <w:rPr>
          <w:rFonts w:ascii="Baskerville Old Face" w:hAnsi="Baskerville Old Face" w:cs="Arial"/>
          <w:sz w:val="22"/>
          <w:szCs w:val="22"/>
        </w:rPr>
        <w:t>EN LA UNIDAD DE ACCESO A LA INFORMACIÓN PÚBLICA DE LA CORPORACIÓN SALVADOREÑA DE INVERSIONES, UBICADA EN AVENIDA LAS BUGANVILIAS NÚMERO 14, COLONIA SAN FRANCISCO, SAN SALVADOR.</w:t>
      </w:r>
      <w:r w:rsidRPr="00A42E02">
        <w:rPr>
          <w:rFonts w:ascii="Baskerville Old Face" w:hAnsi="Baskerville Old Face" w:cs="Arial"/>
          <w:sz w:val="22"/>
          <w:szCs w:val="22"/>
        </w:rPr>
        <w:tab/>
      </w:r>
    </w:p>
    <w:p w:rsidR="00D2045F" w:rsidRPr="00A42E02" w:rsidRDefault="00D2045F" w:rsidP="00E61AEC">
      <w:pPr>
        <w:spacing w:line="240" w:lineRule="atLeast"/>
        <w:jc w:val="both"/>
        <w:rPr>
          <w:sz w:val="22"/>
          <w:szCs w:val="22"/>
        </w:rPr>
      </w:pPr>
    </w:p>
    <w:p w:rsidR="00395C4C" w:rsidRPr="00A42E02" w:rsidRDefault="00E61AEC" w:rsidP="00D2045F">
      <w:pPr>
        <w:spacing w:line="240" w:lineRule="atLeast"/>
        <w:jc w:val="both"/>
        <w:rPr>
          <w:rFonts w:ascii="Baskerville Old Face" w:hAnsi="Baskerville Old Face" w:cs="Arial"/>
          <w:b/>
          <w:sz w:val="22"/>
          <w:szCs w:val="22"/>
        </w:rPr>
      </w:pPr>
      <w:r w:rsidRPr="00A42E02">
        <w:rPr>
          <w:rFonts w:ascii="Baskerville Old Face" w:hAnsi="Baskerville Old Face" w:cs="Arial"/>
          <w:sz w:val="22"/>
          <w:szCs w:val="22"/>
        </w:rPr>
        <w:t xml:space="preserve">VISTA  LA SOLICITUD </w:t>
      </w:r>
      <w:r w:rsidRPr="00A42E02">
        <w:rPr>
          <w:rFonts w:ascii="Baskerville Old Face" w:hAnsi="Baskerville Old Face"/>
          <w:b/>
          <w:sz w:val="22"/>
          <w:szCs w:val="22"/>
        </w:rPr>
        <w:t>SI-</w:t>
      </w:r>
      <w:r w:rsidR="00CE45D0">
        <w:rPr>
          <w:rFonts w:ascii="Baskerville Old Face" w:hAnsi="Baskerville Old Face"/>
          <w:b/>
          <w:sz w:val="22"/>
          <w:szCs w:val="22"/>
        </w:rPr>
        <w:t>11</w:t>
      </w:r>
      <w:r w:rsidR="00493E51" w:rsidRPr="00A42E02">
        <w:rPr>
          <w:rFonts w:ascii="Baskerville Old Face" w:hAnsi="Baskerville Old Face"/>
          <w:b/>
          <w:sz w:val="22"/>
          <w:szCs w:val="22"/>
        </w:rPr>
        <w:t>-2018</w:t>
      </w:r>
      <w:r w:rsidRPr="00A42E02">
        <w:rPr>
          <w:rFonts w:ascii="Baskerville Old Face" w:hAnsi="Baskerville Old Face" w:cs="Arial"/>
          <w:sz w:val="22"/>
          <w:szCs w:val="22"/>
        </w:rPr>
        <w:t xml:space="preserve"> PRESENTADA POR </w:t>
      </w:r>
      <w:r w:rsidR="00A62544">
        <w:rPr>
          <w:rFonts w:ascii="Baskerville Old Face" w:hAnsi="Baskerville Old Face" w:cs="Arial"/>
          <w:sz w:val="22"/>
          <w:szCs w:val="22"/>
        </w:rPr>
        <w:t>LA SEÑORITA</w:t>
      </w:r>
      <w:r w:rsidR="00FC7B0F">
        <w:rPr>
          <w:rFonts w:ascii="Baskerville Old Face" w:hAnsi="Baskerville Old Face" w:cs="Arial"/>
          <w:b/>
          <w:sz w:val="22"/>
          <w:szCs w:val="22"/>
        </w:rPr>
        <w:t xml:space="preserve">                               </w:t>
      </w:r>
      <w:bookmarkStart w:id="0" w:name="_GoBack"/>
      <w:bookmarkEnd w:id="0"/>
      <w:r w:rsidRPr="00A42E02">
        <w:rPr>
          <w:rFonts w:ascii="Baskerville Old Face" w:hAnsi="Baskerville Old Face" w:cs="Arial"/>
          <w:sz w:val="22"/>
          <w:szCs w:val="22"/>
        </w:rPr>
        <w:t>, MEDIANTE LA CUAL REQUIERE</w:t>
      </w:r>
      <w:r w:rsidRPr="00A42E02">
        <w:rPr>
          <w:rFonts w:ascii="Baskerville Old Face" w:hAnsi="Baskerville Old Face" w:cs="Arial"/>
          <w:b/>
          <w:sz w:val="22"/>
          <w:szCs w:val="22"/>
        </w:rPr>
        <w:t>:</w:t>
      </w:r>
    </w:p>
    <w:p w:rsidR="004622EA" w:rsidRPr="00A42E02" w:rsidRDefault="00E61AEC" w:rsidP="00D2045F">
      <w:pPr>
        <w:spacing w:line="240" w:lineRule="atLeast"/>
        <w:jc w:val="both"/>
        <w:rPr>
          <w:rFonts w:ascii="Baskerville Old Face" w:hAnsi="Baskerville Old Face" w:cs="Arial"/>
          <w:b/>
          <w:sz w:val="22"/>
          <w:szCs w:val="22"/>
        </w:rPr>
      </w:pPr>
      <w:r w:rsidRPr="00A42E02">
        <w:rPr>
          <w:rFonts w:ascii="Baskerville Old Face" w:hAnsi="Baskerville Old Face" w:cs="Arial"/>
          <w:b/>
          <w:sz w:val="22"/>
          <w:szCs w:val="22"/>
        </w:rPr>
        <w:t xml:space="preserve">    </w:t>
      </w:r>
    </w:p>
    <w:p w:rsidR="00727110" w:rsidRDefault="00727110" w:rsidP="00727110">
      <w:pPr>
        <w:jc w:val="center"/>
        <w:rPr>
          <w:b/>
        </w:rPr>
      </w:pPr>
    </w:p>
    <w:p w:rsidR="00727110" w:rsidRPr="003040DC" w:rsidRDefault="00727110" w:rsidP="00727110">
      <w:pPr>
        <w:pStyle w:val="Prrafodelista"/>
        <w:numPr>
          <w:ilvl w:val="0"/>
          <w:numId w:val="16"/>
        </w:numPr>
        <w:spacing w:after="160" w:line="259" w:lineRule="auto"/>
        <w:jc w:val="both"/>
        <w:rPr>
          <w:b/>
          <w:sz w:val="24"/>
        </w:rPr>
      </w:pPr>
      <w:r w:rsidRPr="003040DC">
        <w:rPr>
          <w:b/>
          <w:sz w:val="24"/>
        </w:rPr>
        <w:t>EN MATERIA DE ACCESO A LA INFORMACIÓN (15 requerimientos)</w:t>
      </w:r>
    </w:p>
    <w:p w:rsidR="00727110" w:rsidRPr="003040DC" w:rsidRDefault="00727110" w:rsidP="00727110">
      <w:pPr>
        <w:pStyle w:val="Prrafodelista"/>
        <w:ind w:left="1080"/>
        <w:jc w:val="both"/>
        <w:rPr>
          <w:b/>
          <w:sz w:val="24"/>
        </w:rPr>
      </w:pPr>
      <w:r w:rsidRPr="003040DC">
        <w:rPr>
          <w:b/>
          <w:sz w:val="24"/>
        </w:rPr>
        <w:t>a) Solicitudes de información</w:t>
      </w:r>
    </w:p>
    <w:p w:rsidR="00727110" w:rsidRPr="003040DC" w:rsidRDefault="00727110" w:rsidP="00727110">
      <w:pPr>
        <w:pStyle w:val="Prrafodelista"/>
        <w:ind w:left="1080"/>
        <w:jc w:val="both"/>
        <w:rPr>
          <w:b/>
          <w:sz w:val="24"/>
        </w:rPr>
      </w:pPr>
      <w:r w:rsidRPr="003040DC">
        <w:rPr>
          <w:b/>
          <w:sz w:val="24"/>
        </w:rPr>
        <w:t>1. Número de solicitudes de información recibidas en su institución durante el período señalado del 01 de junio de 2017 hasta el 31 de mayo de 2018.</w:t>
      </w:r>
    </w:p>
    <w:p w:rsidR="00727110" w:rsidRPr="003040DC" w:rsidRDefault="00727110" w:rsidP="00727110">
      <w:pPr>
        <w:pStyle w:val="Prrafodelista"/>
        <w:ind w:left="1080"/>
        <w:jc w:val="both"/>
        <w:rPr>
          <w:b/>
          <w:sz w:val="24"/>
        </w:rPr>
      </w:pPr>
      <w:r w:rsidRPr="003040DC">
        <w:rPr>
          <w:b/>
          <w:sz w:val="24"/>
        </w:rPr>
        <w:t>2. Número de solicitudes de información ingresadas en su sistema de control, plataforma o sitio web correspondiente dentro de su institución, durante el período señalado del 01 de junio de 2017 hasta el 31 de mayo de 2018.</w:t>
      </w:r>
    </w:p>
    <w:p w:rsidR="00727110" w:rsidRPr="003040DC" w:rsidRDefault="00727110" w:rsidP="00727110">
      <w:pPr>
        <w:pStyle w:val="Prrafodelista"/>
        <w:ind w:left="1080"/>
        <w:jc w:val="both"/>
        <w:rPr>
          <w:b/>
          <w:sz w:val="24"/>
        </w:rPr>
      </w:pPr>
      <w:r w:rsidRPr="003040DC">
        <w:rPr>
          <w:b/>
          <w:sz w:val="24"/>
        </w:rPr>
        <w:t>3. Número de solicitudes de información resueltas favorablemente (a favor) del solicitante, durante el período señalado del 01 de junio de 2017 hasta el 31 de mayo de 2018.</w:t>
      </w:r>
    </w:p>
    <w:p w:rsidR="00727110" w:rsidRPr="003040DC" w:rsidRDefault="00727110" w:rsidP="00727110">
      <w:pPr>
        <w:pStyle w:val="Prrafodelista"/>
        <w:ind w:left="1080"/>
        <w:jc w:val="both"/>
        <w:rPr>
          <w:b/>
          <w:sz w:val="24"/>
        </w:rPr>
      </w:pPr>
      <w:r w:rsidRPr="003040DC">
        <w:rPr>
          <w:b/>
          <w:sz w:val="24"/>
        </w:rPr>
        <w:t>4. Número de solicitudes de información denegadas en su totalidad durante el período señalado del 01 de junio de 2017 hasta el 31 de mayo de 2018.</w:t>
      </w:r>
    </w:p>
    <w:p w:rsidR="00727110" w:rsidRPr="003040DC" w:rsidRDefault="00727110" w:rsidP="00727110">
      <w:pPr>
        <w:pStyle w:val="Prrafodelista"/>
        <w:ind w:left="1080"/>
        <w:jc w:val="both"/>
        <w:rPr>
          <w:b/>
          <w:sz w:val="24"/>
        </w:rPr>
      </w:pPr>
      <w:r w:rsidRPr="003040DC">
        <w:rPr>
          <w:b/>
          <w:sz w:val="24"/>
        </w:rPr>
        <w:t>5. Número de solicitudes de información denegadas parcialmente durante el período señalado del 01 de junio de 2017 hasta el 31 de mayo de 2018.</w:t>
      </w:r>
    </w:p>
    <w:p w:rsidR="00727110" w:rsidRDefault="00727110" w:rsidP="00727110">
      <w:pPr>
        <w:pStyle w:val="Prrafodelista"/>
        <w:ind w:left="1080"/>
        <w:jc w:val="both"/>
        <w:rPr>
          <w:b/>
          <w:sz w:val="24"/>
        </w:rPr>
      </w:pPr>
      <w:r w:rsidRPr="003040DC">
        <w:rPr>
          <w:b/>
          <w:sz w:val="24"/>
        </w:rPr>
        <w:t>6. Número de solicitudes de información ingresadas que a la fecha del 31 de mayo de 2018 aún se encontraban en trámite.</w:t>
      </w:r>
    </w:p>
    <w:p w:rsidR="00727110" w:rsidRPr="003040DC" w:rsidRDefault="00727110" w:rsidP="00727110">
      <w:pPr>
        <w:pStyle w:val="Prrafodelista"/>
        <w:ind w:left="1080"/>
        <w:jc w:val="both"/>
        <w:rPr>
          <w:b/>
          <w:sz w:val="24"/>
        </w:rPr>
      </w:pPr>
    </w:p>
    <w:p w:rsidR="00727110" w:rsidRPr="003040DC" w:rsidRDefault="00727110" w:rsidP="00727110">
      <w:pPr>
        <w:pStyle w:val="Prrafodelista"/>
        <w:ind w:left="1080"/>
        <w:jc w:val="both"/>
        <w:rPr>
          <w:b/>
          <w:sz w:val="24"/>
        </w:rPr>
      </w:pPr>
      <w:r w:rsidRPr="003040DC">
        <w:rPr>
          <w:b/>
          <w:sz w:val="24"/>
        </w:rPr>
        <w:t>b) Requerimientos de información</w:t>
      </w:r>
    </w:p>
    <w:p w:rsidR="00727110" w:rsidRPr="003040DC" w:rsidRDefault="00727110" w:rsidP="00727110">
      <w:pPr>
        <w:pStyle w:val="Prrafodelista"/>
        <w:ind w:left="1080"/>
        <w:jc w:val="both"/>
        <w:rPr>
          <w:b/>
          <w:sz w:val="24"/>
        </w:rPr>
      </w:pPr>
      <w:r w:rsidRPr="003040DC">
        <w:rPr>
          <w:b/>
          <w:sz w:val="24"/>
        </w:rPr>
        <w:t>7. Número total de requerimientos ingresados durante el período señalado del 01 de junio de 2017 hasta el 31 de mayo de 2018, detallando:</w:t>
      </w:r>
    </w:p>
    <w:p w:rsidR="00727110" w:rsidRPr="003040DC" w:rsidRDefault="00727110" w:rsidP="00727110">
      <w:pPr>
        <w:pStyle w:val="Prrafodelista"/>
        <w:ind w:left="1080"/>
        <w:jc w:val="both"/>
        <w:rPr>
          <w:b/>
          <w:sz w:val="24"/>
        </w:rPr>
      </w:pPr>
      <w:r w:rsidRPr="003040DC">
        <w:rPr>
          <w:b/>
          <w:sz w:val="24"/>
        </w:rPr>
        <w:t>a) La cantidad de requerimientos de información oficiosa ingresados</w:t>
      </w:r>
    </w:p>
    <w:p w:rsidR="00727110" w:rsidRPr="003040DC" w:rsidRDefault="00727110" w:rsidP="00727110">
      <w:pPr>
        <w:pStyle w:val="Prrafodelista"/>
        <w:ind w:left="1080"/>
        <w:jc w:val="both"/>
        <w:rPr>
          <w:b/>
          <w:sz w:val="24"/>
        </w:rPr>
      </w:pPr>
      <w:r w:rsidRPr="003040DC">
        <w:rPr>
          <w:b/>
          <w:sz w:val="24"/>
        </w:rPr>
        <w:t>b) La cantidad de requerimientos de información pública ingresados</w:t>
      </w:r>
    </w:p>
    <w:p w:rsidR="00727110" w:rsidRPr="003040DC" w:rsidRDefault="00727110" w:rsidP="00727110">
      <w:pPr>
        <w:pStyle w:val="Prrafodelista"/>
        <w:ind w:left="1080"/>
        <w:jc w:val="both"/>
        <w:rPr>
          <w:b/>
          <w:sz w:val="24"/>
        </w:rPr>
      </w:pPr>
      <w:r w:rsidRPr="003040DC">
        <w:rPr>
          <w:b/>
          <w:sz w:val="24"/>
        </w:rPr>
        <w:t>8. Número total de requerimientos denegados durante el período señalado del 01 de junio de 2017 hasta el 31 de mayo de 2018, detallando:</w:t>
      </w:r>
    </w:p>
    <w:p w:rsidR="00727110" w:rsidRPr="003040DC" w:rsidRDefault="00727110" w:rsidP="00727110">
      <w:pPr>
        <w:pStyle w:val="Prrafodelista"/>
        <w:ind w:left="1080"/>
        <w:jc w:val="both"/>
        <w:rPr>
          <w:b/>
          <w:sz w:val="24"/>
        </w:rPr>
      </w:pPr>
      <w:r w:rsidRPr="003040DC">
        <w:rPr>
          <w:b/>
          <w:sz w:val="24"/>
        </w:rPr>
        <w:t>a) La cantidad de requerimientos de información denegados por ser información confidencial</w:t>
      </w:r>
    </w:p>
    <w:p w:rsidR="00727110" w:rsidRPr="003040DC" w:rsidRDefault="00727110" w:rsidP="00727110">
      <w:pPr>
        <w:pStyle w:val="Prrafodelista"/>
        <w:ind w:left="1080"/>
        <w:jc w:val="both"/>
        <w:rPr>
          <w:b/>
          <w:sz w:val="24"/>
        </w:rPr>
      </w:pPr>
      <w:r w:rsidRPr="003040DC">
        <w:rPr>
          <w:b/>
          <w:sz w:val="24"/>
        </w:rPr>
        <w:t>b) La cantidad de requerimientos de información denegados por ser información reservada</w:t>
      </w:r>
    </w:p>
    <w:p w:rsidR="00727110" w:rsidRPr="003040DC" w:rsidRDefault="00727110" w:rsidP="00727110">
      <w:pPr>
        <w:pStyle w:val="Prrafodelista"/>
        <w:ind w:left="1080"/>
        <w:jc w:val="both"/>
        <w:rPr>
          <w:b/>
          <w:sz w:val="24"/>
        </w:rPr>
      </w:pPr>
      <w:r w:rsidRPr="003040DC">
        <w:rPr>
          <w:b/>
          <w:sz w:val="24"/>
        </w:rPr>
        <w:lastRenderedPageBreak/>
        <w:t>c) La cantidad de requerimientos de información denegados por ser datos personales</w:t>
      </w:r>
    </w:p>
    <w:p w:rsidR="00727110" w:rsidRDefault="00727110" w:rsidP="00727110">
      <w:pPr>
        <w:pStyle w:val="Prrafodelista"/>
        <w:ind w:left="1080"/>
        <w:jc w:val="both"/>
        <w:rPr>
          <w:b/>
          <w:sz w:val="24"/>
        </w:rPr>
      </w:pPr>
    </w:p>
    <w:p w:rsidR="00727110" w:rsidRPr="003040DC" w:rsidRDefault="00727110" w:rsidP="00727110">
      <w:pPr>
        <w:pStyle w:val="Prrafodelista"/>
        <w:ind w:left="1080"/>
        <w:jc w:val="both"/>
        <w:rPr>
          <w:b/>
          <w:sz w:val="24"/>
        </w:rPr>
      </w:pPr>
      <w:r w:rsidRPr="003040DC">
        <w:rPr>
          <w:b/>
          <w:sz w:val="24"/>
        </w:rPr>
        <w:t>c) Tipos de denegatoria</w:t>
      </w:r>
    </w:p>
    <w:p w:rsidR="00727110" w:rsidRPr="003040DC" w:rsidRDefault="00727110" w:rsidP="00727110">
      <w:pPr>
        <w:pStyle w:val="Prrafodelista"/>
        <w:ind w:left="1080"/>
        <w:jc w:val="both"/>
        <w:rPr>
          <w:b/>
          <w:sz w:val="24"/>
        </w:rPr>
      </w:pPr>
      <w:r w:rsidRPr="003040DC">
        <w:rPr>
          <w:b/>
          <w:sz w:val="24"/>
        </w:rPr>
        <w:t>9. De la cantidad de denegatorias emitidas durante el período señalado del 01 de junio de 2017 hasta el 31 de mayo de 2018, detalle:</w:t>
      </w:r>
    </w:p>
    <w:p w:rsidR="00727110" w:rsidRPr="003040DC" w:rsidRDefault="00727110" w:rsidP="00727110">
      <w:pPr>
        <w:pStyle w:val="Prrafodelista"/>
        <w:ind w:left="1080"/>
        <w:jc w:val="both"/>
        <w:rPr>
          <w:b/>
          <w:sz w:val="24"/>
        </w:rPr>
      </w:pPr>
      <w:r w:rsidRPr="003040DC">
        <w:rPr>
          <w:b/>
          <w:sz w:val="24"/>
        </w:rPr>
        <w:t>a) Listado de causales de denegatoria alegadas</w:t>
      </w:r>
    </w:p>
    <w:p w:rsidR="00727110" w:rsidRPr="003040DC" w:rsidRDefault="00727110" w:rsidP="00727110">
      <w:pPr>
        <w:pStyle w:val="Prrafodelista"/>
        <w:ind w:left="1080"/>
        <w:jc w:val="both"/>
        <w:rPr>
          <w:b/>
          <w:sz w:val="24"/>
        </w:rPr>
      </w:pPr>
      <w:r w:rsidRPr="003040DC">
        <w:rPr>
          <w:b/>
          <w:sz w:val="24"/>
        </w:rPr>
        <w:t>b) La cantidad de denegatorias por causal</w:t>
      </w:r>
    </w:p>
    <w:p w:rsidR="00727110" w:rsidRPr="003040DC" w:rsidRDefault="00727110" w:rsidP="00727110">
      <w:pPr>
        <w:pStyle w:val="Prrafodelista"/>
        <w:ind w:left="1080"/>
        <w:jc w:val="both"/>
        <w:rPr>
          <w:b/>
          <w:sz w:val="24"/>
        </w:rPr>
      </w:pPr>
      <w:r w:rsidRPr="003040DC">
        <w:rPr>
          <w:b/>
          <w:sz w:val="24"/>
        </w:rPr>
        <w:t>10. Cuántas declaraciones de reserva de información se han proveído por su institución durante el período señalado del 01 de junio de 2017 hasta el 31 de mayo de 2018.</w:t>
      </w:r>
    </w:p>
    <w:p w:rsidR="00727110" w:rsidRPr="003040DC" w:rsidRDefault="00727110" w:rsidP="00727110">
      <w:pPr>
        <w:pStyle w:val="Prrafodelista"/>
        <w:ind w:left="1080"/>
        <w:jc w:val="both"/>
        <w:rPr>
          <w:b/>
          <w:sz w:val="24"/>
        </w:rPr>
      </w:pPr>
      <w:r w:rsidRPr="003040DC">
        <w:rPr>
          <w:b/>
          <w:sz w:val="24"/>
        </w:rPr>
        <w:t>11. Cuántas declaraciones de reserva de información se han proveído por su institución desde el 01 de junio de 2014 hasta el 31 de mayo de 2018.</w:t>
      </w:r>
    </w:p>
    <w:p w:rsidR="00727110" w:rsidRPr="003040DC" w:rsidRDefault="00727110" w:rsidP="00727110">
      <w:pPr>
        <w:pStyle w:val="Prrafodelista"/>
        <w:ind w:left="1080"/>
        <w:jc w:val="both"/>
        <w:rPr>
          <w:b/>
          <w:sz w:val="24"/>
        </w:rPr>
      </w:pPr>
      <w:r w:rsidRPr="003040DC">
        <w:rPr>
          <w:b/>
          <w:sz w:val="24"/>
        </w:rPr>
        <w:t>12. Cuántas declaraciones para desclasificar alguna reserva de información, se han proveído por su institución durante el período señalado del 01 de junio de 2017 hasta el 31 de mayo de 2018.</w:t>
      </w:r>
    </w:p>
    <w:p w:rsidR="00727110" w:rsidRPr="003040DC" w:rsidRDefault="00727110" w:rsidP="00727110">
      <w:pPr>
        <w:pStyle w:val="Prrafodelista"/>
        <w:ind w:left="1080"/>
        <w:jc w:val="both"/>
        <w:rPr>
          <w:b/>
          <w:sz w:val="24"/>
        </w:rPr>
      </w:pPr>
      <w:r w:rsidRPr="003040DC">
        <w:rPr>
          <w:b/>
          <w:sz w:val="24"/>
        </w:rPr>
        <w:t>13. Copia del índice de información reservada.</w:t>
      </w:r>
    </w:p>
    <w:p w:rsidR="00727110" w:rsidRDefault="00727110" w:rsidP="00727110">
      <w:pPr>
        <w:pStyle w:val="Prrafodelista"/>
        <w:ind w:left="1080"/>
        <w:jc w:val="both"/>
        <w:rPr>
          <w:b/>
          <w:sz w:val="24"/>
        </w:rPr>
      </w:pPr>
    </w:p>
    <w:p w:rsidR="00727110" w:rsidRPr="003040DC" w:rsidRDefault="00727110" w:rsidP="00727110">
      <w:pPr>
        <w:pStyle w:val="Prrafodelista"/>
        <w:ind w:left="1080"/>
        <w:jc w:val="both"/>
        <w:rPr>
          <w:b/>
          <w:sz w:val="24"/>
        </w:rPr>
      </w:pPr>
      <w:r w:rsidRPr="003040DC">
        <w:rPr>
          <w:b/>
          <w:sz w:val="24"/>
        </w:rPr>
        <w:t>d) Tiempo de respuesta</w:t>
      </w:r>
    </w:p>
    <w:p w:rsidR="00727110" w:rsidRPr="003040DC" w:rsidRDefault="00727110" w:rsidP="00727110">
      <w:pPr>
        <w:pStyle w:val="Prrafodelista"/>
        <w:ind w:left="1080"/>
        <w:jc w:val="both"/>
        <w:rPr>
          <w:b/>
          <w:sz w:val="24"/>
        </w:rPr>
      </w:pPr>
      <w:r w:rsidRPr="003040DC">
        <w:rPr>
          <w:b/>
          <w:sz w:val="24"/>
        </w:rPr>
        <w:t>14. Tiempo promedio de entrega de resolución o respuesta a las solicitudes de información dentro del período comprendido entre el 01 de junio de 2017 hasta el 31 de mayo de 2018.</w:t>
      </w:r>
    </w:p>
    <w:p w:rsidR="00727110" w:rsidRPr="003040DC" w:rsidRDefault="00727110" w:rsidP="00727110">
      <w:pPr>
        <w:pStyle w:val="Prrafodelista"/>
        <w:ind w:left="1080"/>
        <w:jc w:val="both"/>
        <w:rPr>
          <w:b/>
          <w:sz w:val="24"/>
        </w:rPr>
      </w:pPr>
      <w:r w:rsidRPr="003040DC">
        <w:rPr>
          <w:b/>
          <w:sz w:val="24"/>
        </w:rPr>
        <w:t>15. Cantidad de resoluciones de ampliación del plazo para la entrega de información se han decretado durante el período señalado del 01 de junio de 2017 hasta el 31 de mayo de 2018.</w:t>
      </w:r>
    </w:p>
    <w:p w:rsidR="00727110" w:rsidRPr="003040DC" w:rsidRDefault="00727110" w:rsidP="00727110">
      <w:pPr>
        <w:jc w:val="both"/>
        <w:rPr>
          <w:b/>
        </w:rPr>
      </w:pPr>
      <w:r w:rsidRPr="003040DC">
        <w:rPr>
          <w:b/>
        </w:rPr>
        <w:t>II. EN MATERIA DE PARTICIPACIÓN CIUDADANA (6 requerimientos)</w:t>
      </w:r>
    </w:p>
    <w:p w:rsidR="00727110" w:rsidRPr="003040DC" w:rsidRDefault="00727110" w:rsidP="00727110">
      <w:pPr>
        <w:pStyle w:val="Prrafodelista"/>
        <w:ind w:left="1080"/>
        <w:jc w:val="both"/>
        <w:rPr>
          <w:b/>
          <w:sz w:val="24"/>
        </w:rPr>
      </w:pPr>
      <w:r w:rsidRPr="003040DC">
        <w:rPr>
          <w:b/>
          <w:sz w:val="24"/>
        </w:rPr>
        <w:t>16. Detalle de la Unidad administrativa delegada o encargada para la gestión de la participación ciudadana dentro de la institución.</w:t>
      </w:r>
    </w:p>
    <w:p w:rsidR="00727110" w:rsidRPr="003040DC" w:rsidRDefault="00727110" w:rsidP="00727110">
      <w:pPr>
        <w:pStyle w:val="Prrafodelista"/>
        <w:ind w:left="1080"/>
        <w:jc w:val="both"/>
        <w:rPr>
          <w:b/>
          <w:sz w:val="24"/>
        </w:rPr>
      </w:pPr>
      <w:r w:rsidRPr="003040DC">
        <w:rPr>
          <w:b/>
          <w:sz w:val="24"/>
        </w:rPr>
        <w:t>17. Nombre, cargo y datos de contacto del servidor público delegado o encargado para la gestión de la participación ciudadana dentro de la institución.</w:t>
      </w:r>
    </w:p>
    <w:p w:rsidR="00727110" w:rsidRPr="003040DC" w:rsidRDefault="00727110" w:rsidP="00727110">
      <w:pPr>
        <w:pStyle w:val="Prrafodelista"/>
        <w:ind w:left="1080"/>
        <w:jc w:val="both"/>
        <w:rPr>
          <w:b/>
          <w:sz w:val="24"/>
        </w:rPr>
      </w:pPr>
      <w:r w:rsidRPr="003040DC">
        <w:rPr>
          <w:b/>
          <w:sz w:val="24"/>
        </w:rPr>
        <w:t>18. Copia del documento, política institucional o lineamiento elaborado o implementado para garantizar la efectiva participación ciudadana dentro de su institución.</w:t>
      </w:r>
    </w:p>
    <w:p w:rsidR="00727110" w:rsidRPr="003040DC" w:rsidRDefault="00727110" w:rsidP="00727110">
      <w:pPr>
        <w:pStyle w:val="Prrafodelista"/>
        <w:ind w:left="1080"/>
        <w:jc w:val="both"/>
        <w:rPr>
          <w:b/>
          <w:sz w:val="24"/>
        </w:rPr>
      </w:pPr>
      <w:r w:rsidRPr="003040DC">
        <w:rPr>
          <w:b/>
          <w:sz w:val="24"/>
        </w:rPr>
        <w:t>19. Listado de espacios institucionales creados por la Ley para garantizar la participación ciudadana dentro de su institución.</w:t>
      </w:r>
    </w:p>
    <w:p w:rsidR="00727110" w:rsidRPr="003040DC" w:rsidRDefault="00727110" w:rsidP="00727110">
      <w:pPr>
        <w:pStyle w:val="Prrafodelista"/>
        <w:ind w:left="1080"/>
        <w:jc w:val="both"/>
        <w:rPr>
          <w:b/>
          <w:sz w:val="24"/>
        </w:rPr>
      </w:pPr>
      <w:r w:rsidRPr="003040DC">
        <w:rPr>
          <w:b/>
          <w:sz w:val="24"/>
        </w:rPr>
        <w:lastRenderedPageBreak/>
        <w:t>20. Otros espacios o instancias habilitados para la participación ciudadana dentro de su institución.</w:t>
      </w:r>
    </w:p>
    <w:p w:rsidR="00727110" w:rsidRPr="003040DC" w:rsidRDefault="00727110" w:rsidP="00727110">
      <w:pPr>
        <w:pStyle w:val="Prrafodelista"/>
        <w:ind w:left="1080"/>
        <w:jc w:val="both"/>
        <w:rPr>
          <w:b/>
          <w:sz w:val="24"/>
        </w:rPr>
      </w:pPr>
      <w:r w:rsidRPr="003040DC">
        <w:rPr>
          <w:b/>
          <w:sz w:val="24"/>
        </w:rPr>
        <w:t>21. Listado de mecanismos de participación ciudadana implementados dentro de su institución.</w:t>
      </w:r>
    </w:p>
    <w:p w:rsidR="00727110" w:rsidRPr="003040DC" w:rsidRDefault="00727110" w:rsidP="00727110">
      <w:pPr>
        <w:jc w:val="both"/>
        <w:rPr>
          <w:b/>
        </w:rPr>
      </w:pPr>
      <w:r w:rsidRPr="003040DC">
        <w:rPr>
          <w:b/>
        </w:rPr>
        <w:t>III. EN MATERIA DE RENDICIÓN DE CUENTAS (1 requerimiento)</w:t>
      </w:r>
    </w:p>
    <w:p w:rsidR="00727110" w:rsidRPr="003040DC" w:rsidRDefault="00727110" w:rsidP="00727110">
      <w:pPr>
        <w:pStyle w:val="Prrafodelista"/>
        <w:ind w:left="1080"/>
        <w:jc w:val="both"/>
        <w:rPr>
          <w:b/>
          <w:sz w:val="24"/>
        </w:rPr>
      </w:pPr>
      <w:r w:rsidRPr="003040DC">
        <w:rPr>
          <w:b/>
          <w:sz w:val="24"/>
        </w:rPr>
        <w:t>22. Detalle cuál fue el mecanismo utilizado para la realización del último ejercicio de Rendición de Cuentas en su Institución</w:t>
      </w:r>
    </w:p>
    <w:p w:rsidR="00727110" w:rsidRPr="003040DC" w:rsidRDefault="00727110" w:rsidP="00727110">
      <w:pPr>
        <w:pStyle w:val="Prrafodelista"/>
        <w:ind w:left="1080"/>
        <w:jc w:val="both"/>
        <w:rPr>
          <w:b/>
          <w:sz w:val="24"/>
        </w:rPr>
      </w:pPr>
      <w:r w:rsidRPr="003040DC">
        <w:rPr>
          <w:b/>
          <w:sz w:val="24"/>
        </w:rPr>
        <w:t>a) Fecha de realización</w:t>
      </w:r>
    </w:p>
    <w:p w:rsidR="00727110" w:rsidRPr="003040DC" w:rsidRDefault="00727110" w:rsidP="00727110">
      <w:pPr>
        <w:pStyle w:val="Prrafodelista"/>
        <w:ind w:left="1080"/>
        <w:jc w:val="both"/>
        <w:rPr>
          <w:b/>
          <w:sz w:val="24"/>
        </w:rPr>
      </w:pPr>
      <w:r w:rsidRPr="003040DC">
        <w:rPr>
          <w:b/>
          <w:sz w:val="24"/>
        </w:rPr>
        <w:t>b) Lugar donde se realizó</w:t>
      </w:r>
    </w:p>
    <w:p w:rsidR="00727110" w:rsidRPr="003040DC" w:rsidRDefault="00727110" w:rsidP="00727110">
      <w:pPr>
        <w:pStyle w:val="Prrafodelista"/>
        <w:ind w:left="1080"/>
        <w:jc w:val="both"/>
        <w:rPr>
          <w:b/>
          <w:sz w:val="24"/>
        </w:rPr>
      </w:pPr>
      <w:r w:rsidRPr="003040DC">
        <w:rPr>
          <w:b/>
          <w:sz w:val="24"/>
        </w:rPr>
        <w:t>c) Cantidad de personas asistentes</w:t>
      </w:r>
    </w:p>
    <w:p w:rsidR="00727110" w:rsidRPr="003040DC" w:rsidRDefault="00727110" w:rsidP="00727110">
      <w:pPr>
        <w:pStyle w:val="Prrafodelista"/>
        <w:ind w:left="1080"/>
        <w:jc w:val="both"/>
        <w:rPr>
          <w:b/>
          <w:sz w:val="24"/>
        </w:rPr>
      </w:pPr>
      <w:r w:rsidRPr="003040DC">
        <w:rPr>
          <w:b/>
          <w:sz w:val="24"/>
        </w:rPr>
        <w:t>d) Copia de la agenda del evento realizado</w:t>
      </w:r>
    </w:p>
    <w:p w:rsidR="00727110" w:rsidRPr="003040DC" w:rsidRDefault="00727110" w:rsidP="00727110">
      <w:pPr>
        <w:pStyle w:val="Prrafodelista"/>
        <w:ind w:left="1080"/>
        <w:jc w:val="both"/>
        <w:rPr>
          <w:b/>
          <w:sz w:val="24"/>
        </w:rPr>
      </w:pPr>
      <w:r w:rsidRPr="003040DC">
        <w:rPr>
          <w:b/>
          <w:sz w:val="24"/>
        </w:rPr>
        <w:t>e) Copia del informe de Rendición de Cuentas elaborado</w:t>
      </w:r>
    </w:p>
    <w:p w:rsidR="00727110" w:rsidRPr="003040DC" w:rsidRDefault="00727110" w:rsidP="00727110">
      <w:pPr>
        <w:pStyle w:val="Prrafodelista"/>
        <w:ind w:left="1080"/>
        <w:jc w:val="both"/>
        <w:rPr>
          <w:b/>
          <w:sz w:val="24"/>
        </w:rPr>
      </w:pPr>
      <w:r w:rsidRPr="003040DC">
        <w:rPr>
          <w:b/>
          <w:sz w:val="24"/>
        </w:rPr>
        <w:t>f) Tiempo promedio de entrega previa del informe a los participantes del evento de Rendición de cuentas.</w:t>
      </w:r>
    </w:p>
    <w:p w:rsidR="00727110" w:rsidRPr="003040DC" w:rsidRDefault="00727110" w:rsidP="00727110">
      <w:pPr>
        <w:pStyle w:val="Prrafodelista"/>
        <w:ind w:left="1080"/>
        <w:jc w:val="both"/>
        <w:rPr>
          <w:b/>
          <w:sz w:val="24"/>
        </w:rPr>
      </w:pPr>
      <w:r w:rsidRPr="003040DC">
        <w:rPr>
          <w:b/>
          <w:sz w:val="24"/>
        </w:rPr>
        <w:t>g) ¿Hubo o no comentaristas, ponentes o personalidades que acompañaran la Mesa de Honor, que fueran externos a su institución? ¿Cuántos? ¿Quiénes fueron?</w:t>
      </w:r>
    </w:p>
    <w:p w:rsidR="00727110" w:rsidRPr="003040DC" w:rsidRDefault="00727110" w:rsidP="00727110">
      <w:pPr>
        <w:pStyle w:val="Prrafodelista"/>
        <w:ind w:left="1080"/>
        <w:jc w:val="both"/>
        <w:rPr>
          <w:b/>
          <w:sz w:val="24"/>
        </w:rPr>
      </w:pPr>
      <w:r w:rsidRPr="003040DC">
        <w:rPr>
          <w:b/>
          <w:sz w:val="24"/>
        </w:rPr>
        <w:t>h) Fecha en que se realizará el próximo ejercicio de Rendición de Cuentas</w:t>
      </w:r>
    </w:p>
    <w:p w:rsidR="00727110" w:rsidRPr="003040DC" w:rsidRDefault="00727110" w:rsidP="00727110">
      <w:pPr>
        <w:jc w:val="both"/>
        <w:rPr>
          <w:b/>
        </w:rPr>
      </w:pPr>
      <w:r w:rsidRPr="003040DC">
        <w:rPr>
          <w:b/>
        </w:rPr>
        <w:t>IV. EN MATERIA DE ETICA PÚBLICA (4 requerimientos)</w:t>
      </w:r>
    </w:p>
    <w:p w:rsidR="00727110" w:rsidRPr="003040DC" w:rsidRDefault="00727110" w:rsidP="00727110">
      <w:pPr>
        <w:pStyle w:val="Prrafodelista"/>
        <w:ind w:left="1080"/>
        <w:jc w:val="both"/>
        <w:rPr>
          <w:b/>
          <w:sz w:val="24"/>
        </w:rPr>
      </w:pPr>
      <w:r w:rsidRPr="003040DC">
        <w:rPr>
          <w:b/>
          <w:sz w:val="24"/>
        </w:rPr>
        <w:t>23. Detalle de la conformación de la Comisión de Ética Gubernamental de su institución:</w:t>
      </w:r>
    </w:p>
    <w:p w:rsidR="00727110" w:rsidRPr="003040DC" w:rsidRDefault="00727110" w:rsidP="00727110">
      <w:pPr>
        <w:pStyle w:val="Prrafodelista"/>
        <w:ind w:left="1080"/>
        <w:jc w:val="both"/>
        <w:rPr>
          <w:b/>
          <w:sz w:val="24"/>
        </w:rPr>
      </w:pPr>
      <w:r w:rsidRPr="003040DC">
        <w:rPr>
          <w:b/>
          <w:sz w:val="24"/>
        </w:rPr>
        <w:t>a) Fecha de nombramiento</w:t>
      </w:r>
    </w:p>
    <w:p w:rsidR="00727110" w:rsidRPr="003040DC" w:rsidRDefault="00727110" w:rsidP="00727110">
      <w:pPr>
        <w:pStyle w:val="Prrafodelista"/>
        <w:ind w:left="1080"/>
        <w:jc w:val="both"/>
        <w:rPr>
          <w:b/>
          <w:sz w:val="24"/>
        </w:rPr>
      </w:pPr>
      <w:r w:rsidRPr="003040DC">
        <w:rPr>
          <w:b/>
          <w:sz w:val="24"/>
        </w:rPr>
        <w:t>b) Cantidad de servidores públicos que la conforman</w:t>
      </w:r>
    </w:p>
    <w:p w:rsidR="00727110" w:rsidRPr="003040DC" w:rsidRDefault="00727110" w:rsidP="00727110">
      <w:pPr>
        <w:pStyle w:val="Prrafodelista"/>
        <w:ind w:left="1080"/>
        <w:jc w:val="both"/>
        <w:rPr>
          <w:b/>
          <w:sz w:val="24"/>
        </w:rPr>
      </w:pPr>
      <w:r w:rsidRPr="003040DC">
        <w:rPr>
          <w:b/>
          <w:sz w:val="24"/>
        </w:rPr>
        <w:t>c) Nombres de los servidores públicos que integran la Comisión</w:t>
      </w:r>
    </w:p>
    <w:p w:rsidR="00727110" w:rsidRPr="003040DC" w:rsidRDefault="00727110" w:rsidP="00727110">
      <w:pPr>
        <w:pStyle w:val="Prrafodelista"/>
        <w:ind w:left="1080"/>
        <w:jc w:val="both"/>
        <w:rPr>
          <w:b/>
          <w:sz w:val="24"/>
        </w:rPr>
      </w:pPr>
      <w:r w:rsidRPr="003040DC">
        <w:rPr>
          <w:b/>
          <w:sz w:val="24"/>
        </w:rPr>
        <w:t>d) Unidad Administrativa a la que pertenecen cada uno de los miembros de la Comisión</w:t>
      </w:r>
    </w:p>
    <w:p w:rsidR="00727110" w:rsidRPr="003040DC" w:rsidRDefault="00727110" w:rsidP="00727110">
      <w:pPr>
        <w:pStyle w:val="Prrafodelista"/>
        <w:ind w:left="1080"/>
        <w:jc w:val="both"/>
        <w:rPr>
          <w:b/>
          <w:sz w:val="24"/>
        </w:rPr>
      </w:pPr>
      <w:r w:rsidRPr="003040DC">
        <w:rPr>
          <w:b/>
          <w:sz w:val="24"/>
        </w:rPr>
        <w:t>24. Cantidad de denuncias recibidas en la Comisión de Ética Gubernamental de su institución durante el período señalado del 01 de junio de 2017 hasta el 31 de mayo de 2018.</w:t>
      </w:r>
    </w:p>
    <w:p w:rsidR="00727110" w:rsidRPr="003040DC" w:rsidRDefault="00727110" w:rsidP="00727110">
      <w:pPr>
        <w:pStyle w:val="Prrafodelista"/>
        <w:ind w:left="1080"/>
        <w:jc w:val="both"/>
        <w:rPr>
          <w:b/>
          <w:sz w:val="24"/>
        </w:rPr>
      </w:pPr>
      <w:r w:rsidRPr="003040DC">
        <w:rPr>
          <w:b/>
          <w:sz w:val="24"/>
        </w:rPr>
        <w:t>25. Cantidad de procesos de investigación internos realizados en su institución durante el período señalado del 01 de junio de 2017 hasta el 31 de mayo de 2018.</w:t>
      </w:r>
    </w:p>
    <w:p w:rsidR="00727110" w:rsidRPr="003040DC" w:rsidRDefault="00727110" w:rsidP="00727110">
      <w:pPr>
        <w:pStyle w:val="Prrafodelista"/>
        <w:ind w:left="1080"/>
        <w:jc w:val="both"/>
        <w:rPr>
          <w:b/>
          <w:sz w:val="24"/>
        </w:rPr>
      </w:pPr>
      <w:r w:rsidRPr="003040DC">
        <w:rPr>
          <w:b/>
          <w:sz w:val="24"/>
        </w:rPr>
        <w:t>26. Cantidad de capacitaciones brindadas, facilitadas o llevadas a cabo por la Comisión de Ética Gubernamental de su institución durante el período señalado del 01 de junio de 2017 hasta el 31 de mayo de 2018., detallando:</w:t>
      </w:r>
    </w:p>
    <w:p w:rsidR="00727110" w:rsidRPr="003040DC" w:rsidRDefault="00727110" w:rsidP="00727110">
      <w:pPr>
        <w:pStyle w:val="Prrafodelista"/>
        <w:ind w:left="1080"/>
        <w:jc w:val="both"/>
        <w:rPr>
          <w:b/>
          <w:sz w:val="24"/>
        </w:rPr>
      </w:pPr>
      <w:r w:rsidRPr="003040DC">
        <w:rPr>
          <w:b/>
          <w:sz w:val="24"/>
        </w:rPr>
        <w:t>a) Fecha de la capacitación</w:t>
      </w:r>
    </w:p>
    <w:p w:rsidR="00727110" w:rsidRPr="003040DC" w:rsidRDefault="00727110" w:rsidP="00727110">
      <w:pPr>
        <w:pStyle w:val="Prrafodelista"/>
        <w:ind w:left="1080"/>
        <w:jc w:val="both"/>
        <w:rPr>
          <w:b/>
          <w:sz w:val="24"/>
        </w:rPr>
      </w:pPr>
      <w:r w:rsidRPr="003040DC">
        <w:rPr>
          <w:b/>
          <w:sz w:val="24"/>
        </w:rPr>
        <w:t>b) Cantidad de servidores capacitados</w:t>
      </w:r>
    </w:p>
    <w:p w:rsidR="00727110" w:rsidRPr="003040DC" w:rsidRDefault="00727110" w:rsidP="00727110">
      <w:pPr>
        <w:pStyle w:val="Prrafodelista"/>
        <w:ind w:left="1080"/>
        <w:jc w:val="both"/>
        <w:rPr>
          <w:b/>
          <w:sz w:val="24"/>
        </w:rPr>
      </w:pPr>
      <w:r w:rsidRPr="003040DC">
        <w:rPr>
          <w:b/>
          <w:sz w:val="24"/>
        </w:rPr>
        <w:lastRenderedPageBreak/>
        <w:t>c) Temas sobre los cuales versó la capacitación</w:t>
      </w:r>
    </w:p>
    <w:p w:rsidR="00727110" w:rsidRPr="003040DC" w:rsidRDefault="00727110" w:rsidP="00727110">
      <w:pPr>
        <w:jc w:val="both"/>
        <w:rPr>
          <w:b/>
        </w:rPr>
      </w:pPr>
      <w:r w:rsidRPr="003040DC">
        <w:rPr>
          <w:b/>
        </w:rPr>
        <w:t>V. EN MATERIA DE INSTITUCIONALIDAD (1 requerimiento)</w:t>
      </w:r>
    </w:p>
    <w:p w:rsidR="00727110" w:rsidRPr="003040DC" w:rsidRDefault="00727110" w:rsidP="00727110">
      <w:pPr>
        <w:pStyle w:val="Prrafodelista"/>
        <w:ind w:left="1080"/>
        <w:jc w:val="both"/>
        <w:rPr>
          <w:b/>
          <w:sz w:val="24"/>
        </w:rPr>
      </w:pPr>
      <w:r w:rsidRPr="003040DC">
        <w:rPr>
          <w:b/>
          <w:sz w:val="24"/>
        </w:rPr>
        <w:t>27. Detalle de funcionamiento de la UAIP/OIR/Dirección de transparencia (según sea el caso), desglosando:</w:t>
      </w:r>
    </w:p>
    <w:p w:rsidR="00727110" w:rsidRPr="003040DC" w:rsidRDefault="00727110" w:rsidP="00727110">
      <w:pPr>
        <w:pStyle w:val="Prrafodelista"/>
        <w:ind w:left="1080"/>
        <w:jc w:val="both"/>
        <w:rPr>
          <w:b/>
          <w:sz w:val="24"/>
        </w:rPr>
      </w:pPr>
      <w:r w:rsidRPr="003040DC">
        <w:rPr>
          <w:b/>
          <w:sz w:val="24"/>
        </w:rPr>
        <w:t>a) Fecha de nombramiento del Oficial de información</w:t>
      </w:r>
    </w:p>
    <w:p w:rsidR="00727110" w:rsidRPr="003040DC" w:rsidRDefault="00727110" w:rsidP="00727110">
      <w:pPr>
        <w:pStyle w:val="Prrafodelista"/>
        <w:ind w:left="1080"/>
        <w:jc w:val="both"/>
        <w:rPr>
          <w:b/>
          <w:sz w:val="24"/>
        </w:rPr>
      </w:pPr>
      <w:r w:rsidRPr="003040DC">
        <w:rPr>
          <w:b/>
          <w:sz w:val="24"/>
        </w:rPr>
        <w:t>b) Nombre del Oficial de Información</w:t>
      </w:r>
    </w:p>
    <w:p w:rsidR="00727110" w:rsidRPr="003040DC" w:rsidRDefault="00727110" w:rsidP="00727110">
      <w:pPr>
        <w:pStyle w:val="Prrafodelista"/>
        <w:ind w:left="1080"/>
        <w:jc w:val="both"/>
        <w:rPr>
          <w:b/>
          <w:sz w:val="24"/>
        </w:rPr>
      </w:pPr>
      <w:r w:rsidRPr="003040DC">
        <w:rPr>
          <w:b/>
          <w:sz w:val="24"/>
        </w:rPr>
        <w:t>c) Copia simple en digital del Currículo profesional del Oficial de Información</w:t>
      </w:r>
    </w:p>
    <w:p w:rsidR="00727110" w:rsidRPr="003040DC" w:rsidRDefault="00727110" w:rsidP="00727110">
      <w:pPr>
        <w:pStyle w:val="Prrafodelista"/>
        <w:ind w:left="1080"/>
        <w:jc w:val="both"/>
        <w:rPr>
          <w:b/>
          <w:sz w:val="24"/>
        </w:rPr>
      </w:pPr>
      <w:r w:rsidRPr="003040DC">
        <w:rPr>
          <w:b/>
          <w:sz w:val="24"/>
        </w:rPr>
        <w:t>d) Detalle del Proceso de selección utilizado para la contratación del Oficial de Información</w:t>
      </w:r>
    </w:p>
    <w:p w:rsidR="00727110" w:rsidRPr="003040DC" w:rsidRDefault="00727110" w:rsidP="00727110">
      <w:pPr>
        <w:pStyle w:val="Prrafodelista"/>
        <w:ind w:left="1080"/>
        <w:jc w:val="both"/>
        <w:rPr>
          <w:b/>
          <w:sz w:val="24"/>
        </w:rPr>
      </w:pPr>
      <w:r w:rsidRPr="003040DC">
        <w:rPr>
          <w:b/>
          <w:sz w:val="24"/>
        </w:rPr>
        <w:t>e) Cantidad de servidores públicos asignados a la UAIP/OIR/Dirección</w:t>
      </w:r>
    </w:p>
    <w:p w:rsidR="00727110" w:rsidRPr="003040DC" w:rsidRDefault="00727110" w:rsidP="00727110">
      <w:pPr>
        <w:pStyle w:val="Prrafodelista"/>
        <w:ind w:left="1080"/>
        <w:jc w:val="both"/>
        <w:rPr>
          <w:b/>
          <w:sz w:val="24"/>
        </w:rPr>
      </w:pPr>
      <w:r w:rsidRPr="003040DC">
        <w:rPr>
          <w:b/>
          <w:sz w:val="24"/>
        </w:rPr>
        <w:t>f) Remuneración mensual por cargo presupuestario de los empleados de asignados a la UAIP/OIR/Dirección</w:t>
      </w:r>
    </w:p>
    <w:p w:rsidR="00727110" w:rsidRPr="003040DC" w:rsidRDefault="00727110" w:rsidP="00727110">
      <w:pPr>
        <w:pStyle w:val="Prrafodelista"/>
        <w:ind w:left="1080"/>
        <w:jc w:val="both"/>
        <w:rPr>
          <w:b/>
          <w:sz w:val="24"/>
        </w:rPr>
      </w:pPr>
      <w:r w:rsidRPr="003040DC">
        <w:rPr>
          <w:b/>
          <w:sz w:val="24"/>
        </w:rPr>
        <w:t>g) Detalle de la asignación presupuestaria para el funcionamiento de la UAIP/OIR/Dirección, desglosando:</w:t>
      </w:r>
    </w:p>
    <w:p w:rsidR="00727110" w:rsidRPr="003040DC" w:rsidRDefault="00727110" w:rsidP="00727110">
      <w:pPr>
        <w:pStyle w:val="Prrafodelista"/>
        <w:numPr>
          <w:ilvl w:val="0"/>
          <w:numId w:val="17"/>
        </w:numPr>
        <w:spacing w:after="160" w:line="259" w:lineRule="auto"/>
        <w:jc w:val="both"/>
        <w:rPr>
          <w:b/>
          <w:sz w:val="24"/>
        </w:rPr>
      </w:pPr>
      <w:r w:rsidRPr="003040DC">
        <w:rPr>
          <w:b/>
          <w:sz w:val="24"/>
        </w:rPr>
        <w:t>Detalle Presupuestario</w:t>
      </w:r>
    </w:p>
    <w:p w:rsidR="00727110" w:rsidRDefault="00727110" w:rsidP="00727110">
      <w:pPr>
        <w:pStyle w:val="Prrafodelista"/>
        <w:numPr>
          <w:ilvl w:val="0"/>
          <w:numId w:val="17"/>
        </w:numPr>
        <w:spacing w:after="160" w:line="259" w:lineRule="auto"/>
        <w:jc w:val="both"/>
        <w:rPr>
          <w:b/>
          <w:sz w:val="24"/>
        </w:rPr>
      </w:pPr>
      <w:r w:rsidRPr="003040DC">
        <w:rPr>
          <w:b/>
          <w:sz w:val="24"/>
        </w:rPr>
        <w:t>Ejecución presupuestaria hasta el 31 de mayo de 2018.</w:t>
      </w:r>
    </w:p>
    <w:p w:rsidR="00727110" w:rsidRPr="003040DC" w:rsidRDefault="00727110" w:rsidP="00727110">
      <w:pPr>
        <w:pStyle w:val="Prrafodelista"/>
        <w:ind w:left="1800"/>
        <w:jc w:val="both"/>
        <w:rPr>
          <w:b/>
          <w:sz w:val="24"/>
        </w:rPr>
      </w:pPr>
    </w:p>
    <w:p w:rsidR="00727110" w:rsidRPr="003040DC" w:rsidRDefault="00727110" w:rsidP="00727110">
      <w:pPr>
        <w:pStyle w:val="Prrafodelista"/>
        <w:ind w:left="1080"/>
        <w:jc w:val="both"/>
        <w:rPr>
          <w:b/>
          <w:sz w:val="24"/>
        </w:rPr>
      </w:pPr>
      <w:r w:rsidRPr="003040DC">
        <w:rPr>
          <w:b/>
          <w:sz w:val="24"/>
        </w:rPr>
        <w:t>h) Inventario de equipo de oficina asignado de la UAIP/OIR/Dirección, detallando:</w:t>
      </w:r>
    </w:p>
    <w:p w:rsidR="00727110" w:rsidRPr="003040DC" w:rsidRDefault="00727110" w:rsidP="00727110">
      <w:pPr>
        <w:pStyle w:val="Prrafodelista"/>
        <w:numPr>
          <w:ilvl w:val="0"/>
          <w:numId w:val="18"/>
        </w:numPr>
        <w:spacing w:after="160" w:line="259" w:lineRule="auto"/>
        <w:jc w:val="both"/>
        <w:rPr>
          <w:b/>
          <w:sz w:val="24"/>
        </w:rPr>
      </w:pPr>
      <w:r w:rsidRPr="003040DC">
        <w:rPr>
          <w:b/>
          <w:sz w:val="24"/>
        </w:rPr>
        <w:t>Equipo tecnológico asignado</w:t>
      </w:r>
    </w:p>
    <w:p w:rsidR="00727110" w:rsidRPr="003040DC" w:rsidRDefault="00727110" w:rsidP="00727110">
      <w:pPr>
        <w:pStyle w:val="Prrafodelista"/>
        <w:numPr>
          <w:ilvl w:val="0"/>
          <w:numId w:val="18"/>
        </w:numPr>
        <w:spacing w:after="160" w:line="259" w:lineRule="auto"/>
        <w:jc w:val="both"/>
        <w:rPr>
          <w:b/>
          <w:sz w:val="24"/>
        </w:rPr>
      </w:pPr>
      <w:r w:rsidRPr="003040DC">
        <w:rPr>
          <w:b/>
          <w:sz w:val="24"/>
        </w:rPr>
        <w:t>Inmobiliario asignado</w:t>
      </w:r>
    </w:p>
    <w:p w:rsidR="00727110" w:rsidRPr="003040DC" w:rsidRDefault="00727110" w:rsidP="00727110">
      <w:pPr>
        <w:pStyle w:val="Prrafodelista"/>
        <w:numPr>
          <w:ilvl w:val="0"/>
          <w:numId w:val="18"/>
        </w:numPr>
        <w:spacing w:after="160" w:line="259" w:lineRule="auto"/>
        <w:jc w:val="both"/>
        <w:rPr>
          <w:b/>
          <w:sz w:val="24"/>
        </w:rPr>
      </w:pPr>
      <w:r w:rsidRPr="003040DC">
        <w:rPr>
          <w:b/>
          <w:sz w:val="24"/>
        </w:rPr>
        <w:t>Recursos para archivo asignado</w:t>
      </w:r>
    </w:p>
    <w:p w:rsidR="00E61AEC" w:rsidRPr="00A42E02" w:rsidRDefault="00E61AEC" w:rsidP="00E61AEC">
      <w:pPr>
        <w:jc w:val="both"/>
        <w:rPr>
          <w:rFonts w:ascii="Baskerville Old Face" w:hAnsi="Baskerville Old Face" w:cs="Arial"/>
          <w:sz w:val="22"/>
          <w:szCs w:val="22"/>
        </w:rPr>
      </w:pPr>
    </w:p>
    <w:p w:rsidR="00E61AEC" w:rsidRPr="00A42E02" w:rsidRDefault="00E61AEC" w:rsidP="00E61AEC">
      <w:pPr>
        <w:jc w:val="both"/>
        <w:rPr>
          <w:rFonts w:ascii="Baskerville Old Face" w:hAnsi="Baskerville Old Face" w:cs="Arial"/>
          <w:sz w:val="22"/>
          <w:szCs w:val="22"/>
        </w:rPr>
      </w:pPr>
      <w:r w:rsidRPr="00A42E02">
        <w:rPr>
          <w:rFonts w:ascii="Baskerville Old Face" w:hAnsi="Baskerville Old Face" w:cs="Arial"/>
          <w:sz w:val="22"/>
          <w:szCs w:val="22"/>
        </w:rPr>
        <w:t>CONSIDERANDO QUE:</w:t>
      </w:r>
    </w:p>
    <w:p w:rsidR="004E5010" w:rsidRPr="00185A29" w:rsidRDefault="004E5010" w:rsidP="004E5010">
      <w:pPr>
        <w:jc w:val="both"/>
        <w:rPr>
          <w:rFonts w:ascii="Baskerville Old Face" w:hAnsi="Baskerville Old Face" w:cs="Arial"/>
          <w:sz w:val="22"/>
          <w:szCs w:val="22"/>
        </w:rPr>
      </w:pPr>
    </w:p>
    <w:p w:rsidR="004E5010" w:rsidRPr="00185A29" w:rsidRDefault="004E5010" w:rsidP="004E5010">
      <w:pPr>
        <w:pStyle w:val="Prrafodelista"/>
        <w:numPr>
          <w:ilvl w:val="0"/>
          <w:numId w:val="3"/>
        </w:numPr>
        <w:spacing w:after="0" w:line="240" w:lineRule="auto"/>
        <w:jc w:val="both"/>
        <w:rPr>
          <w:rFonts w:ascii="Baskerville Old Face" w:hAnsi="Baskerville Old Face" w:cs="Arial"/>
        </w:rPr>
      </w:pPr>
      <w:r w:rsidRPr="00185A29">
        <w:rPr>
          <w:rFonts w:ascii="Baskerville Old Face" w:hAnsi="Baskerville Old Face" w:cs="Arial"/>
        </w:rPr>
        <w:t>LA SOLICITUD CUMPLE CON LOS REQUISITOS QUE ESTABLECE EL ARTÍCULO 66 DE LA LEY DE ACCESO A LA INFORMACIÓN PÚBLICA (EN ADELANTE LAIP)  Y 50 DEL REGLAMENTO DE LA LAIP.</w:t>
      </w:r>
    </w:p>
    <w:p w:rsidR="004E5010" w:rsidRPr="00185A29" w:rsidRDefault="004E5010" w:rsidP="004E5010">
      <w:pPr>
        <w:rPr>
          <w:rFonts w:ascii="Baskerville Old Face" w:hAnsi="Baskerville Old Face" w:cs="Arial"/>
          <w:b/>
          <w:sz w:val="22"/>
          <w:szCs w:val="22"/>
        </w:rPr>
      </w:pPr>
    </w:p>
    <w:p w:rsidR="004E5010" w:rsidRPr="004E5010" w:rsidRDefault="004E5010" w:rsidP="004E5010">
      <w:pPr>
        <w:pStyle w:val="Prrafodelista"/>
        <w:numPr>
          <w:ilvl w:val="0"/>
          <w:numId w:val="3"/>
        </w:numPr>
        <w:tabs>
          <w:tab w:val="left" w:pos="2490"/>
        </w:tabs>
        <w:spacing w:after="0" w:line="240" w:lineRule="atLeast"/>
        <w:jc w:val="both"/>
        <w:rPr>
          <w:rFonts w:ascii="Baskerville Old Face" w:hAnsi="Baskerville Old Face" w:cs="Arial"/>
          <w:b/>
        </w:rPr>
      </w:pPr>
      <w:r w:rsidRPr="00185A29">
        <w:rPr>
          <w:rFonts w:ascii="Baskerville Old Face" w:hAnsi="Baskerville Old Face" w:cs="Arial"/>
        </w:rPr>
        <w:t>LA INFORMACIÓN REQUERIDA ES DE CARÁCTER PÚBLICO.</w:t>
      </w:r>
    </w:p>
    <w:p w:rsidR="004E5010" w:rsidRPr="004E5010" w:rsidRDefault="004E5010" w:rsidP="004E5010">
      <w:pPr>
        <w:pStyle w:val="Prrafodelista"/>
        <w:rPr>
          <w:rFonts w:ascii="Baskerville Old Face" w:hAnsi="Baskerville Old Face" w:cs="Arial"/>
          <w:b/>
        </w:rPr>
      </w:pPr>
    </w:p>
    <w:p w:rsidR="004E5010" w:rsidRPr="00185A29" w:rsidRDefault="004E5010" w:rsidP="004E5010">
      <w:pPr>
        <w:pStyle w:val="Prrafodelista"/>
        <w:tabs>
          <w:tab w:val="left" w:pos="2490"/>
        </w:tabs>
        <w:spacing w:after="0" w:line="240" w:lineRule="atLeast"/>
        <w:jc w:val="both"/>
        <w:rPr>
          <w:rFonts w:ascii="Baskerville Old Face" w:hAnsi="Baskerville Old Face" w:cs="Arial"/>
          <w:b/>
        </w:rPr>
      </w:pPr>
    </w:p>
    <w:p w:rsidR="00395C4C" w:rsidRDefault="00416C89" w:rsidP="00395C4C">
      <w:pPr>
        <w:tabs>
          <w:tab w:val="left" w:pos="2490"/>
        </w:tabs>
        <w:spacing w:line="360" w:lineRule="auto"/>
        <w:jc w:val="both"/>
        <w:rPr>
          <w:rFonts w:ascii="Baskerville Old Face" w:hAnsi="Baskerville Old Face" w:cs="Arial"/>
          <w:sz w:val="22"/>
          <w:szCs w:val="22"/>
        </w:rPr>
      </w:pPr>
      <w:r w:rsidRPr="00A42E02">
        <w:rPr>
          <w:rFonts w:ascii="Baskerville Old Face" w:hAnsi="Baskerville Old Face" w:cs="Arial"/>
          <w:sz w:val="22"/>
          <w:szCs w:val="22"/>
        </w:rPr>
        <w:t xml:space="preserve">POR TANTO: </w:t>
      </w:r>
      <w:r w:rsidR="00D2045F" w:rsidRPr="00A42E02">
        <w:rPr>
          <w:rFonts w:ascii="Baskerville Old Face" w:hAnsi="Baskerville Old Face" w:cs="Arial"/>
          <w:sz w:val="22"/>
          <w:szCs w:val="22"/>
        </w:rPr>
        <w:t>DE CONFORMIDAD</w:t>
      </w:r>
      <w:r w:rsidRPr="00A42E02">
        <w:rPr>
          <w:rFonts w:ascii="Baskerville Old Face" w:hAnsi="Baskerville Old Face" w:cs="Arial"/>
          <w:sz w:val="22"/>
          <w:szCs w:val="22"/>
        </w:rPr>
        <w:t xml:space="preserve"> A LOS ARTÍCULOS 3, 4, 62, 65 Y 71 DE LA LAIP, LA SUSCRITA OFICIAL DE INFORMACIÓN RESUELVE: </w:t>
      </w:r>
    </w:p>
    <w:p w:rsidR="00BD440D" w:rsidRPr="00A42E02" w:rsidRDefault="00BD440D" w:rsidP="00395C4C">
      <w:pPr>
        <w:tabs>
          <w:tab w:val="left" w:pos="2490"/>
        </w:tabs>
        <w:spacing w:line="360" w:lineRule="auto"/>
        <w:jc w:val="both"/>
        <w:rPr>
          <w:rFonts w:ascii="Baskerville Old Face" w:hAnsi="Baskerville Old Face" w:cs="Arial"/>
          <w:sz w:val="22"/>
          <w:szCs w:val="22"/>
        </w:rPr>
      </w:pPr>
    </w:p>
    <w:p w:rsidR="00BD440D" w:rsidRPr="00185A29" w:rsidRDefault="00BD440D" w:rsidP="00BD440D">
      <w:pPr>
        <w:tabs>
          <w:tab w:val="left" w:pos="2490"/>
        </w:tabs>
        <w:spacing w:line="240" w:lineRule="atLeast"/>
        <w:jc w:val="both"/>
        <w:rPr>
          <w:rFonts w:ascii="Baskerville Old Face" w:hAnsi="Baskerville Old Face" w:cs="Arial"/>
          <w:b/>
          <w:sz w:val="22"/>
          <w:szCs w:val="22"/>
        </w:rPr>
      </w:pPr>
      <w:r w:rsidRPr="00185A29">
        <w:rPr>
          <w:rFonts w:ascii="Baskerville Old Face" w:hAnsi="Baskerville Old Face" w:cs="Arial"/>
          <w:b/>
          <w:sz w:val="22"/>
          <w:szCs w:val="22"/>
        </w:rPr>
        <w:t>ENTREGAR LA INFORMACIÓN REQUERIDA.</w:t>
      </w:r>
    </w:p>
    <w:p w:rsidR="00BD440D" w:rsidRPr="00185A29" w:rsidRDefault="00BD440D" w:rsidP="00BD440D">
      <w:pPr>
        <w:spacing w:line="240" w:lineRule="atLeast"/>
        <w:jc w:val="both"/>
        <w:rPr>
          <w:rFonts w:ascii="Baskerville Old Face" w:hAnsi="Baskerville Old Face" w:cs="Arial"/>
          <w:b/>
          <w:sz w:val="22"/>
          <w:szCs w:val="22"/>
        </w:rPr>
      </w:pPr>
    </w:p>
    <w:p w:rsidR="00BD440D" w:rsidRPr="00185A29" w:rsidRDefault="00BD440D" w:rsidP="00BD440D">
      <w:pPr>
        <w:spacing w:line="240" w:lineRule="atLeast"/>
        <w:jc w:val="both"/>
        <w:rPr>
          <w:rFonts w:ascii="Baskerville Old Face" w:hAnsi="Baskerville Old Face" w:cs="Arial"/>
          <w:b/>
          <w:sz w:val="22"/>
          <w:szCs w:val="22"/>
        </w:rPr>
      </w:pPr>
      <w:r w:rsidRPr="00185A29">
        <w:rPr>
          <w:rFonts w:ascii="Baskerville Old Face" w:hAnsi="Baskerville Old Face" w:cs="Arial"/>
          <w:b/>
          <w:sz w:val="22"/>
          <w:szCs w:val="22"/>
        </w:rPr>
        <w:t xml:space="preserve">NOTIFÍQUESE </w:t>
      </w:r>
      <w:r>
        <w:rPr>
          <w:rFonts w:ascii="Baskerville Old Face" w:hAnsi="Baskerville Old Face" w:cs="Arial"/>
          <w:b/>
          <w:sz w:val="22"/>
          <w:szCs w:val="22"/>
        </w:rPr>
        <w:t xml:space="preserve">LA PRESENTE RESOLUCIÓN </w:t>
      </w:r>
      <w:r w:rsidRPr="00185A29">
        <w:rPr>
          <w:rFonts w:ascii="Baskerville Old Face" w:hAnsi="Baskerville Old Face" w:cs="Arial"/>
          <w:b/>
          <w:sz w:val="22"/>
          <w:szCs w:val="22"/>
        </w:rPr>
        <w:t xml:space="preserve">AL CORREO ELECTRÓNICO PROPORCIONADO POR </w:t>
      </w:r>
      <w:r>
        <w:rPr>
          <w:rFonts w:ascii="Baskerville Old Face" w:hAnsi="Baskerville Old Face" w:cs="Arial"/>
          <w:b/>
          <w:sz w:val="22"/>
          <w:szCs w:val="22"/>
        </w:rPr>
        <w:t>LA PETICIONARIA.</w:t>
      </w:r>
    </w:p>
    <w:p w:rsidR="00A62544" w:rsidRDefault="00A62544" w:rsidP="00416C89">
      <w:pPr>
        <w:spacing w:line="240" w:lineRule="atLeast"/>
        <w:jc w:val="both"/>
        <w:rPr>
          <w:rFonts w:ascii="Baskerville Old Face" w:hAnsi="Baskerville Old Face" w:cs="Arial"/>
          <w:b/>
          <w:sz w:val="22"/>
          <w:szCs w:val="22"/>
        </w:rPr>
      </w:pPr>
    </w:p>
    <w:p w:rsidR="00A62544" w:rsidRDefault="00A62544" w:rsidP="00416C89">
      <w:pPr>
        <w:spacing w:line="240" w:lineRule="atLeast"/>
        <w:jc w:val="both"/>
        <w:rPr>
          <w:rFonts w:ascii="Baskerville Old Face" w:hAnsi="Baskerville Old Face" w:cs="Arial"/>
          <w:b/>
          <w:sz w:val="22"/>
          <w:szCs w:val="22"/>
        </w:rPr>
      </w:pPr>
    </w:p>
    <w:p w:rsidR="00416C89" w:rsidRPr="00A42E02" w:rsidRDefault="00416C89" w:rsidP="00416C89">
      <w:pPr>
        <w:spacing w:line="240" w:lineRule="atLeast"/>
        <w:jc w:val="both"/>
        <w:rPr>
          <w:rFonts w:ascii="Baskerville Old Face" w:hAnsi="Baskerville Old Face" w:cs="Arial"/>
          <w:b/>
          <w:sz w:val="22"/>
          <w:szCs w:val="22"/>
        </w:rPr>
      </w:pPr>
    </w:p>
    <w:p w:rsidR="00416C89" w:rsidRPr="00A42E02" w:rsidRDefault="00416C89" w:rsidP="00D2045F">
      <w:pPr>
        <w:spacing w:line="240" w:lineRule="atLeast"/>
        <w:jc w:val="center"/>
        <w:rPr>
          <w:rFonts w:ascii="Baskerville Old Face" w:hAnsi="Baskerville Old Face" w:cs="Arial"/>
          <w:sz w:val="22"/>
          <w:szCs w:val="22"/>
        </w:rPr>
      </w:pPr>
      <w:r w:rsidRPr="00A42E02">
        <w:rPr>
          <w:rFonts w:ascii="Baskerville Old Face" w:hAnsi="Baskerville Old Face" w:cs="Arial"/>
          <w:sz w:val="22"/>
          <w:szCs w:val="22"/>
        </w:rPr>
        <w:t xml:space="preserve">SAN SALVADOR, A LAS  </w:t>
      </w:r>
      <w:r w:rsidR="00A62544">
        <w:rPr>
          <w:rFonts w:ascii="Baskerville Old Face" w:hAnsi="Baskerville Old Face" w:cs="Arial"/>
          <w:sz w:val="22"/>
          <w:szCs w:val="22"/>
        </w:rPr>
        <w:t xml:space="preserve">16 </w:t>
      </w:r>
      <w:r w:rsidRPr="00A42E02">
        <w:rPr>
          <w:rFonts w:ascii="Baskerville Old Face" w:hAnsi="Baskerville Old Face" w:cs="Arial"/>
          <w:sz w:val="22"/>
          <w:szCs w:val="22"/>
        </w:rPr>
        <w:t>HORAS</w:t>
      </w:r>
      <w:r w:rsidR="00A62544">
        <w:rPr>
          <w:rFonts w:ascii="Baskerville Old Face" w:hAnsi="Baskerville Old Face" w:cs="Arial"/>
          <w:sz w:val="22"/>
          <w:szCs w:val="22"/>
        </w:rPr>
        <w:t xml:space="preserve"> CON 25 MINUTOS</w:t>
      </w:r>
      <w:r w:rsidRPr="00A42E02">
        <w:rPr>
          <w:rFonts w:ascii="Baskerville Old Face" w:hAnsi="Baskerville Old Face" w:cs="Arial"/>
          <w:sz w:val="22"/>
          <w:szCs w:val="22"/>
        </w:rPr>
        <w:t xml:space="preserve">, DEL DÍA </w:t>
      </w:r>
      <w:r w:rsidR="00BD440D">
        <w:rPr>
          <w:rFonts w:ascii="Baskerville Old Face" w:hAnsi="Baskerville Old Face" w:cs="Arial"/>
          <w:sz w:val="22"/>
          <w:szCs w:val="22"/>
        </w:rPr>
        <w:t>23</w:t>
      </w:r>
      <w:r w:rsidR="00A62544">
        <w:rPr>
          <w:rFonts w:ascii="Baskerville Old Face" w:hAnsi="Baskerville Old Face" w:cs="Arial"/>
          <w:sz w:val="22"/>
          <w:szCs w:val="22"/>
        </w:rPr>
        <w:t xml:space="preserve"> DE AGOSTO DE 2018.</w:t>
      </w:r>
    </w:p>
    <w:p w:rsidR="00D2045F" w:rsidRDefault="00D2045F" w:rsidP="00416C89">
      <w:pPr>
        <w:spacing w:line="240" w:lineRule="atLeast"/>
        <w:rPr>
          <w:rFonts w:ascii="Baskerville Old Face" w:hAnsi="Baskerville Old Face" w:cs="Arial"/>
          <w:sz w:val="22"/>
          <w:szCs w:val="22"/>
        </w:rPr>
      </w:pPr>
    </w:p>
    <w:p w:rsidR="00D2045F" w:rsidRDefault="00D2045F" w:rsidP="00416C89">
      <w:pPr>
        <w:spacing w:line="240" w:lineRule="atLeast"/>
        <w:rPr>
          <w:rFonts w:ascii="Baskerville Old Face" w:hAnsi="Baskerville Old Face" w:cs="Arial"/>
          <w:sz w:val="22"/>
          <w:szCs w:val="22"/>
        </w:rPr>
      </w:pPr>
    </w:p>
    <w:p w:rsidR="00D2045F" w:rsidRDefault="00D2045F" w:rsidP="00416C89">
      <w:pPr>
        <w:spacing w:line="240" w:lineRule="atLeast"/>
        <w:rPr>
          <w:rFonts w:ascii="Baskerville Old Face" w:hAnsi="Baskerville Old Face" w:cs="Arial"/>
          <w:sz w:val="22"/>
          <w:szCs w:val="22"/>
        </w:rPr>
      </w:pPr>
    </w:p>
    <w:p w:rsidR="00D2045F" w:rsidRDefault="00D2045F" w:rsidP="00416C89">
      <w:pPr>
        <w:spacing w:line="240" w:lineRule="atLeast"/>
        <w:rPr>
          <w:rFonts w:ascii="Baskerville Old Face" w:hAnsi="Baskerville Old Face" w:cs="Arial"/>
          <w:sz w:val="22"/>
          <w:szCs w:val="22"/>
        </w:rPr>
      </w:pPr>
    </w:p>
    <w:p w:rsidR="00D2045F" w:rsidRDefault="00D2045F" w:rsidP="00416C89">
      <w:pPr>
        <w:spacing w:line="240" w:lineRule="atLeast"/>
        <w:rPr>
          <w:rFonts w:ascii="Baskerville Old Face" w:hAnsi="Baskerville Old Face" w:cs="Arial"/>
          <w:sz w:val="22"/>
          <w:szCs w:val="22"/>
        </w:rPr>
      </w:pPr>
    </w:p>
    <w:p w:rsidR="005B1B1F" w:rsidRPr="006760FE" w:rsidRDefault="005B1B1F" w:rsidP="00416C89">
      <w:pPr>
        <w:spacing w:line="240" w:lineRule="atLeast"/>
        <w:rPr>
          <w:rFonts w:ascii="Baskerville Old Face" w:hAnsi="Baskerville Old Face" w:cs="Arial"/>
          <w:sz w:val="22"/>
          <w:szCs w:val="22"/>
        </w:rPr>
      </w:pPr>
    </w:p>
    <w:p w:rsidR="00416C89" w:rsidRPr="006760FE" w:rsidRDefault="00416C89" w:rsidP="00416C89">
      <w:pPr>
        <w:spacing w:line="240" w:lineRule="atLeast"/>
        <w:jc w:val="center"/>
        <w:rPr>
          <w:rFonts w:ascii="Baskerville Old Face" w:hAnsi="Baskerville Old Face" w:cs="Arial"/>
          <w:sz w:val="22"/>
          <w:szCs w:val="22"/>
        </w:rPr>
      </w:pPr>
      <w:r w:rsidRPr="006760FE">
        <w:rPr>
          <w:rFonts w:ascii="Baskerville Old Face" w:hAnsi="Baskerville Old Face" w:cs="Arial"/>
          <w:sz w:val="22"/>
          <w:szCs w:val="22"/>
        </w:rPr>
        <w:t>____________________</w:t>
      </w:r>
    </w:p>
    <w:p w:rsidR="00416C89" w:rsidRPr="006760FE" w:rsidRDefault="00416C89" w:rsidP="00416C89">
      <w:pPr>
        <w:spacing w:line="240" w:lineRule="atLeast"/>
        <w:jc w:val="center"/>
        <w:rPr>
          <w:rFonts w:ascii="Baskerville Old Face" w:hAnsi="Baskerville Old Face" w:cs="Arial"/>
          <w:sz w:val="22"/>
          <w:szCs w:val="22"/>
        </w:rPr>
      </w:pPr>
      <w:r w:rsidRPr="006760FE">
        <w:rPr>
          <w:rFonts w:ascii="Baskerville Old Face" w:hAnsi="Baskerville Old Face" w:cs="Arial"/>
          <w:sz w:val="22"/>
          <w:szCs w:val="22"/>
        </w:rPr>
        <w:t xml:space="preserve">Licda. María Gabriela Ramos </w:t>
      </w:r>
      <w:proofErr w:type="spellStart"/>
      <w:r w:rsidRPr="006760FE">
        <w:rPr>
          <w:rFonts w:ascii="Baskerville Old Face" w:hAnsi="Baskerville Old Face" w:cs="Arial"/>
          <w:sz w:val="22"/>
          <w:szCs w:val="22"/>
        </w:rPr>
        <w:t>Manzanarez</w:t>
      </w:r>
      <w:proofErr w:type="spellEnd"/>
      <w:r w:rsidRPr="006760FE">
        <w:rPr>
          <w:rFonts w:ascii="Baskerville Old Face" w:hAnsi="Baskerville Old Face" w:cs="Arial"/>
          <w:sz w:val="22"/>
          <w:szCs w:val="22"/>
        </w:rPr>
        <w:br/>
        <w:t>Oficial de Información</w:t>
      </w:r>
    </w:p>
    <w:p w:rsidR="00696D63" w:rsidRPr="00D2045F" w:rsidRDefault="00416C89" w:rsidP="00D2045F">
      <w:pPr>
        <w:spacing w:line="240" w:lineRule="atLeast"/>
        <w:jc w:val="center"/>
        <w:rPr>
          <w:rFonts w:ascii="Baskerville Old Face" w:hAnsi="Baskerville Old Face" w:cs="Arial"/>
          <w:sz w:val="22"/>
          <w:szCs w:val="22"/>
        </w:rPr>
      </w:pPr>
      <w:r w:rsidRPr="006760FE">
        <w:rPr>
          <w:rFonts w:ascii="Baskerville Old Face" w:hAnsi="Baskerville Old Face" w:cs="Arial"/>
          <w:sz w:val="22"/>
          <w:szCs w:val="22"/>
        </w:rPr>
        <w:t>Corporación Salv</w:t>
      </w:r>
      <w:r>
        <w:rPr>
          <w:rFonts w:ascii="Baskerville Old Face" w:hAnsi="Baskerville Old Face" w:cs="Arial"/>
          <w:sz w:val="22"/>
          <w:szCs w:val="22"/>
        </w:rPr>
        <w:t>adoreña de Inversiones</w:t>
      </w:r>
      <w:r>
        <w:rPr>
          <w:rFonts w:ascii="Baskerville Old Face" w:hAnsi="Baskerville Old Face" w:cs="Arial"/>
          <w:sz w:val="22"/>
          <w:szCs w:val="22"/>
        </w:rPr>
        <w:br/>
        <w:t>2254-9500</w:t>
      </w:r>
      <w:r w:rsidRPr="006760FE">
        <w:rPr>
          <w:rFonts w:ascii="Baskerville Old Face" w:hAnsi="Baskerville Old Face" w:cs="Arial"/>
          <w:sz w:val="22"/>
          <w:szCs w:val="22"/>
        </w:rPr>
        <w:t xml:space="preserve"> </w:t>
      </w:r>
    </w:p>
    <w:sectPr w:rsidR="00696D63" w:rsidRPr="00D2045F" w:rsidSect="008503B6">
      <w:headerReference w:type="default" r:id="rId7"/>
      <w:pgSz w:w="12240" w:h="15840" w:code="1"/>
      <w:pgMar w:top="737" w:right="1701" w:bottom="1134" w:left="1701"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AAE" w:rsidRDefault="00944AAE" w:rsidP="00AF2B52">
      <w:r>
        <w:separator/>
      </w:r>
    </w:p>
  </w:endnote>
  <w:endnote w:type="continuationSeparator" w:id="0">
    <w:p w:rsidR="00944AAE" w:rsidRDefault="00944AAE" w:rsidP="00AF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AAE" w:rsidRDefault="00944AAE" w:rsidP="00AF2B52">
      <w:r>
        <w:separator/>
      </w:r>
    </w:p>
  </w:footnote>
  <w:footnote w:type="continuationSeparator" w:id="0">
    <w:p w:rsidR="00944AAE" w:rsidRDefault="00944AAE" w:rsidP="00AF2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1E6" w:rsidRDefault="00BC51E6" w:rsidP="00BC51E6">
    <w:pPr>
      <w:pStyle w:val="Encabezado"/>
      <w:jc w:val="center"/>
    </w:pPr>
    <w:r>
      <w:rPr>
        <w:rFonts w:ascii="Impact" w:hAnsi="Impact"/>
        <w:noProof/>
        <w:lang w:val="es-SV" w:eastAsia="es-SV"/>
      </w:rPr>
      <w:drawing>
        <wp:inline distT="0" distB="0" distL="0" distR="0">
          <wp:extent cx="990600" cy="742950"/>
          <wp:effectExtent l="0" t="0" r="0" b="0"/>
          <wp:docPr id="1" name="Imagen 1" descr="logo blanco y negro CORS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anco y negro CORSA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A2BD0"/>
    <w:multiLevelType w:val="hybridMultilevel"/>
    <w:tmpl w:val="229618D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34C73CC"/>
    <w:multiLevelType w:val="hybridMultilevel"/>
    <w:tmpl w:val="0A467832"/>
    <w:lvl w:ilvl="0" w:tplc="9850CF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28F005C"/>
    <w:multiLevelType w:val="hybridMultilevel"/>
    <w:tmpl w:val="CF14B68A"/>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3" w15:restartNumberingAfterBreak="0">
    <w:nsid w:val="26216DDE"/>
    <w:multiLevelType w:val="hybridMultilevel"/>
    <w:tmpl w:val="518836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D9D0E79"/>
    <w:multiLevelType w:val="hybridMultilevel"/>
    <w:tmpl w:val="F6781134"/>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F116702"/>
    <w:multiLevelType w:val="hybridMultilevel"/>
    <w:tmpl w:val="29225754"/>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 w15:restartNumberingAfterBreak="0">
    <w:nsid w:val="35BE0683"/>
    <w:multiLevelType w:val="hybridMultilevel"/>
    <w:tmpl w:val="04AEC4F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D35398B"/>
    <w:multiLevelType w:val="hybridMultilevel"/>
    <w:tmpl w:val="5FA228A0"/>
    <w:lvl w:ilvl="0" w:tplc="440A000F">
      <w:start w:val="1"/>
      <w:numFmt w:val="decimal"/>
      <w:lvlText w:val="%1."/>
      <w:lvlJc w:val="left"/>
      <w:pPr>
        <w:ind w:left="720" w:hanging="360"/>
      </w:pPr>
    </w:lvl>
    <w:lvl w:ilvl="1" w:tplc="1C32148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3953374"/>
    <w:multiLevelType w:val="hybridMultilevel"/>
    <w:tmpl w:val="A4C81A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E063B4"/>
    <w:multiLevelType w:val="hybridMultilevel"/>
    <w:tmpl w:val="7200D36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6314B32"/>
    <w:multiLevelType w:val="hybridMultilevel"/>
    <w:tmpl w:val="034A94C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3EE6238"/>
    <w:multiLevelType w:val="hybridMultilevel"/>
    <w:tmpl w:val="4E28B12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5472970"/>
    <w:multiLevelType w:val="hybridMultilevel"/>
    <w:tmpl w:val="BADC14F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D081EAF"/>
    <w:multiLevelType w:val="hybridMultilevel"/>
    <w:tmpl w:val="D27C727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0B51506"/>
    <w:multiLevelType w:val="hybridMultilevel"/>
    <w:tmpl w:val="543AAEC6"/>
    <w:lvl w:ilvl="0" w:tplc="9544B86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2C07CBD"/>
    <w:multiLevelType w:val="hybridMultilevel"/>
    <w:tmpl w:val="8684F20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4DE3613"/>
    <w:multiLevelType w:val="hybridMultilevel"/>
    <w:tmpl w:val="97869A2E"/>
    <w:lvl w:ilvl="0" w:tplc="8242968E">
      <w:start w:val="1"/>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DCB29CD"/>
    <w:multiLevelType w:val="hybridMultilevel"/>
    <w:tmpl w:val="A4C81A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8"/>
  </w:num>
  <w:num w:numId="3">
    <w:abstractNumId w:val="16"/>
  </w:num>
  <w:num w:numId="4">
    <w:abstractNumId w:val="4"/>
  </w:num>
  <w:num w:numId="5">
    <w:abstractNumId w:val="14"/>
  </w:num>
  <w:num w:numId="6">
    <w:abstractNumId w:val="7"/>
  </w:num>
  <w:num w:numId="7">
    <w:abstractNumId w:val="9"/>
  </w:num>
  <w:num w:numId="8">
    <w:abstractNumId w:val="0"/>
  </w:num>
  <w:num w:numId="9">
    <w:abstractNumId w:val="12"/>
  </w:num>
  <w:num w:numId="10">
    <w:abstractNumId w:val="10"/>
  </w:num>
  <w:num w:numId="11">
    <w:abstractNumId w:val="6"/>
  </w:num>
  <w:num w:numId="12">
    <w:abstractNumId w:val="13"/>
  </w:num>
  <w:num w:numId="13">
    <w:abstractNumId w:val="11"/>
  </w:num>
  <w:num w:numId="14">
    <w:abstractNumId w:val="3"/>
  </w:num>
  <w:num w:numId="15">
    <w:abstractNumId w:val="15"/>
  </w:num>
  <w:num w:numId="16">
    <w:abstractNumId w:val="1"/>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E7"/>
    <w:rsid w:val="00006670"/>
    <w:rsid w:val="00011E31"/>
    <w:rsid w:val="00031C1A"/>
    <w:rsid w:val="0003795C"/>
    <w:rsid w:val="0004464F"/>
    <w:rsid w:val="000522FE"/>
    <w:rsid w:val="000551D9"/>
    <w:rsid w:val="00065E0C"/>
    <w:rsid w:val="0008674F"/>
    <w:rsid w:val="00092529"/>
    <w:rsid w:val="000934BE"/>
    <w:rsid w:val="000A19E7"/>
    <w:rsid w:val="000E40E9"/>
    <w:rsid w:val="001049D7"/>
    <w:rsid w:val="001076C7"/>
    <w:rsid w:val="001100F7"/>
    <w:rsid w:val="001132F9"/>
    <w:rsid w:val="00113C6B"/>
    <w:rsid w:val="00144851"/>
    <w:rsid w:val="001521E9"/>
    <w:rsid w:val="00163878"/>
    <w:rsid w:val="00164260"/>
    <w:rsid w:val="00171513"/>
    <w:rsid w:val="00171A20"/>
    <w:rsid w:val="0018328A"/>
    <w:rsid w:val="001B009B"/>
    <w:rsid w:val="001B2039"/>
    <w:rsid w:val="001B56D0"/>
    <w:rsid w:val="001E2363"/>
    <w:rsid w:val="001E3962"/>
    <w:rsid w:val="002051F2"/>
    <w:rsid w:val="00220C5C"/>
    <w:rsid w:val="00220D61"/>
    <w:rsid w:val="002222A8"/>
    <w:rsid w:val="00224EDA"/>
    <w:rsid w:val="0024395B"/>
    <w:rsid w:val="00243F80"/>
    <w:rsid w:val="0025103A"/>
    <w:rsid w:val="00253F26"/>
    <w:rsid w:val="00271601"/>
    <w:rsid w:val="00285C5D"/>
    <w:rsid w:val="002978E0"/>
    <w:rsid w:val="002B6B2B"/>
    <w:rsid w:val="002B7DD4"/>
    <w:rsid w:val="002F43D2"/>
    <w:rsid w:val="0030651C"/>
    <w:rsid w:val="003124DF"/>
    <w:rsid w:val="00317C95"/>
    <w:rsid w:val="003259E7"/>
    <w:rsid w:val="003342B8"/>
    <w:rsid w:val="0035438A"/>
    <w:rsid w:val="00360595"/>
    <w:rsid w:val="00380F21"/>
    <w:rsid w:val="00384CF7"/>
    <w:rsid w:val="00387DD4"/>
    <w:rsid w:val="00395C4C"/>
    <w:rsid w:val="003B1D7A"/>
    <w:rsid w:val="003C5DA4"/>
    <w:rsid w:val="003C6464"/>
    <w:rsid w:val="003F29C8"/>
    <w:rsid w:val="00411A9E"/>
    <w:rsid w:val="00416C89"/>
    <w:rsid w:val="00421976"/>
    <w:rsid w:val="004316DD"/>
    <w:rsid w:val="00440885"/>
    <w:rsid w:val="00453CD8"/>
    <w:rsid w:val="004622EA"/>
    <w:rsid w:val="0046755C"/>
    <w:rsid w:val="00471136"/>
    <w:rsid w:val="00477257"/>
    <w:rsid w:val="00493E51"/>
    <w:rsid w:val="004940A1"/>
    <w:rsid w:val="0049616F"/>
    <w:rsid w:val="004972C8"/>
    <w:rsid w:val="004C35D6"/>
    <w:rsid w:val="004D18F7"/>
    <w:rsid w:val="004E103B"/>
    <w:rsid w:val="004E5010"/>
    <w:rsid w:val="004F40AE"/>
    <w:rsid w:val="00506D88"/>
    <w:rsid w:val="00521F7A"/>
    <w:rsid w:val="00530490"/>
    <w:rsid w:val="00550485"/>
    <w:rsid w:val="005573B8"/>
    <w:rsid w:val="00562B0C"/>
    <w:rsid w:val="00562BB1"/>
    <w:rsid w:val="0059066B"/>
    <w:rsid w:val="005A0F83"/>
    <w:rsid w:val="005A4C4E"/>
    <w:rsid w:val="005A6B21"/>
    <w:rsid w:val="005B1B1F"/>
    <w:rsid w:val="005C068D"/>
    <w:rsid w:val="005D205E"/>
    <w:rsid w:val="005E3299"/>
    <w:rsid w:val="00600240"/>
    <w:rsid w:val="00605C20"/>
    <w:rsid w:val="00622352"/>
    <w:rsid w:val="00653CA5"/>
    <w:rsid w:val="00663F32"/>
    <w:rsid w:val="00667E86"/>
    <w:rsid w:val="0067041A"/>
    <w:rsid w:val="00683E66"/>
    <w:rsid w:val="006911AD"/>
    <w:rsid w:val="0069287C"/>
    <w:rsid w:val="00695CF5"/>
    <w:rsid w:val="00696D63"/>
    <w:rsid w:val="006A515A"/>
    <w:rsid w:val="006C4380"/>
    <w:rsid w:val="006F5675"/>
    <w:rsid w:val="00700FDC"/>
    <w:rsid w:val="00701B4D"/>
    <w:rsid w:val="0072331E"/>
    <w:rsid w:val="00724657"/>
    <w:rsid w:val="00724A47"/>
    <w:rsid w:val="0072550E"/>
    <w:rsid w:val="00727110"/>
    <w:rsid w:val="00730741"/>
    <w:rsid w:val="007429B0"/>
    <w:rsid w:val="00745A6D"/>
    <w:rsid w:val="00760DEE"/>
    <w:rsid w:val="007774FC"/>
    <w:rsid w:val="00782716"/>
    <w:rsid w:val="00783B56"/>
    <w:rsid w:val="00783F7E"/>
    <w:rsid w:val="00785CDD"/>
    <w:rsid w:val="007A3E33"/>
    <w:rsid w:val="007A46D3"/>
    <w:rsid w:val="007E5262"/>
    <w:rsid w:val="007F5D5F"/>
    <w:rsid w:val="0081187E"/>
    <w:rsid w:val="008503B6"/>
    <w:rsid w:val="00873133"/>
    <w:rsid w:val="00880B5A"/>
    <w:rsid w:val="008872B0"/>
    <w:rsid w:val="008A3302"/>
    <w:rsid w:val="008B0E16"/>
    <w:rsid w:val="008B5176"/>
    <w:rsid w:val="008D197F"/>
    <w:rsid w:val="008F7C8C"/>
    <w:rsid w:val="00900B8D"/>
    <w:rsid w:val="009015E0"/>
    <w:rsid w:val="00907B62"/>
    <w:rsid w:val="009102F1"/>
    <w:rsid w:val="00911DF7"/>
    <w:rsid w:val="0093088B"/>
    <w:rsid w:val="00944AAE"/>
    <w:rsid w:val="0094558C"/>
    <w:rsid w:val="009519D9"/>
    <w:rsid w:val="00970891"/>
    <w:rsid w:val="0099180F"/>
    <w:rsid w:val="009B4989"/>
    <w:rsid w:val="009B7889"/>
    <w:rsid w:val="009C21B6"/>
    <w:rsid w:val="009D49F7"/>
    <w:rsid w:val="009D7F30"/>
    <w:rsid w:val="009E7498"/>
    <w:rsid w:val="009F6E4A"/>
    <w:rsid w:val="00A026CB"/>
    <w:rsid w:val="00A15420"/>
    <w:rsid w:val="00A16C3A"/>
    <w:rsid w:val="00A21785"/>
    <w:rsid w:val="00A25192"/>
    <w:rsid w:val="00A41508"/>
    <w:rsid w:val="00A42A53"/>
    <w:rsid w:val="00A42E02"/>
    <w:rsid w:val="00A44F71"/>
    <w:rsid w:val="00A57B13"/>
    <w:rsid w:val="00A60FE2"/>
    <w:rsid w:val="00A62544"/>
    <w:rsid w:val="00A675A8"/>
    <w:rsid w:val="00A7047C"/>
    <w:rsid w:val="00A80AC9"/>
    <w:rsid w:val="00A8780F"/>
    <w:rsid w:val="00AB6051"/>
    <w:rsid w:val="00AC44BA"/>
    <w:rsid w:val="00AF2B52"/>
    <w:rsid w:val="00B061AE"/>
    <w:rsid w:val="00B10298"/>
    <w:rsid w:val="00B318F8"/>
    <w:rsid w:val="00B37C0B"/>
    <w:rsid w:val="00B44E69"/>
    <w:rsid w:val="00B51E77"/>
    <w:rsid w:val="00B71D2A"/>
    <w:rsid w:val="00B97D1D"/>
    <w:rsid w:val="00BA49F9"/>
    <w:rsid w:val="00BC51E6"/>
    <w:rsid w:val="00BD440D"/>
    <w:rsid w:val="00BD465C"/>
    <w:rsid w:val="00BD6207"/>
    <w:rsid w:val="00BF4543"/>
    <w:rsid w:val="00BF65E2"/>
    <w:rsid w:val="00C14A13"/>
    <w:rsid w:val="00C21181"/>
    <w:rsid w:val="00C3373E"/>
    <w:rsid w:val="00C415C2"/>
    <w:rsid w:val="00C50DCC"/>
    <w:rsid w:val="00C53A31"/>
    <w:rsid w:val="00C57ADE"/>
    <w:rsid w:val="00C77187"/>
    <w:rsid w:val="00C774E0"/>
    <w:rsid w:val="00CB66CB"/>
    <w:rsid w:val="00CC45AB"/>
    <w:rsid w:val="00CD0253"/>
    <w:rsid w:val="00CE45D0"/>
    <w:rsid w:val="00D102E0"/>
    <w:rsid w:val="00D2045F"/>
    <w:rsid w:val="00D364D8"/>
    <w:rsid w:val="00D37115"/>
    <w:rsid w:val="00D45BD9"/>
    <w:rsid w:val="00D60B36"/>
    <w:rsid w:val="00D7720F"/>
    <w:rsid w:val="00D83DCB"/>
    <w:rsid w:val="00DE3F84"/>
    <w:rsid w:val="00DE4EAA"/>
    <w:rsid w:val="00E53D76"/>
    <w:rsid w:val="00E61AEC"/>
    <w:rsid w:val="00E838ED"/>
    <w:rsid w:val="00E919E2"/>
    <w:rsid w:val="00EA26CC"/>
    <w:rsid w:val="00EB4A66"/>
    <w:rsid w:val="00EB4BC8"/>
    <w:rsid w:val="00ED00BF"/>
    <w:rsid w:val="00ED39AD"/>
    <w:rsid w:val="00EE668B"/>
    <w:rsid w:val="00EE7FCA"/>
    <w:rsid w:val="00EF3081"/>
    <w:rsid w:val="00F069C8"/>
    <w:rsid w:val="00F16961"/>
    <w:rsid w:val="00F226F5"/>
    <w:rsid w:val="00F26634"/>
    <w:rsid w:val="00F30EF9"/>
    <w:rsid w:val="00F35E96"/>
    <w:rsid w:val="00F401F1"/>
    <w:rsid w:val="00F64F09"/>
    <w:rsid w:val="00F71AA1"/>
    <w:rsid w:val="00F76D34"/>
    <w:rsid w:val="00F868BB"/>
    <w:rsid w:val="00F86F62"/>
    <w:rsid w:val="00F93EE9"/>
    <w:rsid w:val="00FA4670"/>
    <w:rsid w:val="00FB3492"/>
    <w:rsid w:val="00FB5312"/>
    <w:rsid w:val="00FC11F8"/>
    <w:rsid w:val="00FC7B0F"/>
    <w:rsid w:val="00FD4EBF"/>
    <w:rsid w:val="00FE3F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4D4549-D572-4F56-AF10-31FEA4FE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9E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A19E7"/>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9E7"/>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AF2B52"/>
    <w:pPr>
      <w:tabs>
        <w:tab w:val="center" w:pos="4252"/>
        <w:tab w:val="right" w:pos="8504"/>
      </w:tabs>
    </w:pPr>
  </w:style>
  <w:style w:type="character" w:customStyle="1" w:styleId="EncabezadoCar">
    <w:name w:val="Encabezado Car"/>
    <w:basedOn w:val="Fuentedeprrafopredeter"/>
    <w:link w:val="Encabezado"/>
    <w:uiPriority w:val="99"/>
    <w:rsid w:val="00AF2B5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F2B52"/>
    <w:pPr>
      <w:tabs>
        <w:tab w:val="center" w:pos="4252"/>
        <w:tab w:val="right" w:pos="8504"/>
      </w:tabs>
    </w:pPr>
  </w:style>
  <w:style w:type="character" w:customStyle="1" w:styleId="PiedepginaCar">
    <w:name w:val="Pie de página Car"/>
    <w:basedOn w:val="Fuentedeprrafopredeter"/>
    <w:link w:val="Piedepgina"/>
    <w:uiPriority w:val="99"/>
    <w:rsid w:val="00AF2B52"/>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E5262"/>
    <w:rPr>
      <w:color w:val="0000FF" w:themeColor="hyperlink"/>
      <w:u w:val="single"/>
    </w:rPr>
  </w:style>
  <w:style w:type="paragraph" w:styleId="Textosinformato">
    <w:name w:val="Plain Text"/>
    <w:basedOn w:val="Normal"/>
    <w:link w:val="TextosinformatoCar"/>
    <w:uiPriority w:val="99"/>
    <w:semiHidden/>
    <w:unhideWhenUsed/>
    <w:rsid w:val="00BF65E2"/>
    <w:rPr>
      <w:rFonts w:ascii="Baskerville Old Face" w:eastAsiaTheme="minorHAnsi" w:hAnsi="Baskerville Old Face" w:cstheme="minorBidi"/>
      <w:szCs w:val="21"/>
      <w:lang w:eastAsia="en-US"/>
    </w:rPr>
  </w:style>
  <w:style w:type="character" w:customStyle="1" w:styleId="TextosinformatoCar">
    <w:name w:val="Texto sin formato Car"/>
    <w:basedOn w:val="Fuentedeprrafopredeter"/>
    <w:link w:val="Textosinformato"/>
    <w:uiPriority w:val="99"/>
    <w:semiHidden/>
    <w:rsid w:val="00BF65E2"/>
    <w:rPr>
      <w:rFonts w:ascii="Baskerville Old Face" w:hAnsi="Baskerville Old Face"/>
      <w:sz w:val="24"/>
      <w:szCs w:val="21"/>
    </w:rPr>
  </w:style>
  <w:style w:type="paragraph" w:styleId="Prrafodelista">
    <w:name w:val="List Paragraph"/>
    <w:basedOn w:val="Normal"/>
    <w:uiPriority w:val="34"/>
    <w:qFormat/>
    <w:rsid w:val="00D83DC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61AEC"/>
    <w:pPr>
      <w:autoSpaceDE w:val="0"/>
      <w:autoSpaceDN w:val="0"/>
      <w:adjustRightInd w:val="0"/>
      <w:spacing w:after="0" w:line="240" w:lineRule="auto"/>
    </w:pPr>
    <w:rPr>
      <w:rFonts w:ascii="Cambria" w:eastAsia="Times New Roman" w:hAnsi="Cambria" w:cs="Cambria"/>
      <w:color w:val="000000"/>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655486">
      <w:bodyDiv w:val="1"/>
      <w:marLeft w:val="0"/>
      <w:marRight w:val="0"/>
      <w:marTop w:val="0"/>
      <w:marBottom w:val="0"/>
      <w:divBdr>
        <w:top w:val="none" w:sz="0" w:space="0" w:color="auto"/>
        <w:left w:val="none" w:sz="0" w:space="0" w:color="auto"/>
        <w:bottom w:val="none" w:sz="0" w:space="0" w:color="auto"/>
        <w:right w:val="none" w:sz="0" w:space="0" w:color="auto"/>
      </w:divBdr>
    </w:div>
    <w:div w:id="130118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1147</Words>
  <Characters>6314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Ramos</dc:creator>
  <cp:keywords/>
  <dc:description/>
  <cp:lastModifiedBy>Maria Gabriela Ramos Manzanares</cp:lastModifiedBy>
  <cp:revision>3</cp:revision>
  <cp:lastPrinted>2018-03-01T21:26:00Z</cp:lastPrinted>
  <dcterms:created xsi:type="dcterms:W3CDTF">2018-11-01T00:06:00Z</dcterms:created>
  <dcterms:modified xsi:type="dcterms:W3CDTF">2018-11-01T00:06:00Z</dcterms:modified>
</cp:coreProperties>
</file>