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1D15" w14:textId="77777777" w:rsidR="00DB4168" w:rsidRPr="00DC20C5" w:rsidRDefault="00DB4168" w:rsidP="00DC20C5">
      <w:pPr>
        <w:spacing w:after="0" w:line="240" w:lineRule="auto"/>
        <w:contextualSpacing/>
        <w:jc w:val="both"/>
        <w:rPr>
          <w:rFonts w:ascii="Museo 100" w:hAnsi="Museo 100" w:cs="Times New Roman"/>
        </w:rPr>
      </w:pPr>
      <w:r w:rsidRPr="00DC20C5">
        <w:rPr>
          <w:rFonts w:ascii="Museo 100" w:hAnsi="Museo 100" w:cs="Times New Roman"/>
        </w:rPr>
        <w:t xml:space="preserve">Introducción. </w:t>
      </w:r>
    </w:p>
    <w:p w14:paraId="7681A277" w14:textId="77777777" w:rsidR="00DB4168" w:rsidRPr="00DC20C5" w:rsidRDefault="00DB4168" w:rsidP="00DC20C5">
      <w:pPr>
        <w:spacing w:after="0" w:line="240" w:lineRule="auto"/>
        <w:ind w:left="567"/>
        <w:contextualSpacing/>
        <w:jc w:val="both"/>
        <w:rPr>
          <w:rFonts w:ascii="Museo 100" w:hAnsi="Museo 100" w:cs="Times New Roman"/>
        </w:rPr>
      </w:pPr>
    </w:p>
    <w:p w14:paraId="6642A88A" w14:textId="77777777" w:rsidR="00DB4168" w:rsidRPr="00DC20C5" w:rsidRDefault="00DB4168" w:rsidP="00DC20C5">
      <w:pPr>
        <w:spacing w:after="0" w:line="240" w:lineRule="auto"/>
        <w:contextualSpacing/>
        <w:jc w:val="both"/>
        <w:rPr>
          <w:rFonts w:ascii="Museo 100" w:hAnsi="Museo 100" w:cs="Times New Roman"/>
        </w:rPr>
      </w:pPr>
      <w:r w:rsidRPr="00DC20C5">
        <w:rPr>
          <w:rFonts w:ascii="Museo 100" w:hAnsi="Museo 100" w:cs="Times New Roman"/>
        </w:rPr>
        <w:t xml:space="preserve">En septiembre de 2018 el Comité de Derechos de la Niñez (CDN) examinó los Informes Periódicos Quinto y Sexto combinados presentados por el Estado de El Salvador, en virtud del art. 44 de la Convención sobre los Derechos de la Niñez (CDN), que daba cuenta de los progresos y dificultades obtenidos en el disfrute de los derechos de las personas menores de edad. En octubre de 2018, el referido Comité aprobó sus Observaciones Finales (OF), en las cuales formuló recomendaciones al país, la presente solicitud de información pública versa sobre dicha temática.        </w:t>
      </w:r>
    </w:p>
    <w:p w14:paraId="264892F9" w14:textId="77777777" w:rsidR="00DB4168" w:rsidRPr="00DC20C5" w:rsidRDefault="00DB4168" w:rsidP="00DC20C5">
      <w:pPr>
        <w:spacing w:after="0" w:line="240" w:lineRule="auto"/>
        <w:ind w:left="567"/>
        <w:contextualSpacing/>
        <w:jc w:val="both"/>
        <w:rPr>
          <w:rFonts w:ascii="Museo 100" w:hAnsi="Museo 100" w:cs="Times New Roman"/>
        </w:rPr>
      </w:pPr>
    </w:p>
    <w:p w14:paraId="7C54EF31" w14:textId="77777777" w:rsidR="00DB4168" w:rsidRPr="00DC20C5" w:rsidRDefault="00DB4168" w:rsidP="00DC20C5">
      <w:pPr>
        <w:spacing w:after="0" w:line="240" w:lineRule="auto"/>
        <w:contextualSpacing/>
        <w:jc w:val="both"/>
        <w:rPr>
          <w:rFonts w:ascii="Museo 100" w:hAnsi="Museo 100" w:cs="Times New Roman"/>
        </w:rPr>
      </w:pPr>
      <w:r w:rsidRPr="00DC20C5">
        <w:rPr>
          <w:rFonts w:ascii="Museo 100" w:hAnsi="Museo 100" w:cs="Times New Roman"/>
        </w:rPr>
        <w:t>Información se solicita para los años 2019, 2020 y 2021.</w:t>
      </w:r>
    </w:p>
    <w:p w14:paraId="1711803D" w14:textId="77777777" w:rsidR="00DB4168" w:rsidRPr="00DC20C5" w:rsidRDefault="00DB4168" w:rsidP="00DC20C5">
      <w:pPr>
        <w:spacing w:after="0" w:line="240" w:lineRule="auto"/>
        <w:contextualSpacing/>
        <w:jc w:val="both"/>
        <w:rPr>
          <w:rFonts w:ascii="Museo 100" w:hAnsi="Museo 100"/>
        </w:rPr>
      </w:pPr>
    </w:p>
    <w:p w14:paraId="32F1F619" w14:textId="3578F7CF" w:rsidR="00DB4168" w:rsidRPr="00DC20C5" w:rsidRDefault="00066EE7" w:rsidP="00DC20C5">
      <w:pPr>
        <w:spacing w:after="0" w:line="240" w:lineRule="auto"/>
        <w:contextualSpacing/>
        <w:jc w:val="both"/>
        <w:rPr>
          <w:rFonts w:ascii="Museo 100" w:hAnsi="Museo 100"/>
        </w:rPr>
      </w:pPr>
      <w:r w:rsidRPr="00DC20C5">
        <w:rPr>
          <w:rFonts w:ascii="Museo 100" w:hAnsi="Museo 100"/>
        </w:rPr>
        <w:t xml:space="preserve">REQUERIMIENTO </w:t>
      </w:r>
      <w:r w:rsidR="00DB4168" w:rsidRPr="00DC20C5">
        <w:rPr>
          <w:rFonts w:ascii="Museo 100" w:hAnsi="Museo 100"/>
        </w:rPr>
        <w:t># 1.</w:t>
      </w:r>
    </w:p>
    <w:tbl>
      <w:tblPr>
        <w:tblStyle w:val="Tablaconcuadrcula"/>
        <w:tblW w:w="14596" w:type="dxa"/>
        <w:tblLook w:val="04A0" w:firstRow="1" w:lastRow="0" w:firstColumn="1" w:lastColumn="0" w:noHBand="0" w:noVBand="1"/>
      </w:tblPr>
      <w:tblGrid>
        <w:gridCol w:w="3017"/>
        <w:gridCol w:w="11579"/>
      </w:tblGrid>
      <w:tr w:rsidR="00A308F8" w:rsidRPr="00DC20C5" w14:paraId="278C49BC" w14:textId="1298B8C1" w:rsidTr="007C2674">
        <w:tc>
          <w:tcPr>
            <w:tcW w:w="4815" w:type="dxa"/>
          </w:tcPr>
          <w:p w14:paraId="73A29BE1" w14:textId="5BFB4EF3" w:rsidR="00A308F8" w:rsidRPr="00DC20C5" w:rsidRDefault="00A308F8" w:rsidP="00DC20C5">
            <w:pPr>
              <w:pStyle w:val="Prrafodelista"/>
              <w:numPr>
                <w:ilvl w:val="0"/>
                <w:numId w:val="6"/>
              </w:numPr>
              <w:spacing w:after="0" w:line="240" w:lineRule="auto"/>
              <w:jc w:val="both"/>
              <w:rPr>
                <w:rFonts w:ascii="Museo 100" w:hAnsi="Museo 100" w:cs="Times New Roman"/>
              </w:rPr>
            </w:pPr>
            <w:r w:rsidRPr="00DC20C5">
              <w:rPr>
                <w:rFonts w:ascii="Museo 100" w:hAnsi="Museo 100" w:cs="Times New Roman"/>
              </w:rPr>
              <w:t xml:space="preserve">¿El Sistema Nacional de Protección Integral de la Niñez y de la Adolescencia (SNPNA) está completamente implementado?, </w:t>
            </w:r>
          </w:p>
          <w:p w14:paraId="55B54E5E" w14:textId="1FD96FCC" w:rsidR="00A308F8" w:rsidRPr="00DC20C5" w:rsidRDefault="00A308F8" w:rsidP="00DC20C5">
            <w:pPr>
              <w:jc w:val="both"/>
              <w:rPr>
                <w:rFonts w:ascii="Museo 100" w:hAnsi="Museo 100" w:cs="Times New Roman"/>
              </w:rPr>
            </w:pPr>
          </w:p>
        </w:tc>
        <w:tc>
          <w:tcPr>
            <w:tcW w:w="9781" w:type="dxa"/>
          </w:tcPr>
          <w:p w14:paraId="705B8363" w14:textId="4ADAD75D" w:rsidR="00A308F8" w:rsidRPr="00DC20C5" w:rsidRDefault="00A308F8" w:rsidP="00DC20C5">
            <w:pPr>
              <w:jc w:val="both"/>
              <w:rPr>
                <w:rFonts w:ascii="Museo 100" w:hAnsi="Museo 100" w:cs="Times New Roman"/>
              </w:rPr>
            </w:pPr>
            <w:r w:rsidRPr="00DC20C5">
              <w:rPr>
                <w:rFonts w:ascii="Museo 100" w:hAnsi="Museo 100" w:cs="Times New Roman"/>
              </w:rPr>
              <w:t xml:space="preserve">De parte de SDDI: </w:t>
            </w:r>
          </w:p>
          <w:p w14:paraId="54A4819C" w14:textId="30EFBA51" w:rsidR="00A308F8" w:rsidRPr="00DC20C5" w:rsidRDefault="00A308F8" w:rsidP="00DC20C5">
            <w:pPr>
              <w:pStyle w:val="Prrafodelista"/>
              <w:numPr>
                <w:ilvl w:val="0"/>
                <w:numId w:val="26"/>
              </w:numPr>
              <w:spacing w:after="0" w:line="240" w:lineRule="auto"/>
              <w:jc w:val="both"/>
              <w:rPr>
                <w:rFonts w:ascii="Museo 100" w:hAnsi="Museo 100" w:cs="Times New Roman"/>
              </w:rPr>
            </w:pPr>
            <w:r w:rsidRPr="00DC20C5">
              <w:rPr>
                <w:rFonts w:ascii="Museo 100" w:hAnsi="Museo 100" w:cs="Times New Roman"/>
              </w:rPr>
              <w:t>¿El Sistema Nacional de Protección Integral de la Niñez y de la Adolescencia (SNPNA) está completamente implementado?, (</w:t>
            </w:r>
            <w:r w:rsidRPr="00DC20C5">
              <w:rPr>
                <w:rFonts w:ascii="Museo 100" w:hAnsi="Museo 100"/>
              </w:rPr>
              <w:t>De este requerimiento dio respuesta SDDI):</w:t>
            </w:r>
          </w:p>
          <w:p w14:paraId="008ADFE9" w14:textId="77777777" w:rsidR="00A308F8" w:rsidRPr="00DC20C5" w:rsidRDefault="00A308F8" w:rsidP="00DC20C5">
            <w:pPr>
              <w:jc w:val="both"/>
              <w:rPr>
                <w:rFonts w:ascii="Museo 100" w:hAnsi="Museo 100" w:cs="Times New Roman"/>
              </w:rPr>
            </w:pPr>
            <w:r w:rsidRPr="00DC20C5">
              <w:rPr>
                <w:rFonts w:ascii="Museo 100" w:hAnsi="Museo 100" w:cs="Times New Roman"/>
              </w:rPr>
              <w:t>Primero habría que determinar o delimitar a que se refieren con “implementado” o el alcance que esa palabra posee en relación a la información solicitada, pues, haciendo un análisis exegético de lo señalado en la LEPINA en relación al Sistema, podemos considerar que el mismo se encuentra completamente conformado, en relación a quienes lo componen; es importante señalar que el mismo funciona de acuerdo a las coordinaciones que se realizan a través de las diferentes instituciones que lo componen, ya sea en el ámbito nacional como en el local.</w:t>
            </w:r>
          </w:p>
          <w:p w14:paraId="5A830352" w14:textId="77777777" w:rsidR="00A308F8" w:rsidRPr="00DC20C5" w:rsidRDefault="00A308F8" w:rsidP="00DC20C5">
            <w:pPr>
              <w:jc w:val="both"/>
              <w:rPr>
                <w:rFonts w:ascii="Museo 100" w:hAnsi="Museo 100"/>
              </w:rPr>
            </w:pPr>
          </w:p>
          <w:p w14:paraId="31AB923D" w14:textId="64FBA01A" w:rsidR="00A308F8" w:rsidRPr="00DC20C5" w:rsidRDefault="00DC20C5" w:rsidP="00DC20C5">
            <w:pPr>
              <w:jc w:val="both"/>
              <w:rPr>
                <w:rFonts w:ascii="Museo 100" w:hAnsi="Museo 100"/>
              </w:rPr>
            </w:pPr>
            <w:r>
              <w:rPr>
                <w:rFonts w:ascii="Museo 100" w:hAnsi="Museo 100"/>
              </w:rPr>
              <w:t>D</w:t>
            </w:r>
            <w:r w:rsidRPr="00DC20C5">
              <w:rPr>
                <w:rFonts w:ascii="Museo 100" w:hAnsi="Museo 100"/>
              </w:rPr>
              <w:t xml:space="preserve">e parte de </w:t>
            </w:r>
            <w:r w:rsidR="00A308F8" w:rsidRPr="00DC20C5">
              <w:rPr>
                <w:rFonts w:ascii="Museo 100" w:hAnsi="Museo 100"/>
              </w:rPr>
              <w:t>DTCA</w:t>
            </w:r>
          </w:p>
          <w:p w14:paraId="1E15EEFA" w14:textId="00ACB5C5" w:rsidR="00A308F8" w:rsidRPr="00DC20C5" w:rsidRDefault="00A308F8" w:rsidP="00DC20C5">
            <w:pPr>
              <w:tabs>
                <w:tab w:val="left" w:pos="360"/>
                <w:tab w:val="left" w:pos="735"/>
                <w:tab w:val="left" w:pos="1305"/>
                <w:tab w:val="left" w:pos="2430"/>
              </w:tabs>
              <w:jc w:val="both"/>
              <w:rPr>
                <w:rFonts w:ascii="Museo 100" w:hAnsi="Museo 100" w:cs="Times New Roman"/>
              </w:rPr>
            </w:pPr>
            <w:r w:rsidRPr="00DC20C5">
              <w:rPr>
                <w:rFonts w:ascii="Museo 100" w:hAnsi="Museo 100" w:cs="Times New Roman"/>
              </w:rPr>
              <w:t xml:space="preserve">Las preguntas implican hacer un juicio de valor, hecho que no es objeto de la Ley de Acceso a la información (LAIP). </w:t>
            </w:r>
          </w:p>
          <w:p w14:paraId="7E8C9CF8" w14:textId="77777777" w:rsidR="00A308F8" w:rsidRPr="00DC20C5" w:rsidRDefault="00A308F8" w:rsidP="00DC20C5">
            <w:pPr>
              <w:jc w:val="both"/>
              <w:rPr>
                <w:rFonts w:ascii="Museo 100" w:hAnsi="Museo 100"/>
                <w:b/>
                <w:bCs/>
              </w:rPr>
            </w:pPr>
          </w:p>
          <w:p w14:paraId="537D9981" w14:textId="5BE1BFEC" w:rsidR="00A308F8" w:rsidRPr="00DC20C5" w:rsidRDefault="00A308F8" w:rsidP="00DC20C5">
            <w:pPr>
              <w:jc w:val="both"/>
              <w:rPr>
                <w:rFonts w:ascii="Museo 100" w:hAnsi="Museo 100"/>
                <w:b/>
                <w:bCs/>
              </w:rPr>
            </w:pPr>
            <w:r w:rsidRPr="00DC20C5">
              <w:rPr>
                <w:rFonts w:ascii="Museo 100" w:hAnsi="Museo 100"/>
                <w:b/>
                <w:bCs/>
              </w:rPr>
              <w:t>De parte de SDP</w:t>
            </w:r>
          </w:p>
          <w:p w14:paraId="07F48F58" w14:textId="243A02E1" w:rsidR="00A308F8" w:rsidRPr="00DC20C5" w:rsidRDefault="00A308F8" w:rsidP="00DC20C5">
            <w:pPr>
              <w:tabs>
                <w:tab w:val="left" w:pos="360"/>
                <w:tab w:val="left" w:pos="735"/>
                <w:tab w:val="left" w:pos="1305"/>
                <w:tab w:val="left" w:pos="2430"/>
              </w:tabs>
              <w:jc w:val="both"/>
              <w:rPr>
                <w:rFonts w:ascii="Museo 100" w:hAnsi="Museo 100"/>
              </w:rPr>
            </w:pPr>
            <w:r w:rsidRPr="00DC20C5">
              <w:rPr>
                <w:rFonts w:ascii="Museo 100" w:hAnsi="Museo 100" w:cs="Times New Roman"/>
                <w:color w:val="1F3864" w:themeColor="accent1" w:themeShade="80"/>
              </w:rPr>
              <w:t>La información solicitada implica una valoración subjetiva, que no puede respaldarse con productos o resultados como manda la LAIP, de manera que se recomienda justificar al solicitante con el artículo correspondiente</w:t>
            </w:r>
          </w:p>
        </w:tc>
      </w:tr>
      <w:tr w:rsidR="00A308F8" w:rsidRPr="00DC20C5" w14:paraId="7EDA4C21" w14:textId="4C2BE488" w:rsidTr="007C2674">
        <w:tc>
          <w:tcPr>
            <w:tcW w:w="4815" w:type="dxa"/>
          </w:tcPr>
          <w:p w14:paraId="758EB59D" w14:textId="3DFF2DDA" w:rsidR="00A308F8" w:rsidRPr="00DC20C5" w:rsidRDefault="00A308F8" w:rsidP="00DC20C5">
            <w:pPr>
              <w:pStyle w:val="Prrafodelista"/>
              <w:numPr>
                <w:ilvl w:val="0"/>
                <w:numId w:val="23"/>
              </w:numPr>
              <w:spacing w:after="0" w:line="240" w:lineRule="auto"/>
              <w:jc w:val="both"/>
              <w:rPr>
                <w:rFonts w:ascii="Museo 100" w:hAnsi="Museo 100" w:cs="Times New Roman"/>
              </w:rPr>
            </w:pPr>
            <w:r w:rsidRPr="00DC20C5">
              <w:rPr>
                <w:rFonts w:ascii="Museo 100" w:hAnsi="Museo 100" w:cs="Times New Roman"/>
              </w:rPr>
              <w:t xml:space="preserve">¿faltan estructuras, dependencias, organismos, departamentos por crear que permita la protección integral de las NNA?, </w:t>
            </w:r>
          </w:p>
        </w:tc>
        <w:tc>
          <w:tcPr>
            <w:tcW w:w="9781" w:type="dxa"/>
          </w:tcPr>
          <w:p w14:paraId="4AEB0CC6" w14:textId="77777777" w:rsidR="00A308F8" w:rsidRPr="00DC20C5" w:rsidRDefault="00A308F8" w:rsidP="00DC20C5">
            <w:pPr>
              <w:jc w:val="both"/>
              <w:rPr>
                <w:rFonts w:ascii="Museo 100" w:hAnsi="Museo 100"/>
              </w:rPr>
            </w:pPr>
          </w:p>
        </w:tc>
      </w:tr>
      <w:tr w:rsidR="00A308F8" w:rsidRPr="00DC20C5" w14:paraId="1C15CD67" w14:textId="3655D9D4" w:rsidTr="007C2674">
        <w:tc>
          <w:tcPr>
            <w:tcW w:w="4815" w:type="dxa"/>
          </w:tcPr>
          <w:p w14:paraId="47719115" w14:textId="4F46EE0B" w:rsidR="00A308F8" w:rsidRPr="00DC20C5" w:rsidRDefault="00A308F8" w:rsidP="00DC20C5">
            <w:pPr>
              <w:pStyle w:val="Prrafodelista"/>
              <w:numPr>
                <w:ilvl w:val="0"/>
                <w:numId w:val="23"/>
              </w:numPr>
              <w:spacing w:after="0" w:line="240" w:lineRule="auto"/>
              <w:jc w:val="both"/>
              <w:rPr>
                <w:rFonts w:ascii="Museo 100" w:hAnsi="Museo 100" w:cs="Times New Roman"/>
              </w:rPr>
            </w:pPr>
            <w:r w:rsidRPr="00DC20C5">
              <w:rPr>
                <w:rFonts w:ascii="Museo 100" w:hAnsi="Museo 100" w:cs="Times New Roman"/>
              </w:rPr>
              <w:t xml:space="preserve">¿los recursos humanos para implementar el SNPNA son suficientes, </w:t>
            </w:r>
          </w:p>
          <w:p w14:paraId="45608D0E" w14:textId="13882787" w:rsidR="00A308F8" w:rsidRPr="00DC20C5" w:rsidRDefault="00A308F8" w:rsidP="00DC20C5">
            <w:pPr>
              <w:pStyle w:val="Prrafodelista"/>
              <w:numPr>
                <w:ilvl w:val="0"/>
                <w:numId w:val="23"/>
              </w:numPr>
              <w:spacing w:after="0" w:line="240" w:lineRule="auto"/>
              <w:jc w:val="both"/>
              <w:rPr>
                <w:rFonts w:ascii="Museo 100" w:hAnsi="Museo 100" w:cs="Times New Roman"/>
              </w:rPr>
            </w:pPr>
            <w:r w:rsidRPr="00DC20C5">
              <w:rPr>
                <w:rFonts w:ascii="Museo 100" w:hAnsi="Museo 100" w:cs="Times New Roman"/>
              </w:rPr>
              <w:t xml:space="preserve">¿en qué áreas se necesita aumentar </w:t>
            </w:r>
            <w:r w:rsidRPr="00DC20C5">
              <w:rPr>
                <w:rFonts w:ascii="Museo 100" w:hAnsi="Museo 100" w:cs="Times New Roman"/>
              </w:rPr>
              <w:lastRenderedPageBreak/>
              <w:t>talento humano y por qué razones?,</w:t>
            </w:r>
          </w:p>
        </w:tc>
        <w:tc>
          <w:tcPr>
            <w:tcW w:w="9781" w:type="dxa"/>
          </w:tcPr>
          <w:p w14:paraId="169261F3" w14:textId="77777777" w:rsidR="00A308F8" w:rsidRPr="00DC20C5" w:rsidRDefault="00A308F8" w:rsidP="00DC20C5">
            <w:pPr>
              <w:rPr>
                <w:rFonts w:ascii="Museo 100" w:hAnsi="Museo 100"/>
              </w:rPr>
            </w:pPr>
          </w:p>
        </w:tc>
      </w:tr>
      <w:tr w:rsidR="00CC12D6" w:rsidRPr="00DC20C5" w14:paraId="3F66EAF4" w14:textId="08C46925" w:rsidTr="007C2674">
        <w:trPr>
          <w:trHeight w:val="759"/>
        </w:trPr>
        <w:tc>
          <w:tcPr>
            <w:tcW w:w="4815" w:type="dxa"/>
            <w:vMerge w:val="restart"/>
          </w:tcPr>
          <w:p w14:paraId="29BC37CB" w14:textId="7C61F5F4" w:rsidR="00CC12D6" w:rsidRPr="00DC20C5" w:rsidRDefault="00CC12D6" w:rsidP="00DC20C5">
            <w:pPr>
              <w:pStyle w:val="Prrafodelista"/>
              <w:numPr>
                <w:ilvl w:val="0"/>
                <w:numId w:val="23"/>
              </w:numPr>
              <w:spacing w:after="0" w:line="240" w:lineRule="auto"/>
              <w:jc w:val="both"/>
              <w:rPr>
                <w:rFonts w:ascii="Museo 100" w:hAnsi="Museo 100" w:cs="Times New Roman"/>
              </w:rPr>
            </w:pPr>
            <w:r w:rsidRPr="00DC20C5">
              <w:rPr>
                <w:rFonts w:ascii="Museo 100" w:hAnsi="Museo 100" w:cs="Times New Roman"/>
              </w:rPr>
              <w:t xml:space="preserve">¿Cuántos Comités Locales de Derechos se han creado?, </w:t>
            </w:r>
          </w:p>
          <w:p w14:paraId="63B14CD5" w14:textId="29D8F2DC" w:rsidR="00CC12D6" w:rsidRPr="00DC20C5" w:rsidRDefault="00CC12D6" w:rsidP="00DC20C5">
            <w:pPr>
              <w:pStyle w:val="Prrafodelista"/>
              <w:numPr>
                <w:ilvl w:val="0"/>
                <w:numId w:val="23"/>
              </w:numPr>
              <w:spacing w:after="0" w:line="240" w:lineRule="auto"/>
              <w:jc w:val="both"/>
              <w:rPr>
                <w:rFonts w:ascii="Museo 100" w:hAnsi="Museo 100" w:cs="Times New Roman"/>
              </w:rPr>
            </w:pPr>
            <w:r w:rsidRPr="00DC20C5">
              <w:rPr>
                <w:rFonts w:ascii="Museo 100" w:hAnsi="Museo 100" w:cs="Times New Roman"/>
              </w:rPr>
              <w:t xml:space="preserve">¿Cuál es el procedimiento o las acciones que lleva cabo el CONNA para crear o impulsar la creación de un Comité Local de Derechos? </w:t>
            </w:r>
          </w:p>
          <w:p w14:paraId="2EFFD230" w14:textId="72600EC3" w:rsidR="00CC12D6" w:rsidRPr="00DC20C5" w:rsidRDefault="00CC12D6" w:rsidP="00DC20C5">
            <w:pPr>
              <w:pStyle w:val="Prrafodelista"/>
              <w:numPr>
                <w:ilvl w:val="0"/>
                <w:numId w:val="23"/>
              </w:numPr>
              <w:spacing w:after="0" w:line="240" w:lineRule="auto"/>
              <w:jc w:val="both"/>
              <w:rPr>
                <w:rFonts w:ascii="Museo 100" w:hAnsi="Museo 100" w:cs="Times New Roman"/>
              </w:rPr>
            </w:pPr>
            <w:r w:rsidRPr="00DC20C5">
              <w:rPr>
                <w:rFonts w:ascii="Museo 100" w:hAnsi="Museo 100" w:cs="Times New Roman"/>
              </w:rPr>
              <w:t xml:space="preserve">¿Cuáles son las principales dificultades que enfrentan para crear un Comité Local de Derechos?, </w:t>
            </w:r>
          </w:p>
          <w:p w14:paraId="0E71D0E0" w14:textId="417B4F24" w:rsidR="00CC12D6" w:rsidRPr="00DC20C5" w:rsidRDefault="00CC12D6" w:rsidP="00DC20C5">
            <w:pPr>
              <w:pStyle w:val="Prrafodelista"/>
              <w:numPr>
                <w:ilvl w:val="0"/>
                <w:numId w:val="23"/>
              </w:numPr>
              <w:spacing w:after="0" w:line="240" w:lineRule="auto"/>
              <w:jc w:val="both"/>
              <w:rPr>
                <w:rFonts w:ascii="Museo 100" w:hAnsi="Museo 100" w:cs="Times New Roman"/>
              </w:rPr>
            </w:pPr>
            <w:r w:rsidRPr="00DC20C5">
              <w:rPr>
                <w:rFonts w:ascii="Museo 100" w:hAnsi="Museo 100" w:cs="Times New Roman"/>
              </w:rPr>
              <w:t xml:space="preserve">¿si fuere el caso, en cuánto tiempo se proyecta crear los 262 Comités Locales de Derecho?, </w:t>
            </w:r>
          </w:p>
        </w:tc>
        <w:tc>
          <w:tcPr>
            <w:tcW w:w="9781" w:type="dxa"/>
          </w:tcPr>
          <w:p w14:paraId="10CB3ED1" w14:textId="1AC190FE" w:rsidR="00F36597" w:rsidRPr="00F36597" w:rsidRDefault="00F36597" w:rsidP="00F36597">
            <w:pPr>
              <w:pStyle w:val="Prrafodelista"/>
              <w:numPr>
                <w:ilvl w:val="0"/>
                <w:numId w:val="28"/>
              </w:numPr>
              <w:spacing w:after="0" w:line="240" w:lineRule="auto"/>
              <w:rPr>
                <w:b/>
              </w:rPr>
            </w:pPr>
            <w:r w:rsidRPr="00F36597">
              <w:rPr>
                <w:bCs/>
              </w:rPr>
              <w:t>¿Cuántas comités Locales de Niñez y de la Adolescencia se han creado?</w:t>
            </w:r>
          </w:p>
          <w:p w14:paraId="60359870" w14:textId="77777777" w:rsidR="00F36597" w:rsidRPr="00A400C9" w:rsidRDefault="00F36597" w:rsidP="00F36597">
            <w:pPr>
              <w:pStyle w:val="Prrafodelista"/>
              <w:ind w:left="3540"/>
              <w:rPr>
                <w:b/>
              </w:rPr>
            </w:pPr>
            <w:r>
              <w:rPr>
                <w:b/>
                <w:bCs/>
              </w:rPr>
              <w:t>CLD CREADOS</w:t>
            </w:r>
          </w:p>
          <w:tbl>
            <w:tblPr>
              <w:tblW w:w="5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1"/>
              <w:gridCol w:w="2833"/>
              <w:gridCol w:w="486"/>
            </w:tblGrid>
            <w:tr w:rsidR="00F36597" w:rsidRPr="00A400C9" w14:paraId="00D40800" w14:textId="77777777" w:rsidTr="00844F37">
              <w:trPr>
                <w:trHeight w:val="300"/>
                <w:jc w:val="center"/>
              </w:trPr>
              <w:tc>
                <w:tcPr>
                  <w:tcW w:w="2391" w:type="dxa"/>
                  <w:shd w:val="clear" w:color="auto" w:fill="auto"/>
                  <w:noWrap/>
                  <w:vAlign w:val="center"/>
                  <w:hideMark/>
                </w:tcPr>
                <w:p w14:paraId="0325E997" w14:textId="77777777" w:rsidR="00F36597" w:rsidRPr="00A400C9" w:rsidRDefault="00F36597" w:rsidP="00F36597">
                  <w:pPr>
                    <w:spacing w:after="0" w:line="240" w:lineRule="auto"/>
                    <w:rPr>
                      <w:rFonts w:ascii="Calibri" w:eastAsia="Times New Roman" w:hAnsi="Calibri" w:cs="Calibri"/>
                      <w:sz w:val="20"/>
                      <w:szCs w:val="20"/>
                      <w:lang w:eastAsia="es-SV"/>
                    </w:rPr>
                  </w:pPr>
                  <w:r>
                    <w:rPr>
                      <w:rFonts w:ascii="Calibri" w:eastAsia="Times New Roman" w:hAnsi="Calibri" w:cs="Calibri"/>
                      <w:sz w:val="20"/>
                      <w:szCs w:val="20"/>
                      <w:lang w:eastAsia="es-SV"/>
                    </w:rPr>
                    <w:t>DEPARTAMENTO</w:t>
                  </w:r>
                </w:p>
              </w:tc>
              <w:tc>
                <w:tcPr>
                  <w:tcW w:w="2833" w:type="dxa"/>
                  <w:shd w:val="clear" w:color="auto" w:fill="auto"/>
                  <w:noWrap/>
                  <w:vAlign w:val="center"/>
                  <w:hideMark/>
                </w:tcPr>
                <w:p w14:paraId="607F04B8" w14:textId="77777777" w:rsidR="00F36597" w:rsidRPr="00A400C9" w:rsidRDefault="00F36597" w:rsidP="00F36597">
                  <w:pPr>
                    <w:spacing w:after="0" w:line="240" w:lineRule="auto"/>
                    <w:rPr>
                      <w:rFonts w:ascii="Calibri" w:eastAsia="Times New Roman" w:hAnsi="Calibri" w:cs="Calibri"/>
                      <w:sz w:val="20"/>
                      <w:szCs w:val="20"/>
                      <w:lang w:eastAsia="es-SV"/>
                    </w:rPr>
                  </w:pPr>
                  <w:r>
                    <w:rPr>
                      <w:rFonts w:ascii="Calibri" w:eastAsia="Times New Roman" w:hAnsi="Calibri" w:cs="Calibri"/>
                      <w:sz w:val="20"/>
                      <w:szCs w:val="20"/>
                      <w:lang w:eastAsia="es-SV"/>
                    </w:rPr>
                    <w:t>MUNICIPIO</w:t>
                  </w:r>
                </w:p>
              </w:tc>
              <w:tc>
                <w:tcPr>
                  <w:tcW w:w="445" w:type="dxa"/>
                  <w:shd w:val="clear" w:color="auto" w:fill="auto"/>
                  <w:noWrap/>
                  <w:vAlign w:val="center"/>
                  <w:hideMark/>
                </w:tcPr>
                <w:p w14:paraId="03E4EFE6" w14:textId="77777777" w:rsidR="00F36597" w:rsidRPr="00A400C9" w:rsidRDefault="00F36597" w:rsidP="00F36597">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CLD</w:t>
                  </w:r>
                </w:p>
              </w:tc>
            </w:tr>
            <w:tr w:rsidR="00F36597" w:rsidRPr="00A400C9" w14:paraId="10E39BAC" w14:textId="77777777" w:rsidTr="00844F37">
              <w:trPr>
                <w:trHeight w:val="300"/>
                <w:jc w:val="center"/>
              </w:trPr>
              <w:tc>
                <w:tcPr>
                  <w:tcW w:w="2391" w:type="dxa"/>
                  <w:shd w:val="clear" w:color="auto" w:fill="auto"/>
                  <w:noWrap/>
                  <w:vAlign w:val="center"/>
                </w:tcPr>
                <w:p w14:paraId="61439960"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Ahuachapán</w:t>
                  </w:r>
                </w:p>
              </w:tc>
              <w:tc>
                <w:tcPr>
                  <w:tcW w:w="2833" w:type="dxa"/>
                  <w:shd w:val="clear" w:color="auto" w:fill="auto"/>
                  <w:noWrap/>
                  <w:vAlign w:val="center"/>
                </w:tcPr>
                <w:p w14:paraId="795FEC9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Ahuachapán </w:t>
                  </w:r>
                </w:p>
              </w:tc>
              <w:tc>
                <w:tcPr>
                  <w:tcW w:w="445" w:type="dxa"/>
                  <w:shd w:val="clear" w:color="auto" w:fill="auto"/>
                  <w:noWrap/>
                  <w:vAlign w:val="center"/>
                </w:tcPr>
                <w:p w14:paraId="70052830"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86BA632" w14:textId="77777777" w:rsidTr="00844F37">
              <w:trPr>
                <w:trHeight w:val="300"/>
                <w:jc w:val="center"/>
              </w:trPr>
              <w:tc>
                <w:tcPr>
                  <w:tcW w:w="2391" w:type="dxa"/>
                  <w:shd w:val="clear" w:color="auto" w:fill="auto"/>
                  <w:noWrap/>
                  <w:vAlign w:val="center"/>
                  <w:hideMark/>
                </w:tcPr>
                <w:p w14:paraId="06D7CE0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Ahuachapán</w:t>
                  </w:r>
                </w:p>
              </w:tc>
              <w:tc>
                <w:tcPr>
                  <w:tcW w:w="2833" w:type="dxa"/>
                  <w:shd w:val="clear" w:color="auto" w:fill="auto"/>
                  <w:noWrap/>
                  <w:vAlign w:val="center"/>
                  <w:hideMark/>
                </w:tcPr>
                <w:p w14:paraId="2008CE3F"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Atiquizaya</w:t>
                  </w:r>
                  <w:proofErr w:type="spellEnd"/>
                </w:p>
              </w:tc>
              <w:tc>
                <w:tcPr>
                  <w:tcW w:w="445" w:type="dxa"/>
                  <w:shd w:val="clear" w:color="auto" w:fill="auto"/>
                  <w:noWrap/>
                  <w:vAlign w:val="center"/>
                  <w:hideMark/>
                </w:tcPr>
                <w:p w14:paraId="0CDD1497"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1D7422C" w14:textId="77777777" w:rsidTr="00844F37">
              <w:trPr>
                <w:trHeight w:val="300"/>
                <w:jc w:val="center"/>
              </w:trPr>
              <w:tc>
                <w:tcPr>
                  <w:tcW w:w="2391" w:type="dxa"/>
                  <w:shd w:val="clear" w:color="auto" w:fill="auto"/>
                  <w:noWrap/>
                  <w:vAlign w:val="center"/>
                  <w:hideMark/>
                </w:tcPr>
                <w:p w14:paraId="74D38E9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Ahuachapán</w:t>
                  </w:r>
                </w:p>
              </w:tc>
              <w:tc>
                <w:tcPr>
                  <w:tcW w:w="2833" w:type="dxa"/>
                  <w:shd w:val="clear" w:color="auto" w:fill="auto"/>
                  <w:noWrap/>
                  <w:vAlign w:val="center"/>
                  <w:hideMark/>
                </w:tcPr>
                <w:p w14:paraId="73136E6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Lorenzo</w:t>
                  </w:r>
                </w:p>
              </w:tc>
              <w:tc>
                <w:tcPr>
                  <w:tcW w:w="445" w:type="dxa"/>
                  <w:shd w:val="clear" w:color="auto" w:fill="auto"/>
                  <w:noWrap/>
                  <w:vAlign w:val="center"/>
                  <w:hideMark/>
                </w:tcPr>
                <w:p w14:paraId="4B7E92EC"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559B7AA" w14:textId="77777777" w:rsidTr="00844F37">
              <w:trPr>
                <w:trHeight w:val="300"/>
                <w:jc w:val="center"/>
              </w:trPr>
              <w:tc>
                <w:tcPr>
                  <w:tcW w:w="2391" w:type="dxa"/>
                  <w:shd w:val="clear" w:color="auto" w:fill="auto"/>
                  <w:noWrap/>
                  <w:vAlign w:val="center"/>
                  <w:hideMark/>
                </w:tcPr>
                <w:p w14:paraId="4A12750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Ahuachapán</w:t>
                  </w:r>
                </w:p>
              </w:tc>
              <w:tc>
                <w:tcPr>
                  <w:tcW w:w="2833" w:type="dxa"/>
                  <w:shd w:val="clear" w:color="auto" w:fill="auto"/>
                  <w:noWrap/>
                  <w:vAlign w:val="center"/>
                  <w:hideMark/>
                </w:tcPr>
                <w:p w14:paraId="4120DF6B"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Tacuba</w:t>
                  </w:r>
                </w:p>
              </w:tc>
              <w:tc>
                <w:tcPr>
                  <w:tcW w:w="445" w:type="dxa"/>
                  <w:shd w:val="clear" w:color="auto" w:fill="auto"/>
                  <w:noWrap/>
                  <w:vAlign w:val="center"/>
                  <w:hideMark/>
                </w:tcPr>
                <w:p w14:paraId="2527DD18"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1C13841" w14:textId="77777777" w:rsidTr="00844F37">
              <w:trPr>
                <w:trHeight w:val="300"/>
                <w:jc w:val="center"/>
              </w:trPr>
              <w:tc>
                <w:tcPr>
                  <w:tcW w:w="2391" w:type="dxa"/>
                  <w:shd w:val="clear" w:color="auto" w:fill="auto"/>
                  <w:noWrap/>
                  <w:vAlign w:val="center"/>
                  <w:hideMark/>
                </w:tcPr>
                <w:p w14:paraId="5DE7B55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Ahuachapán</w:t>
                  </w:r>
                </w:p>
              </w:tc>
              <w:tc>
                <w:tcPr>
                  <w:tcW w:w="2833" w:type="dxa"/>
                  <w:shd w:val="clear" w:color="auto" w:fill="auto"/>
                  <w:noWrap/>
                  <w:vAlign w:val="center"/>
                  <w:hideMark/>
                </w:tcPr>
                <w:p w14:paraId="1D24E0D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Apaneca</w:t>
                  </w:r>
                </w:p>
              </w:tc>
              <w:tc>
                <w:tcPr>
                  <w:tcW w:w="445" w:type="dxa"/>
                  <w:shd w:val="clear" w:color="auto" w:fill="auto"/>
                  <w:noWrap/>
                  <w:vAlign w:val="center"/>
                  <w:hideMark/>
                </w:tcPr>
                <w:p w14:paraId="2AD252DA"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492B3E0" w14:textId="77777777" w:rsidTr="00844F37">
              <w:trPr>
                <w:trHeight w:val="300"/>
                <w:jc w:val="center"/>
              </w:trPr>
              <w:tc>
                <w:tcPr>
                  <w:tcW w:w="2391" w:type="dxa"/>
                  <w:shd w:val="clear" w:color="auto" w:fill="auto"/>
                  <w:noWrap/>
                  <w:vAlign w:val="center"/>
                  <w:hideMark/>
                </w:tcPr>
                <w:p w14:paraId="4C98054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Ahuachapán</w:t>
                  </w:r>
                </w:p>
              </w:tc>
              <w:tc>
                <w:tcPr>
                  <w:tcW w:w="2833" w:type="dxa"/>
                  <w:shd w:val="clear" w:color="auto" w:fill="auto"/>
                  <w:noWrap/>
                  <w:vAlign w:val="center"/>
                  <w:hideMark/>
                </w:tcPr>
                <w:p w14:paraId="7F0E812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Francisco Menéndez</w:t>
                  </w:r>
                </w:p>
              </w:tc>
              <w:tc>
                <w:tcPr>
                  <w:tcW w:w="445" w:type="dxa"/>
                  <w:shd w:val="clear" w:color="auto" w:fill="auto"/>
                  <w:noWrap/>
                  <w:vAlign w:val="center"/>
                  <w:hideMark/>
                </w:tcPr>
                <w:p w14:paraId="6A7E9122"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61D2E8C" w14:textId="77777777" w:rsidTr="00844F37">
              <w:trPr>
                <w:trHeight w:val="300"/>
                <w:jc w:val="center"/>
              </w:trPr>
              <w:tc>
                <w:tcPr>
                  <w:tcW w:w="2391" w:type="dxa"/>
                  <w:shd w:val="clear" w:color="auto" w:fill="auto"/>
                  <w:noWrap/>
                  <w:vAlign w:val="center"/>
                  <w:hideMark/>
                </w:tcPr>
                <w:p w14:paraId="5B0B48C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Ahuachapán</w:t>
                  </w:r>
                </w:p>
              </w:tc>
              <w:tc>
                <w:tcPr>
                  <w:tcW w:w="2833" w:type="dxa"/>
                  <w:shd w:val="clear" w:color="auto" w:fill="auto"/>
                  <w:noWrap/>
                  <w:vAlign w:val="center"/>
                  <w:hideMark/>
                </w:tcPr>
                <w:p w14:paraId="5AF3E12B"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Villa </w:t>
                  </w:r>
                  <w:proofErr w:type="spellStart"/>
                  <w:r w:rsidRPr="00A400C9">
                    <w:rPr>
                      <w:rFonts w:ascii="Calibri" w:eastAsia="Times New Roman" w:hAnsi="Calibri" w:cs="Calibri"/>
                      <w:sz w:val="20"/>
                      <w:szCs w:val="20"/>
                      <w:lang w:eastAsia="es-SV"/>
                    </w:rPr>
                    <w:t>Jujutla</w:t>
                  </w:r>
                  <w:proofErr w:type="spellEnd"/>
                </w:p>
              </w:tc>
              <w:tc>
                <w:tcPr>
                  <w:tcW w:w="445" w:type="dxa"/>
                  <w:shd w:val="clear" w:color="auto" w:fill="auto"/>
                  <w:noWrap/>
                  <w:vAlign w:val="center"/>
                  <w:hideMark/>
                </w:tcPr>
                <w:p w14:paraId="59121785"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FC2FA72" w14:textId="77777777" w:rsidTr="00844F37">
              <w:trPr>
                <w:trHeight w:val="300"/>
                <w:jc w:val="center"/>
              </w:trPr>
              <w:tc>
                <w:tcPr>
                  <w:tcW w:w="2391" w:type="dxa"/>
                  <w:shd w:val="clear" w:color="auto" w:fill="auto"/>
                  <w:noWrap/>
                  <w:vAlign w:val="center"/>
                  <w:hideMark/>
                </w:tcPr>
                <w:p w14:paraId="488F738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Ahuachapán</w:t>
                  </w:r>
                </w:p>
              </w:tc>
              <w:tc>
                <w:tcPr>
                  <w:tcW w:w="2833" w:type="dxa"/>
                  <w:shd w:val="clear" w:color="auto" w:fill="auto"/>
                  <w:noWrap/>
                  <w:vAlign w:val="center"/>
                  <w:hideMark/>
                </w:tcPr>
                <w:p w14:paraId="42508EA9"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Guaymango</w:t>
                  </w:r>
                  <w:proofErr w:type="spellEnd"/>
                </w:p>
              </w:tc>
              <w:tc>
                <w:tcPr>
                  <w:tcW w:w="445" w:type="dxa"/>
                  <w:shd w:val="clear" w:color="auto" w:fill="auto"/>
                  <w:noWrap/>
                  <w:vAlign w:val="center"/>
                  <w:hideMark/>
                </w:tcPr>
                <w:p w14:paraId="277DCA34"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41811DB" w14:textId="77777777" w:rsidTr="00844F37">
              <w:trPr>
                <w:trHeight w:val="300"/>
                <w:jc w:val="center"/>
              </w:trPr>
              <w:tc>
                <w:tcPr>
                  <w:tcW w:w="2391" w:type="dxa"/>
                  <w:shd w:val="clear" w:color="000000" w:fill="D0CECE"/>
                  <w:noWrap/>
                  <w:vAlign w:val="center"/>
                  <w:hideMark/>
                </w:tcPr>
                <w:p w14:paraId="160E9AD1"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Subtotal Ahuachapán</w:t>
                  </w:r>
                </w:p>
              </w:tc>
              <w:tc>
                <w:tcPr>
                  <w:tcW w:w="2833" w:type="dxa"/>
                  <w:shd w:val="clear" w:color="000000" w:fill="D0CECE"/>
                  <w:noWrap/>
                  <w:vAlign w:val="center"/>
                  <w:hideMark/>
                </w:tcPr>
                <w:p w14:paraId="49560EA1"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057C1401"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8</w:t>
                  </w:r>
                </w:p>
              </w:tc>
            </w:tr>
            <w:tr w:rsidR="00F36597" w:rsidRPr="00A400C9" w14:paraId="55DF912F" w14:textId="77777777" w:rsidTr="00844F37">
              <w:trPr>
                <w:trHeight w:val="300"/>
                <w:jc w:val="center"/>
              </w:trPr>
              <w:tc>
                <w:tcPr>
                  <w:tcW w:w="2391" w:type="dxa"/>
                  <w:shd w:val="clear" w:color="000000" w:fill="FFFFFF"/>
                  <w:noWrap/>
                  <w:vAlign w:val="center"/>
                  <w:hideMark/>
                </w:tcPr>
                <w:p w14:paraId="2A71A77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Santa Ana</w:t>
                  </w:r>
                </w:p>
              </w:tc>
              <w:tc>
                <w:tcPr>
                  <w:tcW w:w="2833" w:type="dxa"/>
                  <w:shd w:val="clear" w:color="000000" w:fill="FFFFFF"/>
                  <w:vAlign w:val="center"/>
                  <w:hideMark/>
                </w:tcPr>
                <w:p w14:paraId="6532872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Santa Ana </w:t>
                  </w:r>
                </w:p>
              </w:tc>
              <w:tc>
                <w:tcPr>
                  <w:tcW w:w="445" w:type="dxa"/>
                  <w:shd w:val="clear" w:color="auto" w:fill="auto"/>
                  <w:noWrap/>
                  <w:vAlign w:val="center"/>
                  <w:hideMark/>
                </w:tcPr>
                <w:p w14:paraId="5E78A85B"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91530DC" w14:textId="77777777" w:rsidTr="00844F37">
              <w:trPr>
                <w:trHeight w:val="300"/>
                <w:jc w:val="center"/>
              </w:trPr>
              <w:tc>
                <w:tcPr>
                  <w:tcW w:w="2391" w:type="dxa"/>
                  <w:shd w:val="clear" w:color="000000" w:fill="FFFFFF"/>
                  <w:noWrap/>
                  <w:vAlign w:val="center"/>
                  <w:hideMark/>
                </w:tcPr>
                <w:p w14:paraId="7CD1A80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Santa Ana</w:t>
                  </w:r>
                </w:p>
              </w:tc>
              <w:tc>
                <w:tcPr>
                  <w:tcW w:w="2833" w:type="dxa"/>
                  <w:shd w:val="clear" w:color="000000" w:fill="FFFFFF"/>
                  <w:vAlign w:val="center"/>
                  <w:hideMark/>
                </w:tcPr>
                <w:p w14:paraId="1227898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Coatepeque</w:t>
                  </w:r>
                </w:p>
              </w:tc>
              <w:tc>
                <w:tcPr>
                  <w:tcW w:w="445" w:type="dxa"/>
                  <w:shd w:val="clear" w:color="auto" w:fill="auto"/>
                  <w:noWrap/>
                  <w:vAlign w:val="center"/>
                  <w:hideMark/>
                </w:tcPr>
                <w:p w14:paraId="11D3E56D"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99EE2D2" w14:textId="77777777" w:rsidTr="00844F37">
              <w:trPr>
                <w:trHeight w:val="300"/>
                <w:jc w:val="center"/>
              </w:trPr>
              <w:tc>
                <w:tcPr>
                  <w:tcW w:w="2391" w:type="dxa"/>
                  <w:shd w:val="clear" w:color="000000" w:fill="FFFFFF"/>
                  <w:noWrap/>
                  <w:vAlign w:val="center"/>
                  <w:hideMark/>
                </w:tcPr>
                <w:p w14:paraId="0D002C7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Santa Ana</w:t>
                  </w:r>
                </w:p>
              </w:tc>
              <w:tc>
                <w:tcPr>
                  <w:tcW w:w="2833" w:type="dxa"/>
                  <w:shd w:val="clear" w:color="000000" w:fill="FFFFFF"/>
                  <w:vAlign w:val="center"/>
                  <w:hideMark/>
                </w:tcPr>
                <w:p w14:paraId="5AB74C3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Chalchuapa</w:t>
                  </w:r>
                </w:p>
              </w:tc>
              <w:tc>
                <w:tcPr>
                  <w:tcW w:w="445" w:type="dxa"/>
                  <w:shd w:val="clear" w:color="auto" w:fill="auto"/>
                  <w:noWrap/>
                  <w:vAlign w:val="center"/>
                  <w:hideMark/>
                </w:tcPr>
                <w:p w14:paraId="44F4AD08"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4A35348" w14:textId="77777777" w:rsidTr="00844F37">
              <w:trPr>
                <w:trHeight w:val="300"/>
                <w:jc w:val="center"/>
              </w:trPr>
              <w:tc>
                <w:tcPr>
                  <w:tcW w:w="2391" w:type="dxa"/>
                  <w:shd w:val="clear" w:color="000000" w:fill="FFFFFF"/>
                  <w:noWrap/>
                  <w:vAlign w:val="center"/>
                  <w:hideMark/>
                </w:tcPr>
                <w:p w14:paraId="5F70871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Santa Ana</w:t>
                  </w:r>
                </w:p>
              </w:tc>
              <w:tc>
                <w:tcPr>
                  <w:tcW w:w="2833" w:type="dxa"/>
                  <w:shd w:val="clear" w:color="000000" w:fill="FFFFFF"/>
                  <w:vAlign w:val="center"/>
                  <w:hideMark/>
                </w:tcPr>
                <w:p w14:paraId="7AFBD12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El Congo</w:t>
                  </w:r>
                </w:p>
              </w:tc>
              <w:tc>
                <w:tcPr>
                  <w:tcW w:w="445" w:type="dxa"/>
                  <w:shd w:val="clear" w:color="auto" w:fill="auto"/>
                  <w:noWrap/>
                  <w:vAlign w:val="center"/>
                  <w:hideMark/>
                </w:tcPr>
                <w:p w14:paraId="2994984C"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F68D652" w14:textId="77777777" w:rsidTr="00844F37">
              <w:trPr>
                <w:trHeight w:val="300"/>
                <w:jc w:val="center"/>
              </w:trPr>
              <w:tc>
                <w:tcPr>
                  <w:tcW w:w="2391" w:type="dxa"/>
                  <w:shd w:val="clear" w:color="000000" w:fill="FFFFFF"/>
                  <w:noWrap/>
                  <w:vAlign w:val="center"/>
                  <w:hideMark/>
                </w:tcPr>
                <w:p w14:paraId="48BEC96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Santa Ana</w:t>
                  </w:r>
                </w:p>
              </w:tc>
              <w:tc>
                <w:tcPr>
                  <w:tcW w:w="2833" w:type="dxa"/>
                  <w:shd w:val="clear" w:color="000000" w:fill="FFFFFF"/>
                  <w:vAlign w:val="center"/>
                  <w:hideMark/>
                </w:tcPr>
                <w:p w14:paraId="5A420D06"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Metapan</w:t>
                  </w:r>
                  <w:proofErr w:type="spellEnd"/>
                </w:p>
              </w:tc>
              <w:tc>
                <w:tcPr>
                  <w:tcW w:w="445" w:type="dxa"/>
                  <w:shd w:val="clear" w:color="auto" w:fill="auto"/>
                  <w:noWrap/>
                  <w:vAlign w:val="center"/>
                  <w:hideMark/>
                </w:tcPr>
                <w:p w14:paraId="32FA826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07255F0" w14:textId="77777777" w:rsidTr="00844F37">
              <w:trPr>
                <w:trHeight w:val="300"/>
                <w:jc w:val="center"/>
              </w:trPr>
              <w:tc>
                <w:tcPr>
                  <w:tcW w:w="2391" w:type="dxa"/>
                  <w:shd w:val="clear" w:color="000000" w:fill="FFFFFF"/>
                  <w:noWrap/>
                  <w:vAlign w:val="center"/>
                  <w:hideMark/>
                </w:tcPr>
                <w:p w14:paraId="03F2F723"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Santa Ana</w:t>
                  </w:r>
                </w:p>
              </w:tc>
              <w:tc>
                <w:tcPr>
                  <w:tcW w:w="2833" w:type="dxa"/>
                  <w:shd w:val="clear" w:color="000000" w:fill="FFFFFF"/>
                  <w:vAlign w:val="center"/>
                  <w:hideMark/>
                </w:tcPr>
                <w:p w14:paraId="1AFFAA0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Masahuat</w:t>
                  </w:r>
                </w:p>
              </w:tc>
              <w:tc>
                <w:tcPr>
                  <w:tcW w:w="445" w:type="dxa"/>
                  <w:shd w:val="clear" w:color="auto" w:fill="auto"/>
                  <w:noWrap/>
                  <w:vAlign w:val="center"/>
                  <w:hideMark/>
                </w:tcPr>
                <w:p w14:paraId="5D2B47E7"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0903B8B" w14:textId="77777777" w:rsidTr="00844F37">
              <w:trPr>
                <w:trHeight w:val="300"/>
                <w:jc w:val="center"/>
              </w:trPr>
              <w:tc>
                <w:tcPr>
                  <w:tcW w:w="2391" w:type="dxa"/>
                  <w:shd w:val="clear" w:color="000000" w:fill="D0CECE"/>
                  <w:noWrap/>
                  <w:vAlign w:val="center"/>
                  <w:hideMark/>
                </w:tcPr>
                <w:p w14:paraId="1D57BD0B"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Subtotal Santa Ana</w:t>
                  </w:r>
                </w:p>
              </w:tc>
              <w:tc>
                <w:tcPr>
                  <w:tcW w:w="2833" w:type="dxa"/>
                  <w:shd w:val="clear" w:color="000000" w:fill="D0CECE"/>
                  <w:noWrap/>
                  <w:vAlign w:val="center"/>
                  <w:hideMark/>
                </w:tcPr>
                <w:p w14:paraId="49FC1534"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66C64D4C"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6</w:t>
                  </w:r>
                </w:p>
              </w:tc>
            </w:tr>
            <w:tr w:rsidR="00F36597" w:rsidRPr="00A400C9" w14:paraId="0E923CAE" w14:textId="77777777" w:rsidTr="00844F37">
              <w:trPr>
                <w:trHeight w:val="300"/>
                <w:jc w:val="center"/>
              </w:trPr>
              <w:tc>
                <w:tcPr>
                  <w:tcW w:w="2391" w:type="dxa"/>
                  <w:shd w:val="clear" w:color="auto" w:fill="auto"/>
                  <w:noWrap/>
                  <w:vAlign w:val="center"/>
                  <w:hideMark/>
                </w:tcPr>
                <w:p w14:paraId="184922A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Sonsonate</w:t>
                  </w:r>
                </w:p>
              </w:tc>
              <w:tc>
                <w:tcPr>
                  <w:tcW w:w="2833" w:type="dxa"/>
                  <w:shd w:val="clear" w:color="auto" w:fill="auto"/>
                  <w:noWrap/>
                  <w:vAlign w:val="center"/>
                  <w:hideMark/>
                </w:tcPr>
                <w:p w14:paraId="48C354BB"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Sonzacate</w:t>
                  </w:r>
                  <w:proofErr w:type="spellEnd"/>
                </w:p>
              </w:tc>
              <w:tc>
                <w:tcPr>
                  <w:tcW w:w="445" w:type="dxa"/>
                  <w:shd w:val="clear" w:color="auto" w:fill="auto"/>
                  <w:noWrap/>
                  <w:vAlign w:val="center"/>
                  <w:hideMark/>
                </w:tcPr>
                <w:p w14:paraId="089671A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A561501" w14:textId="77777777" w:rsidTr="00844F37">
              <w:trPr>
                <w:trHeight w:val="300"/>
                <w:jc w:val="center"/>
              </w:trPr>
              <w:tc>
                <w:tcPr>
                  <w:tcW w:w="2391" w:type="dxa"/>
                  <w:shd w:val="clear" w:color="auto" w:fill="auto"/>
                  <w:noWrap/>
                  <w:vAlign w:val="center"/>
                  <w:hideMark/>
                </w:tcPr>
                <w:p w14:paraId="1B2E971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Sonsonate</w:t>
                  </w:r>
                </w:p>
              </w:tc>
              <w:tc>
                <w:tcPr>
                  <w:tcW w:w="2833" w:type="dxa"/>
                  <w:shd w:val="clear" w:color="auto" w:fill="auto"/>
                  <w:noWrap/>
                  <w:vAlign w:val="center"/>
                  <w:hideMark/>
                </w:tcPr>
                <w:p w14:paraId="6567D3F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Acajutla</w:t>
                  </w:r>
                </w:p>
              </w:tc>
              <w:tc>
                <w:tcPr>
                  <w:tcW w:w="445" w:type="dxa"/>
                  <w:shd w:val="clear" w:color="auto" w:fill="auto"/>
                  <w:noWrap/>
                  <w:vAlign w:val="center"/>
                  <w:hideMark/>
                </w:tcPr>
                <w:p w14:paraId="5B3C109C"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8A3604E" w14:textId="77777777" w:rsidTr="00844F37">
              <w:trPr>
                <w:trHeight w:val="300"/>
                <w:jc w:val="center"/>
              </w:trPr>
              <w:tc>
                <w:tcPr>
                  <w:tcW w:w="2391" w:type="dxa"/>
                  <w:shd w:val="clear" w:color="auto" w:fill="auto"/>
                  <w:noWrap/>
                  <w:vAlign w:val="center"/>
                  <w:hideMark/>
                </w:tcPr>
                <w:p w14:paraId="4370832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Sonsonate</w:t>
                  </w:r>
                </w:p>
              </w:tc>
              <w:tc>
                <w:tcPr>
                  <w:tcW w:w="2833" w:type="dxa"/>
                  <w:shd w:val="clear" w:color="auto" w:fill="auto"/>
                  <w:noWrap/>
                  <w:vAlign w:val="center"/>
                  <w:hideMark/>
                </w:tcPr>
                <w:p w14:paraId="4E646D6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Santa Isabel </w:t>
                  </w:r>
                  <w:proofErr w:type="spellStart"/>
                  <w:r w:rsidRPr="00A400C9">
                    <w:rPr>
                      <w:rFonts w:ascii="Calibri" w:eastAsia="Times New Roman" w:hAnsi="Calibri" w:cs="Calibri"/>
                      <w:sz w:val="20"/>
                      <w:szCs w:val="20"/>
                      <w:lang w:eastAsia="es-SV"/>
                    </w:rPr>
                    <w:t>Ishuatán</w:t>
                  </w:r>
                  <w:proofErr w:type="spellEnd"/>
                </w:p>
              </w:tc>
              <w:tc>
                <w:tcPr>
                  <w:tcW w:w="445" w:type="dxa"/>
                  <w:shd w:val="clear" w:color="auto" w:fill="auto"/>
                  <w:noWrap/>
                  <w:vAlign w:val="center"/>
                  <w:hideMark/>
                </w:tcPr>
                <w:p w14:paraId="7DC6A48B"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1AAE4B7" w14:textId="77777777" w:rsidTr="00844F37">
              <w:trPr>
                <w:trHeight w:val="300"/>
                <w:jc w:val="center"/>
              </w:trPr>
              <w:tc>
                <w:tcPr>
                  <w:tcW w:w="2391" w:type="dxa"/>
                  <w:shd w:val="clear" w:color="auto" w:fill="auto"/>
                  <w:noWrap/>
                  <w:vAlign w:val="center"/>
                  <w:hideMark/>
                </w:tcPr>
                <w:p w14:paraId="3EB27B4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Sonsonate</w:t>
                  </w:r>
                </w:p>
              </w:tc>
              <w:tc>
                <w:tcPr>
                  <w:tcW w:w="2833" w:type="dxa"/>
                  <w:shd w:val="clear" w:color="auto" w:fill="auto"/>
                  <w:noWrap/>
                  <w:vAlign w:val="center"/>
                  <w:hideMark/>
                </w:tcPr>
                <w:p w14:paraId="602F748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Juayúa</w:t>
                  </w:r>
                </w:p>
              </w:tc>
              <w:tc>
                <w:tcPr>
                  <w:tcW w:w="445" w:type="dxa"/>
                  <w:shd w:val="clear" w:color="auto" w:fill="auto"/>
                  <w:noWrap/>
                  <w:vAlign w:val="center"/>
                  <w:hideMark/>
                </w:tcPr>
                <w:p w14:paraId="17967248"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363F40DD" w14:textId="77777777" w:rsidTr="00844F37">
              <w:trPr>
                <w:trHeight w:val="300"/>
                <w:jc w:val="center"/>
              </w:trPr>
              <w:tc>
                <w:tcPr>
                  <w:tcW w:w="2391" w:type="dxa"/>
                  <w:shd w:val="clear" w:color="auto" w:fill="auto"/>
                  <w:noWrap/>
                  <w:vAlign w:val="center"/>
                  <w:hideMark/>
                </w:tcPr>
                <w:p w14:paraId="1414E89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Sonsonate</w:t>
                  </w:r>
                </w:p>
              </w:tc>
              <w:tc>
                <w:tcPr>
                  <w:tcW w:w="2833" w:type="dxa"/>
                  <w:shd w:val="clear" w:color="auto" w:fill="auto"/>
                  <w:noWrap/>
                  <w:vAlign w:val="center"/>
                  <w:hideMark/>
                </w:tcPr>
                <w:p w14:paraId="012AE35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Salcoatitán</w:t>
                  </w:r>
                </w:p>
              </w:tc>
              <w:tc>
                <w:tcPr>
                  <w:tcW w:w="445" w:type="dxa"/>
                  <w:shd w:val="clear" w:color="auto" w:fill="auto"/>
                  <w:noWrap/>
                  <w:vAlign w:val="center"/>
                  <w:hideMark/>
                </w:tcPr>
                <w:p w14:paraId="656030DB"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8604A7D" w14:textId="77777777" w:rsidTr="00844F37">
              <w:trPr>
                <w:trHeight w:val="300"/>
                <w:jc w:val="center"/>
              </w:trPr>
              <w:tc>
                <w:tcPr>
                  <w:tcW w:w="2391" w:type="dxa"/>
                  <w:shd w:val="clear" w:color="auto" w:fill="auto"/>
                  <w:noWrap/>
                  <w:vAlign w:val="center"/>
                  <w:hideMark/>
                </w:tcPr>
                <w:p w14:paraId="33A8348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Sonsonate</w:t>
                  </w:r>
                </w:p>
              </w:tc>
              <w:tc>
                <w:tcPr>
                  <w:tcW w:w="2833" w:type="dxa"/>
                  <w:shd w:val="clear" w:color="auto" w:fill="auto"/>
                  <w:noWrap/>
                  <w:vAlign w:val="center"/>
                  <w:hideMark/>
                </w:tcPr>
                <w:p w14:paraId="56F3FB8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Nahuizalco</w:t>
                  </w:r>
                </w:p>
              </w:tc>
              <w:tc>
                <w:tcPr>
                  <w:tcW w:w="445" w:type="dxa"/>
                  <w:shd w:val="clear" w:color="auto" w:fill="auto"/>
                  <w:noWrap/>
                  <w:vAlign w:val="center"/>
                  <w:hideMark/>
                </w:tcPr>
                <w:p w14:paraId="6904633F"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D1E3BCD" w14:textId="77777777" w:rsidTr="00844F37">
              <w:trPr>
                <w:trHeight w:val="300"/>
                <w:jc w:val="center"/>
              </w:trPr>
              <w:tc>
                <w:tcPr>
                  <w:tcW w:w="2391" w:type="dxa"/>
                  <w:shd w:val="clear" w:color="auto" w:fill="auto"/>
                  <w:noWrap/>
                  <w:vAlign w:val="center"/>
                  <w:hideMark/>
                </w:tcPr>
                <w:p w14:paraId="51169F1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Sonsonate</w:t>
                  </w:r>
                </w:p>
              </w:tc>
              <w:tc>
                <w:tcPr>
                  <w:tcW w:w="2833" w:type="dxa"/>
                  <w:shd w:val="clear" w:color="auto" w:fill="auto"/>
                  <w:noWrap/>
                  <w:vAlign w:val="center"/>
                  <w:hideMark/>
                </w:tcPr>
                <w:p w14:paraId="6BE2DF1E"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Izalco</w:t>
                  </w:r>
                </w:p>
              </w:tc>
              <w:tc>
                <w:tcPr>
                  <w:tcW w:w="445" w:type="dxa"/>
                  <w:shd w:val="clear" w:color="auto" w:fill="auto"/>
                  <w:noWrap/>
                  <w:vAlign w:val="center"/>
                  <w:hideMark/>
                </w:tcPr>
                <w:p w14:paraId="79967BF4"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6153851" w14:textId="77777777" w:rsidTr="00844F37">
              <w:trPr>
                <w:trHeight w:val="300"/>
                <w:jc w:val="center"/>
              </w:trPr>
              <w:tc>
                <w:tcPr>
                  <w:tcW w:w="2391" w:type="dxa"/>
                  <w:shd w:val="clear" w:color="auto" w:fill="auto"/>
                  <w:noWrap/>
                  <w:vAlign w:val="center"/>
                  <w:hideMark/>
                </w:tcPr>
                <w:p w14:paraId="2BE8DA33"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Sonsonate</w:t>
                  </w:r>
                </w:p>
              </w:tc>
              <w:tc>
                <w:tcPr>
                  <w:tcW w:w="2833" w:type="dxa"/>
                  <w:shd w:val="clear" w:color="auto" w:fill="auto"/>
                  <w:noWrap/>
                  <w:vAlign w:val="center"/>
                  <w:hideMark/>
                </w:tcPr>
                <w:p w14:paraId="1F07AF3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Armenia</w:t>
                  </w:r>
                </w:p>
              </w:tc>
              <w:tc>
                <w:tcPr>
                  <w:tcW w:w="445" w:type="dxa"/>
                  <w:shd w:val="clear" w:color="auto" w:fill="auto"/>
                  <w:noWrap/>
                  <w:vAlign w:val="center"/>
                  <w:hideMark/>
                </w:tcPr>
                <w:p w14:paraId="04DAB9C4"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57E5F1C" w14:textId="77777777" w:rsidTr="00844F37">
              <w:trPr>
                <w:trHeight w:val="300"/>
                <w:jc w:val="center"/>
              </w:trPr>
              <w:tc>
                <w:tcPr>
                  <w:tcW w:w="2391" w:type="dxa"/>
                  <w:shd w:val="clear" w:color="auto" w:fill="auto"/>
                  <w:noWrap/>
                  <w:vAlign w:val="center"/>
                  <w:hideMark/>
                </w:tcPr>
                <w:p w14:paraId="071E6A6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Sonsonate</w:t>
                  </w:r>
                </w:p>
              </w:tc>
              <w:tc>
                <w:tcPr>
                  <w:tcW w:w="2833" w:type="dxa"/>
                  <w:shd w:val="clear" w:color="auto" w:fill="auto"/>
                  <w:noWrap/>
                  <w:vAlign w:val="center"/>
                  <w:hideMark/>
                </w:tcPr>
                <w:p w14:paraId="34E47EE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San Julián </w:t>
                  </w:r>
                  <w:proofErr w:type="spellStart"/>
                  <w:r w:rsidRPr="00A400C9">
                    <w:rPr>
                      <w:rFonts w:ascii="Calibri" w:eastAsia="Times New Roman" w:hAnsi="Calibri" w:cs="Calibri"/>
                      <w:sz w:val="20"/>
                      <w:szCs w:val="20"/>
                      <w:lang w:eastAsia="es-SV"/>
                    </w:rPr>
                    <w:t>Cacaluta</w:t>
                  </w:r>
                  <w:proofErr w:type="spellEnd"/>
                </w:p>
              </w:tc>
              <w:tc>
                <w:tcPr>
                  <w:tcW w:w="445" w:type="dxa"/>
                  <w:shd w:val="clear" w:color="auto" w:fill="auto"/>
                  <w:noWrap/>
                  <w:vAlign w:val="center"/>
                  <w:hideMark/>
                </w:tcPr>
                <w:p w14:paraId="3CE5586F"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101A44E" w14:textId="77777777" w:rsidTr="00844F37">
              <w:trPr>
                <w:trHeight w:val="300"/>
                <w:jc w:val="center"/>
              </w:trPr>
              <w:tc>
                <w:tcPr>
                  <w:tcW w:w="2391" w:type="dxa"/>
                  <w:shd w:val="clear" w:color="auto" w:fill="auto"/>
                  <w:noWrap/>
                  <w:vAlign w:val="center"/>
                  <w:hideMark/>
                </w:tcPr>
                <w:p w14:paraId="1C13854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Sonsonate</w:t>
                  </w:r>
                </w:p>
              </w:tc>
              <w:tc>
                <w:tcPr>
                  <w:tcW w:w="2833" w:type="dxa"/>
                  <w:shd w:val="clear" w:color="auto" w:fill="auto"/>
                  <w:noWrap/>
                  <w:vAlign w:val="center"/>
                  <w:hideMark/>
                </w:tcPr>
                <w:p w14:paraId="33EC8893"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Caluco</w:t>
                  </w:r>
                  <w:proofErr w:type="spellEnd"/>
                </w:p>
              </w:tc>
              <w:tc>
                <w:tcPr>
                  <w:tcW w:w="445" w:type="dxa"/>
                  <w:shd w:val="clear" w:color="auto" w:fill="auto"/>
                  <w:noWrap/>
                  <w:vAlign w:val="center"/>
                  <w:hideMark/>
                </w:tcPr>
                <w:p w14:paraId="14404772"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0EED1DD" w14:textId="77777777" w:rsidTr="00844F37">
              <w:trPr>
                <w:trHeight w:val="300"/>
                <w:jc w:val="center"/>
              </w:trPr>
              <w:tc>
                <w:tcPr>
                  <w:tcW w:w="2391" w:type="dxa"/>
                  <w:shd w:val="clear" w:color="auto" w:fill="auto"/>
                  <w:noWrap/>
                  <w:vAlign w:val="center"/>
                  <w:hideMark/>
                </w:tcPr>
                <w:p w14:paraId="3708E72E"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Sonsonate</w:t>
                  </w:r>
                </w:p>
              </w:tc>
              <w:tc>
                <w:tcPr>
                  <w:tcW w:w="2833" w:type="dxa"/>
                  <w:shd w:val="clear" w:color="auto" w:fill="auto"/>
                  <w:noWrap/>
                  <w:vAlign w:val="center"/>
                  <w:hideMark/>
                </w:tcPr>
                <w:p w14:paraId="6B9994F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Nahulingo</w:t>
                  </w:r>
                </w:p>
              </w:tc>
              <w:tc>
                <w:tcPr>
                  <w:tcW w:w="445" w:type="dxa"/>
                  <w:shd w:val="clear" w:color="auto" w:fill="auto"/>
                  <w:noWrap/>
                  <w:vAlign w:val="center"/>
                  <w:hideMark/>
                </w:tcPr>
                <w:p w14:paraId="7DF3E6EB"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AF8096E" w14:textId="77777777" w:rsidTr="00844F37">
              <w:trPr>
                <w:trHeight w:val="300"/>
                <w:jc w:val="center"/>
              </w:trPr>
              <w:tc>
                <w:tcPr>
                  <w:tcW w:w="2391" w:type="dxa"/>
                  <w:shd w:val="clear" w:color="auto" w:fill="auto"/>
                  <w:noWrap/>
                  <w:vAlign w:val="center"/>
                  <w:hideMark/>
                </w:tcPr>
                <w:p w14:paraId="34F5D4F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Sonsonate</w:t>
                  </w:r>
                </w:p>
              </w:tc>
              <w:tc>
                <w:tcPr>
                  <w:tcW w:w="2833" w:type="dxa"/>
                  <w:shd w:val="clear" w:color="auto" w:fill="auto"/>
                  <w:noWrap/>
                  <w:vAlign w:val="center"/>
                  <w:hideMark/>
                </w:tcPr>
                <w:p w14:paraId="55F6EA3B"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Cuisnahuat</w:t>
                  </w:r>
                  <w:proofErr w:type="spellEnd"/>
                </w:p>
              </w:tc>
              <w:tc>
                <w:tcPr>
                  <w:tcW w:w="445" w:type="dxa"/>
                  <w:shd w:val="clear" w:color="auto" w:fill="auto"/>
                  <w:noWrap/>
                  <w:vAlign w:val="center"/>
                  <w:hideMark/>
                </w:tcPr>
                <w:p w14:paraId="7C84BA9D"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E96F1A3" w14:textId="77777777" w:rsidTr="00844F37">
              <w:trPr>
                <w:trHeight w:val="300"/>
                <w:jc w:val="center"/>
              </w:trPr>
              <w:tc>
                <w:tcPr>
                  <w:tcW w:w="2391" w:type="dxa"/>
                  <w:shd w:val="clear" w:color="000000" w:fill="D0CECE"/>
                  <w:noWrap/>
                  <w:vAlign w:val="center"/>
                  <w:hideMark/>
                </w:tcPr>
                <w:p w14:paraId="688E861E"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Subtotal Sonsonate</w:t>
                  </w:r>
                </w:p>
              </w:tc>
              <w:tc>
                <w:tcPr>
                  <w:tcW w:w="2833" w:type="dxa"/>
                  <w:shd w:val="clear" w:color="000000" w:fill="D0CECE"/>
                  <w:noWrap/>
                  <w:vAlign w:val="center"/>
                  <w:hideMark/>
                </w:tcPr>
                <w:p w14:paraId="3EBC1FD7"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521E4702"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12</w:t>
                  </w:r>
                </w:p>
              </w:tc>
            </w:tr>
            <w:tr w:rsidR="00F36597" w:rsidRPr="00A400C9" w14:paraId="2C481E57" w14:textId="77777777" w:rsidTr="00844F37">
              <w:trPr>
                <w:trHeight w:val="300"/>
                <w:jc w:val="center"/>
              </w:trPr>
              <w:tc>
                <w:tcPr>
                  <w:tcW w:w="2391" w:type="dxa"/>
                  <w:shd w:val="clear" w:color="auto" w:fill="auto"/>
                  <w:noWrap/>
                  <w:vAlign w:val="center"/>
                  <w:hideMark/>
                </w:tcPr>
                <w:p w14:paraId="2FC0F93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1925AEB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445" w:type="dxa"/>
                  <w:shd w:val="clear" w:color="auto" w:fill="auto"/>
                  <w:noWrap/>
                  <w:vAlign w:val="center"/>
                  <w:hideMark/>
                </w:tcPr>
                <w:p w14:paraId="55AB6B81"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4A5AE91" w14:textId="77777777" w:rsidTr="00844F37">
              <w:trPr>
                <w:trHeight w:val="300"/>
                <w:jc w:val="center"/>
              </w:trPr>
              <w:tc>
                <w:tcPr>
                  <w:tcW w:w="2391" w:type="dxa"/>
                  <w:shd w:val="clear" w:color="auto" w:fill="auto"/>
                  <w:noWrap/>
                  <w:vAlign w:val="center"/>
                  <w:hideMark/>
                </w:tcPr>
                <w:p w14:paraId="65C0A75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2AE106EE"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Zaragoza </w:t>
                  </w:r>
                </w:p>
              </w:tc>
              <w:tc>
                <w:tcPr>
                  <w:tcW w:w="445" w:type="dxa"/>
                  <w:shd w:val="clear" w:color="auto" w:fill="auto"/>
                  <w:noWrap/>
                  <w:vAlign w:val="center"/>
                  <w:hideMark/>
                </w:tcPr>
                <w:p w14:paraId="15D3AD22"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30E89BF" w14:textId="77777777" w:rsidTr="00844F37">
              <w:trPr>
                <w:trHeight w:val="300"/>
                <w:jc w:val="center"/>
              </w:trPr>
              <w:tc>
                <w:tcPr>
                  <w:tcW w:w="2391" w:type="dxa"/>
                  <w:shd w:val="clear" w:color="auto" w:fill="auto"/>
                  <w:noWrap/>
                  <w:vAlign w:val="center"/>
                  <w:hideMark/>
                </w:tcPr>
                <w:p w14:paraId="1326D9E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5481411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Comasagua</w:t>
                  </w:r>
                </w:p>
              </w:tc>
              <w:tc>
                <w:tcPr>
                  <w:tcW w:w="445" w:type="dxa"/>
                  <w:shd w:val="clear" w:color="auto" w:fill="auto"/>
                  <w:noWrap/>
                  <w:vAlign w:val="center"/>
                  <w:hideMark/>
                </w:tcPr>
                <w:p w14:paraId="7DABCE19"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9774FAC" w14:textId="77777777" w:rsidTr="00844F37">
              <w:trPr>
                <w:trHeight w:val="300"/>
                <w:jc w:val="center"/>
              </w:trPr>
              <w:tc>
                <w:tcPr>
                  <w:tcW w:w="2391" w:type="dxa"/>
                  <w:shd w:val="clear" w:color="auto" w:fill="auto"/>
                  <w:noWrap/>
                  <w:vAlign w:val="center"/>
                  <w:hideMark/>
                </w:tcPr>
                <w:p w14:paraId="1FC7372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389CD4E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Santa Tecla </w:t>
                  </w:r>
                </w:p>
              </w:tc>
              <w:tc>
                <w:tcPr>
                  <w:tcW w:w="445" w:type="dxa"/>
                  <w:shd w:val="clear" w:color="auto" w:fill="auto"/>
                  <w:noWrap/>
                  <w:vAlign w:val="center"/>
                  <w:hideMark/>
                </w:tcPr>
                <w:p w14:paraId="73A058B0"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F534FCC" w14:textId="77777777" w:rsidTr="00844F37">
              <w:trPr>
                <w:trHeight w:val="300"/>
                <w:jc w:val="center"/>
              </w:trPr>
              <w:tc>
                <w:tcPr>
                  <w:tcW w:w="2391" w:type="dxa"/>
                  <w:shd w:val="clear" w:color="auto" w:fill="auto"/>
                  <w:noWrap/>
                  <w:vAlign w:val="center"/>
                  <w:hideMark/>
                </w:tcPr>
                <w:p w14:paraId="21385D8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0A68573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Colón </w:t>
                  </w:r>
                </w:p>
              </w:tc>
              <w:tc>
                <w:tcPr>
                  <w:tcW w:w="445" w:type="dxa"/>
                  <w:shd w:val="clear" w:color="auto" w:fill="auto"/>
                  <w:noWrap/>
                  <w:vAlign w:val="center"/>
                  <w:hideMark/>
                </w:tcPr>
                <w:p w14:paraId="5FE7812C"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A197DC2" w14:textId="77777777" w:rsidTr="00844F37">
              <w:trPr>
                <w:trHeight w:val="300"/>
                <w:jc w:val="center"/>
              </w:trPr>
              <w:tc>
                <w:tcPr>
                  <w:tcW w:w="2391" w:type="dxa"/>
                  <w:shd w:val="clear" w:color="auto" w:fill="auto"/>
                  <w:noWrap/>
                  <w:vAlign w:val="center"/>
                  <w:hideMark/>
                </w:tcPr>
                <w:p w14:paraId="4A2924A5"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276F981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Juan Opico</w:t>
                  </w:r>
                </w:p>
              </w:tc>
              <w:tc>
                <w:tcPr>
                  <w:tcW w:w="445" w:type="dxa"/>
                  <w:shd w:val="clear" w:color="auto" w:fill="auto"/>
                  <w:noWrap/>
                  <w:vAlign w:val="center"/>
                  <w:hideMark/>
                </w:tcPr>
                <w:p w14:paraId="7F2BB05B"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D040A92" w14:textId="77777777" w:rsidTr="00844F37">
              <w:trPr>
                <w:trHeight w:val="300"/>
                <w:jc w:val="center"/>
              </w:trPr>
              <w:tc>
                <w:tcPr>
                  <w:tcW w:w="2391" w:type="dxa"/>
                  <w:shd w:val="clear" w:color="auto" w:fill="auto"/>
                  <w:noWrap/>
                  <w:vAlign w:val="center"/>
                  <w:hideMark/>
                </w:tcPr>
                <w:p w14:paraId="4EFA482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72ADECDB"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San Pablo </w:t>
                  </w:r>
                  <w:proofErr w:type="spellStart"/>
                  <w:r w:rsidRPr="00A400C9">
                    <w:rPr>
                      <w:rFonts w:ascii="Calibri" w:eastAsia="Times New Roman" w:hAnsi="Calibri" w:cs="Calibri"/>
                      <w:sz w:val="20"/>
                      <w:szCs w:val="20"/>
                      <w:lang w:eastAsia="es-SV"/>
                    </w:rPr>
                    <w:t>Tacachico</w:t>
                  </w:r>
                  <w:proofErr w:type="spellEnd"/>
                  <w:r w:rsidRPr="00A400C9">
                    <w:rPr>
                      <w:rFonts w:ascii="Calibri" w:eastAsia="Times New Roman" w:hAnsi="Calibri" w:cs="Calibri"/>
                      <w:sz w:val="20"/>
                      <w:szCs w:val="20"/>
                      <w:lang w:eastAsia="es-SV"/>
                    </w:rPr>
                    <w:t xml:space="preserve"> </w:t>
                  </w:r>
                </w:p>
              </w:tc>
              <w:tc>
                <w:tcPr>
                  <w:tcW w:w="445" w:type="dxa"/>
                  <w:shd w:val="clear" w:color="auto" w:fill="auto"/>
                  <w:noWrap/>
                  <w:vAlign w:val="center"/>
                  <w:hideMark/>
                </w:tcPr>
                <w:p w14:paraId="156489B8"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22720F5" w14:textId="77777777" w:rsidTr="00844F37">
              <w:trPr>
                <w:trHeight w:val="300"/>
                <w:jc w:val="center"/>
              </w:trPr>
              <w:tc>
                <w:tcPr>
                  <w:tcW w:w="2391" w:type="dxa"/>
                  <w:shd w:val="clear" w:color="auto" w:fill="auto"/>
                  <w:noWrap/>
                  <w:vAlign w:val="center"/>
                  <w:hideMark/>
                </w:tcPr>
                <w:p w14:paraId="2F165BC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07CAD75B"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Matías</w:t>
                  </w:r>
                </w:p>
              </w:tc>
              <w:tc>
                <w:tcPr>
                  <w:tcW w:w="445" w:type="dxa"/>
                  <w:shd w:val="clear" w:color="auto" w:fill="auto"/>
                  <w:noWrap/>
                  <w:vAlign w:val="center"/>
                  <w:hideMark/>
                </w:tcPr>
                <w:p w14:paraId="0BB4622D"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31041904" w14:textId="77777777" w:rsidTr="00844F37">
              <w:trPr>
                <w:trHeight w:val="300"/>
                <w:jc w:val="center"/>
              </w:trPr>
              <w:tc>
                <w:tcPr>
                  <w:tcW w:w="2391" w:type="dxa"/>
                  <w:shd w:val="clear" w:color="auto" w:fill="auto"/>
                  <w:noWrap/>
                  <w:vAlign w:val="center"/>
                  <w:hideMark/>
                </w:tcPr>
                <w:p w14:paraId="52280AD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653541B5"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Quezaltepeque </w:t>
                  </w:r>
                </w:p>
              </w:tc>
              <w:tc>
                <w:tcPr>
                  <w:tcW w:w="445" w:type="dxa"/>
                  <w:shd w:val="clear" w:color="auto" w:fill="auto"/>
                  <w:noWrap/>
                  <w:vAlign w:val="center"/>
                  <w:hideMark/>
                </w:tcPr>
                <w:p w14:paraId="4726A7E7"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A435F1C" w14:textId="77777777" w:rsidTr="00844F37">
              <w:trPr>
                <w:trHeight w:val="300"/>
                <w:jc w:val="center"/>
              </w:trPr>
              <w:tc>
                <w:tcPr>
                  <w:tcW w:w="2391" w:type="dxa"/>
                  <w:shd w:val="clear" w:color="auto" w:fill="auto"/>
                  <w:noWrap/>
                  <w:vAlign w:val="center"/>
                  <w:hideMark/>
                </w:tcPr>
                <w:p w14:paraId="05408EF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18B94B69"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Tepecoyo</w:t>
                  </w:r>
                  <w:proofErr w:type="spellEnd"/>
                </w:p>
              </w:tc>
              <w:tc>
                <w:tcPr>
                  <w:tcW w:w="445" w:type="dxa"/>
                  <w:shd w:val="clear" w:color="auto" w:fill="auto"/>
                  <w:noWrap/>
                  <w:vAlign w:val="center"/>
                  <w:hideMark/>
                </w:tcPr>
                <w:p w14:paraId="178EBF08"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33D9EDD" w14:textId="77777777" w:rsidTr="00844F37">
              <w:trPr>
                <w:trHeight w:val="300"/>
                <w:jc w:val="center"/>
              </w:trPr>
              <w:tc>
                <w:tcPr>
                  <w:tcW w:w="2391" w:type="dxa"/>
                  <w:shd w:val="clear" w:color="auto" w:fill="auto"/>
                  <w:noWrap/>
                  <w:vAlign w:val="center"/>
                  <w:hideMark/>
                </w:tcPr>
                <w:p w14:paraId="65A4A0C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77B8791C"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Jayaque</w:t>
                  </w:r>
                  <w:proofErr w:type="spellEnd"/>
                  <w:r w:rsidRPr="00A400C9">
                    <w:rPr>
                      <w:rFonts w:ascii="Calibri" w:eastAsia="Times New Roman" w:hAnsi="Calibri" w:cs="Calibri"/>
                      <w:sz w:val="20"/>
                      <w:szCs w:val="20"/>
                      <w:lang w:eastAsia="es-SV"/>
                    </w:rPr>
                    <w:t xml:space="preserve"> </w:t>
                  </w:r>
                </w:p>
              </w:tc>
              <w:tc>
                <w:tcPr>
                  <w:tcW w:w="445" w:type="dxa"/>
                  <w:shd w:val="clear" w:color="auto" w:fill="auto"/>
                  <w:noWrap/>
                  <w:vAlign w:val="center"/>
                  <w:hideMark/>
                </w:tcPr>
                <w:p w14:paraId="7B0B1550"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1695542" w14:textId="77777777" w:rsidTr="00844F37">
              <w:trPr>
                <w:trHeight w:val="300"/>
                <w:jc w:val="center"/>
              </w:trPr>
              <w:tc>
                <w:tcPr>
                  <w:tcW w:w="2391" w:type="dxa"/>
                  <w:shd w:val="clear" w:color="auto" w:fill="auto"/>
                  <w:noWrap/>
                  <w:vAlign w:val="center"/>
                  <w:hideMark/>
                </w:tcPr>
                <w:p w14:paraId="1E04676B"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2A003356"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Chiltiupan</w:t>
                  </w:r>
                  <w:proofErr w:type="spellEnd"/>
                  <w:r w:rsidRPr="00A400C9">
                    <w:rPr>
                      <w:rFonts w:ascii="Calibri" w:eastAsia="Times New Roman" w:hAnsi="Calibri" w:cs="Calibri"/>
                      <w:sz w:val="20"/>
                      <w:szCs w:val="20"/>
                      <w:lang w:eastAsia="es-SV"/>
                    </w:rPr>
                    <w:t xml:space="preserve"> </w:t>
                  </w:r>
                </w:p>
              </w:tc>
              <w:tc>
                <w:tcPr>
                  <w:tcW w:w="445" w:type="dxa"/>
                  <w:shd w:val="clear" w:color="auto" w:fill="auto"/>
                  <w:noWrap/>
                  <w:vAlign w:val="center"/>
                  <w:hideMark/>
                </w:tcPr>
                <w:p w14:paraId="64BE3E4F"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30072886" w14:textId="77777777" w:rsidTr="00844F37">
              <w:trPr>
                <w:trHeight w:val="300"/>
                <w:jc w:val="center"/>
              </w:trPr>
              <w:tc>
                <w:tcPr>
                  <w:tcW w:w="2391" w:type="dxa"/>
                  <w:shd w:val="clear" w:color="auto" w:fill="auto"/>
                  <w:noWrap/>
                  <w:vAlign w:val="center"/>
                  <w:hideMark/>
                </w:tcPr>
                <w:p w14:paraId="70F8A8C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0E6FD867"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Sacacoyo</w:t>
                  </w:r>
                  <w:proofErr w:type="spellEnd"/>
                  <w:r w:rsidRPr="00A400C9">
                    <w:rPr>
                      <w:rFonts w:ascii="Calibri" w:eastAsia="Times New Roman" w:hAnsi="Calibri" w:cs="Calibri"/>
                      <w:sz w:val="20"/>
                      <w:szCs w:val="20"/>
                      <w:lang w:eastAsia="es-SV"/>
                    </w:rPr>
                    <w:t xml:space="preserve"> </w:t>
                  </w:r>
                </w:p>
              </w:tc>
              <w:tc>
                <w:tcPr>
                  <w:tcW w:w="445" w:type="dxa"/>
                  <w:shd w:val="clear" w:color="auto" w:fill="auto"/>
                  <w:noWrap/>
                  <w:vAlign w:val="center"/>
                  <w:hideMark/>
                </w:tcPr>
                <w:p w14:paraId="73CD8F80"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6FB6DA4" w14:textId="77777777" w:rsidTr="00844F37">
              <w:trPr>
                <w:trHeight w:val="300"/>
                <w:jc w:val="center"/>
              </w:trPr>
              <w:tc>
                <w:tcPr>
                  <w:tcW w:w="2391" w:type="dxa"/>
                  <w:shd w:val="clear" w:color="auto" w:fill="auto"/>
                  <w:noWrap/>
                  <w:vAlign w:val="center"/>
                  <w:hideMark/>
                </w:tcPr>
                <w:p w14:paraId="1DAA5C7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Libertad</w:t>
                  </w:r>
                </w:p>
              </w:tc>
              <w:tc>
                <w:tcPr>
                  <w:tcW w:w="2833" w:type="dxa"/>
                  <w:shd w:val="clear" w:color="auto" w:fill="auto"/>
                  <w:noWrap/>
                  <w:vAlign w:val="center"/>
                  <w:hideMark/>
                </w:tcPr>
                <w:p w14:paraId="2BA94AFF"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Jicalapa</w:t>
                  </w:r>
                  <w:proofErr w:type="spellEnd"/>
                  <w:r w:rsidRPr="00A400C9">
                    <w:rPr>
                      <w:rFonts w:ascii="Calibri" w:eastAsia="Times New Roman" w:hAnsi="Calibri" w:cs="Calibri"/>
                      <w:sz w:val="20"/>
                      <w:szCs w:val="20"/>
                      <w:lang w:eastAsia="es-SV"/>
                    </w:rPr>
                    <w:t xml:space="preserve"> </w:t>
                  </w:r>
                </w:p>
              </w:tc>
              <w:tc>
                <w:tcPr>
                  <w:tcW w:w="445" w:type="dxa"/>
                  <w:shd w:val="clear" w:color="auto" w:fill="auto"/>
                  <w:noWrap/>
                  <w:vAlign w:val="center"/>
                  <w:hideMark/>
                </w:tcPr>
                <w:p w14:paraId="18AEDA5A"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9B59FE4" w14:textId="77777777" w:rsidTr="00844F37">
              <w:trPr>
                <w:trHeight w:val="300"/>
                <w:jc w:val="center"/>
              </w:trPr>
              <w:tc>
                <w:tcPr>
                  <w:tcW w:w="2391" w:type="dxa"/>
                  <w:shd w:val="clear" w:color="000000" w:fill="D0CECE"/>
                  <w:noWrap/>
                  <w:vAlign w:val="center"/>
                  <w:hideMark/>
                </w:tcPr>
                <w:p w14:paraId="76A9CFDE"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Subtotal La Libertad</w:t>
                  </w:r>
                </w:p>
              </w:tc>
              <w:tc>
                <w:tcPr>
                  <w:tcW w:w="2833" w:type="dxa"/>
                  <w:shd w:val="clear" w:color="000000" w:fill="D0CECE"/>
                  <w:noWrap/>
                  <w:vAlign w:val="center"/>
                  <w:hideMark/>
                </w:tcPr>
                <w:p w14:paraId="6B9866B1"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50A875A2"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14</w:t>
                  </w:r>
                </w:p>
              </w:tc>
            </w:tr>
            <w:tr w:rsidR="00F36597" w:rsidRPr="00A400C9" w14:paraId="093A3638" w14:textId="77777777" w:rsidTr="00844F37">
              <w:trPr>
                <w:trHeight w:val="300"/>
                <w:jc w:val="center"/>
              </w:trPr>
              <w:tc>
                <w:tcPr>
                  <w:tcW w:w="2391" w:type="dxa"/>
                  <w:shd w:val="clear" w:color="auto" w:fill="auto"/>
                  <w:noWrap/>
                  <w:vAlign w:val="center"/>
                  <w:hideMark/>
                </w:tcPr>
                <w:p w14:paraId="77C3D813"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2F45407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445" w:type="dxa"/>
                  <w:shd w:val="clear" w:color="auto" w:fill="auto"/>
                  <w:noWrap/>
                  <w:vAlign w:val="center"/>
                  <w:hideMark/>
                </w:tcPr>
                <w:p w14:paraId="0EC72745"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EEC8480" w14:textId="77777777" w:rsidTr="00844F37">
              <w:trPr>
                <w:trHeight w:val="300"/>
                <w:jc w:val="center"/>
              </w:trPr>
              <w:tc>
                <w:tcPr>
                  <w:tcW w:w="2391" w:type="dxa"/>
                  <w:shd w:val="clear" w:color="auto" w:fill="auto"/>
                  <w:noWrap/>
                  <w:vAlign w:val="center"/>
                  <w:hideMark/>
                </w:tcPr>
                <w:p w14:paraId="193EC60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183EEF0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Marcos</w:t>
                  </w:r>
                </w:p>
              </w:tc>
              <w:tc>
                <w:tcPr>
                  <w:tcW w:w="445" w:type="dxa"/>
                  <w:shd w:val="clear" w:color="auto" w:fill="auto"/>
                  <w:noWrap/>
                  <w:vAlign w:val="center"/>
                  <w:hideMark/>
                </w:tcPr>
                <w:p w14:paraId="4164B124"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66ACD06" w14:textId="77777777" w:rsidTr="00844F37">
              <w:trPr>
                <w:trHeight w:val="300"/>
                <w:jc w:val="center"/>
              </w:trPr>
              <w:tc>
                <w:tcPr>
                  <w:tcW w:w="2391" w:type="dxa"/>
                  <w:shd w:val="clear" w:color="auto" w:fill="auto"/>
                  <w:noWrap/>
                  <w:vAlign w:val="center"/>
                  <w:hideMark/>
                </w:tcPr>
                <w:p w14:paraId="62A3F4D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46F4F43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Rosario de Mora</w:t>
                  </w:r>
                </w:p>
              </w:tc>
              <w:tc>
                <w:tcPr>
                  <w:tcW w:w="445" w:type="dxa"/>
                  <w:shd w:val="clear" w:color="auto" w:fill="auto"/>
                  <w:noWrap/>
                  <w:vAlign w:val="center"/>
                  <w:hideMark/>
                </w:tcPr>
                <w:p w14:paraId="3E498B1E"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4A32D4E" w14:textId="77777777" w:rsidTr="00844F37">
              <w:trPr>
                <w:trHeight w:val="300"/>
                <w:jc w:val="center"/>
              </w:trPr>
              <w:tc>
                <w:tcPr>
                  <w:tcW w:w="2391" w:type="dxa"/>
                  <w:shd w:val="clear" w:color="auto" w:fill="auto"/>
                  <w:noWrap/>
                  <w:vAlign w:val="center"/>
                  <w:hideMark/>
                </w:tcPr>
                <w:p w14:paraId="6A4831D3"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6EAC52E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Panchimalco</w:t>
                  </w:r>
                </w:p>
              </w:tc>
              <w:tc>
                <w:tcPr>
                  <w:tcW w:w="445" w:type="dxa"/>
                  <w:shd w:val="clear" w:color="auto" w:fill="auto"/>
                  <w:noWrap/>
                  <w:vAlign w:val="center"/>
                  <w:hideMark/>
                </w:tcPr>
                <w:p w14:paraId="63F54D4B"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BB56492" w14:textId="77777777" w:rsidTr="00844F37">
              <w:trPr>
                <w:trHeight w:val="300"/>
                <w:jc w:val="center"/>
              </w:trPr>
              <w:tc>
                <w:tcPr>
                  <w:tcW w:w="2391" w:type="dxa"/>
                  <w:shd w:val="clear" w:color="auto" w:fill="auto"/>
                  <w:noWrap/>
                  <w:vAlign w:val="center"/>
                  <w:hideMark/>
                </w:tcPr>
                <w:p w14:paraId="130DFB3B"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1A6BBD8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Santo Tomas</w:t>
                  </w:r>
                </w:p>
              </w:tc>
              <w:tc>
                <w:tcPr>
                  <w:tcW w:w="445" w:type="dxa"/>
                  <w:shd w:val="clear" w:color="auto" w:fill="auto"/>
                  <w:noWrap/>
                  <w:vAlign w:val="center"/>
                  <w:hideMark/>
                </w:tcPr>
                <w:p w14:paraId="3251EB1C"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D56876A" w14:textId="77777777" w:rsidTr="00844F37">
              <w:trPr>
                <w:trHeight w:val="300"/>
                <w:jc w:val="center"/>
              </w:trPr>
              <w:tc>
                <w:tcPr>
                  <w:tcW w:w="2391" w:type="dxa"/>
                  <w:shd w:val="clear" w:color="auto" w:fill="auto"/>
                  <w:noWrap/>
                  <w:vAlign w:val="center"/>
                  <w:hideMark/>
                </w:tcPr>
                <w:p w14:paraId="48DFEEE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51DC36A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Santiago Texacuangos</w:t>
                  </w:r>
                </w:p>
              </w:tc>
              <w:tc>
                <w:tcPr>
                  <w:tcW w:w="445" w:type="dxa"/>
                  <w:shd w:val="clear" w:color="auto" w:fill="auto"/>
                  <w:noWrap/>
                  <w:vAlign w:val="center"/>
                  <w:hideMark/>
                </w:tcPr>
                <w:p w14:paraId="0828B939"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3F4366B3" w14:textId="77777777" w:rsidTr="00844F37">
              <w:trPr>
                <w:trHeight w:val="300"/>
                <w:jc w:val="center"/>
              </w:trPr>
              <w:tc>
                <w:tcPr>
                  <w:tcW w:w="2391" w:type="dxa"/>
                  <w:shd w:val="clear" w:color="auto" w:fill="auto"/>
                  <w:noWrap/>
                  <w:vAlign w:val="center"/>
                  <w:hideMark/>
                </w:tcPr>
                <w:p w14:paraId="1B95C0D5"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5B135E4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Mejicanos</w:t>
                  </w:r>
                </w:p>
              </w:tc>
              <w:tc>
                <w:tcPr>
                  <w:tcW w:w="445" w:type="dxa"/>
                  <w:shd w:val="clear" w:color="auto" w:fill="auto"/>
                  <w:noWrap/>
                  <w:vAlign w:val="center"/>
                  <w:hideMark/>
                </w:tcPr>
                <w:p w14:paraId="1113CA45"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0EA3A66" w14:textId="77777777" w:rsidTr="00844F37">
              <w:trPr>
                <w:trHeight w:val="300"/>
                <w:jc w:val="center"/>
              </w:trPr>
              <w:tc>
                <w:tcPr>
                  <w:tcW w:w="2391" w:type="dxa"/>
                  <w:shd w:val="clear" w:color="auto" w:fill="auto"/>
                  <w:noWrap/>
                  <w:vAlign w:val="center"/>
                  <w:hideMark/>
                </w:tcPr>
                <w:p w14:paraId="17C7AC4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6228218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Ayutuxtepeque</w:t>
                  </w:r>
                </w:p>
              </w:tc>
              <w:tc>
                <w:tcPr>
                  <w:tcW w:w="445" w:type="dxa"/>
                  <w:shd w:val="clear" w:color="auto" w:fill="auto"/>
                  <w:noWrap/>
                  <w:vAlign w:val="center"/>
                  <w:hideMark/>
                </w:tcPr>
                <w:p w14:paraId="389B8280"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00F2B7C" w14:textId="77777777" w:rsidTr="00844F37">
              <w:trPr>
                <w:trHeight w:val="300"/>
                <w:jc w:val="center"/>
              </w:trPr>
              <w:tc>
                <w:tcPr>
                  <w:tcW w:w="2391" w:type="dxa"/>
                  <w:shd w:val="clear" w:color="auto" w:fill="auto"/>
                  <w:noWrap/>
                  <w:vAlign w:val="center"/>
                  <w:hideMark/>
                </w:tcPr>
                <w:p w14:paraId="74CF22F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497E05C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Cuscatancingo</w:t>
                  </w:r>
                </w:p>
              </w:tc>
              <w:tc>
                <w:tcPr>
                  <w:tcW w:w="445" w:type="dxa"/>
                  <w:shd w:val="clear" w:color="auto" w:fill="auto"/>
                  <w:noWrap/>
                  <w:vAlign w:val="center"/>
                  <w:hideMark/>
                </w:tcPr>
                <w:p w14:paraId="02B049E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2F6FDE8" w14:textId="77777777" w:rsidTr="00844F37">
              <w:trPr>
                <w:trHeight w:val="300"/>
                <w:jc w:val="center"/>
              </w:trPr>
              <w:tc>
                <w:tcPr>
                  <w:tcW w:w="2391" w:type="dxa"/>
                  <w:shd w:val="clear" w:color="auto" w:fill="auto"/>
                  <w:noWrap/>
                  <w:vAlign w:val="center"/>
                  <w:hideMark/>
                </w:tcPr>
                <w:p w14:paraId="2103F95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3082099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Martín</w:t>
                  </w:r>
                </w:p>
              </w:tc>
              <w:tc>
                <w:tcPr>
                  <w:tcW w:w="445" w:type="dxa"/>
                  <w:shd w:val="clear" w:color="auto" w:fill="auto"/>
                  <w:noWrap/>
                  <w:vAlign w:val="center"/>
                  <w:hideMark/>
                </w:tcPr>
                <w:p w14:paraId="07B62D5D"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F29B8AA" w14:textId="77777777" w:rsidTr="00844F37">
              <w:trPr>
                <w:trHeight w:val="300"/>
                <w:jc w:val="center"/>
              </w:trPr>
              <w:tc>
                <w:tcPr>
                  <w:tcW w:w="2391" w:type="dxa"/>
                  <w:shd w:val="clear" w:color="auto" w:fill="auto"/>
                  <w:noWrap/>
                  <w:vAlign w:val="center"/>
                  <w:hideMark/>
                </w:tcPr>
                <w:p w14:paraId="0877A52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71082E1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Soyapango</w:t>
                  </w:r>
                </w:p>
              </w:tc>
              <w:tc>
                <w:tcPr>
                  <w:tcW w:w="445" w:type="dxa"/>
                  <w:shd w:val="clear" w:color="auto" w:fill="auto"/>
                  <w:noWrap/>
                  <w:vAlign w:val="center"/>
                  <w:hideMark/>
                </w:tcPr>
                <w:p w14:paraId="61DC655E"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5C060DB" w14:textId="77777777" w:rsidTr="00844F37">
              <w:trPr>
                <w:trHeight w:val="300"/>
                <w:jc w:val="center"/>
              </w:trPr>
              <w:tc>
                <w:tcPr>
                  <w:tcW w:w="2391" w:type="dxa"/>
                  <w:shd w:val="clear" w:color="auto" w:fill="auto"/>
                  <w:noWrap/>
                  <w:vAlign w:val="center"/>
                  <w:hideMark/>
                </w:tcPr>
                <w:p w14:paraId="5E9E32B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760C71F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El </w:t>
                  </w:r>
                  <w:proofErr w:type="spellStart"/>
                  <w:r w:rsidRPr="00A400C9">
                    <w:rPr>
                      <w:rFonts w:ascii="Calibri" w:eastAsia="Times New Roman" w:hAnsi="Calibri" w:cs="Calibri"/>
                      <w:sz w:val="20"/>
                      <w:szCs w:val="20"/>
                      <w:lang w:eastAsia="es-SV"/>
                    </w:rPr>
                    <w:t>Paisnal</w:t>
                  </w:r>
                  <w:proofErr w:type="spellEnd"/>
                </w:p>
              </w:tc>
              <w:tc>
                <w:tcPr>
                  <w:tcW w:w="445" w:type="dxa"/>
                  <w:shd w:val="clear" w:color="auto" w:fill="auto"/>
                  <w:noWrap/>
                  <w:vAlign w:val="center"/>
                  <w:hideMark/>
                </w:tcPr>
                <w:p w14:paraId="567D089D"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4AF23A8" w14:textId="77777777" w:rsidTr="00844F37">
              <w:trPr>
                <w:trHeight w:val="300"/>
                <w:jc w:val="center"/>
              </w:trPr>
              <w:tc>
                <w:tcPr>
                  <w:tcW w:w="2391" w:type="dxa"/>
                  <w:shd w:val="clear" w:color="auto" w:fill="auto"/>
                  <w:noWrap/>
                  <w:vAlign w:val="center"/>
                  <w:hideMark/>
                </w:tcPr>
                <w:p w14:paraId="105061A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76BF81C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Aguilares</w:t>
                  </w:r>
                </w:p>
              </w:tc>
              <w:tc>
                <w:tcPr>
                  <w:tcW w:w="445" w:type="dxa"/>
                  <w:shd w:val="clear" w:color="auto" w:fill="auto"/>
                  <w:noWrap/>
                  <w:vAlign w:val="center"/>
                  <w:hideMark/>
                </w:tcPr>
                <w:p w14:paraId="2BE1E8DD"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374D89B" w14:textId="77777777" w:rsidTr="00844F37">
              <w:trPr>
                <w:trHeight w:val="300"/>
                <w:jc w:val="center"/>
              </w:trPr>
              <w:tc>
                <w:tcPr>
                  <w:tcW w:w="2391" w:type="dxa"/>
                  <w:shd w:val="clear" w:color="auto" w:fill="auto"/>
                  <w:noWrap/>
                  <w:vAlign w:val="center"/>
                  <w:hideMark/>
                </w:tcPr>
                <w:p w14:paraId="1DF78E7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3D20578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Apopa</w:t>
                  </w:r>
                </w:p>
              </w:tc>
              <w:tc>
                <w:tcPr>
                  <w:tcW w:w="445" w:type="dxa"/>
                  <w:shd w:val="clear" w:color="auto" w:fill="auto"/>
                  <w:noWrap/>
                  <w:vAlign w:val="center"/>
                  <w:hideMark/>
                </w:tcPr>
                <w:p w14:paraId="1CCB6F2D"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F9ADD3F" w14:textId="77777777" w:rsidTr="00844F37">
              <w:trPr>
                <w:trHeight w:val="300"/>
                <w:jc w:val="center"/>
              </w:trPr>
              <w:tc>
                <w:tcPr>
                  <w:tcW w:w="2391" w:type="dxa"/>
                  <w:shd w:val="clear" w:color="auto" w:fill="auto"/>
                  <w:noWrap/>
                  <w:vAlign w:val="center"/>
                  <w:hideMark/>
                </w:tcPr>
                <w:p w14:paraId="74A6822E"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Salvador</w:t>
                  </w:r>
                </w:p>
              </w:tc>
              <w:tc>
                <w:tcPr>
                  <w:tcW w:w="2833" w:type="dxa"/>
                  <w:shd w:val="clear" w:color="auto" w:fill="auto"/>
                  <w:noWrap/>
                  <w:vAlign w:val="center"/>
                  <w:hideMark/>
                </w:tcPr>
                <w:p w14:paraId="32DD10AE"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Nejapa</w:t>
                  </w:r>
                </w:p>
              </w:tc>
              <w:tc>
                <w:tcPr>
                  <w:tcW w:w="445" w:type="dxa"/>
                  <w:shd w:val="clear" w:color="auto" w:fill="auto"/>
                  <w:noWrap/>
                  <w:vAlign w:val="center"/>
                  <w:hideMark/>
                </w:tcPr>
                <w:p w14:paraId="65D5A15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31AE9A9" w14:textId="77777777" w:rsidTr="00844F37">
              <w:trPr>
                <w:trHeight w:val="300"/>
                <w:jc w:val="center"/>
              </w:trPr>
              <w:tc>
                <w:tcPr>
                  <w:tcW w:w="2391" w:type="dxa"/>
                  <w:shd w:val="clear" w:color="000000" w:fill="D0CECE"/>
                  <w:noWrap/>
                  <w:vAlign w:val="center"/>
                  <w:hideMark/>
                </w:tcPr>
                <w:p w14:paraId="0326898A"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Subtotal San Salvador</w:t>
                  </w:r>
                </w:p>
              </w:tc>
              <w:tc>
                <w:tcPr>
                  <w:tcW w:w="2833" w:type="dxa"/>
                  <w:shd w:val="clear" w:color="000000" w:fill="D0CECE"/>
                  <w:noWrap/>
                  <w:vAlign w:val="center"/>
                  <w:hideMark/>
                </w:tcPr>
                <w:p w14:paraId="787729D4"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0E8C9ACA"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15</w:t>
                  </w:r>
                </w:p>
              </w:tc>
            </w:tr>
            <w:tr w:rsidR="00F36597" w:rsidRPr="00A400C9" w14:paraId="3D41FA46" w14:textId="77777777" w:rsidTr="00844F37">
              <w:trPr>
                <w:trHeight w:val="300"/>
                <w:jc w:val="center"/>
              </w:trPr>
              <w:tc>
                <w:tcPr>
                  <w:tcW w:w="2391" w:type="dxa"/>
                  <w:shd w:val="clear" w:color="auto" w:fill="auto"/>
                  <w:noWrap/>
                  <w:vAlign w:val="center"/>
                  <w:hideMark/>
                </w:tcPr>
                <w:p w14:paraId="7A82CDA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2833" w:type="dxa"/>
                  <w:shd w:val="clear" w:color="auto" w:fill="auto"/>
                  <w:noWrap/>
                  <w:vAlign w:val="center"/>
                  <w:hideMark/>
                </w:tcPr>
                <w:p w14:paraId="0718C15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445" w:type="dxa"/>
                  <w:shd w:val="clear" w:color="auto" w:fill="auto"/>
                  <w:noWrap/>
                  <w:vAlign w:val="center"/>
                  <w:hideMark/>
                </w:tcPr>
                <w:p w14:paraId="5BBEAEBA"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535FEEC" w14:textId="77777777" w:rsidTr="00844F37">
              <w:trPr>
                <w:trHeight w:val="300"/>
                <w:jc w:val="center"/>
              </w:trPr>
              <w:tc>
                <w:tcPr>
                  <w:tcW w:w="2391" w:type="dxa"/>
                  <w:shd w:val="clear" w:color="auto" w:fill="auto"/>
                  <w:noWrap/>
                  <w:vAlign w:val="center"/>
                  <w:hideMark/>
                </w:tcPr>
                <w:p w14:paraId="272B2E1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2833" w:type="dxa"/>
                  <w:shd w:val="clear" w:color="auto" w:fill="auto"/>
                  <w:noWrap/>
                  <w:vAlign w:val="center"/>
                  <w:hideMark/>
                </w:tcPr>
                <w:p w14:paraId="3E93057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Las Vueltas</w:t>
                  </w:r>
                </w:p>
              </w:tc>
              <w:tc>
                <w:tcPr>
                  <w:tcW w:w="445" w:type="dxa"/>
                  <w:shd w:val="clear" w:color="auto" w:fill="auto"/>
                  <w:noWrap/>
                  <w:vAlign w:val="center"/>
                  <w:hideMark/>
                </w:tcPr>
                <w:p w14:paraId="29455E0E"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5A21638" w14:textId="77777777" w:rsidTr="00844F37">
              <w:trPr>
                <w:trHeight w:val="300"/>
                <w:jc w:val="center"/>
              </w:trPr>
              <w:tc>
                <w:tcPr>
                  <w:tcW w:w="2391" w:type="dxa"/>
                  <w:shd w:val="clear" w:color="auto" w:fill="auto"/>
                  <w:noWrap/>
                  <w:vAlign w:val="center"/>
                  <w:hideMark/>
                </w:tcPr>
                <w:p w14:paraId="63819AA5"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2833" w:type="dxa"/>
                  <w:shd w:val="clear" w:color="auto" w:fill="auto"/>
                  <w:noWrap/>
                  <w:vAlign w:val="center"/>
                  <w:hideMark/>
                </w:tcPr>
                <w:p w14:paraId="7E168FE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Rafael</w:t>
                  </w:r>
                </w:p>
              </w:tc>
              <w:tc>
                <w:tcPr>
                  <w:tcW w:w="445" w:type="dxa"/>
                  <w:shd w:val="clear" w:color="auto" w:fill="auto"/>
                  <w:noWrap/>
                  <w:vAlign w:val="center"/>
                  <w:hideMark/>
                </w:tcPr>
                <w:p w14:paraId="429B29DF"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832C500" w14:textId="77777777" w:rsidTr="00844F37">
              <w:trPr>
                <w:trHeight w:val="300"/>
                <w:jc w:val="center"/>
              </w:trPr>
              <w:tc>
                <w:tcPr>
                  <w:tcW w:w="2391" w:type="dxa"/>
                  <w:shd w:val="clear" w:color="auto" w:fill="auto"/>
                  <w:noWrap/>
                  <w:vAlign w:val="center"/>
                  <w:hideMark/>
                </w:tcPr>
                <w:p w14:paraId="463B43C0"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2833" w:type="dxa"/>
                  <w:shd w:val="clear" w:color="auto" w:fill="auto"/>
                  <w:noWrap/>
                  <w:vAlign w:val="center"/>
                  <w:hideMark/>
                </w:tcPr>
                <w:p w14:paraId="6AA2FBA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Laguna</w:t>
                  </w:r>
                </w:p>
              </w:tc>
              <w:tc>
                <w:tcPr>
                  <w:tcW w:w="445" w:type="dxa"/>
                  <w:shd w:val="clear" w:color="auto" w:fill="auto"/>
                  <w:noWrap/>
                  <w:vAlign w:val="center"/>
                  <w:hideMark/>
                </w:tcPr>
                <w:p w14:paraId="099E47BD"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010B75E" w14:textId="77777777" w:rsidTr="00844F37">
              <w:trPr>
                <w:trHeight w:val="300"/>
                <w:jc w:val="center"/>
              </w:trPr>
              <w:tc>
                <w:tcPr>
                  <w:tcW w:w="2391" w:type="dxa"/>
                  <w:shd w:val="clear" w:color="auto" w:fill="auto"/>
                  <w:noWrap/>
                  <w:vAlign w:val="center"/>
                  <w:hideMark/>
                </w:tcPr>
                <w:p w14:paraId="6EBC525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2833" w:type="dxa"/>
                  <w:shd w:val="clear" w:color="auto" w:fill="auto"/>
                  <w:noWrap/>
                  <w:vAlign w:val="center"/>
                  <w:hideMark/>
                </w:tcPr>
                <w:p w14:paraId="49AF961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Nueva Concepción</w:t>
                  </w:r>
                </w:p>
              </w:tc>
              <w:tc>
                <w:tcPr>
                  <w:tcW w:w="445" w:type="dxa"/>
                  <w:shd w:val="clear" w:color="auto" w:fill="auto"/>
                  <w:noWrap/>
                  <w:vAlign w:val="center"/>
                  <w:hideMark/>
                </w:tcPr>
                <w:p w14:paraId="701CE882"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CD64B93" w14:textId="77777777" w:rsidTr="00844F37">
              <w:trPr>
                <w:trHeight w:val="300"/>
                <w:jc w:val="center"/>
              </w:trPr>
              <w:tc>
                <w:tcPr>
                  <w:tcW w:w="2391" w:type="dxa"/>
                  <w:shd w:val="clear" w:color="auto" w:fill="auto"/>
                  <w:noWrap/>
                  <w:vAlign w:val="center"/>
                  <w:hideMark/>
                </w:tcPr>
                <w:p w14:paraId="3C57599B"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2833" w:type="dxa"/>
                  <w:shd w:val="clear" w:color="auto" w:fill="auto"/>
                  <w:noWrap/>
                  <w:vAlign w:val="center"/>
                  <w:hideMark/>
                </w:tcPr>
                <w:p w14:paraId="7E155B95"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Palma</w:t>
                  </w:r>
                </w:p>
              </w:tc>
              <w:tc>
                <w:tcPr>
                  <w:tcW w:w="445" w:type="dxa"/>
                  <w:shd w:val="clear" w:color="auto" w:fill="auto"/>
                  <w:noWrap/>
                  <w:vAlign w:val="center"/>
                  <w:hideMark/>
                </w:tcPr>
                <w:p w14:paraId="14675FE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B0C285E" w14:textId="77777777" w:rsidTr="00844F37">
              <w:trPr>
                <w:trHeight w:val="300"/>
                <w:jc w:val="center"/>
              </w:trPr>
              <w:tc>
                <w:tcPr>
                  <w:tcW w:w="2391" w:type="dxa"/>
                  <w:shd w:val="clear" w:color="auto" w:fill="auto"/>
                  <w:noWrap/>
                  <w:vAlign w:val="center"/>
                  <w:hideMark/>
                </w:tcPr>
                <w:p w14:paraId="241E248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2833" w:type="dxa"/>
                  <w:shd w:val="clear" w:color="auto" w:fill="auto"/>
                  <w:noWrap/>
                  <w:vAlign w:val="center"/>
                  <w:hideMark/>
                </w:tcPr>
                <w:p w14:paraId="336B94D3"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Reina</w:t>
                  </w:r>
                </w:p>
              </w:tc>
              <w:tc>
                <w:tcPr>
                  <w:tcW w:w="445" w:type="dxa"/>
                  <w:shd w:val="clear" w:color="auto" w:fill="auto"/>
                  <w:noWrap/>
                  <w:vAlign w:val="center"/>
                  <w:hideMark/>
                </w:tcPr>
                <w:p w14:paraId="41393752"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FD9751B" w14:textId="77777777" w:rsidTr="00844F37">
              <w:trPr>
                <w:trHeight w:val="300"/>
                <w:jc w:val="center"/>
              </w:trPr>
              <w:tc>
                <w:tcPr>
                  <w:tcW w:w="2391" w:type="dxa"/>
                  <w:shd w:val="clear" w:color="auto" w:fill="auto"/>
                  <w:noWrap/>
                  <w:vAlign w:val="center"/>
                  <w:hideMark/>
                </w:tcPr>
                <w:p w14:paraId="2C75875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2833" w:type="dxa"/>
                  <w:shd w:val="clear" w:color="auto" w:fill="auto"/>
                  <w:noWrap/>
                  <w:vAlign w:val="center"/>
                  <w:hideMark/>
                </w:tcPr>
                <w:p w14:paraId="33D63C1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Ignacio</w:t>
                  </w:r>
                </w:p>
              </w:tc>
              <w:tc>
                <w:tcPr>
                  <w:tcW w:w="445" w:type="dxa"/>
                  <w:shd w:val="clear" w:color="auto" w:fill="auto"/>
                  <w:noWrap/>
                  <w:vAlign w:val="center"/>
                  <w:hideMark/>
                </w:tcPr>
                <w:p w14:paraId="3CCB571B"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EA79165" w14:textId="77777777" w:rsidTr="00844F37">
              <w:trPr>
                <w:trHeight w:val="300"/>
                <w:jc w:val="center"/>
              </w:trPr>
              <w:tc>
                <w:tcPr>
                  <w:tcW w:w="2391" w:type="dxa"/>
                  <w:shd w:val="clear" w:color="auto" w:fill="auto"/>
                  <w:noWrap/>
                  <w:vAlign w:val="center"/>
                  <w:hideMark/>
                </w:tcPr>
                <w:p w14:paraId="346E85E5"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2833" w:type="dxa"/>
                  <w:shd w:val="clear" w:color="auto" w:fill="auto"/>
                  <w:noWrap/>
                  <w:vAlign w:val="center"/>
                  <w:hideMark/>
                </w:tcPr>
                <w:p w14:paraId="0F136A0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Agua Caliente</w:t>
                  </w:r>
                </w:p>
              </w:tc>
              <w:tc>
                <w:tcPr>
                  <w:tcW w:w="445" w:type="dxa"/>
                  <w:shd w:val="clear" w:color="auto" w:fill="auto"/>
                  <w:noWrap/>
                  <w:vAlign w:val="center"/>
                  <w:hideMark/>
                </w:tcPr>
                <w:p w14:paraId="76D82F9D"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980D028" w14:textId="77777777" w:rsidTr="00844F37">
              <w:trPr>
                <w:trHeight w:val="300"/>
                <w:jc w:val="center"/>
              </w:trPr>
              <w:tc>
                <w:tcPr>
                  <w:tcW w:w="2391" w:type="dxa"/>
                  <w:shd w:val="clear" w:color="auto" w:fill="auto"/>
                  <w:noWrap/>
                  <w:vAlign w:val="center"/>
                  <w:hideMark/>
                </w:tcPr>
                <w:p w14:paraId="5D81B72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2833" w:type="dxa"/>
                  <w:shd w:val="clear" w:color="auto" w:fill="auto"/>
                  <w:noWrap/>
                  <w:vAlign w:val="center"/>
                  <w:hideMark/>
                </w:tcPr>
                <w:p w14:paraId="545CC08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Isidro Labrador</w:t>
                  </w:r>
                </w:p>
              </w:tc>
              <w:tc>
                <w:tcPr>
                  <w:tcW w:w="445" w:type="dxa"/>
                  <w:shd w:val="clear" w:color="auto" w:fill="auto"/>
                  <w:noWrap/>
                  <w:vAlign w:val="center"/>
                  <w:hideMark/>
                </w:tcPr>
                <w:p w14:paraId="055358C2"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208FD90" w14:textId="77777777" w:rsidTr="00844F37">
              <w:trPr>
                <w:trHeight w:val="300"/>
                <w:jc w:val="center"/>
              </w:trPr>
              <w:tc>
                <w:tcPr>
                  <w:tcW w:w="2391" w:type="dxa"/>
                  <w:shd w:val="clear" w:color="auto" w:fill="auto"/>
                  <w:noWrap/>
                  <w:vAlign w:val="center"/>
                  <w:hideMark/>
                </w:tcPr>
                <w:p w14:paraId="0DBE8BE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2833" w:type="dxa"/>
                  <w:shd w:val="clear" w:color="auto" w:fill="auto"/>
                  <w:noWrap/>
                  <w:vAlign w:val="center"/>
                  <w:hideMark/>
                </w:tcPr>
                <w:p w14:paraId="620958E2"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Arcatao</w:t>
                  </w:r>
                  <w:proofErr w:type="spellEnd"/>
                </w:p>
              </w:tc>
              <w:tc>
                <w:tcPr>
                  <w:tcW w:w="445" w:type="dxa"/>
                  <w:shd w:val="clear" w:color="auto" w:fill="auto"/>
                  <w:noWrap/>
                  <w:vAlign w:val="center"/>
                  <w:hideMark/>
                </w:tcPr>
                <w:p w14:paraId="1BA3B2A4"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C90A5A5" w14:textId="77777777" w:rsidTr="00844F37">
              <w:trPr>
                <w:trHeight w:val="300"/>
                <w:jc w:val="center"/>
              </w:trPr>
              <w:tc>
                <w:tcPr>
                  <w:tcW w:w="2391" w:type="dxa"/>
                  <w:shd w:val="clear" w:color="auto" w:fill="auto"/>
                  <w:noWrap/>
                  <w:vAlign w:val="center"/>
                  <w:hideMark/>
                </w:tcPr>
                <w:p w14:paraId="5DF4822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2833" w:type="dxa"/>
                  <w:shd w:val="clear" w:color="auto" w:fill="auto"/>
                  <w:noWrap/>
                  <w:vAlign w:val="center"/>
                  <w:hideMark/>
                </w:tcPr>
                <w:p w14:paraId="08323AA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José Las Flores</w:t>
                  </w:r>
                </w:p>
              </w:tc>
              <w:tc>
                <w:tcPr>
                  <w:tcW w:w="445" w:type="dxa"/>
                  <w:shd w:val="clear" w:color="auto" w:fill="auto"/>
                  <w:noWrap/>
                  <w:vAlign w:val="center"/>
                  <w:hideMark/>
                </w:tcPr>
                <w:p w14:paraId="0A02129C"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09AD6A0" w14:textId="77777777" w:rsidTr="00844F37">
              <w:trPr>
                <w:trHeight w:val="300"/>
                <w:jc w:val="center"/>
              </w:trPr>
              <w:tc>
                <w:tcPr>
                  <w:tcW w:w="2391" w:type="dxa"/>
                  <w:shd w:val="clear" w:color="auto" w:fill="auto"/>
                  <w:noWrap/>
                  <w:vAlign w:val="center"/>
                  <w:hideMark/>
                </w:tcPr>
                <w:p w14:paraId="242F5C8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Chalatenango</w:t>
                  </w:r>
                </w:p>
              </w:tc>
              <w:tc>
                <w:tcPr>
                  <w:tcW w:w="2833" w:type="dxa"/>
                  <w:shd w:val="clear" w:color="auto" w:fill="auto"/>
                  <w:noWrap/>
                  <w:vAlign w:val="center"/>
                  <w:hideMark/>
                </w:tcPr>
                <w:p w14:paraId="47FE23C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Azacualpa</w:t>
                  </w:r>
                </w:p>
              </w:tc>
              <w:tc>
                <w:tcPr>
                  <w:tcW w:w="445" w:type="dxa"/>
                  <w:shd w:val="clear" w:color="auto" w:fill="auto"/>
                  <w:noWrap/>
                  <w:vAlign w:val="center"/>
                  <w:hideMark/>
                </w:tcPr>
                <w:p w14:paraId="7BAF569E"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73A5E61" w14:textId="77777777" w:rsidTr="00844F37">
              <w:trPr>
                <w:trHeight w:val="300"/>
                <w:jc w:val="center"/>
              </w:trPr>
              <w:tc>
                <w:tcPr>
                  <w:tcW w:w="2391" w:type="dxa"/>
                  <w:shd w:val="clear" w:color="000000" w:fill="D0CECE"/>
                  <w:noWrap/>
                  <w:vAlign w:val="center"/>
                  <w:hideMark/>
                </w:tcPr>
                <w:p w14:paraId="1F2868E8"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Subtotal Chalatenango</w:t>
                  </w:r>
                </w:p>
              </w:tc>
              <w:tc>
                <w:tcPr>
                  <w:tcW w:w="2833" w:type="dxa"/>
                  <w:shd w:val="clear" w:color="000000" w:fill="D0CECE"/>
                  <w:noWrap/>
                  <w:vAlign w:val="center"/>
                  <w:hideMark/>
                </w:tcPr>
                <w:p w14:paraId="6C4D4945"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6C00D6B9"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13</w:t>
                  </w:r>
                </w:p>
              </w:tc>
            </w:tr>
            <w:tr w:rsidR="00F36597" w:rsidRPr="00A400C9" w14:paraId="4274C745" w14:textId="77777777" w:rsidTr="00844F37">
              <w:trPr>
                <w:trHeight w:val="300"/>
                <w:jc w:val="center"/>
              </w:trPr>
              <w:tc>
                <w:tcPr>
                  <w:tcW w:w="2391" w:type="dxa"/>
                  <w:shd w:val="clear" w:color="auto" w:fill="auto"/>
                  <w:noWrap/>
                  <w:vAlign w:val="center"/>
                  <w:hideMark/>
                </w:tcPr>
                <w:p w14:paraId="1543B41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Cuscatlán</w:t>
                  </w:r>
                </w:p>
              </w:tc>
              <w:tc>
                <w:tcPr>
                  <w:tcW w:w="2833" w:type="dxa"/>
                  <w:shd w:val="clear" w:color="auto" w:fill="auto"/>
                  <w:noWrap/>
                  <w:vAlign w:val="center"/>
                  <w:hideMark/>
                </w:tcPr>
                <w:p w14:paraId="61608BC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Santa Cruz </w:t>
                  </w:r>
                  <w:proofErr w:type="spellStart"/>
                  <w:r w:rsidRPr="00A400C9">
                    <w:rPr>
                      <w:rFonts w:ascii="Calibri" w:eastAsia="Times New Roman" w:hAnsi="Calibri" w:cs="Calibri"/>
                      <w:sz w:val="20"/>
                      <w:szCs w:val="20"/>
                      <w:lang w:eastAsia="es-SV"/>
                    </w:rPr>
                    <w:t>Michapa</w:t>
                  </w:r>
                  <w:proofErr w:type="spellEnd"/>
                </w:p>
              </w:tc>
              <w:tc>
                <w:tcPr>
                  <w:tcW w:w="445" w:type="dxa"/>
                  <w:shd w:val="clear" w:color="auto" w:fill="auto"/>
                  <w:noWrap/>
                  <w:vAlign w:val="center"/>
                  <w:hideMark/>
                </w:tcPr>
                <w:p w14:paraId="4FDF3EB0"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602120F" w14:textId="77777777" w:rsidTr="00844F37">
              <w:trPr>
                <w:trHeight w:val="300"/>
                <w:jc w:val="center"/>
              </w:trPr>
              <w:tc>
                <w:tcPr>
                  <w:tcW w:w="2391" w:type="dxa"/>
                  <w:shd w:val="clear" w:color="auto" w:fill="auto"/>
                  <w:noWrap/>
                  <w:vAlign w:val="center"/>
                  <w:hideMark/>
                </w:tcPr>
                <w:p w14:paraId="150D7A0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Cuscatlán</w:t>
                  </w:r>
                </w:p>
              </w:tc>
              <w:tc>
                <w:tcPr>
                  <w:tcW w:w="2833" w:type="dxa"/>
                  <w:shd w:val="clear" w:color="auto" w:fill="auto"/>
                  <w:noWrap/>
                  <w:vAlign w:val="center"/>
                  <w:hideMark/>
                </w:tcPr>
                <w:p w14:paraId="410F6830"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Villa El Carmen</w:t>
                  </w:r>
                </w:p>
              </w:tc>
              <w:tc>
                <w:tcPr>
                  <w:tcW w:w="445" w:type="dxa"/>
                  <w:shd w:val="clear" w:color="auto" w:fill="auto"/>
                  <w:noWrap/>
                  <w:vAlign w:val="center"/>
                  <w:hideMark/>
                </w:tcPr>
                <w:p w14:paraId="071CC6C4"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14CE024" w14:textId="77777777" w:rsidTr="00844F37">
              <w:trPr>
                <w:trHeight w:val="300"/>
                <w:jc w:val="center"/>
              </w:trPr>
              <w:tc>
                <w:tcPr>
                  <w:tcW w:w="2391" w:type="dxa"/>
                  <w:shd w:val="clear" w:color="auto" w:fill="auto"/>
                  <w:noWrap/>
                  <w:vAlign w:val="center"/>
                  <w:hideMark/>
                </w:tcPr>
                <w:p w14:paraId="487BC6E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Cuscatlán</w:t>
                  </w:r>
                </w:p>
              </w:tc>
              <w:tc>
                <w:tcPr>
                  <w:tcW w:w="2833" w:type="dxa"/>
                  <w:shd w:val="clear" w:color="auto" w:fill="auto"/>
                  <w:noWrap/>
                  <w:vAlign w:val="center"/>
                  <w:hideMark/>
                </w:tcPr>
                <w:p w14:paraId="4F89824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El Rosario</w:t>
                  </w:r>
                </w:p>
              </w:tc>
              <w:tc>
                <w:tcPr>
                  <w:tcW w:w="445" w:type="dxa"/>
                  <w:shd w:val="clear" w:color="auto" w:fill="auto"/>
                  <w:noWrap/>
                  <w:vAlign w:val="center"/>
                  <w:hideMark/>
                </w:tcPr>
                <w:p w14:paraId="69579DC8"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EB7C369" w14:textId="77777777" w:rsidTr="00844F37">
              <w:trPr>
                <w:trHeight w:val="300"/>
                <w:jc w:val="center"/>
              </w:trPr>
              <w:tc>
                <w:tcPr>
                  <w:tcW w:w="2391" w:type="dxa"/>
                  <w:shd w:val="clear" w:color="auto" w:fill="auto"/>
                  <w:noWrap/>
                  <w:vAlign w:val="center"/>
                  <w:hideMark/>
                </w:tcPr>
                <w:p w14:paraId="5D3FA0C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Cuscatlán</w:t>
                  </w:r>
                </w:p>
              </w:tc>
              <w:tc>
                <w:tcPr>
                  <w:tcW w:w="2833" w:type="dxa"/>
                  <w:shd w:val="clear" w:color="auto" w:fill="auto"/>
                  <w:noWrap/>
                  <w:vAlign w:val="center"/>
                  <w:hideMark/>
                </w:tcPr>
                <w:p w14:paraId="6D084BC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Ramón</w:t>
                  </w:r>
                </w:p>
              </w:tc>
              <w:tc>
                <w:tcPr>
                  <w:tcW w:w="445" w:type="dxa"/>
                  <w:shd w:val="clear" w:color="auto" w:fill="auto"/>
                  <w:noWrap/>
                  <w:vAlign w:val="center"/>
                  <w:hideMark/>
                </w:tcPr>
                <w:p w14:paraId="725129A6"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FC89DB4" w14:textId="77777777" w:rsidTr="00844F37">
              <w:trPr>
                <w:trHeight w:val="300"/>
                <w:jc w:val="center"/>
              </w:trPr>
              <w:tc>
                <w:tcPr>
                  <w:tcW w:w="2391" w:type="dxa"/>
                  <w:shd w:val="clear" w:color="auto" w:fill="auto"/>
                  <w:noWrap/>
                  <w:vAlign w:val="center"/>
                  <w:hideMark/>
                </w:tcPr>
                <w:p w14:paraId="5AD0619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Cuscatlán</w:t>
                  </w:r>
                </w:p>
              </w:tc>
              <w:tc>
                <w:tcPr>
                  <w:tcW w:w="2833" w:type="dxa"/>
                  <w:shd w:val="clear" w:color="auto" w:fill="auto"/>
                  <w:noWrap/>
                  <w:vAlign w:val="center"/>
                  <w:hideMark/>
                </w:tcPr>
                <w:p w14:paraId="073CE4E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Tenancingo</w:t>
                  </w:r>
                </w:p>
              </w:tc>
              <w:tc>
                <w:tcPr>
                  <w:tcW w:w="445" w:type="dxa"/>
                  <w:shd w:val="clear" w:color="auto" w:fill="auto"/>
                  <w:noWrap/>
                  <w:vAlign w:val="center"/>
                  <w:hideMark/>
                </w:tcPr>
                <w:p w14:paraId="46254B5A"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761F581" w14:textId="77777777" w:rsidTr="00844F37">
              <w:trPr>
                <w:trHeight w:val="300"/>
                <w:jc w:val="center"/>
              </w:trPr>
              <w:tc>
                <w:tcPr>
                  <w:tcW w:w="2391" w:type="dxa"/>
                  <w:shd w:val="clear" w:color="auto" w:fill="auto"/>
                  <w:noWrap/>
                  <w:vAlign w:val="center"/>
                  <w:hideMark/>
                </w:tcPr>
                <w:p w14:paraId="6E56CC5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Cuscatlán</w:t>
                  </w:r>
                </w:p>
              </w:tc>
              <w:tc>
                <w:tcPr>
                  <w:tcW w:w="2833" w:type="dxa"/>
                  <w:shd w:val="clear" w:color="auto" w:fill="auto"/>
                  <w:noWrap/>
                  <w:vAlign w:val="center"/>
                  <w:hideMark/>
                </w:tcPr>
                <w:p w14:paraId="12EA308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Suchitoto</w:t>
                  </w:r>
                </w:p>
              </w:tc>
              <w:tc>
                <w:tcPr>
                  <w:tcW w:w="445" w:type="dxa"/>
                  <w:shd w:val="clear" w:color="auto" w:fill="auto"/>
                  <w:noWrap/>
                  <w:vAlign w:val="center"/>
                  <w:hideMark/>
                </w:tcPr>
                <w:p w14:paraId="3D545587"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D57C55D" w14:textId="77777777" w:rsidTr="00844F37">
              <w:trPr>
                <w:trHeight w:val="300"/>
                <w:jc w:val="center"/>
              </w:trPr>
              <w:tc>
                <w:tcPr>
                  <w:tcW w:w="2391" w:type="dxa"/>
                  <w:shd w:val="clear" w:color="auto" w:fill="auto"/>
                  <w:noWrap/>
                  <w:vAlign w:val="center"/>
                  <w:hideMark/>
                </w:tcPr>
                <w:p w14:paraId="3414516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Cuscatlán</w:t>
                  </w:r>
                </w:p>
              </w:tc>
              <w:tc>
                <w:tcPr>
                  <w:tcW w:w="2833" w:type="dxa"/>
                  <w:shd w:val="clear" w:color="auto" w:fill="auto"/>
                  <w:noWrap/>
                  <w:vAlign w:val="center"/>
                  <w:hideMark/>
                </w:tcPr>
                <w:p w14:paraId="0A8463D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José Guayabal</w:t>
                  </w:r>
                </w:p>
              </w:tc>
              <w:tc>
                <w:tcPr>
                  <w:tcW w:w="445" w:type="dxa"/>
                  <w:shd w:val="clear" w:color="auto" w:fill="auto"/>
                  <w:noWrap/>
                  <w:vAlign w:val="center"/>
                  <w:hideMark/>
                </w:tcPr>
                <w:p w14:paraId="13F80801"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9DE9A91" w14:textId="77777777" w:rsidTr="00844F37">
              <w:trPr>
                <w:trHeight w:val="300"/>
                <w:jc w:val="center"/>
              </w:trPr>
              <w:tc>
                <w:tcPr>
                  <w:tcW w:w="2391" w:type="dxa"/>
                  <w:shd w:val="clear" w:color="000000" w:fill="D0CECE"/>
                  <w:noWrap/>
                  <w:vAlign w:val="center"/>
                  <w:hideMark/>
                </w:tcPr>
                <w:p w14:paraId="1B3B40B4"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Subtotal Cuscatlán</w:t>
                  </w:r>
                </w:p>
              </w:tc>
              <w:tc>
                <w:tcPr>
                  <w:tcW w:w="2833" w:type="dxa"/>
                  <w:shd w:val="clear" w:color="000000" w:fill="D0CECE"/>
                  <w:noWrap/>
                  <w:vAlign w:val="center"/>
                  <w:hideMark/>
                </w:tcPr>
                <w:p w14:paraId="4B2DEA8B"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3B8BB654"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7</w:t>
                  </w:r>
                </w:p>
              </w:tc>
            </w:tr>
            <w:tr w:rsidR="00F36597" w:rsidRPr="00A400C9" w14:paraId="51DF8EE6" w14:textId="77777777" w:rsidTr="00844F37">
              <w:trPr>
                <w:trHeight w:val="300"/>
                <w:jc w:val="center"/>
              </w:trPr>
              <w:tc>
                <w:tcPr>
                  <w:tcW w:w="2391" w:type="dxa"/>
                  <w:shd w:val="clear" w:color="auto" w:fill="auto"/>
                  <w:noWrap/>
                  <w:vAlign w:val="center"/>
                  <w:hideMark/>
                </w:tcPr>
                <w:p w14:paraId="6BDC95A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Paz</w:t>
                  </w:r>
                </w:p>
              </w:tc>
              <w:tc>
                <w:tcPr>
                  <w:tcW w:w="2833" w:type="dxa"/>
                  <w:shd w:val="clear" w:color="auto" w:fill="auto"/>
                  <w:noWrap/>
                  <w:vAlign w:val="center"/>
                  <w:hideMark/>
                </w:tcPr>
                <w:p w14:paraId="0865ED9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Zacatecoluca</w:t>
                  </w:r>
                </w:p>
              </w:tc>
              <w:tc>
                <w:tcPr>
                  <w:tcW w:w="445" w:type="dxa"/>
                  <w:shd w:val="clear" w:color="auto" w:fill="auto"/>
                  <w:noWrap/>
                  <w:vAlign w:val="center"/>
                  <w:hideMark/>
                </w:tcPr>
                <w:p w14:paraId="49580C60"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46367C4" w14:textId="77777777" w:rsidTr="00844F37">
              <w:trPr>
                <w:trHeight w:val="300"/>
                <w:jc w:val="center"/>
              </w:trPr>
              <w:tc>
                <w:tcPr>
                  <w:tcW w:w="2391" w:type="dxa"/>
                  <w:shd w:val="clear" w:color="auto" w:fill="auto"/>
                  <w:noWrap/>
                  <w:vAlign w:val="center"/>
                  <w:hideMark/>
                </w:tcPr>
                <w:p w14:paraId="0879E71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Paz</w:t>
                  </w:r>
                </w:p>
              </w:tc>
              <w:tc>
                <w:tcPr>
                  <w:tcW w:w="2833" w:type="dxa"/>
                  <w:shd w:val="clear" w:color="auto" w:fill="auto"/>
                  <w:noWrap/>
                  <w:vAlign w:val="center"/>
                  <w:hideMark/>
                </w:tcPr>
                <w:p w14:paraId="47A35FE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Santiago Nonualco</w:t>
                  </w:r>
                </w:p>
              </w:tc>
              <w:tc>
                <w:tcPr>
                  <w:tcW w:w="445" w:type="dxa"/>
                  <w:shd w:val="clear" w:color="auto" w:fill="auto"/>
                  <w:noWrap/>
                  <w:vAlign w:val="center"/>
                  <w:hideMark/>
                </w:tcPr>
                <w:p w14:paraId="61A2249C"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D999FFF" w14:textId="77777777" w:rsidTr="00844F37">
              <w:trPr>
                <w:trHeight w:val="300"/>
                <w:jc w:val="center"/>
              </w:trPr>
              <w:tc>
                <w:tcPr>
                  <w:tcW w:w="2391" w:type="dxa"/>
                  <w:shd w:val="clear" w:color="auto" w:fill="auto"/>
                  <w:noWrap/>
                  <w:vAlign w:val="center"/>
                  <w:hideMark/>
                </w:tcPr>
                <w:p w14:paraId="14907DA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Paz</w:t>
                  </w:r>
                </w:p>
              </w:tc>
              <w:tc>
                <w:tcPr>
                  <w:tcW w:w="2833" w:type="dxa"/>
                  <w:shd w:val="clear" w:color="auto" w:fill="auto"/>
                  <w:noWrap/>
                  <w:vAlign w:val="center"/>
                  <w:hideMark/>
                </w:tcPr>
                <w:p w14:paraId="06324DE3"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Luis La Herradura</w:t>
                  </w:r>
                </w:p>
              </w:tc>
              <w:tc>
                <w:tcPr>
                  <w:tcW w:w="445" w:type="dxa"/>
                  <w:shd w:val="clear" w:color="auto" w:fill="auto"/>
                  <w:noWrap/>
                  <w:vAlign w:val="center"/>
                  <w:hideMark/>
                </w:tcPr>
                <w:p w14:paraId="52E2B07D"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5932EAE" w14:textId="77777777" w:rsidTr="00844F37">
              <w:trPr>
                <w:trHeight w:val="300"/>
                <w:jc w:val="center"/>
              </w:trPr>
              <w:tc>
                <w:tcPr>
                  <w:tcW w:w="2391" w:type="dxa"/>
                  <w:shd w:val="clear" w:color="auto" w:fill="auto"/>
                  <w:noWrap/>
                  <w:vAlign w:val="center"/>
                  <w:hideMark/>
                </w:tcPr>
                <w:p w14:paraId="699BEBC0"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Paz</w:t>
                  </w:r>
                </w:p>
              </w:tc>
              <w:tc>
                <w:tcPr>
                  <w:tcW w:w="2833" w:type="dxa"/>
                  <w:shd w:val="clear" w:color="auto" w:fill="auto"/>
                  <w:noWrap/>
                  <w:vAlign w:val="center"/>
                  <w:hideMark/>
                </w:tcPr>
                <w:p w14:paraId="1DB0171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El Rosario</w:t>
                  </w:r>
                </w:p>
              </w:tc>
              <w:tc>
                <w:tcPr>
                  <w:tcW w:w="445" w:type="dxa"/>
                  <w:shd w:val="clear" w:color="auto" w:fill="auto"/>
                  <w:noWrap/>
                  <w:vAlign w:val="center"/>
                  <w:hideMark/>
                </w:tcPr>
                <w:p w14:paraId="0772AE3E"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0D2077F" w14:textId="77777777" w:rsidTr="00844F37">
              <w:trPr>
                <w:trHeight w:val="300"/>
                <w:jc w:val="center"/>
              </w:trPr>
              <w:tc>
                <w:tcPr>
                  <w:tcW w:w="2391" w:type="dxa"/>
                  <w:shd w:val="clear" w:color="auto" w:fill="auto"/>
                  <w:noWrap/>
                  <w:vAlign w:val="center"/>
                  <w:hideMark/>
                </w:tcPr>
                <w:p w14:paraId="0A729ED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Paz</w:t>
                  </w:r>
                </w:p>
              </w:tc>
              <w:tc>
                <w:tcPr>
                  <w:tcW w:w="2833" w:type="dxa"/>
                  <w:shd w:val="clear" w:color="auto" w:fill="auto"/>
                  <w:noWrap/>
                  <w:vAlign w:val="center"/>
                  <w:hideMark/>
                </w:tcPr>
                <w:p w14:paraId="6A4502A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Pedro Masahuat</w:t>
                  </w:r>
                </w:p>
              </w:tc>
              <w:tc>
                <w:tcPr>
                  <w:tcW w:w="445" w:type="dxa"/>
                  <w:shd w:val="clear" w:color="auto" w:fill="auto"/>
                  <w:noWrap/>
                  <w:vAlign w:val="center"/>
                  <w:hideMark/>
                </w:tcPr>
                <w:p w14:paraId="7483013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5C07C86" w14:textId="77777777" w:rsidTr="00844F37">
              <w:trPr>
                <w:trHeight w:val="300"/>
                <w:jc w:val="center"/>
              </w:trPr>
              <w:tc>
                <w:tcPr>
                  <w:tcW w:w="2391" w:type="dxa"/>
                  <w:shd w:val="clear" w:color="auto" w:fill="auto"/>
                  <w:noWrap/>
                  <w:vAlign w:val="center"/>
                  <w:hideMark/>
                </w:tcPr>
                <w:p w14:paraId="74768AA5"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Paz</w:t>
                  </w:r>
                </w:p>
              </w:tc>
              <w:tc>
                <w:tcPr>
                  <w:tcW w:w="2833" w:type="dxa"/>
                  <w:shd w:val="clear" w:color="auto" w:fill="auto"/>
                  <w:noWrap/>
                  <w:vAlign w:val="center"/>
                  <w:hideMark/>
                </w:tcPr>
                <w:p w14:paraId="02B1D14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Santa María </w:t>
                  </w:r>
                  <w:proofErr w:type="spellStart"/>
                  <w:r w:rsidRPr="00A400C9">
                    <w:rPr>
                      <w:rFonts w:ascii="Calibri" w:eastAsia="Times New Roman" w:hAnsi="Calibri" w:cs="Calibri"/>
                      <w:sz w:val="20"/>
                      <w:szCs w:val="20"/>
                      <w:lang w:eastAsia="es-SV"/>
                    </w:rPr>
                    <w:t>Ostuma</w:t>
                  </w:r>
                  <w:proofErr w:type="spellEnd"/>
                </w:p>
              </w:tc>
              <w:tc>
                <w:tcPr>
                  <w:tcW w:w="445" w:type="dxa"/>
                  <w:shd w:val="clear" w:color="auto" w:fill="auto"/>
                  <w:noWrap/>
                  <w:vAlign w:val="center"/>
                  <w:hideMark/>
                </w:tcPr>
                <w:p w14:paraId="7AB67C0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F24C5BB" w14:textId="77777777" w:rsidTr="00844F37">
              <w:trPr>
                <w:trHeight w:val="300"/>
                <w:jc w:val="center"/>
              </w:trPr>
              <w:tc>
                <w:tcPr>
                  <w:tcW w:w="2391" w:type="dxa"/>
                  <w:shd w:val="clear" w:color="auto" w:fill="auto"/>
                  <w:noWrap/>
                  <w:vAlign w:val="center"/>
                  <w:hideMark/>
                </w:tcPr>
                <w:p w14:paraId="0475EDC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Paz</w:t>
                  </w:r>
                </w:p>
              </w:tc>
              <w:tc>
                <w:tcPr>
                  <w:tcW w:w="2833" w:type="dxa"/>
                  <w:shd w:val="clear" w:color="auto" w:fill="auto"/>
                  <w:noWrap/>
                  <w:vAlign w:val="center"/>
                  <w:hideMark/>
                </w:tcPr>
                <w:p w14:paraId="3B2FE7F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Pedro Nonualco</w:t>
                  </w:r>
                </w:p>
              </w:tc>
              <w:tc>
                <w:tcPr>
                  <w:tcW w:w="445" w:type="dxa"/>
                  <w:shd w:val="clear" w:color="auto" w:fill="auto"/>
                  <w:noWrap/>
                  <w:vAlign w:val="center"/>
                  <w:hideMark/>
                </w:tcPr>
                <w:p w14:paraId="37E31EE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703F063" w14:textId="77777777" w:rsidTr="00844F37">
              <w:trPr>
                <w:trHeight w:val="300"/>
                <w:jc w:val="center"/>
              </w:trPr>
              <w:tc>
                <w:tcPr>
                  <w:tcW w:w="2391" w:type="dxa"/>
                  <w:shd w:val="clear" w:color="auto" w:fill="auto"/>
                  <w:noWrap/>
                  <w:vAlign w:val="center"/>
                  <w:hideMark/>
                </w:tcPr>
                <w:p w14:paraId="60C2538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Paz</w:t>
                  </w:r>
                </w:p>
              </w:tc>
              <w:tc>
                <w:tcPr>
                  <w:tcW w:w="2833" w:type="dxa"/>
                  <w:shd w:val="clear" w:color="auto" w:fill="auto"/>
                  <w:noWrap/>
                  <w:vAlign w:val="center"/>
                  <w:hideMark/>
                </w:tcPr>
                <w:p w14:paraId="1A0C200B"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Tapalhuaca</w:t>
                  </w:r>
                  <w:proofErr w:type="spellEnd"/>
                </w:p>
              </w:tc>
              <w:tc>
                <w:tcPr>
                  <w:tcW w:w="445" w:type="dxa"/>
                  <w:shd w:val="clear" w:color="auto" w:fill="auto"/>
                  <w:noWrap/>
                  <w:vAlign w:val="center"/>
                  <w:hideMark/>
                </w:tcPr>
                <w:p w14:paraId="5E35F4FA"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9CF17A4" w14:textId="77777777" w:rsidTr="00844F37">
              <w:trPr>
                <w:trHeight w:val="300"/>
                <w:jc w:val="center"/>
              </w:trPr>
              <w:tc>
                <w:tcPr>
                  <w:tcW w:w="2391" w:type="dxa"/>
                  <w:shd w:val="clear" w:color="auto" w:fill="auto"/>
                  <w:noWrap/>
                  <w:vAlign w:val="center"/>
                  <w:hideMark/>
                </w:tcPr>
                <w:p w14:paraId="4D29F070"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Paz</w:t>
                  </w:r>
                </w:p>
              </w:tc>
              <w:tc>
                <w:tcPr>
                  <w:tcW w:w="2833" w:type="dxa"/>
                  <w:shd w:val="clear" w:color="auto" w:fill="auto"/>
                  <w:noWrap/>
                  <w:vAlign w:val="center"/>
                  <w:hideMark/>
                </w:tcPr>
                <w:p w14:paraId="5CF9D6C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Olocuilta</w:t>
                  </w:r>
                </w:p>
              </w:tc>
              <w:tc>
                <w:tcPr>
                  <w:tcW w:w="445" w:type="dxa"/>
                  <w:shd w:val="clear" w:color="auto" w:fill="auto"/>
                  <w:noWrap/>
                  <w:vAlign w:val="center"/>
                  <w:hideMark/>
                </w:tcPr>
                <w:p w14:paraId="77B22F57"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DA0B0A4" w14:textId="77777777" w:rsidTr="00844F37">
              <w:trPr>
                <w:trHeight w:val="300"/>
                <w:jc w:val="center"/>
              </w:trPr>
              <w:tc>
                <w:tcPr>
                  <w:tcW w:w="2391" w:type="dxa"/>
                  <w:shd w:val="clear" w:color="000000" w:fill="D0CECE"/>
                  <w:noWrap/>
                  <w:vAlign w:val="center"/>
                  <w:hideMark/>
                </w:tcPr>
                <w:p w14:paraId="68CAABF1"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Subtotal La Paz</w:t>
                  </w:r>
                </w:p>
              </w:tc>
              <w:tc>
                <w:tcPr>
                  <w:tcW w:w="2833" w:type="dxa"/>
                  <w:shd w:val="clear" w:color="000000" w:fill="D0CECE"/>
                  <w:noWrap/>
                  <w:vAlign w:val="center"/>
                  <w:hideMark/>
                </w:tcPr>
                <w:p w14:paraId="423333B0"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4152B96F"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9</w:t>
                  </w:r>
                </w:p>
              </w:tc>
            </w:tr>
            <w:tr w:rsidR="00F36597" w:rsidRPr="00A400C9" w14:paraId="73A6F467" w14:textId="77777777" w:rsidTr="00844F37">
              <w:trPr>
                <w:trHeight w:val="300"/>
                <w:jc w:val="center"/>
              </w:trPr>
              <w:tc>
                <w:tcPr>
                  <w:tcW w:w="2391" w:type="dxa"/>
                  <w:shd w:val="clear" w:color="auto" w:fill="auto"/>
                  <w:noWrap/>
                  <w:vAlign w:val="center"/>
                  <w:hideMark/>
                </w:tcPr>
                <w:p w14:paraId="38A54AD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Cabañas</w:t>
                  </w:r>
                </w:p>
              </w:tc>
              <w:tc>
                <w:tcPr>
                  <w:tcW w:w="2833" w:type="dxa"/>
                  <w:shd w:val="clear" w:color="auto" w:fill="auto"/>
                  <w:noWrap/>
                  <w:vAlign w:val="center"/>
                  <w:hideMark/>
                </w:tcPr>
                <w:p w14:paraId="3834C39E"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 Ilobasco </w:t>
                  </w:r>
                </w:p>
              </w:tc>
              <w:tc>
                <w:tcPr>
                  <w:tcW w:w="445" w:type="dxa"/>
                  <w:shd w:val="clear" w:color="auto" w:fill="auto"/>
                  <w:noWrap/>
                  <w:vAlign w:val="center"/>
                  <w:hideMark/>
                </w:tcPr>
                <w:p w14:paraId="5B415000"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6EBC126" w14:textId="77777777" w:rsidTr="00844F37">
              <w:trPr>
                <w:trHeight w:val="300"/>
                <w:jc w:val="center"/>
              </w:trPr>
              <w:tc>
                <w:tcPr>
                  <w:tcW w:w="2391" w:type="dxa"/>
                  <w:shd w:val="clear" w:color="auto" w:fill="auto"/>
                  <w:noWrap/>
                  <w:vAlign w:val="center"/>
                  <w:hideMark/>
                </w:tcPr>
                <w:p w14:paraId="66FAFC8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Cabañas</w:t>
                  </w:r>
                </w:p>
              </w:tc>
              <w:tc>
                <w:tcPr>
                  <w:tcW w:w="2833" w:type="dxa"/>
                  <w:shd w:val="clear" w:color="auto" w:fill="auto"/>
                  <w:noWrap/>
                  <w:vAlign w:val="center"/>
                  <w:hideMark/>
                </w:tcPr>
                <w:p w14:paraId="45B7345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 Jutiapa </w:t>
                  </w:r>
                </w:p>
              </w:tc>
              <w:tc>
                <w:tcPr>
                  <w:tcW w:w="445" w:type="dxa"/>
                  <w:shd w:val="clear" w:color="auto" w:fill="auto"/>
                  <w:noWrap/>
                  <w:vAlign w:val="center"/>
                  <w:hideMark/>
                </w:tcPr>
                <w:p w14:paraId="205FD14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3A526E29" w14:textId="77777777" w:rsidTr="00844F37">
              <w:trPr>
                <w:trHeight w:val="300"/>
                <w:jc w:val="center"/>
              </w:trPr>
              <w:tc>
                <w:tcPr>
                  <w:tcW w:w="2391" w:type="dxa"/>
                  <w:shd w:val="clear" w:color="auto" w:fill="auto"/>
                  <w:noWrap/>
                  <w:vAlign w:val="center"/>
                  <w:hideMark/>
                </w:tcPr>
                <w:p w14:paraId="6D5D7F0E"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Cabañas</w:t>
                  </w:r>
                </w:p>
              </w:tc>
              <w:tc>
                <w:tcPr>
                  <w:tcW w:w="2833" w:type="dxa"/>
                  <w:shd w:val="clear" w:color="auto" w:fill="auto"/>
                  <w:noWrap/>
                  <w:vAlign w:val="center"/>
                  <w:hideMark/>
                </w:tcPr>
                <w:p w14:paraId="36E03B6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 Ciudad Dolores </w:t>
                  </w:r>
                </w:p>
              </w:tc>
              <w:tc>
                <w:tcPr>
                  <w:tcW w:w="445" w:type="dxa"/>
                  <w:shd w:val="clear" w:color="auto" w:fill="auto"/>
                  <w:noWrap/>
                  <w:vAlign w:val="center"/>
                  <w:hideMark/>
                </w:tcPr>
                <w:p w14:paraId="5353362E"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6944C9B" w14:textId="77777777" w:rsidTr="00844F37">
              <w:trPr>
                <w:trHeight w:val="300"/>
                <w:jc w:val="center"/>
              </w:trPr>
              <w:tc>
                <w:tcPr>
                  <w:tcW w:w="2391" w:type="dxa"/>
                  <w:shd w:val="clear" w:color="auto" w:fill="auto"/>
                  <w:noWrap/>
                  <w:vAlign w:val="center"/>
                  <w:hideMark/>
                </w:tcPr>
                <w:p w14:paraId="0758E08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Cabañas</w:t>
                  </w:r>
                </w:p>
              </w:tc>
              <w:tc>
                <w:tcPr>
                  <w:tcW w:w="2833" w:type="dxa"/>
                  <w:shd w:val="clear" w:color="auto" w:fill="auto"/>
                  <w:noWrap/>
                  <w:vAlign w:val="center"/>
                  <w:hideMark/>
                </w:tcPr>
                <w:p w14:paraId="77A984E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w:t>
                  </w:r>
                  <w:proofErr w:type="spellStart"/>
                  <w:r w:rsidRPr="00A400C9">
                    <w:rPr>
                      <w:rFonts w:ascii="Calibri" w:eastAsia="Times New Roman" w:hAnsi="Calibri" w:cs="Calibri"/>
                      <w:sz w:val="20"/>
                      <w:szCs w:val="20"/>
                      <w:lang w:eastAsia="es-SV"/>
                    </w:rPr>
                    <w:t>Guacotecti</w:t>
                  </w:r>
                  <w:proofErr w:type="spellEnd"/>
                  <w:r w:rsidRPr="00A400C9">
                    <w:rPr>
                      <w:rFonts w:ascii="Calibri" w:eastAsia="Times New Roman" w:hAnsi="Calibri" w:cs="Calibri"/>
                      <w:sz w:val="20"/>
                      <w:szCs w:val="20"/>
                      <w:lang w:eastAsia="es-SV"/>
                    </w:rPr>
                    <w:t xml:space="preserve"> </w:t>
                  </w:r>
                </w:p>
              </w:tc>
              <w:tc>
                <w:tcPr>
                  <w:tcW w:w="445" w:type="dxa"/>
                  <w:shd w:val="clear" w:color="auto" w:fill="auto"/>
                  <w:noWrap/>
                  <w:vAlign w:val="center"/>
                  <w:hideMark/>
                </w:tcPr>
                <w:p w14:paraId="3D5BD201"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3DDAD1F6" w14:textId="77777777" w:rsidTr="00844F37">
              <w:trPr>
                <w:trHeight w:val="300"/>
                <w:jc w:val="center"/>
              </w:trPr>
              <w:tc>
                <w:tcPr>
                  <w:tcW w:w="2391" w:type="dxa"/>
                  <w:shd w:val="clear" w:color="auto" w:fill="auto"/>
                  <w:noWrap/>
                  <w:vAlign w:val="center"/>
                  <w:hideMark/>
                </w:tcPr>
                <w:p w14:paraId="024B7A6E"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Cabañas</w:t>
                  </w:r>
                </w:p>
              </w:tc>
              <w:tc>
                <w:tcPr>
                  <w:tcW w:w="2833" w:type="dxa"/>
                  <w:shd w:val="clear" w:color="auto" w:fill="auto"/>
                  <w:noWrap/>
                  <w:vAlign w:val="center"/>
                  <w:hideMark/>
                </w:tcPr>
                <w:p w14:paraId="24A47035"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 Cinquera </w:t>
                  </w:r>
                </w:p>
              </w:tc>
              <w:tc>
                <w:tcPr>
                  <w:tcW w:w="445" w:type="dxa"/>
                  <w:shd w:val="clear" w:color="auto" w:fill="auto"/>
                  <w:noWrap/>
                  <w:vAlign w:val="center"/>
                  <w:hideMark/>
                </w:tcPr>
                <w:p w14:paraId="5371551B"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67C4EF1" w14:textId="77777777" w:rsidTr="00844F37">
              <w:trPr>
                <w:trHeight w:val="300"/>
                <w:jc w:val="center"/>
              </w:trPr>
              <w:tc>
                <w:tcPr>
                  <w:tcW w:w="2391" w:type="dxa"/>
                  <w:shd w:val="clear" w:color="auto" w:fill="auto"/>
                  <w:noWrap/>
                  <w:vAlign w:val="center"/>
                  <w:hideMark/>
                </w:tcPr>
                <w:p w14:paraId="0EB5AC7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Cabañas</w:t>
                  </w:r>
                </w:p>
              </w:tc>
              <w:tc>
                <w:tcPr>
                  <w:tcW w:w="2833" w:type="dxa"/>
                  <w:shd w:val="clear" w:color="auto" w:fill="auto"/>
                  <w:noWrap/>
                  <w:vAlign w:val="center"/>
                  <w:hideMark/>
                </w:tcPr>
                <w:p w14:paraId="6AA588B3"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w:t>
                  </w:r>
                  <w:proofErr w:type="spellStart"/>
                  <w:r w:rsidRPr="00A400C9">
                    <w:rPr>
                      <w:rFonts w:ascii="Calibri" w:eastAsia="Times New Roman" w:hAnsi="Calibri" w:cs="Calibri"/>
                      <w:sz w:val="20"/>
                      <w:szCs w:val="20"/>
                      <w:lang w:eastAsia="es-SV"/>
                    </w:rPr>
                    <w:t>Tejutepeque</w:t>
                  </w:r>
                  <w:proofErr w:type="spellEnd"/>
                  <w:r w:rsidRPr="00A400C9">
                    <w:rPr>
                      <w:rFonts w:ascii="Calibri" w:eastAsia="Times New Roman" w:hAnsi="Calibri" w:cs="Calibri"/>
                      <w:sz w:val="20"/>
                      <w:szCs w:val="20"/>
                      <w:lang w:eastAsia="es-SV"/>
                    </w:rPr>
                    <w:t xml:space="preserve"> </w:t>
                  </w:r>
                </w:p>
              </w:tc>
              <w:tc>
                <w:tcPr>
                  <w:tcW w:w="445" w:type="dxa"/>
                  <w:shd w:val="clear" w:color="auto" w:fill="auto"/>
                  <w:noWrap/>
                  <w:vAlign w:val="center"/>
                  <w:hideMark/>
                </w:tcPr>
                <w:p w14:paraId="6B7A1B75"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B57EEB2" w14:textId="77777777" w:rsidTr="00844F37">
              <w:trPr>
                <w:trHeight w:val="300"/>
                <w:jc w:val="center"/>
              </w:trPr>
              <w:tc>
                <w:tcPr>
                  <w:tcW w:w="2391" w:type="dxa"/>
                  <w:shd w:val="clear" w:color="auto" w:fill="auto"/>
                  <w:noWrap/>
                  <w:vAlign w:val="center"/>
                  <w:hideMark/>
                </w:tcPr>
                <w:p w14:paraId="29ED3BB5"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Cabañas</w:t>
                  </w:r>
                </w:p>
              </w:tc>
              <w:tc>
                <w:tcPr>
                  <w:tcW w:w="2833" w:type="dxa"/>
                  <w:shd w:val="clear" w:color="auto" w:fill="auto"/>
                  <w:noWrap/>
                  <w:vAlign w:val="center"/>
                  <w:hideMark/>
                </w:tcPr>
                <w:p w14:paraId="0D18658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 San Isidro </w:t>
                  </w:r>
                </w:p>
              </w:tc>
              <w:tc>
                <w:tcPr>
                  <w:tcW w:w="445" w:type="dxa"/>
                  <w:shd w:val="clear" w:color="auto" w:fill="auto"/>
                  <w:noWrap/>
                  <w:vAlign w:val="center"/>
                  <w:hideMark/>
                </w:tcPr>
                <w:p w14:paraId="7BFB8631"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71F4284" w14:textId="77777777" w:rsidTr="00844F37">
              <w:trPr>
                <w:trHeight w:val="300"/>
                <w:jc w:val="center"/>
              </w:trPr>
              <w:tc>
                <w:tcPr>
                  <w:tcW w:w="2391" w:type="dxa"/>
                  <w:shd w:val="clear" w:color="auto" w:fill="auto"/>
                  <w:noWrap/>
                  <w:vAlign w:val="center"/>
                  <w:hideMark/>
                </w:tcPr>
                <w:p w14:paraId="776D2E4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Cabañas</w:t>
                  </w:r>
                </w:p>
              </w:tc>
              <w:tc>
                <w:tcPr>
                  <w:tcW w:w="2833" w:type="dxa"/>
                  <w:shd w:val="clear" w:color="auto" w:fill="auto"/>
                  <w:noWrap/>
                  <w:vAlign w:val="center"/>
                  <w:hideMark/>
                </w:tcPr>
                <w:p w14:paraId="32945CB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 Victoria </w:t>
                  </w:r>
                </w:p>
              </w:tc>
              <w:tc>
                <w:tcPr>
                  <w:tcW w:w="445" w:type="dxa"/>
                  <w:shd w:val="clear" w:color="auto" w:fill="auto"/>
                  <w:noWrap/>
                  <w:vAlign w:val="center"/>
                  <w:hideMark/>
                </w:tcPr>
                <w:p w14:paraId="00B69282"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A12580A" w14:textId="77777777" w:rsidTr="00844F37">
              <w:trPr>
                <w:trHeight w:val="300"/>
                <w:jc w:val="center"/>
              </w:trPr>
              <w:tc>
                <w:tcPr>
                  <w:tcW w:w="2391" w:type="dxa"/>
                  <w:shd w:val="clear" w:color="auto" w:fill="auto"/>
                  <w:noWrap/>
                  <w:vAlign w:val="center"/>
                  <w:hideMark/>
                </w:tcPr>
                <w:p w14:paraId="0547B220"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Cabañas</w:t>
                  </w:r>
                </w:p>
              </w:tc>
              <w:tc>
                <w:tcPr>
                  <w:tcW w:w="2833" w:type="dxa"/>
                  <w:shd w:val="clear" w:color="auto" w:fill="auto"/>
                  <w:noWrap/>
                  <w:vAlign w:val="center"/>
                  <w:hideMark/>
                </w:tcPr>
                <w:p w14:paraId="2A89317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Sensuntepeque</w:t>
                  </w:r>
                </w:p>
              </w:tc>
              <w:tc>
                <w:tcPr>
                  <w:tcW w:w="445" w:type="dxa"/>
                  <w:shd w:val="clear" w:color="auto" w:fill="auto"/>
                  <w:noWrap/>
                  <w:vAlign w:val="center"/>
                  <w:hideMark/>
                </w:tcPr>
                <w:p w14:paraId="6C3C8DA1"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337F8D4A" w14:textId="77777777" w:rsidTr="00844F37">
              <w:trPr>
                <w:trHeight w:val="300"/>
                <w:jc w:val="center"/>
              </w:trPr>
              <w:tc>
                <w:tcPr>
                  <w:tcW w:w="2391" w:type="dxa"/>
                  <w:shd w:val="clear" w:color="000000" w:fill="D0CECE"/>
                  <w:noWrap/>
                  <w:vAlign w:val="center"/>
                  <w:hideMark/>
                </w:tcPr>
                <w:p w14:paraId="5CC86FE4"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Subtotal Cabañas</w:t>
                  </w:r>
                </w:p>
              </w:tc>
              <w:tc>
                <w:tcPr>
                  <w:tcW w:w="2833" w:type="dxa"/>
                  <w:shd w:val="clear" w:color="000000" w:fill="D0CECE"/>
                  <w:noWrap/>
                  <w:vAlign w:val="center"/>
                  <w:hideMark/>
                </w:tcPr>
                <w:p w14:paraId="10796C20"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1D35C97D"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9</w:t>
                  </w:r>
                </w:p>
              </w:tc>
            </w:tr>
            <w:tr w:rsidR="00F36597" w:rsidRPr="00A400C9" w14:paraId="6FDF721C" w14:textId="77777777" w:rsidTr="00844F37">
              <w:trPr>
                <w:trHeight w:val="300"/>
                <w:jc w:val="center"/>
              </w:trPr>
              <w:tc>
                <w:tcPr>
                  <w:tcW w:w="2391" w:type="dxa"/>
                  <w:shd w:val="clear" w:color="auto" w:fill="auto"/>
                  <w:noWrap/>
                  <w:vAlign w:val="center"/>
                  <w:hideMark/>
                </w:tcPr>
                <w:p w14:paraId="3F5C114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Vicente</w:t>
                  </w:r>
                </w:p>
              </w:tc>
              <w:tc>
                <w:tcPr>
                  <w:tcW w:w="2833" w:type="dxa"/>
                  <w:shd w:val="clear" w:color="auto" w:fill="auto"/>
                  <w:noWrap/>
                  <w:vAlign w:val="center"/>
                  <w:hideMark/>
                </w:tcPr>
                <w:p w14:paraId="4A105A0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Vicente</w:t>
                  </w:r>
                </w:p>
              </w:tc>
              <w:tc>
                <w:tcPr>
                  <w:tcW w:w="445" w:type="dxa"/>
                  <w:shd w:val="clear" w:color="auto" w:fill="auto"/>
                  <w:noWrap/>
                  <w:vAlign w:val="center"/>
                  <w:hideMark/>
                </w:tcPr>
                <w:p w14:paraId="705B0BC5"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9C885F2" w14:textId="77777777" w:rsidTr="00844F37">
              <w:trPr>
                <w:trHeight w:val="300"/>
                <w:jc w:val="center"/>
              </w:trPr>
              <w:tc>
                <w:tcPr>
                  <w:tcW w:w="2391" w:type="dxa"/>
                  <w:shd w:val="clear" w:color="auto" w:fill="auto"/>
                  <w:noWrap/>
                  <w:vAlign w:val="center"/>
                  <w:hideMark/>
                </w:tcPr>
                <w:p w14:paraId="6A298B9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Vicente</w:t>
                  </w:r>
                </w:p>
              </w:tc>
              <w:tc>
                <w:tcPr>
                  <w:tcW w:w="2833" w:type="dxa"/>
                  <w:shd w:val="clear" w:color="auto" w:fill="auto"/>
                  <w:noWrap/>
                  <w:vAlign w:val="center"/>
                  <w:hideMark/>
                </w:tcPr>
                <w:p w14:paraId="56DCFD9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Apastepeque</w:t>
                  </w:r>
                </w:p>
              </w:tc>
              <w:tc>
                <w:tcPr>
                  <w:tcW w:w="445" w:type="dxa"/>
                  <w:shd w:val="clear" w:color="auto" w:fill="auto"/>
                  <w:noWrap/>
                  <w:vAlign w:val="center"/>
                  <w:hideMark/>
                </w:tcPr>
                <w:p w14:paraId="76F96C9C"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74562DD" w14:textId="77777777" w:rsidTr="00844F37">
              <w:trPr>
                <w:trHeight w:val="300"/>
                <w:jc w:val="center"/>
              </w:trPr>
              <w:tc>
                <w:tcPr>
                  <w:tcW w:w="2391" w:type="dxa"/>
                  <w:shd w:val="clear" w:color="auto" w:fill="auto"/>
                  <w:noWrap/>
                  <w:vAlign w:val="center"/>
                  <w:hideMark/>
                </w:tcPr>
                <w:p w14:paraId="7CC776B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Vicente</w:t>
                  </w:r>
                </w:p>
              </w:tc>
              <w:tc>
                <w:tcPr>
                  <w:tcW w:w="2833" w:type="dxa"/>
                  <w:shd w:val="clear" w:color="auto" w:fill="auto"/>
                  <w:noWrap/>
                  <w:vAlign w:val="center"/>
                  <w:hideMark/>
                </w:tcPr>
                <w:p w14:paraId="0B216615"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Tecoluca</w:t>
                  </w:r>
                </w:p>
              </w:tc>
              <w:tc>
                <w:tcPr>
                  <w:tcW w:w="445" w:type="dxa"/>
                  <w:shd w:val="clear" w:color="auto" w:fill="auto"/>
                  <w:noWrap/>
                  <w:vAlign w:val="center"/>
                  <w:hideMark/>
                </w:tcPr>
                <w:p w14:paraId="1B55D7D2"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F776C15" w14:textId="77777777" w:rsidTr="00844F37">
              <w:trPr>
                <w:trHeight w:val="300"/>
                <w:jc w:val="center"/>
              </w:trPr>
              <w:tc>
                <w:tcPr>
                  <w:tcW w:w="2391" w:type="dxa"/>
                  <w:shd w:val="clear" w:color="auto" w:fill="auto"/>
                  <w:noWrap/>
                  <w:vAlign w:val="center"/>
                  <w:hideMark/>
                </w:tcPr>
                <w:p w14:paraId="4BEE8E6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Vicente</w:t>
                  </w:r>
                </w:p>
              </w:tc>
              <w:tc>
                <w:tcPr>
                  <w:tcW w:w="2833" w:type="dxa"/>
                  <w:shd w:val="clear" w:color="auto" w:fill="auto"/>
                  <w:noWrap/>
                  <w:vAlign w:val="center"/>
                  <w:hideMark/>
                </w:tcPr>
                <w:p w14:paraId="19D8EDC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Santa Clara</w:t>
                  </w:r>
                </w:p>
              </w:tc>
              <w:tc>
                <w:tcPr>
                  <w:tcW w:w="445" w:type="dxa"/>
                  <w:shd w:val="clear" w:color="auto" w:fill="auto"/>
                  <w:noWrap/>
                  <w:vAlign w:val="center"/>
                  <w:hideMark/>
                </w:tcPr>
                <w:p w14:paraId="32263978"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8D0ADC5" w14:textId="77777777" w:rsidTr="00844F37">
              <w:trPr>
                <w:trHeight w:val="300"/>
                <w:jc w:val="center"/>
              </w:trPr>
              <w:tc>
                <w:tcPr>
                  <w:tcW w:w="2391" w:type="dxa"/>
                  <w:shd w:val="clear" w:color="auto" w:fill="auto"/>
                  <w:noWrap/>
                  <w:vAlign w:val="center"/>
                  <w:hideMark/>
                </w:tcPr>
                <w:p w14:paraId="237A6A60"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Vicente</w:t>
                  </w:r>
                </w:p>
              </w:tc>
              <w:tc>
                <w:tcPr>
                  <w:tcW w:w="2833" w:type="dxa"/>
                  <w:shd w:val="clear" w:color="auto" w:fill="auto"/>
                  <w:noWrap/>
                  <w:vAlign w:val="center"/>
                  <w:hideMark/>
                </w:tcPr>
                <w:p w14:paraId="2A4FAB6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San </w:t>
                  </w:r>
                  <w:proofErr w:type="spellStart"/>
                  <w:r w:rsidRPr="00A400C9">
                    <w:rPr>
                      <w:rFonts w:ascii="Calibri" w:eastAsia="Times New Roman" w:hAnsi="Calibri" w:cs="Calibri"/>
                      <w:sz w:val="20"/>
                      <w:szCs w:val="20"/>
                      <w:lang w:eastAsia="es-SV"/>
                    </w:rPr>
                    <w:t>Sebastian</w:t>
                  </w:r>
                  <w:proofErr w:type="spellEnd"/>
                </w:p>
              </w:tc>
              <w:tc>
                <w:tcPr>
                  <w:tcW w:w="445" w:type="dxa"/>
                  <w:shd w:val="clear" w:color="auto" w:fill="auto"/>
                  <w:noWrap/>
                  <w:vAlign w:val="center"/>
                  <w:hideMark/>
                </w:tcPr>
                <w:p w14:paraId="4D6EA585"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6BAB044" w14:textId="77777777" w:rsidTr="00844F37">
              <w:trPr>
                <w:trHeight w:val="300"/>
                <w:jc w:val="center"/>
              </w:trPr>
              <w:tc>
                <w:tcPr>
                  <w:tcW w:w="2391" w:type="dxa"/>
                  <w:shd w:val="clear" w:color="auto" w:fill="auto"/>
                  <w:noWrap/>
                  <w:vAlign w:val="center"/>
                  <w:hideMark/>
                </w:tcPr>
                <w:p w14:paraId="68A718D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Vicente</w:t>
                  </w:r>
                </w:p>
              </w:tc>
              <w:tc>
                <w:tcPr>
                  <w:tcW w:w="2833" w:type="dxa"/>
                  <w:shd w:val="clear" w:color="auto" w:fill="auto"/>
                  <w:noWrap/>
                  <w:vAlign w:val="center"/>
                  <w:hideMark/>
                </w:tcPr>
                <w:p w14:paraId="6D7195E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Esteban Catarina</w:t>
                  </w:r>
                </w:p>
              </w:tc>
              <w:tc>
                <w:tcPr>
                  <w:tcW w:w="445" w:type="dxa"/>
                  <w:shd w:val="clear" w:color="auto" w:fill="auto"/>
                  <w:noWrap/>
                  <w:vAlign w:val="center"/>
                  <w:hideMark/>
                </w:tcPr>
                <w:p w14:paraId="39907A90"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1D838F6" w14:textId="77777777" w:rsidTr="00844F37">
              <w:trPr>
                <w:trHeight w:val="300"/>
                <w:jc w:val="center"/>
              </w:trPr>
              <w:tc>
                <w:tcPr>
                  <w:tcW w:w="2391" w:type="dxa"/>
                  <w:shd w:val="clear" w:color="auto" w:fill="auto"/>
                  <w:noWrap/>
                  <w:vAlign w:val="center"/>
                  <w:hideMark/>
                </w:tcPr>
                <w:p w14:paraId="7309054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Vicente</w:t>
                  </w:r>
                </w:p>
              </w:tc>
              <w:tc>
                <w:tcPr>
                  <w:tcW w:w="2833" w:type="dxa"/>
                  <w:shd w:val="clear" w:color="auto" w:fill="auto"/>
                  <w:noWrap/>
                  <w:vAlign w:val="center"/>
                  <w:hideMark/>
                </w:tcPr>
                <w:p w14:paraId="3C1B85D3"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Guadalupe</w:t>
                  </w:r>
                </w:p>
              </w:tc>
              <w:tc>
                <w:tcPr>
                  <w:tcW w:w="445" w:type="dxa"/>
                  <w:shd w:val="clear" w:color="auto" w:fill="auto"/>
                  <w:noWrap/>
                  <w:vAlign w:val="center"/>
                  <w:hideMark/>
                </w:tcPr>
                <w:p w14:paraId="06E9C932"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3CEFB07" w14:textId="77777777" w:rsidTr="00844F37">
              <w:trPr>
                <w:trHeight w:val="300"/>
                <w:jc w:val="center"/>
              </w:trPr>
              <w:tc>
                <w:tcPr>
                  <w:tcW w:w="2391" w:type="dxa"/>
                  <w:shd w:val="clear" w:color="auto" w:fill="auto"/>
                  <w:noWrap/>
                  <w:vAlign w:val="center"/>
                  <w:hideMark/>
                </w:tcPr>
                <w:p w14:paraId="6F0E1F3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Vicente</w:t>
                  </w:r>
                </w:p>
              </w:tc>
              <w:tc>
                <w:tcPr>
                  <w:tcW w:w="2833" w:type="dxa"/>
                  <w:shd w:val="clear" w:color="auto" w:fill="auto"/>
                  <w:noWrap/>
                  <w:vAlign w:val="center"/>
                  <w:hideMark/>
                </w:tcPr>
                <w:p w14:paraId="0BD15A41"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Tepetitán</w:t>
                  </w:r>
                  <w:proofErr w:type="spellEnd"/>
                </w:p>
              </w:tc>
              <w:tc>
                <w:tcPr>
                  <w:tcW w:w="445" w:type="dxa"/>
                  <w:shd w:val="clear" w:color="auto" w:fill="auto"/>
                  <w:noWrap/>
                  <w:vAlign w:val="center"/>
                  <w:hideMark/>
                </w:tcPr>
                <w:p w14:paraId="79802316"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A01B572" w14:textId="77777777" w:rsidTr="00844F37">
              <w:trPr>
                <w:trHeight w:val="300"/>
                <w:jc w:val="center"/>
              </w:trPr>
              <w:tc>
                <w:tcPr>
                  <w:tcW w:w="2391" w:type="dxa"/>
                  <w:shd w:val="clear" w:color="auto" w:fill="auto"/>
                  <w:noWrap/>
                  <w:vAlign w:val="center"/>
                  <w:hideMark/>
                </w:tcPr>
                <w:p w14:paraId="7681151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Vicente</w:t>
                  </w:r>
                </w:p>
              </w:tc>
              <w:tc>
                <w:tcPr>
                  <w:tcW w:w="2833" w:type="dxa"/>
                  <w:shd w:val="clear" w:color="auto" w:fill="auto"/>
                  <w:noWrap/>
                  <w:vAlign w:val="center"/>
                  <w:hideMark/>
                </w:tcPr>
                <w:p w14:paraId="5112A2C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Verapaz</w:t>
                  </w:r>
                </w:p>
              </w:tc>
              <w:tc>
                <w:tcPr>
                  <w:tcW w:w="445" w:type="dxa"/>
                  <w:shd w:val="clear" w:color="auto" w:fill="auto"/>
                  <w:noWrap/>
                  <w:vAlign w:val="center"/>
                  <w:hideMark/>
                </w:tcPr>
                <w:p w14:paraId="52FC0968"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FADFE91" w14:textId="77777777" w:rsidTr="00844F37">
              <w:trPr>
                <w:trHeight w:val="300"/>
                <w:jc w:val="center"/>
              </w:trPr>
              <w:tc>
                <w:tcPr>
                  <w:tcW w:w="2391" w:type="dxa"/>
                  <w:shd w:val="clear" w:color="000000" w:fill="D0CECE"/>
                  <w:noWrap/>
                  <w:vAlign w:val="center"/>
                  <w:hideMark/>
                </w:tcPr>
                <w:p w14:paraId="1E9AA803"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Subtotal San Vicente</w:t>
                  </w:r>
                </w:p>
              </w:tc>
              <w:tc>
                <w:tcPr>
                  <w:tcW w:w="2833" w:type="dxa"/>
                  <w:shd w:val="clear" w:color="000000" w:fill="D0CECE"/>
                  <w:noWrap/>
                  <w:vAlign w:val="center"/>
                  <w:hideMark/>
                </w:tcPr>
                <w:p w14:paraId="2E2C4D83"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74A66CEF"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9</w:t>
                  </w:r>
                </w:p>
              </w:tc>
            </w:tr>
            <w:tr w:rsidR="00F36597" w:rsidRPr="00A400C9" w14:paraId="686104AD" w14:textId="77777777" w:rsidTr="00844F37">
              <w:trPr>
                <w:trHeight w:val="300"/>
                <w:jc w:val="center"/>
              </w:trPr>
              <w:tc>
                <w:tcPr>
                  <w:tcW w:w="2391" w:type="dxa"/>
                  <w:shd w:val="clear" w:color="auto" w:fill="auto"/>
                  <w:noWrap/>
                  <w:vAlign w:val="center"/>
                  <w:hideMark/>
                </w:tcPr>
                <w:p w14:paraId="410BD053"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Usulután </w:t>
                  </w:r>
                </w:p>
              </w:tc>
              <w:tc>
                <w:tcPr>
                  <w:tcW w:w="2833" w:type="dxa"/>
                  <w:shd w:val="clear" w:color="auto" w:fill="auto"/>
                  <w:noWrap/>
                  <w:vAlign w:val="center"/>
                  <w:hideMark/>
                </w:tcPr>
                <w:p w14:paraId="7D43DD3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Francisco Javier</w:t>
                  </w:r>
                </w:p>
              </w:tc>
              <w:tc>
                <w:tcPr>
                  <w:tcW w:w="445" w:type="dxa"/>
                  <w:shd w:val="clear" w:color="auto" w:fill="auto"/>
                  <w:noWrap/>
                  <w:vAlign w:val="center"/>
                  <w:hideMark/>
                </w:tcPr>
                <w:p w14:paraId="2F8A516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4A7AFEE" w14:textId="77777777" w:rsidTr="00844F37">
              <w:trPr>
                <w:trHeight w:val="300"/>
                <w:jc w:val="center"/>
              </w:trPr>
              <w:tc>
                <w:tcPr>
                  <w:tcW w:w="2391" w:type="dxa"/>
                  <w:shd w:val="clear" w:color="auto" w:fill="auto"/>
                  <w:noWrap/>
                  <w:vAlign w:val="center"/>
                  <w:hideMark/>
                </w:tcPr>
                <w:p w14:paraId="6CFD462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Usulután </w:t>
                  </w:r>
                </w:p>
              </w:tc>
              <w:tc>
                <w:tcPr>
                  <w:tcW w:w="2833" w:type="dxa"/>
                  <w:shd w:val="clear" w:color="auto" w:fill="auto"/>
                  <w:noWrap/>
                  <w:vAlign w:val="center"/>
                  <w:hideMark/>
                </w:tcPr>
                <w:p w14:paraId="4B790FD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Dionisio</w:t>
                  </w:r>
                </w:p>
              </w:tc>
              <w:tc>
                <w:tcPr>
                  <w:tcW w:w="445" w:type="dxa"/>
                  <w:shd w:val="clear" w:color="auto" w:fill="auto"/>
                  <w:noWrap/>
                  <w:vAlign w:val="center"/>
                  <w:hideMark/>
                </w:tcPr>
                <w:p w14:paraId="7E60DA67"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32F8A64" w14:textId="77777777" w:rsidTr="00844F37">
              <w:trPr>
                <w:trHeight w:val="300"/>
                <w:jc w:val="center"/>
              </w:trPr>
              <w:tc>
                <w:tcPr>
                  <w:tcW w:w="2391" w:type="dxa"/>
                  <w:shd w:val="clear" w:color="auto" w:fill="auto"/>
                  <w:noWrap/>
                  <w:vAlign w:val="center"/>
                  <w:hideMark/>
                </w:tcPr>
                <w:p w14:paraId="101529E3"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Usulután </w:t>
                  </w:r>
                </w:p>
              </w:tc>
              <w:tc>
                <w:tcPr>
                  <w:tcW w:w="2833" w:type="dxa"/>
                  <w:shd w:val="clear" w:color="auto" w:fill="auto"/>
                  <w:noWrap/>
                  <w:vAlign w:val="center"/>
                  <w:hideMark/>
                </w:tcPr>
                <w:p w14:paraId="16F49693"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Agustín</w:t>
                  </w:r>
                </w:p>
              </w:tc>
              <w:tc>
                <w:tcPr>
                  <w:tcW w:w="445" w:type="dxa"/>
                  <w:shd w:val="clear" w:color="auto" w:fill="auto"/>
                  <w:noWrap/>
                  <w:vAlign w:val="center"/>
                  <w:hideMark/>
                </w:tcPr>
                <w:p w14:paraId="40414637"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0911E64" w14:textId="77777777" w:rsidTr="00844F37">
              <w:trPr>
                <w:trHeight w:val="300"/>
                <w:jc w:val="center"/>
              </w:trPr>
              <w:tc>
                <w:tcPr>
                  <w:tcW w:w="2391" w:type="dxa"/>
                  <w:shd w:val="clear" w:color="auto" w:fill="auto"/>
                  <w:noWrap/>
                  <w:vAlign w:val="center"/>
                  <w:hideMark/>
                </w:tcPr>
                <w:p w14:paraId="71DCF31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Usulután </w:t>
                  </w:r>
                </w:p>
              </w:tc>
              <w:tc>
                <w:tcPr>
                  <w:tcW w:w="2833" w:type="dxa"/>
                  <w:shd w:val="clear" w:color="auto" w:fill="auto"/>
                  <w:noWrap/>
                  <w:vAlign w:val="center"/>
                  <w:hideMark/>
                </w:tcPr>
                <w:p w14:paraId="4465E41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Jiquilisco</w:t>
                  </w:r>
                </w:p>
              </w:tc>
              <w:tc>
                <w:tcPr>
                  <w:tcW w:w="445" w:type="dxa"/>
                  <w:shd w:val="clear" w:color="auto" w:fill="auto"/>
                  <w:noWrap/>
                  <w:vAlign w:val="center"/>
                  <w:hideMark/>
                </w:tcPr>
                <w:p w14:paraId="13EC0539"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AC8650C" w14:textId="77777777" w:rsidTr="00844F37">
              <w:trPr>
                <w:trHeight w:val="300"/>
                <w:jc w:val="center"/>
              </w:trPr>
              <w:tc>
                <w:tcPr>
                  <w:tcW w:w="2391" w:type="dxa"/>
                  <w:shd w:val="clear" w:color="auto" w:fill="auto"/>
                  <w:noWrap/>
                  <w:vAlign w:val="center"/>
                  <w:hideMark/>
                </w:tcPr>
                <w:p w14:paraId="3A47D57E"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Usulután </w:t>
                  </w:r>
                </w:p>
              </w:tc>
              <w:tc>
                <w:tcPr>
                  <w:tcW w:w="2833" w:type="dxa"/>
                  <w:shd w:val="clear" w:color="auto" w:fill="auto"/>
                  <w:noWrap/>
                  <w:vAlign w:val="center"/>
                  <w:hideMark/>
                </w:tcPr>
                <w:p w14:paraId="70D62394"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Tecapan</w:t>
                  </w:r>
                  <w:proofErr w:type="spellEnd"/>
                </w:p>
              </w:tc>
              <w:tc>
                <w:tcPr>
                  <w:tcW w:w="445" w:type="dxa"/>
                  <w:shd w:val="clear" w:color="auto" w:fill="auto"/>
                  <w:noWrap/>
                  <w:vAlign w:val="center"/>
                  <w:hideMark/>
                </w:tcPr>
                <w:p w14:paraId="621FD8AE"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3B46BCF7" w14:textId="77777777" w:rsidTr="00844F37">
              <w:trPr>
                <w:trHeight w:val="300"/>
                <w:jc w:val="center"/>
              </w:trPr>
              <w:tc>
                <w:tcPr>
                  <w:tcW w:w="2391" w:type="dxa"/>
                  <w:shd w:val="clear" w:color="auto" w:fill="auto"/>
                  <w:noWrap/>
                  <w:vAlign w:val="center"/>
                  <w:hideMark/>
                </w:tcPr>
                <w:p w14:paraId="74D9756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Usulután </w:t>
                  </w:r>
                </w:p>
              </w:tc>
              <w:tc>
                <w:tcPr>
                  <w:tcW w:w="2833" w:type="dxa"/>
                  <w:shd w:val="clear" w:color="auto" w:fill="auto"/>
                  <w:noWrap/>
                  <w:vAlign w:val="center"/>
                  <w:hideMark/>
                </w:tcPr>
                <w:p w14:paraId="55797D3B"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Berlin</w:t>
                  </w:r>
                  <w:proofErr w:type="spellEnd"/>
                </w:p>
              </w:tc>
              <w:tc>
                <w:tcPr>
                  <w:tcW w:w="445" w:type="dxa"/>
                  <w:shd w:val="clear" w:color="auto" w:fill="auto"/>
                  <w:noWrap/>
                  <w:vAlign w:val="center"/>
                  <w:hideMark/>
                </w:tcPr>
                <w:p w14:paraId="30C61CAC"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E6A0CD1" w14:textId="77777777" w:rsidTr="00844F37">
              <w:trPr>
                <w:trHeight w:val="300"/>
                <w:jc w:val="center"/>
              </w:trPr>
              <w:tc>
                <w:tcPr>
                  <w:tcW w:w="2391" w:type="dxa"/>
                  <w:shd w:val="clear" w:color="auto" w:fill="auto"/>
                  <w:noWrap/>
                  <w:vAlign w:val="center"/>
                  <w:hideMark/>
                </w:tcPr>
                <w:p w14:paraId="23CC185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Usulután </w:t>
                  </w:r>
                </w:p>
              </w:tc>
              <w:tc>
                <w:tcPr>
                  <w:tcW w:w="2833" w:type="dxa"/>
                  <w:shd w:val="clear" w:color="auto" w:fill="auto"/>
                  <w:noWrap/>
                  <w:vAlign w:val="center"/>
                  <w:hideMark/>
                </w:tcPr>
                <w:p w14:paraId="67CE7574"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Estanzuelas</w:t>
                  </w:r>
                  <w:proofErr w:type="spellEnd"/>
                </w:p>
              </w:tc>
              <w:tc>
                <w:tcPr>
                  <w:tcW w:w="445" w:type="dxa"/>
                  <w:shd w:val="clear" w:color="auto" w:fill="auto"/>
                  <w:noWrap/>
                  <w:vAlign w:val="center"/>
                  <w:hideMark/>
                </w:tcPr>
                <w:p w14:paraId="767CD7A7"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C06E87A" w14:textId="77777777" w:rsidTr="00844F37">
              <w:trPr>
                <w:trHeight w:val="300"/>
                <w:jc w:val="center"/>
              </w:trPr>
              <w:tc>
                <w:tcPr>
                  <w:tcW w:w="2391" w:type="dxa"/>
                  <w:shd w:val="clear" w:color="auto" w:fill="auto"/>
                  <w:noWrap/>
                  <w:vAlign w:val="center"/>
                  <w:hideMark/>
                </w:tcPr>
                <w:p w14:paraId="357A7E2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Usulután </w:t>
                  </w:r>
                </w:p>
              </w:tc>
              <w:tc>
                <w:tcPr>
                  <w:tcW w:w="2833" w:type="dxa"/>
                  <w:shd w:val="clear" w:color="auto" w:fill="auto"/>
                  <w:noWrap/>
                  <w:vAlign w:val="center"/>
                  <w:hideMark/>
                </w:tcPr>
                <w:p w14:paraId="37474C6E"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Nueva Granada</w:t>
                  </w:r>
                </w:p>
              </w:tc>
              <w:tc>
                <w:tcPr>
                  <w:tcW w:w="445" w:type="dxa"/>
                  <w:shd w:val="clear" w:color="auto" w:fill="auto"/>
                  <w:noWrap/>
                  <w:vAlign w:val="center"/>
                  <w:hideMark/>
                </w:tcPr>
                <w:p w14:paraId="454BE7C2"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B0C63F7" w14:textId="77777777" w:rsidTr="00844F37">
              <w:trPr>
                <w:trHeight w:val="300"/>
                <w:jc w:val="center"/>
              </w:trPr>
              <w:tc>
                <w:tcPr>
                  <w:tcW w:w="2391" w:type="dxa"/>
                  <w:shd w:val="clear" w:color="auto" w:fill="auto"/>
                  <w:noWrap/>
                  <w:vAlign w:val="center"/>
                  <w:hideMark/>
                </w:tcPr>
                <w:p w14:paraId="0011527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Usulután </w:t>
                  </w:r>
                </w:p>
              </w:tc>
              <w:tc>
                <w:tcPr>
                  <w:tcW w:w="2833" w:type="dxa"/>
                  <w:shd w:val="clear" w:color="auto" w:fill="auto"/>
                  <w:noWrap/>
                  <w:vAlign w:val="center"/>
                  <w:hideMark/>
                </w:tcPr>
                <w:p w14:paraId="3396216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Alegría</w:t>
                  </w:r>
                </w:p>
              </w:tc>
              <w:tc>
                <w:tcPr>
                  <w:tcW w:w="445" w:type="dxa"/>
                  <w:shd w:val="clear" w:color="auto" w:fill="auto"/>
                  <w:noWrap/>
                  <w:vAlign w:val="center"/>
                  <w:hideMark/>
                </w:tcPr>
                <w:p w14:paraId="218D769F"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FA03339" w14:textId="77777777" w:rsidTr="00844F37">
              <w:trPr>
                <w:trHeight w:val="300"/>
                <w:jc w:val="center"/>
              </w:trPr>
              <w:tc>
                <w:tcPr>
                  <w:tcW w:w="2391" w:type="dxa"/>
                  <w:shd w:val="clear" w:color="auto" w:fill="auto"/>
                  <w:noWrap/>
                  <w:vAlign w:val="center"/>
                  <w:hideMark/>
                </w:tcPr>
                <w:p w14:paraId="3563C90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Usulután </w:t>
                  </w:r>
                </w:p>
              </w:tc>
              <w:tc>
                <w:tcPr>
                  <w:tcW w:w="2833" w:type="dxa"/>
                  <w:shd w:val="clear" w:color="auto" w:fill="auto"/>
                  <w:noWrap/>
                  <w:vAlign w:val="center"/>
                  <w:hideMark/>
                </w:tcPr>
                <w:p w14:paraId="50240AA0"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Santiago de María</w:t>
                  </w:r>
                </w:p>
              </w:tc>
              <w:tc>
                <w:tcPr>
                  <w:tcW w:w="445" w:type="dxa"/>
                  <w:shd w:val="clear" w:color="auto" w:fill="auto"/>
                  <w:noWrap/>
                  <w:vAlign w:val="center"/>
                  <w:hideMark/>
                </w:tcPr>
                <w:p w14:paraId="11B88A59"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B94EEFC" w14:textId="77777777" w:rsidTr="00844F37">
              <w:trPr>
                <w:trHeight w:val="300"/>
                <w:jc w:val="center"/>
              </w:trPr>
              <w:tc>
                <w:tcPr>
                  <w:tcW w:w="2391" w:type="dxa"/>
                  <w:shd w:val="clear" w:color="auto" w:fill="auto"/>
                  <w:noWrap/>
                  <w:vAlign w:val="center"/>
                  <w:hideMark/>
                </w:tcPr>
                <w:p w14:paraId="6FDA091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Usulután </w:t>
                  </w:r>
                </w:p>
              </w:tc>
              <w:tc>
                <w:tcPr>
                  <w:tcW w:w="2833" w:type="dxa"/>
                  <w:shd w:val="clear" w:color="auto" w:fill="auto"/>
                  <w:noWrap/>
                  <w:vAlign w:val="center"/>
                  <w:hideMark/>
                </w:tcPr>
                <w:p w14:paraId="1A9AB8A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Concepción Batres</w:t>
                  </w:r>
                </w:p>
              </w:tc>
              <w:tc>
                <w:tcPr>
                  <w:tcW w:w="445" w:type="dxa"/>
                  <w:shd w:val="clear" w:color="auto" w:fill="auto"/>
                  <w:noWrap/>
                  <w:vAlign w:val="center"/>
                  <w:hideMark/>
                </w:tcPr>
                <w:p w14:paraId="3CAAB2AA"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3062448C" w14:textId="77777777" w:rsidTr="00844F37">
              <w:trPr>
                <w:trHeight w:val="300"/>
                <w:jc w:val="center"/>
              </w:trPr>
              <w:tc>
                <w:tcPr>
                  <w:tcW w:w="2391" w:type="dxa"/>
                  <w:shd w:val="clear" w:color="auto" w:fill="auto"/>
                  <w:noWrap/>
                  <w:vAlign w:val="center"/>
                  <w:hideMark/>
                </w:tcPr>
                <w:p w14:paraId="1BA1217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Usulután </w:t>
                  </w:r>
                </w:p>
              </w:tc>
              <w:tc>
                <w:tcPr>
                  <w:tcW w:w="2833" w:type="dxa"/>
                  <w:shd w:val="clear" w:color="auto" w:fill="auto"/>
                  <w:noWrap/>
                  <w:vAlign w:val="center"/>
                  <w:hideMark/>
                </w:tcPr>
                <w:p w14:paraId="0F8DF66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Jucuapa</w:t>
                  </w:r>
                </w:p>
              </w:tc>
              <w:tc>
                <w:tcPr>
                  <w:tcW w:w="445" w:type="dxa"/>
                  <w:shd w:val="clear" w:color="auto" w:fill="auto"/>
                  <w:noWrap/>
                  <w:vAlign w:val="center"/>
                  <w:hideMark/>
                </w:tcPr>
                <w:p w14:paraId="54327FEB"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A3A0F39" w14:textId="77777777" w:rsidTr="00844F37">
              <w:trPr>
                <w:trHeight w:val="300"/>
                <w:jc w:val="center"/>
              </w:trPr>
              <w:tc>
                <w:tcPr>
                  <w:tcW w:w="2391" w:type="dxa"/>
                  <w:shd w:val="clear" w:color="auto" w:fill="auto"/>
                  <w:noWrap/>
                  <w:vAlign w:val="center"/>
                  <w:hideMark/>
                </w:tcPr>
                <w:p w14:paraId="44EC711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Usulután </w:t>
                  </w:r>
                </w:p>
              </w:tc>
              <w:tc>
                <w:tcPr>
                  <w:tcW w:w="2833" w:type="dxa"/>
                  <w:shd w:val="clear" w:color="auto" w:fill="auto"/>
                  <w:noWrap/>
                  <w:vAlign w:val="center"/>
                  <w:hideMark/>
                </w:tcPr>
                <w:p w14:paraId="3DBB9570"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Jucuarán</w:t>
                  </w:r>
                  <w:proofErr w:type="spellEnd"/>
                </w:p>
              </w:tc>
              <w:tc>
                <w:tcPr>
                  <w:tcW w:w="445" w:type="dxa"/>
                  <w:shd w:val="clear" w:color="auto" w:fill="auto"/>
                  <w:noWrap/>
                  <w:vAlign w:val="center"/>
                  <w:hideMark/>
                </w:tcPr>
                <w:p w14:paraId="6060BCDB"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7BCDA50" w14:textId="77777777" w:rsidTr="00844F37">
              <w:trPr>
                <w:trHeight w:val="300"/>
                <w:jc w:val="center"/>
              </w:trPr>
              <w:tc>
                <w:tcPr>
                  <w:tcW w:w="2391" w:type="dxa"/>
                  <w:shd w:val="clear" w:color="000000" w:fill="D0CECE"/>
                  <w:noWrap/>
                  <w:vAlign w:val="center"/>
                  <w:hideMark/>
                </w:tcPr>
                <w:p w14:paraId="2066EC9A"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xml:space="preserve">Subtotal Usulután </w:t>
                  </w:r>
                </w:p>
              </w:tc>
              <w:tc>
                <w:tcPr>
                  <w:tcW w:w="2833" w:type="dxa"/>
                  <w:shd w:val="clear" w:color="000000" w:fill="D0CECE"/>
                  <w:noWrap/>
                  <w:vAlign w:val="center"/>
                  <w:hideMark/>
                </w:tcPr>
                <w:p w14:paraId="278FA331"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4C746112"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13</w:t>
                  </w:r>
                </w:p>
              </w:tc>
            </w:tr>
            <w:tr w:rsidR="00F36597" w:rsidRPr="00A400C9" w14:paraId="5518DF48" w14:textId="77777777" w:rsidTr="00844F37">
              <w:trPr>
                <w:trHeight w:val="300"/>
                <w:jc w:val="center"/>
              </w:trPr>
              <w:tc>
                <w:tcPr>
                  <w:tcW w:w="2391" w:type="dxa"/>
                  <w:shd w:val="clear" w:color="auto" w:fill="auto"/>
                  <w:noWrap/>
                  <w:vAlign w:val="center"/>
                  <w:hideMark/>
                </w:tcPr>
                <w:p w14:paraId="131002A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Miguel</w:t>
                  </w:r>
                </w:p>
              </w:tc>
              <w:tc>
                <w:tcPr>
                  <w:tcW w:w="2833" w:type="dxa"/>
                  <w:shd w:val="clear" w:color="auto" w:fill="auto"/>
                  <w:noWrap/>
                  <w:vAlign w:val="center"/>
                  <w:hideMark/>
                </w:tcPr>
                <w:p w14:paraId="6843C25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Miguel</w:t>
                  </w:r>
                </w:p>
              </w:tc>
              <w:tc>
                <w:tcPr>
                  <w:tcW w:w="445" w:type="dxa"/>
                  <w:shd w:val="clear" w:color="auto" w:fill="auto"/>
                  <w:noWrap/>
                  <w:vAlign w:val="center"/>
                  <w:hideMark/>
                </w:tcPr>
                <w:p w14:paraId="0A82C05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96B20BC" w14:textId="77777777" w:rsidTr="00844F37">
              <w:trPr>
                <w:trHeight w:val="300"/>
                <w:jc w:val="center"/>
              </w:trPr>
              <w:tc>
                <w:tcPr>
                  <w:tcW w:w="2391" w:type="dxa"/>
                  <w:shd w:val="clear" w:color="auto" w:fill="auto"/>
                  <w:noWrap/>
                  <w:vAlign w:val="center"/>
                  <w:hideMark/>
                </w:tcPr>
                <w:p w14:paraId="363AB0A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Miguel</w:t>
                  </w:r>
                </w:p>
              </w:tc>
              <w:tc>
                <w:tcPr>
                  <w:tcW w:w="2833" w:type="dxa"/>
                  <w:shd w:val="clear" w:color="auto" w:fill="auto"/>
                  <w:noWrap/>
                  <w:vAlign w:val="center"/>
                  <w:hideMark/>
                </w:tcPr>
                <w:p w14:paraId="049825A1"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Chirilagua</w:t>
                  </w:r>
                  <w:proofErr w:type="spellEnd"/>
                </w:p>
              </w:tc>
              <w:tc>
                <w:tcPr>
                  <w:tcW w:w="445" w:type="dxa"/>
                  <w:shd w:val="clear" w:color="auto" w:fill="auto"/>
                  <w:noWrap/>
                  <w:vAlign w:val="center"/>
                  <w:hideMark/>
                </w:tcPr>
                <w:p w14:paraId="5BE849FC"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FAEB468" w14:textId="77777777" w:rsidTr="00844F37">
              <w:trPr>
                <w:trHeight w:val="300"/>
                <w:jc w:val="center"/>
              </w:trPr>
              <w:tc>
                <w:tcPr>
                  <w:tcW w:w="2391" w:type="dxa"/>
                  <w:shd w:val="clear" w:color="auto" w:fill="auto"/>
                  <w:noWrap/>
                  <w:vAlign w:val="center"/>
                  <w:hideMark/>
                </w:tcPr>
                <w:p w14:paraId="1DD3C47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Miguel</w:t>
                  </w:r>
                </w:p>
              </w:tc>
              <w:tc>
                <w:tcPr>
                  <w:tcW w:w="2833" w:type="dxa"/>
                  <w:shd w:val="clear" w:color="auto" w:fill="auto"/>
                  <w:noWrap/>
                  <w:vAlign w:val="center"/>
                  <w:hideMark/>
                </w:tcPr>
                <w:p w14:paraId="60258A02"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Comacarán</w:t>
                  </w:r>
                  <w:proofErr w:type="spellEnd"/>
                </w:p>
              </w:tc>
              <w:tc>
                <w:tcPr>
                  <w:tcW w:w="445" w:type="dxa"/>
                  <w:shd w:val="clear" w:color="auto" w:fill="auto"/>
                  <w:noWrap/>
                  <w:vAlign w:val="center"/>
                  <w:hideMark/>
                </w:tcPr>
                <w:p w14:paraId="1B2C5B1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8DE2D23" w14:textId="77777777" w:rsidTr="00844F37">
              <w:trPr>
                <w:trHeight w:val="300"/>
                <w:jc w:val="center"/>
              </w:trPr>
              <w:tc>
                <w:tcPr>
                  <w:tcW w:w="2391" w:type="dxa"/>
                  <w:shd w:val="clear" w:color="auto" w:fill="auto"/>
                  <w:noWrap/>
                  <w:vAlign w:val="center"/>
                  <w:hideMark/>
                </w:tcPr>
                <w:p w14:paraId="3C4BBEB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Miguel</w:t>
                  </w:r>
                </w:p>
              </w:tc>
              <w:tc>
                <w:tcPr>
                  <w:tcW w:w="2833" w:type="dxa"/>
                  <w:shd w:val="clear" w:color="auto" w:fill="auto"/>
                  <w:noWrap/>
                  <w:vAlign w:val="center"/>
                  <w:hideMark/>
                </w:tcPr>
                <w:p w14:paraId="40E0508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Rafael Oriente</w:t>
                  </w:r>
                </w:p>
              </w:tc>
              <w:tc>
                <w:tcPr>
                  <w:tcW w:w="445" w:type="dxa"/>
                  <w:shd w:val="clear" w:color="auto" w:fill="auto"/>
                  <w:noWrap/>
                  <w:vAlign w:val="center"/>
                  <w:hideMark/>
                </w:tcPr>
                <w:p w14:paraId="787DB037"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E2D751B" w14:textId="77777777" w:rsidTr="00844F37">
              <w:trPr>
                <w:trHeight w:val="300"/>
                <w:jc w:val="center"/>
              </w:trPr>
              <w:tc>
                <w:tcPr>
                  <w:tcW w:w="2391" w:type="dxa"/>
                  <w:shd w:val="clear" w:color="auto" w:fill="auto"/>
                  <w:noWrap/>
                  <w:vAlign w:val="center"/>
                  <w:hideMark/>
                </w:tcPr>
                <w:p w14:paraId="4E7654A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Miguel</w:t>
                  </w:r>
                </w:p>
              </w:tc>
              <w:tc>
                <w:tcPr>
                  <w:tcW w:w="2833" w:type="dxa"/>
                  <w:shd w:val="clear" w:color="auto" w:fill="auto"/>
                  <w:noWrap/>
                  <w:vAlign w:val="center"/>
                  <w:hideMark/>
                </w:tcPr>
                <w:p w14:paraId="2C99982E"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Uluazapa</w:t>
                  </w:r>
                  <w:proofErr w:type="spellEnd"/>
                </w:p>
              </w:tc>
              <w:tc>
                <w:tcPr>
                  <w:tcW w:w="445" w:type="dxa"/>
                  <w:shd w:val="clear" w:color="auto" w:fill="auto"/>
                  <w:noWrap/>
                  <w:vAlign w:val="center"/>
                  <w:hideMark/>
                </w:tcPr>
                <w:p w14:paraId="1B6FE19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E0F93BD" w14:textId="77777777" w:rsidTr="00844F37">
              <w:trPr>
                <w:trHeight w:val="300"/>
                <w:jc w:val="center"/>
              </w:trPr>
              <w:tc>
                <w:tcPr>
                  <w:tcW w:w="2391" w:type="dxa"/>
                  <w:shd w:val="clear" w:color="auto" w:fill="auto"/>
                  <w:noWrap/>
                  <w:vAlign w:val="center"/>
                  <w:hideMark/>
                </w:tcPr>
                <w:p w14:paraId="20F26933"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Miguel</w:t>
                  </w:r>
                </w:p>
              </w:tc>
              <w:tc>
                <w:tcPr>
                  <w:tcW w:w="2833" w:type="dxa"/>
                  <w:shd w:val="clear" w:color="auto" w:fill="auto"/>
                  <w:noWrap/>
                  <w:vAlign w:val="center"/>
                  <w:hideMark/>
                </w:tcPr>
                <w:p w14:paraId="0EBA7B95"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Jorge</w:t>
                  </w:r>
                </w:p>
              </w:tc>
              <w:tc>
                <w:tcPr>
                  <w:tcW w:w="445" w:type="dxa"/>
                  <w:shd w:val="clear" w:color="auto" w:fill="auto"/>
                  <w:noWrap/>
                  <w:vAlign w:val="center"/>
                  <w:hideMark/>
                </w:tcPr>
                <w:p w14:paraId="2323C37F"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3C94CA69" w14:textId="77777777" w:rsidTr="00844F37">
              <w:trPr>
                <w:trHeight w:val="300"/>
                <w:jc w:val="center"/>
              </w:trPr>
              <w:tc>
                <w:tcPr>
                  <w:tcW w:w="2391" w:type="dxa"/>
                  <w:shd w:val="clear" w:color="auto" w:fill="auto"/>
                  <w:noWrap/>
                  <w:vAlign w:val="center"/>
                  <w:hideMark/>
                </w:tcPr>
                <w:p w14:paraId="26A380C5"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Miguel</w:t>
                  </w:r>
                </w:p>
              </w:tc>
              <w:tc>
                <w:tcPr>
                  <w:tcW w:w="2833" w:type="dxa"/>
                  <w:shd w:val="clear" w:color="auto" w:fill="auto"/>
                  <w:noWrap/>
                  <w:vAlign w:val="center"/>
                  <w:hideMark/>
                </w:tcPr>
                <w:p w14:paraId="698FC780"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Chinameca</w:t>
                  </w:r>
                </w:p>
              </w:tc>
              <w:tc>
                <w:tcPr>
                  <w:tcW w:w="445" w:type="dxa"/>
                  <w:shd w:val="clear" w:color="auto" w:fill="auto"/>
                  <w:noWrap/>
                  <w:vAlign w:val="center"/>
                  <w:hideMark/>
                </w:tcPr>
                <w:p w14:paraId="4BE573B5"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290E821" w14:textId="77777777" w:rsidTr="00844F37">
              <w:trPr>
                <w:trHeight w:val="300"/>
                <w:jc w:val="center"/>
              </w:trPr>
              <w:tc>
                <w:tcPr>
                  <w:tcW w:w="2391" w:type="dxa"/>
                  <w:shd w:val="clear" w:color="auto" w:fill="auto"/>
                  <w:noWrap/>
                  <w:vAlign w:val="center"/>
                  <w:hideMark/>
                </w:tcPr>
                <w:p w14:paraId="3325E7F3"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Miguel</w:t>
                  </w:r>
                </w:p>
              </w:tc>
              <w:tc>
                <w:tcPr>
                  <w:tcW w:w="2833" w:type="dxa"/>
                  <w:shd w:val="clear" w:color="auto" w:fill="auto"/>
                  <w:noWrap/>
                  <w:vAlign w:val="center"/>
                  <w:hideMark/>
                </w:tcPr>
                <w:p w14:paraId="50402BE5"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Ciudad Barrios</w:t>
                  </w:r>
                </w:p>
              </w:tc>
              <w:tc>
                <w:tcPr>
                  <w:tcW w:w="445" w:type="dxa"/>
                  <w:shd w:val="clear" w:color="auto" w:fill="auto"/>
                  <w:noWrap/>
                  <w:vAlign w:val="center"/>
                  <w:hideMark/>
                </w:tcPr>
                <w:p w14:paraId="48E0C922"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CC0256C" w14:textId="77777777" w:rsidTr="00844F37">
              <w:trPr>
                <w:trHeight w:val="300"/>
                <w:jc w:val="center"/>
              </w:trPr>
              <w:tc>
                <w:tcPr>
                  <w:tcW w:w="2391" w:type="dxa"/>
                  <w:shd w:val="clear" w:color="auto" w:fill="auto"/>
                  <w:noWrap/>
                  <w:vAlign w:val="center"/>
                  <w:hideMark/>
                </w:tcPr>
                <w:p w14:paraId="3C261E7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Miguel</w:t>
                  </w:r>
                </w:p>
              </w:tc>
              <w:tc>
                <w:tcPr>
                  <w:tcW w:w="2833" w:type="dxa"/>
                  <w:shd w:val="clear" w:color="auto" w:fill="auto"/>
                  <w:noWrap/>
                  <w:vAlign w:val="center"/>
                  <w:hideMark/>
                </w:tcPr>
                <w:p w14:paraId="1D6BAB6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Nueva Guadalupe</w:t>
                  </w:r>
                </w:p>
              </w:tc>
              <w:tc>
                <w:tcPr>
                  <w:tcW w:w="445" w:type="dxa"/>
                  <w:shd w:val="clear" w:color="auto" w:fill="auto"/>
                  <w:noWrap/>
                  <w:vAlign w:val="center"/>
                  <w:hideMark/>
                </w:tcPr>
                <w:p w14:paraId="469B3EAC"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4F4FC08" w14:textId="77777777" w:rsidTr="00844F37">
              <w:trPr>
                <w:trHeight w:val="300"/>
                <w:jc w:val="center"/>
              </w:trPr>
              <w:tc>
                <w:tcPr>
                  <w:tcW w:w="2391" w:type="dxa"/>
                  <w:shd w:val="clear" w:color="auto" w:fill="auto"/>
                  <w:noWrap/>
                  <w:vAlign w:val="center"/>
                  <w:hideMark/>
                </w:tcPr>
                <w:p w14:paraId="0268916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Miguel</w:t>
                  </w:r>
                </w:p>
              </w:tc>
              <w:tc>
                <w:tcPr>
                  <w:tcW w:w="2833" w:type="dxa"/>
                  <w:shd w:val="clear" w:color="auto" w:fill="auto"/>
                  <w:noWrap/>
                  <w:vAlign w:val="center"/>
                  <w:hideMark/>
                </w:tcPr>
                <w:p w14:paraId="009DF45C"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Sesori</w:t>
                  </w:r>
                  <w:proofErr w:type="spellEnd"/>
                </w:p>
              </w:tc>
              <w:tc>
                <w:tcPr>
                  <w:tcW w:w="445" w:type="dxa"/>
                  <w:shd w:val="clear" w:color="auto" w:fill="auto"/>
                  <w:noWrap/>
                  <w:vAlign w:val="center"/>
                  <w:hideMark/>
                </w:tcPr>
                <w:p w14:paraId="46B410CA"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FF71BD0" w14:textId="77777777" w:rsidTr="00844F37">
              <w:trPr>
                <w:trHeight w:val="300"/>
                <w:jc w:val="center"/>
              </w:trPr>
              <w:tc>
                <w:tcPr>
                  <w:tcW w:w="2391" w:type="dxa"/>
                  <w:shd w:val="clear" w:color="auto" w:fill="auto"/>
                  <w:noWrap/>
                  <w:vAlign w:val="center"/>
                  <w:hideMark/>
                </w:tcPr>
                <w:p w14:paraId="45757FCB"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Miguel</w:t>
                  </w:r>
                </w:p>
              </w:tc>
              <w:tc>
                <w:tcPr>
                  <w:tcW w:w="2833" w:type="dxa"/>
                  <w:shd w:val="clear" w:color="auto" w:fill="auto"/>
                  <w:noWrap/>
                  <w:vAlign w:val="center"/>
                  <w:hideMark/>
                </w:tcPr>
                <w:p w14:paraId="47B47420"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Lolotique</w:t>
                  </w:r>
                  <w:proofErr w:type="spellEnd"/>
                </w:p>
              </w:tc>
              <w:tc>
                <w:tcPr>
                  <w:tcW w:w="445" w:type="dxa"/>
                  <w:shd w:val="clear" w:color="auto" w:fill="auto"/>
                  <w:noWrap/>
                  <w:vAlign w:val="center"/>
                  <w:hideMark/>
                </w:tcPr>
                <w:p w14:paraId="70D7C03F"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D2106E2" w14:textId="77777777" w:rsidTr="00844F37">
              <w:trPr>
                <w:trHeight w:val="300"/>
                <w:jc w:val="center"/>
              </w:trPr>
              <w:tc>
                <w:tcPr>
                  <w:tcW w:w="2391" w:type="dxa"/>
                  <w:shd w:val="clear" w:color="000000" w:fill="D0CECE"/>
                  <w:noWrap/>
                  <w:vAlign w:val="center"/>
                  <w:hideMark/>
                </w:tcPr>
                <w:p w14:paraId="65F2B5D4"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Subtotal San Miguel</w:t>
                  </w:r>
                </w:p>
              </w:tc>
              <w:tc>
                <w:tcPr>
                  <w:tcW w:w="2833" w:type="dxa"/>
                  <w:shd w:val="clear" w:color="000000" w:fill="D0CECE"/>
                  <w:noWrap/>
                  <w:vAlign w:val="center"/>
                  <w:hideMark/>
                </w:tcPr>
                <w:p w14:paraId="2B3679DB"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63ED995A"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11</w:t>
                  </w:r>
                </w:p>
              </w:tc>
            </w:tr>
            <w:tr w:rsidR="00F36597" w:rsidRPr="00A400C9" w14:paraId="37EBCA3B" w14:textId="77777777" w:rsidTr="00844F37">
              <w:trPr>
                <w:trHeight w:val="300"/>
                <w:jc w:val="center"/>
              </w:trPr>
              <w:tc>
                <w:tcPr>
                  <w:tcW w:w="2391" w:type="dxa"/>
                  <w:shd w:val="clear" w:color="auto" w:fill="auto"/>
                  <w:noWrap/>
                  <w:vAlign w:val="center"/>
                  <w:hideMark/>
                </w:tcPr>
                <w:p w14:paraId="6711E93C"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Morazán</w:t>
                  </w:r>
                </w:p>
              </w:tc>
              <w:tc>
                <w:tcPr>
                  <w:tcW w:w="2833" w:type="dxa"/>
                  <w:shd w:val="clear" w:color="auto" w:fill="auto"/>
                  <w:noWrap/>
                  <w:vAlign w:val="center"/>
                  <w:hideMark/>
                </w:tcPr>
                <w:p w14:paraId="352D9A8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San Simón</w:t>
                  </w:r>
                </w:p>
              </w:tc>
              <w:tc>
                <w:tcPr>
                  <w:tcW w:w="445" w:type="dxa"/>
                  <w:shd w:val="clear" w:color="auto" w:fill="auto"/>
                  <w:noWrap/>
                  <w:vAlign w:val="center"/>
                  <w:hideMark/>
                </w:tcPr>
                <w:p w14:paraId="318E3749"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C94E188" w14:textId="77777777" w:rsidTr="00844F37">
              <w:trPr>
                <w:trHeight w:val="300"/>
                <w:jc w:val="center"/>
              </w:trPr>
              <w:tc>
                <w:tcPr>
                  <w:tcW w:w="2391" w:type="dxa"/>
                  <w:shd w:val="clear" w:color="auto" w:fill="auto"/>
                  <w:noWrap/>
                  <w:vAlign w:val="center"/>
                  <w:hideMark/>
                </w:tcPr>
                <w:p w14:paraId="6BBA03A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Morazán</w:t>
                  </w:r>
                </w:p>
              </w:tc>
              <w:tc>
                <w:tcPr>
                  <w:tcW w:w="2833" w:type="dxa"/>
                  <w:shd w:val="clear" w:color="auto" w:fill="auto"/>
                  <w:noWrap/>
                  <w:vAlign w:val="center"/>
                  <w:hideMark/>
                </w:tcPr>
                <w:p w14:paraId="5A2C5100"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Osicala</w:t>
                  </w:r>
                  <w:proofErr w:type="spellEnd"/>
                </w:p>
              </w:tc>
              <w:tc>
                <w:tcPr>
                  <w:tcW w:w="445" w:type="dxa"/>
                  <w:shd w:val="clear" w:color="auto" w:fill="auto"/>
                  <w:noWrap/>
                  <w:vAlign w:val="center"/>
                  <w:hideMark/>
                </w:tcPr>
                <w:p w14:paraId="712C53B9"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FCF025D" w14:textId="77777777" w:rsidTr="00844F37">
              <w:trPr>
                <w:trHeight w:val="300"/>
                <w:jc w:val="center"/>
              </w:trPr>
              <w:tc>
                <w:tcPr>
                  <w:tcW w:w="2391" w:type="dxa"/>
                  <w:shd w:val="clear" w:color="auto" w:fill="auto"/>
                  <w:noWrap/>
                  <w:vAlign w:val="center"/>
                  <w:hideMark/>
                </w:tcPr>
                <w:p w14:paraId="069D0C0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Morazán</w:t>
                  </w:r>
                </w:p>
              </w:tc>
              <w:tc>
                <w:tcPr>
                  <w:tcW w:w="2833" w:type="dxa"/>
                  <w:shd w:val="clear" w:color="auto" w:fill="auto"/>
                  <w:noWrap/>
                  <w:vAlign w:val="center"/>
                  <w:hideMark/>
                </w:tcPr>
                <w:p w14:paraId="51E3386A"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Gualococti</w:t>
                  </w:r>
                  <w:proofErr w:type="spellEnd"/>
                </w:p>
              </w:tc>
              <w:tc>
                <w:tcPr>
                  <w:tcW w:w="445" w:type="dxa"/>
                  <w:shd w:val="clear" w:color="auto" w:fill="auto"/>
                  <w:noWrap/>
                  <w:vAlign w:val="center"/>
                  <w:hideMark/>
                </w:tcPr>
                <w:p w14:paraId="14F82C7A"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4164F45" w14:textId="77777777" w:rsidTr="00844F37">
              <w:trPr>
                <w:trHeight w:val="300"/>
                <w:jc w:val="center"/>
              </w:trPr>
              <w:tc>
                <w:tcPr>
                  <w:tcW w:w="2391" w:type="dxa"/>
                  <w:shd w:val="clear" w:color="auto" w:fill="auto"/>
                  <w:noWrap/>
                  <w:vAlign w:val="center"/>
                  <w:hideMark/>
                </w:tcPr>
                <w:p w14:paraId="139A6C8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Morazán</w:t>
                  </w:r>
                </w:p>
              </w:tc>
              <w:tc>
                <w:tcPr>
                  <w:tcW w:w="2833" w:type="dxa"/>
                  <w:shd w:val="clear" w:color="auto" w:fill="auto"/>
                  <w:noWrap/>
                  <w:vAlign w:val="center"/>
                  <w:hideMark/>
                </w:tcPr>
                <w:p w14:paraId="26430AA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El divisadero</w:t>
                  </w:r>
                </w:p>
              </w:tc>
              <w:tc>
                <w:tcPr>
                  <w:tcW w:w="445" w:type="dxa"/>
                  <w:shd w:val="clear" w:color="auto" w:fill="auto"/>
                  <w:noWrap/>
                  <w:vAlign w:val="center"/>
                  <w:hideMark/>
                </w:tcPr>
                <w:p w14:paraId="74FB9F2C"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33A5B742" w14:textId="77777777" w:rsidTr="00844F37">
              <w:trPr>
                <w:trHeight w:val="300"/>
                <w:jc w:val="center"/>
              </w:trPr>
              <w:tc>
                <w:tcPr>
                  <w:tcW w:w="2391" w:type="dxa"/>
                  <w:shd w:val="clear" w:color="auto" w:fill="auto"/>
                  <w:noWrap/>
                  <w:vAlign w:val="center"/>
                  <w:hideMark/>
                </w:tcPr>
                <w:p w14:paraId="16EC06A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Morazán</w:t>
                  </w:r>
                </w:p>
              </w:tc>
              <w:tc>
                <w:tcPr>
                  <w:tcW w:w="2833" w:type="dxa"/>
                  <w:shd w:val="clear" w:color="auto" w:fill="auto"/>
                  <w:noWrap/>
                  <w:vAlign w:val="center"/>
                  <w:hideMark/>
                </w:tcPr>
                <w:p w14:paraId="77C8D105"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Yamabal</w:t>
                  </w:r>
                  <w:proofErr w:type="spellEnd"/>
                </w:p>
              </w:tc>
              <w:tc>
                <w:tcPr>
                  <w:tcW w:w="445" w:type="dxa"/>
                  <w:shd w:val="clear" w:color="auto" w:fill="auto"/>
                  <w:noWrap/>
                  <w:vAlign w:val="center"/>
                  <w:hideMark/>
                </w:tcPr>
                <w:p w14:paraId="6E07932A"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3AB06298" w14:textId="77777777" w:rsidTr="00844F37">
              <w:trPr>
                <w:trHeight w:val="300"/>
                <w:jc w:val="center"/>
              </w:trPr>
              <w:tc>
                <w:tcPr>
                  <w:tcW w:w="2391" w:type="dxa"/>
                  <w:shd w:val="clear" w:color="auto" w:fill="auto"/>
                  <w:noWrap/>
                  <w:vAlign w:val="center"/>
                  <w:hideMark/>
                </w:tcPr>
                <w:p w14:paraId="77742256"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Morazán</w:t>
                  </w:r>
                </w:p>
              </w:tc>
              <w:tc>
                <w:tcPr>
                  <w:tcW w:w="2833" w:type="dxa"/>
                  <w:shd w:val="clear" w:color="auto" w:fill="auto"/>
                  <w:noWrap/>
                  <w:vAlign w:val="center"/>
                  <w:hideMark/>
                </w:tcPr>
                <w:p w14:paraId="3D562265"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Sensembra</w:t>
                  </w:r>
                  <w:proofErr w:type="spellEnd"/>
                </w:p>
              </w:tc>
              <w:tc>
                <w:tcPr>
                  <w:tcW w:w="445" w:type="dxa"/>
                  <w:shd w:val="clear" w:color="auto" w:fill="auto"/>
                  <w:noWrap/>
                  <w:vAlign w:val="center"/>
                  <w:hideMark/>
                </w:tcPr>
                <w:p w14:paraId="2C725EED"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FEF366E" w14:textId="77777777" w:rsidTr="00844F37">
              <w:trPr>
                <w:trHeight w:val="300"/>
                <w:jc w:val="center"/>
              </w:trPr>
              <w:tc>
                <w:tcPr>
                  <w:tcW w:w="2391" w:type="dxa"/>
                  <w:shd w:val="clear" w:color="auto" w:fill="auto"/>
                  <w:noWrap/>
                  <w:vAlign w:val="center"/>
                  <w:hideMark/>
                </w:tcPr>
                <w:p w14:paraId="1BC3396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Morazán</w:t>
                  </w:r>
                </w:p>
              </w:tc>
              <w:tc>
                <w:tcPr>
                  <w:tcW w:w="2833" w:type="dxa"/>
                  <w:shd w:val="clear" w:color="auto" w:fill="auto"/>
                  <w:noWrap/>
                  <w:vAlign w:val="center"/>
                  <w:hideMark/>
                </w:tcPr>
                <w:p w14:paraId="2B7E42F8"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Delicias de Concepción</w:t>
                  </w:r>
                </w:p>
              </w:tc>
              <w:tc>
                <w:tcPr>
                  <w:tcW w:w="445" w:type="dxa"/>
                  <w:shd w:val="clear" w:color="auto" w:fill="auto"/>
                  <w:noWrap/>
                  <w:vAlign w:val="center"/>
                  <w:hideMark/>
                </w:tcPr>
                <w:p w14:paraId="25DBE50F"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99B3438" w14:textId="77777777" w:rsidTr="00844F37">
              <w:trPr>
                <w:trHeight w:val="300"/>
                <w:jc w:val="center"/>
              </w:trPr>
              <w:tc>
                <w:tcPr>
                  <w:tcW w:w="2391" w:type="dxa"/>
                  <w:shd w:val="clear" w:color="auto" w:fill="auto"/>
                  <w:noWrap/>
                  <w:vAlign w:val="center"/>
                  <w:hideMark/>
                </w:tcPr>
                <w:p w14:paraId="17080CD4"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Morazán</w:t>
                  </w:r>
                </w:p>
              </w:tc>
              <w:tc>
                <w:tcPr>
                  <w:tcW w:w="2833" w:type="dxa"/>
                  <w:shd w:val="clear" w:color="auto" w:fill="auto"/>
                  <w:noWrap/>
                  <w:vAlign w:val="center"/>
                  <w:hideMark/>
                </w:tcPr>
                <w:p w14:paraId="2AE0E60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San Isidro </w:t>
                  </w:r>
                </w:p>
              </w:tc>
              <w:tc>
                <w:tcPr>
                  <w:tcW w:w="445" w:type="dxa"/>
                  <w:shd w:val="clear" w:color="auto" w:fill="auto"/>
                  <w:noWrap/>
                  <w:vAlign w:val="center"/>
                  <w:hideMark/>
                </w:tcPr>
                <w:p w14:paraId="10E55930"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6DBCCB1" w14:textId="77777777" w:rsidTr="00844F37">
              <w:trPr>
                <w:trHeight w:val="300"/>
                <w:jc w:val="center"/>
              </w:trPr>
              <w:tc>
                <w:tcPr>
                  <w:tcW w:w="2391" w:type="dxa"/>
                  <w:shd w:val="clear" w:color="auto" w:fill="auto"/>
                  <w:noWrap/>
                  <w:vAlign w:val="center"/>
                  <w:hideMark/>
                </w:tcPr>
                <w:p w14:paraId="622F218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Morazán</w:t>
                  </w:r>
                </w:p>
              </w:tc>
              <w:tc>
                <w:tcPr>
                  <w:tcW w:w="2833" w:type="dxa"/>
                  <w:shd w:val="clear" w:color="auto" w:fill="auto"/>
                  <w:noWrap/>
                  <w:vAlign w:val="center"/>
                  <w:hideMark/>
                </w:tcPr>
                <w:p w14:paraId="452557E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Meanguera</w:t>
                  </w:r>
                </w:p>
              </w:tc>
              <w:tc>
                <w:tcPr>
                  <w:tcW w:w="445" w:type="dxa"/>
                  <w:shd w:val="clear" w:color="auto" w:fill="auto"/>
                  <w:noWrap/>
                  <w:vAlign w:val="center"/>
                  <w:hideMark/>
                </w:tcPr>
                <w:p w14:paraId="44AA5DC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E4D67F3" w14:textId="77777777" w:rsidTr="00844F37">
              <w:trPr>
                <w:trHeight w:val="300"/>
                <w:jc w:val="center"/>
              </w:trPr>
              <w:tc>
                <w:tcPr>
                  <w:tcW w:w="2391" w:type="dxa"/>
                  <w:shd w:val="clear" w:color="000000" w:fill="D0CECE"/>
                  <w:noWrap/>
                  <w:vAlign w:val="center"/>
                  <w:hideMark/>
                </w:tcPr>
                <w:p w14:paraId="49488DBF"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Subtotal Morazán</w:t>
                  </w:r>
                </w:p>
              </w:tc>
              <w:tc>
                <w:tcPr>
                  <w:tcW w:w="2833" w:type="dxa"/>
                  <w:shd w:val="clear" w:color="000000" w:fill="D0CECE"/>
                  <w:noWrap/>
                  <w:vAlign w:val="center"/>
                  <w:hideMark/>
                </w:tcPr>
                <w:p w14:paraId="7F72C45B"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70E3CD71"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9</w:t>
                  </w:r>
                </w:p>
              </w:tc>
            </w:tr>
            <w:tr w:rsidR="00F36597" w:rsidRPr="00A400C9" w14:paraId="6A27EF87" w14:textId="77777777" w:rsidTr="00844F37">
              <w:trPr>
                <w:trHeight w:val="300"/>
                <w:jc w:val="center"/>
              </w:trPr>
              <w:tc>
                <w:tcPr>
                  <w:tcW w:w="2391" w:type="dxa"/>
                  <w:shd w:val="clear" w:color="auto" w:fill="auto"/>
                  <w:noWrap/>
                  <w:vAlign w:val="center"/>
                  <w:hideMark/>
                </w:tcPr>
                <w:p w14:paraId="2A99D7E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Unión</w:t>
                  </w:r>
                </w:p>
              </w:tc>
              <w:tc>
                <w:tcPr>
                  <w:tcW w:w="2833" w:type="dxa"/>
                  <w:shd w:val="clear" w:color="auto" w:fill="auto"/>
                  <w:noWrap/>
                  <w:vAlign w:val="center"/>
                  <w:hideMark/>
                </w:tcPr>
                <w:p w14:paraId="6AFB9D4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Unión</w:t>
                  </w:r>
                </w:p>
              </w:tc>
              <w:tc>
                <w:tcPr>
                  <w:tcW w:w="445" w:type="dxa"/>
                  <w:shd w:val="clear" w:color="auto" w:fill="auto"/>
                  <w:noWrap/>
                  <w:vAlign w:val="center"/>
                  <w:hideMark/>
                </w:tcPr>
                <w:p w14:paraId="51CE15D2"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2C3BB1EE" w14:textId="77777777" w:rsidTr="00844F37">
              <w:trPr>
                <w:trHeight w:val="300"/>
                <w:jc w:val="center"/>
              </w:trPr>
              <w:tc>
                <w:tcPr>
                  <w:tcW w:w="2391" w:type="dxa"/>
                  <w:shd w:val="clear" w:color="auto" w:fill="auto"/>
                  <w:noWrap/>
                  <w:vAlign w:val="center"/>
                  <w:hideMark/>
                </w:tcPr>
                <w:p w14:paraId="191D10DF"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Unión</w:t>
                  </w:r>
                </w:p>
              </w:tc>
              <w:tc>
                <w:tcPr>
                  <w:tcW w:w="2833" w:type="dxa"/>
                  <w:shd w:val="clear" w:color="auto" w:fill="auto"/>
                  <w:noWrap/>
                  <w:vAlign w:val="center"/>
                  <w:hideMark/>
                </w:tcPr>
                <w:p w14:paraId="0B1CF409"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Conchagua</w:t>
                  </w:r>
                </w:p>
              </w:tc>
              <w:tc>
                <w:tcPr>
                  <w:tcW w:w="445" w:type="dxa"/>
                  <w:shd w:val="clear" w:color="auto" w:fill="auto"/>
                  <w:noWrap/>
                  <w:vAlign w:val="center"/>
                  <w:hideMark/>
                </w:tcPr>
                <w:p w14:paraId="70CAB982"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5DA8BE15" w14:textId="77777777" w:rsidTr="00844F37">
              <w:trPr>
                <w:trHeight w:val="300"/>
                <w:jc w:val="center"/>
              </w:trPr>
              <w:tc>
                <w:tcPr>
                  <w:tcW w:w="2391" w:type="dxa"/>
                  <w:shd w:val="clear" w:color="auto" w:fill="auto"/>
                  <w:noWrap/>
                  <w:vAlign w:val="center"/>
                  <w:hideMark/>
                </w:tcPr>
                <w:p w14:paraId="0925BB20"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Unión</w:t>
                  </w:r>
                </w:p>
              </w:tc>
              <w:tc>
                <w:tcPr>
                  <w:tcW w:w="2833" w:type="dxa"/>
                  <w:shd w:val="clear" w:color="auto" w:fill="auto"/>
                  <w:noWrap/>
                  <w:vAlign w:val="center"/>
                  <w:hideMark/>
                </w:tcPr>
                <w:p w14:paraId="07886EEE"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El Carmen</w:t>
                  </w:r>
                </w:p>
              </w:tc>
              <w:tc>
                <w:tcPr>
                  <w:tcW w:w="445" w:type="dxa"/>
                  <w:shd w:val="clear" w:color="auto" w:fill="auto"/>
                  <w:noWrap/>
                  <w:vAlign w:val="center"/>
                  <w:hideMark/>
                </w:tcPr>
                <w:p w14:paraId="18144BB3"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7012A7B" w14:textId="77777777" w:rsidTr="00844F37">
              <w:trPr>
                <w:trHeight w:val="300"/>
                <w:jc w:val="center"/>
              </w:trPr>
              <w:tc>
                <w:tcPr>
                  <w:tcW w:w="2391" w:type="dxa"/>
                  <w:shd w:val="clear" w:color="auto" w:fill="auto"/>
                  <w:noWrap/>
                  <w:vAlign w:val="center"/>
                  <w:hideMark/>
                </w:tcPr>
                <w:p w14:paraId="2D912457"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Unión</w:t>
                  </w:r>
                </w:p>
              </w:tc>
              <w:tc>
                <w:tcPr>
                  <w:tcW w:w="2833" w:type="dxa"/>
                  <w:shd w:val="clear" w:color="auto" w:fill="auto"/>
                  <w:noWrap/>
                  <w:vAlign w:val="center"/>
                  <w:hideMark/>
                </w:tcPr>
                <w:p w14:paraId="342BE8FC"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Intipucá</w:t>
                  </w:r>
                  <w:proofErr w:type="spellEnd"/>
                </w:p>
              </w:tc>
              <w:tc>
                <w:tcPr>
                  <w:tcW w:w="445" w:type="dxa"/>
                  <w:shd w:val="clear" w:color="auto" w:fill="auto"/>
                  <w:noWrap/>
                  <w:vAlign w:val="center"/>
                  <w:hideMark/>
                </w:tcPr>
                <w:p w14:paraId="1395DB0D"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07067577" w14:textId="77777777" w:rsidTr="00844F37">
              <w:trPr>
                <w:trHeight w:val="300"/>
                <w:jc w:val="center"/>
              </w:trPr>
              <w:tc>
                <w:tcPr>
                  <w:tcW w:w="2391" w:type="dxa"/>
                  <w:shd w:val="clear" w:color="auto" w:fill="auto"/>
                  <w:noWrap/>
                  <w:vAlign w:val="center"/>
                  <w:hideMark/>
                </w:tcPr>
                <w:p w14:paraId="02C7A9B2"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Unión</w:t>
                  </w:r>
                </w:p>
              </w:tc>
              <w:tc>
                <w:tcPr>
                  <w:tcW w:w="2833" w:type="dxa"/>
                  <w:shd w:val="clear" w:color="auto" w:fill="auto"/>
                  <w:noWrap/>
                  <w:vAlign w:val="center"/>
                  <w:hideMark/>
                </w:tcPr>
                <w:p w14:paraId="40C5D2A1"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 xml:space="preserve">San </w:t>
                  </w:r>
                  <w:proofErr w:type="spellStart"/>
                  <w:r w:rsidRPr="00A400C9">
                    <w:rPr>
                      <w:rFonts w:ascii="Calibri" w:eastAsia="Times New Roman" w:hAnsi="Calibri" w:cs="Calibri"/>
                      <w:sz w:val="20"/>
                      <w:szCs w:val="20"/>
                      <w:lang w:eastAsia="es-SV"/>
                    </w:rPr>
                    <w:t>Jose</w:t>
                  </w:r>
                  <w:proofErr w:type="spellEnd"/>
                  <w:r w:rsidRPr="00A400C9">
                    <w:rPr>
                      <w:rFonts w:ascii="Calibri" w:eastAsia="Times New Roman" w:hAnsi="Calibri" w:cs="Calibri"/>
                      <w:sz w:val="20"/>
                      <w:szCs w:val="20"/>
                      <w:lang w:eastAsia="es-SV"/>
                    </w:rPr>
                    <w:t xml:space="preserve"> de la Fuente</w:t>
                  </w:r>
                </w:p>
              </w:tc>
              <w:tc>
                <w:tcPr>
                  <w:tcW w:w="445" w:type="dxa"/>
                  <w:shd w:val="clear" w:color="auto" w:fill="auto"/>
                  <w:noWrap/>
                  <w:vAlign w:val="center"/>
                  <w:hideMark/>
                </w:tcPr>
                <w:p w14:paraId="002E307A"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F84E499" w14:textId="77777777" w:rsidTr="00844F37">
              <w:trPr>
                <w:trHeight w:val="300"/>
                <w:jc w:val="center"/>
              </w:trPr>
              <w:tc>
                <w:tcPr>
                  <w:tcW w:w="2391" w:type="dxa"/>
                  <w:shd w:val="clear" w:color="auto" w:fill="auto"/>
                  <w:noWrap/>
                  <w:vAlign w:val="center"/>
                  <w:hideMark/>
                </w:tcPr>
                <w:p w14:paraId="1DD5121A"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Unión</w:t>
                  </w:r>
                </w:p>
              </w:tc>
              <w:tc>
                <w:tcPr>
                  <w:tcW w:w="2833" w:type="dxa"/>
                  <w:shd w:val="clear" w:color="auto" w:fill="auto"/>
                  <w:noWrap/>
                  <w:vAlign w:val="center"/>
                  <w:hideMark/>
                </w:tcPr>
                <w:p w14:paraId="12243652"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Yucuaiquin</w:t>
                  </w:r>
                  <w:proofErr w:type="spellEnd"/>
                </w:p>
              </w:tc>
              <w:tc>
                <w:tcPr>
                  <w:tcW w:w="445" w:type="dxa"/>
                  <w:shd w:val="clear" w:color="auto" w:fill="auto"/>
                  <w:noWrap/>
                  <w:vAlign w:val="center"/>
                  <w:hideMark/>
                </w:tcPr>
                <w:p w14:paraId="1244ABF1"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1921FE97" w14:textId="77777777" w:rsidTr="00844F37">
              <w:trPr>
                <w:trHeight w:val="300"/>
                <w:jc w:val="center"/>
              </w:trPr>
              <w:tc>
                <w:tcPr>
                  <w:tcW w:w="2391" w:type="dxa"/>
                  <w:shd w:val="clear" w:color="auto" w:fill="auto"/>
                  <w:noWrap/>
                  <w:vAlign w:val="center"/>
                  <w:hideMark/>
                </w:tcPr>
                <w:p w14:paraId="5842B1F0"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Unión</w:t>
                  </w:r>
                </w:p>
              </w:tc>
              <w:tc>
                <w:tcPr>
                  <w:tcW w:w="2833" w:type="dxa"/>
                  <w:shd w:val="clear" w:color="auto" w:fill="auto"/>
                  <w:noWrap/>
                  <w:vAlign w:val="center"/>
                  <w:hideMark/>
                </w:tcPr>
                <w:p w14:paraId="11B11916"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Anamoros</w:t>
                  </w:r>
                  <w:proofErr w:type="spellEnd"/>
                </w:p>
              </w:tc>
              <w:tc>
                <w:tcPr>
                  <w:tcW w:w="445" w:type="dxa"/>
                  <w:shd w:val="clear" w:color="auto" w:fill="auto"/>
                  <w:noWrap/>
                  <w:vAlign w:val="center"/>
                  <w:hideMark/>
                </w:tcPr>
                <w:p w14:paraId="521C0CC0"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40CE1CBC" w14:textId="77777777" w:rsidTr="00844F37">
              <w:trPr>
                <w:trHeight w:val="300"/>
                <w:jc w:val="center"/>
              </w:trPr>
              <w:tc>
                <w:tcPr>
                  <w:tcW w:w="2391" w:type="dxa"/>
                  <w:shd w:val="clear" w:color="auto" w:fill="auto"/>
                  <w:noWrap/>
                  <w:vAlign w:val="center"/>
                  <w:hideMark/>
                </w:tcPr>
                <w:p w14:paraId="48309C5B"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Unión</w:t>
                  </w:r>
                </w:p>
              </w:tc>
              <w:tc>
                <w:tcPr>
                  <w:tcW w:w="2833" w:type="dxa"/>
                  <w:shd w:val="clear" w:color="auto" w:fill="auto"/>
                  <w:noWrap/>
                  <w:vAlign w:val="center"/>
                  <w:hideMark/>
                </w:tcPr>
                <w:p w14:paraId="0BEB1D10" w14:textId="77777777" w:rsidR="00F36597" w:rsidRPr="00A400C9" w:rsidRDefault="00F36597" w:rsidP="00F36597">
                  <w:pPr>
                    <w:spacing w:after="0" w:line="240" w:lineRule="auto"/>
                    <w:rPr>
                      <w:rFonts w:ascii="Calibri" w:eastAsia="Times New Roman" w:hAnsi="Calibri" w:cs="Calibri"/>
                      <w:sz w:val="20"/>
                      <w:szCs w:val="20"/>
                      <w:lang w:eastAsia="es-SV"/>
                    </w:rPr>
                  </w:pPr>
                  <w:proofErr w:type="spellStart"/>
                  <w:r w:rsidRPr="00A400C9">
                    <w:rPr>
                      <w:rFonts w:ascii="Calibri" w:eastAsia="Times New Roman" w:hAnsi="Calibri" w:cs="Calibri"/>
                      <w:sz w:val="20"/>
                      <w:szCs w:val="20"/>
                      <w:lang w:eastAsia="es-SV"/>
                    </w:rPr>
                    <w:t>Lislique</w:t>
                  </w:r>
                  <w:proofErr w:type="spellEnd"/>
                </w:p>
              </w:tc>
              <w:tc>
                <w:tcPr>
                  <w:tcW w:w="445" w:type="dxa"/>
                  <w:shd w:val="clear" w:color="auto" w:fill="auto"/>
                  <w:noWrap/>
                  <w:vAlign w:val="center"/>
                  <w:hideMark/>
                </w:tcPr>
                <w:p w14:paraId="55C6A5A9"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77B44E4D" w14:textId="77777777" w:rsidTr="00844F37">
              <w:trPr>
                <w:trHeight w:val="300"/>
                <w:jc w:val="center"/>
              </w:trPr>
              <w:tc>
                <w:tcPr>
                  <w:tcW w:w="2391" w:type="dxa"/>
                  <w:shd w:val="clear" w:color="auto" w:fill="auto"/>
                  <w:noWrap/>
                  <w:vAlign w:val="center"/>
                  <w:hideMark/>
                </w:tcPr>
                <w:p w14:paraId="3E31380E"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La Unión</w:t>
                  </w:r>
                </w:p>
              </w:tc>
              <w:tc>
                <w:tcPr>
                  <w:tcW w:w="2833" w:type="dxa"/>
                  <w:shd w:val="clear" w:color="auto" w:fill="auto"/>
                  <w:noWrap/>
                  <w:vAlign w:val="center"/>
                  <w:hideMark/>
                </w:tcPr>
                <w:p w14:paraId="0140502D" w14:textId="77777777" w:rsidR="00F36597" w:rsidRPr="00A400C9" w:rsidRDefault="00F36597" w:rsidP="00F36597">
                  <w:pPr>
                    <w:spacing w:after="0" w:line="240" w:lineRule="auto"/>
                    <w:rPr>
                      <w:rFonts w:ascii="Calibri" w:eastAsia="Times New Roman" w:hAnsi="Calibri" w:cs="Calibri"/>
                      <w:sz w:val="20"/>
                      <w:szCs w:val="20"/>
                      <w:lang w:eastAsia="es-SV"/>
                    </w:rPr>
                  </w:pPr>
                  <w:r w:rsidRPr="00A400C9">
                    <w:rPr>
                      <w:rFonts w:ascii="Calibri" w:eastAsia="Times New Roman" w:hAnsi="Calibri" w:cs="Calibri"/>
                      <w:sz w:val="20"/>
                      <w:szCs w:val="20"/>
                      <w:lang w:eastAsia="es-SV"/>
                    </w:rPr>
                    <w:t>Nueva Esparta</w:t>
                  </w:r>
                </w:p>
              </w:tc>
              <w:tc>
                <w:tcPr>
                  <w:tcW w:w="445" w:type="dxa"/>
                  <w:shd w:val="clear" w:color="auto" w:fill="auto"/>
                  <w:noWrap/>
                  <w:vAlign w:val="center"/>
                  <w:hideMark/>
                </w:tcPr>
                <w:p w14:paraId="1B506EB8" w14:textId="77777777" w:rsidR="00F36597" w:rsidRPr="00A400C9" w:rsidRDefault="00F36597" w:rsidP="00F36597">
                  <w:pPr>
                    <w:spacing w:after="0" w:line="240" w:lineRule="auto"/>
                    <w:jc w:val="center"/>
                    <w:rPr>
                      <w:rFonts w:ascii="Calibri" w:eastAsia="Times New Roman" w:hAnsi="Calibri" w:cs="Calibri"/>
                      <w:color w:val="000000"/>
                      <w:lang w:eastAsia="es-SV"/>
                    </w:rPr>
                  </w:pPr>
                  <w:r w:rsidRPr="00A400C9">
                    <w:rPr>
                      <w:rFonts w:ascii="Calibri" w:eastAsia="Times New Roman" w:hAnsi="Calibri" w:cs="Calibri"/>
                      <w:color w:val="000000"/>
                      <w:lang w:eastAsia="es-SV"/>
                    </w:rPr>
                    <w:t>1</w:t>
                  </w:r>
                </w:p>
              </w:tc>
            </w:tr>
            <w:tr w:rsidR="00F36597" w:rsidRPr="00A400C9" w14:paraId="6A2DC045" w14:textId="77777777" w:rsidTr="00844F37">
              <w:trPr>
                <w:trHeight w:val="300"/>
                <w:jc w:val="center"/>
              </w:trPr>
              <w:tc>
                <w:tcPr>
                  <w:tcW w:w="2391" w:type="dxa"/>
                  <w:shd w:val="clear" w:color="000000" w:fill="D0CECE"/>
                  <w:noWrap/>
                  <w:vAlign w:val="center"/>
                  <w:hideMark/>
                </w:tcPr>
                <w:p w14:paraId="5B2CD3EC"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Subtotal La Unión</w:t>
                  </w:r>
                </w:p>
              </w:tc>
              <w:tc>
                <w:tcPr>
                  <w:tcW w:w="2833" w:type="dxa"/>
                  <w:shd w:val="clear" w:color="000000" w:fill="D0CECE"/>
                  <w:noWrap/>
                  <w:vAlign w:val="center"/>
                  <w:hideMark/>
                </w:tcPr>
                <w:p w14:paraId="61CAF533"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422D9805"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9</w:t>
                  </w:r>
                </w:p>
              </w:tc>
            </w:tr>
            <w:tr w:rsidR="00F36597" w:rsidRPr="00A400C9" w14:paraId="0656C31F" w14:textId="77777777" w:rsidTr="00844F37">
              <w:trPr>
                <w:trHeight w:val="300"/>
                <w:jc w:val="center"/>
              </w:trPr>
              <w:tc>
                <w:tcPr>
                  <w:tcW w:w="2391" w:type="dxa"/>
                  <w:shd w:val="clear" w:color="000000" w:fill="D0CECE"/>
                  <w:noWrap/>
                  <w:vAlign w:val="center"/>
                  <w:hideMark/>
                </w:tcPr>
                <w:p w14:paraId="783609B4" w14:textId="77777777" w:rsidR="00F36597" w:rsidRPr="00A400C9" w:rsidRDefault="00F36597" w:rsidP="00F36597">
                  <w:pPr>
                    <w:spacing w:after="0" w:line="240" w:lineRule="auto"/>
                    <w:rPr>
                      <w:rFonts w:ascii="Calibri" w:eastAsia="Times New Roman" w:hAnsi="Calibri" w:cs="Calibri"/>
                      <w:b/>
                      <w:bCs/>
                      <w:sz w:val="20"/>
                      <w:szCs w:val="20"/>
                      <w:lang w:eastAsia="es-SV"/>
                    </w:rPr>
                  </w:pPr>
                  <w:proofErr w:type="gramStart"/>
                  <w:r w:rsidRPr="00A400C9">
                    <w:rPr>
                      <w:rFonts w:ascii="Calibri" w:eastAsia="Times New Roman" w:hAnsi="Calibri" w:cs="Calibri"/>
                      <w:b/>
                      <w:bCs/>
                      <w:sz w:val="20"/>
                      <w:szCs w:val="20"/>
                      <w:lang w:eastAsia="es-SV"/>
                    </w:rPr>
                    <w:t>Total</w:t>
                  </w:r>
                  <w:proofErr w:type="gramEnd"/>
                  <w:r w:rsidRPr="00A400C9">
                    <w:rPr>
                      <w:rFonts w:ascii="Calibri" w:eastAsia="Times New Roman" w:hAnsi="Calibri" w:cs="Calibri"/>
                      <w:b/>
                      <w:bCs/>
                      <w:sz w:val="20"/>
                      <w:szCs w:val="20"/>
                      <w:lang w:eastAsia="es-SV"/>
                    </w:rPr>
                    <w:t xml:space="preserve"> global (nacional)</w:t>
                  </w:r>
                </w:p>
              </w:tc>
              <w:tc>
                <w:tcPr>
                  <w:tcW w:w="2833" w:type="dxa"/>
                  <w:shd w:val="clear" w:color="000000" w:fill="D0CECE"/>
                  <w:noWrap/>
                  <w:vAlign w:val="center"/>
                  <w:hideMark/>
                </w:tcPr>
                <w:p w14:paraId="4C1F3B25" w14:textId="77777777" w:rsidR="00F36597" w:rsidRPr="00A400C9" w:rsidRDefault="00F36597" w:rsidP="00F36597">
                  <w:pPr>
                    <w:spacing w:after="0" w:line="240" w:lineRule="auto"/>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 </w:t>
                  </w:r>
                </w:p>
              </w:tc>
              <w:tc>
                <w:tcPr>
                  <w:tcW w:w="445" w:type="dxa"/>
                  <w:shd w:val="clear" w:color="000000" w:fill="D0CECE"/>
                  <w:noWrap/>
                  <w:vAlign w:val="center"/>
                  <w:hideMark/>
                </w:tcPr>
                <w:p w14:paraId="652CE4EA" w14:textId="77777777" w:rsidR="00F36597" w:rsidRPr="00A400C9" w:rsidRDefault="00F36597" w:rsidP="00F36597">
                  <w:pPr>
                    <w:spacing w:after="0" w:line="240" w:lineRule="auto"/>
                    <w:jc w:val="center"/>
                    <w:rPr>
                      <w:rFonts w:ascii="Calibri" w:eastAsia="Times New Roman" w:hAnsi="Calibri" w:cs="Calibri"/>
                      <w:b/>
                      <w:bCs/>
                      <w:sz w:val="20"/>
                      <w:szCs w:val="20"/>
                      <w:lang w:eastAsia="es-SV"/>
                    </w:rPr>
                  </w:pPr>
                  <w:r w:rsidRPr="00A400C9">
                    <w:rPr>
                      <w:rFonts w:ascii="Calibri" w:eastAsia="Times New Roman" w:hAnsi="Calibri" w:cs="Calibri"/>
                      <w:b/>
                      <w:bCs/>
                      <w:sz w:val="20"/>
                      <w:szCs w:val="20"/>
                      <w:lang w:eastAsia="es-SV"/>
                    </w:rPr>
                    <w:t>144</w:t>
                  </w:r>
                </w:p>
              </w:tc>
            </w:tr>
          </w:tbl>
          <w:p w14:paraId="720256F4" w14:textId="77777777" w:rsidR="00CC12D6" w:rsidRPr="00DC20C5" w:rsidRDefault="00CC12D6" w:rsidP="00DC20C5">
            <w:pPr>
              <w:jc w:val="both"/>
              <w:rPr>
                <w:rFonts w:ascii="Museo 100" w:hAnsi="Museo 100" w:cs="Times New Roman"/>
              </w:rPr>
            </w:pPr>
          </w:p>
        </w:tc>
      </w:tr>
      <w:tr w:rsidR="00CC12D6" w:rsidRPr="00DC20C5" w14:paraId="37FA668F" w14:textId="77777777" w:rsidTr="007C2674">
        <w:trPr>
          <w:trHeight w:val="757"/>
        </w:trPr>
        <w:tc>
          <w:tcPr>
            <w:tcW w:w="4815" w:type="dxa"/>
            <w:vMerge/>
          </w:tcPr>
          <w:p w14:paraId="48022B60" w14:textId="77777777" w:rsidR="00CC12D6" w:rsidRPr="00DC20C5" w:rsidRDefault="00CC12D6" w:rsidP="00F36597">
            <w:pPr>
              <w:pStyle w:val="Prrafodelista"/>
              <w:numPr>
                <w:ilvl w:val="0"/>
                <w:numId w:val="28"/>
              </w:numPr>
              <w:spacing w:after="0" w:line="240" w:lineRule="auto"/>
              <w:jc w:val="both"/>
              <w:rPr>
                <w:rFonts w:ascii="Museo 100" w:hAnsi="Museo 100" w:cs="Times New Roman"/>
              </w:rPr>
            </w:pPr>
          </w:p>
        </w:tc>
        <w:tc>
          <w:tcPr>
            <w:tcW w:w="9781" w:type="dxa"/>
          </w:tcPr>
          <w:p w14:paraId="4C72AB4F" w14:textId="6E1A01C9" w:rsidR="00F36597" w:rsidRPr="00F36597" w:rsidRDefault="00F36597" w:rsidP="00F36597">
            <w:pPr>
              <w:pStyle w:val="Prrafodelista"/>
              <w:numPr>
                <w:ilvl w:val="0"/>
                <w:numId w:val="28"/>
              </w:numPr>
              <w:spacing w:after="0" w:line="240" w:lineRule="auto"/>
              <w:rPr>
                <w:b/>
              </w:rPr>
            </w:pPr>
            <w:r w:rsidRPr="00F36597">
              <w:rPr>
                <w:b/>
              </w:rPr>
              <w:t>¿Cuál es el procedimiento o las acciones que se llevan a cabo el CONNA para crear o impulsar la creación de un CLD?</w:t>
            </w:r>
          </w:p>
          <w:p w14:paraId="6622C545" w14:textId="77777777" w:rsidR="00F36597" w:rsidRPr="001068CC" w:rsidRDefault="00F36597" w:rsidP="00F36597">
            <w:pPr>
              <w:jc w:val="both"/>
              <w:rPr>
                <w:bCs/>
              </w:rPr>
            </w:pPr>
            <w:r w:rsidRPr="001068CC">
              <w:rPr>
                <w:bCs/>
              </w:rPr>
              <w:t xml:space="preserve">En </w:t>
            </w:r>
            <w:r>
              <w:rPr>
                <w:bCs/>
              </w:rPr>
              <w:t xml:space="preserve">cuadro </w:t>
            </w:r>
            <w:r w:rsidRPr="001068CC">
              <w:rPr>
                <w:bCs/>
              </w:rPr>
              <w:t>anexo se describen las diferentes actividades que se realizan para el proceso de creación de los Comités Locales de Derechos de la Niñez y de la Adolescencia, en la primera fase se refiere a las primeras acciones de coordinación y articulación con las municipalidades, entidades, gestiones ante MINEDUCYT Y MINSAL para las designaciones respectivas y la información sobre las entidades inscritas ante el CONNA como entidades que trabajan en los diferentes municipios.</w:t>
            </w:r>
          </w:p>
          <w:p w14:paraId="5EF6E485" w14:textId="77777777" w:rsidR="00F36597" w:rsidRPr="001068CC" w:rsidRDefault="00F36597" w:rsidP="00F36597">
            <w:pPr>
              <w:jc w:val="both"/>
              <w:rPr>
                <w:bCs/>
              </w:rPr>
            </w:pPr>
            <w:r w:rsidRPr="001068CC">
              <w:rPr>
                <w:bCs/>
              </w:rPr>
              <w:t>En la segunda fase se refiere al proceso de elección de representantes de la comunidad y la esta</w:t>
            </w:r>
            <w:r>
              <w:rPr>
                <w:bCs/>
              </w:rPr>
              <w:t>la</w:t>
            </w:r>
            <w:r w:rsidRPr="001068CC">
              <w:rPr>
                <w:bCs/>
              </w:rPr>
              <w:t>ción del CLD.</w:t>
            </w:r>
          </w:p>
          <w:p w14:paraId="40A9B734" w14:textId="77777777" w:rsidR="00F36597" w:rsidRPr="001068CC" w:rsidRDefault="00F36597" w:rsidP="00F36597">
            <w:pPr>
              <w:jc w:val="both"/>
              <w:rPr>
                <w:bCs/>
              </w:rPr>
            </w:pPr>
            <w:r w:rsidRPr="001068CC">
              <w:rPr>
                <w:bCs/>
              </w:rPr>
              <w:t xml:space="preserve">En la tercera fase se refiere al proceso de funcionamiento </w:t>
            </w:r>
            <w:proofErr w:type="gramStart"/>
            <w:r w:rsidRPr="001068CC">
              <w:rPr>
                <w:bCs/>
              </w:rPr>
              <w:t>del mismo</w:t>
            </w:r>
            <w:proofErr w:type="gramEnd"/>
            <w:r w:rsidRPr="001068CC">
              <w:rPr>
                <w:bCs/>
              </w:rPr>
              <w:t xml:space="preserve"> y las gestiones logísticas y administrativas</w:t>
            </w:r>
            <w:r>
              <w:rPr>
                <w:bCs/>
              </w:rPr>
              <w:t xml:space="preserve"> que faciliten en cumplimiento de sus atribuciones</w:t>
            </w:r>
            <w:r w:rsidRPr="001068CC">
              <w:rPr>
                <w:bCs/>
              </w:rPr>
              <w:t>.</w:t>
            </w:r>
          </w:p>
          <w:p w14:paraId="49E62D84" w14:textId="77777777" w:rsidR="00F36597" w:rsidRPr="00881600" w:rsidRDefault="00F36597" w:rsidP="00F36597">
            <w:pPr>
              <w:rPr>
                <w:b/>
              </w:rPr>
            </w:pPr>
          </w:p>
          <w:tbl>
            <w:tblPr>
              <w:tblStyle w:val="Tablaconcuadrcula3"/>
              <w:tblW w:w="11353" w:type="dxa"/>
              <w:tblLook w:val="04A0" w:firstRow="1" w:lastRow="0" w:firstColumn="1" w:lastColumn="0" w:noHBand="0" w:noVBand="1"/>
            </w:tblPr>
            <w:tblGrid>
              <w:gridCol w:w="900"/>
              <w:gridCol w:w="585"/>
              <w:gridCol w:w="1514"/>
              <w:gridCol w:w="1963"/>
              <w:gridCol w:w="2030"/>
              <w:gridCol w:w="4361"/>
            </w:tblGrid>
            <w:tr w:rsidR="00F36597" w:rsidRPr="002E2DA3" w14:paraId="5711A194" w14:textId="77777777" w:rsidTr="00806CE0">
              <w:tc>
                <w:tcPr>
                  <w:tcW w:w="5000" w:type="pct"/>
                  <w:gridSpan w:val="6"/>
                </w:tcPr>
                <w:p w14:paraId="1E6D02D0" w14:textId="77777777" w:rsidR="00F36597" w:rsidRPr="002E2DA3" w:rsidRDefault="00F36597" w:rsidP="00F36597">
                  <w:pPr>
                    <w:jc w:val="center"/>
                    <w:rPr>
                      <w:b/>
                    </w:rPr>
                  </w:pPr>
                  <w:r w:rsidRPr="002E2DA3">
                    <w:rPr>
                      <w:b/>
                    </w:rPr>
                    <w:t>RUTA CREACION COMITÉ LOCAL DE DERECHOS DE LA NIÑEZ Y ADOLESCENCIA</w:t>
                  </w:r>
                </w:p>
              </w:tc>
            </w:tr>
            <w:tr w:rsidR="00F36597" w:rsidRPr="002E2DA3" w14:paraId="4252ABD5" w14:textId="77777777" w:rsidTr="00806CE0">
              <w:tc>
                <w:tcPr>
                  <w:tcW w:w="677" w:type="pct"/>
                  <w:gridSpan w:val="2"/>
                </w:tcPr>
                <w:p w14:paraId="5A70978F" w14:textId="77777777" w:rsidR="00F36597" w:rsidRPr="002E2DA3" w:rsidRDefault="00F36597" w:rsidP="00F36597">
                  <w:pPr>
                    <w:jc w:val="center"/>
                    <w:rPr>
                      <w:b/>
                    </w:rPr>
                  </w:pPr>
                  <w:r w:rsidRPr="002E2DA3">
                    <w:rPr>
                      <w:b/>
                    </w:rPr>
                    <w:t>Pasos</w:t>
                  </w:r>
                </w:p>
              </w:tc>
              <w:tc>
                <w:tcPr>
                  <w:tcW w:w="675" w:type="pct"/>
                </w:tcPr>
                <w:p w14:paraId="2C733F43" w14:textId="77777777" w:rsidR="00F36597" w:rsidRPr="002E2DA3" w:rsidRDefault="00F36597" w:rsidP="00F36597">
                  <w:pPr>
                    <w:jc w:val="center"/>
                    <w:rPr>
                      <w:b/>
                    </w:rPr>
                  </w:pPr>
                  <w:r w:rsidRPr="002E2DA3">
                    <w:rPr>
                      <w:b/>
                    </w:rPr>
                    <w:t>Nombre</w:t>
                  </w:r>
                </w:p>
              </w:tc>
              <w:tc>
                <w:tcPr>
                  <w:tcW w:w="879" w:type="pct"/>
                </w:tcPr>
                <w:p w14:paraId="5C4EBFE9" w14:textId="77777777" w:rsidR="00F36597" w:rsidRPr="002E2DA3" w:rsidRDefault="00F36597" w:rsidP="00F36597">
                  <w:pPr>
                    <w:jc w:val="center"/>
                    <w:rPr>
                      <w:b/>
                    </w:rPr>
                  </w:pPr>
                  <w:r w:rsidRPr="002E2DA3">
                    <w:rPr>
                      <w:b/>
                    </w:rPr>
                    <w:t>Participantes</w:t>
                  </w:r>
                </w:p>
              </w:tc>
              <w:tc>
                <w:tcPr>
                  <w:tcW w:w="837" w:type="pct"/>
                </w:tcPr>
                <w:p w14:paraId="54252DED" w14:textId="77777777" w:rsidR="00F36597" w:rsidRPr="002E2DA3" w:rsidRDefault="00F36597" w:rsidP="00F36597">
                  <w:pPr>
                    <w:jc w:val="center"/>
                    <w:rPr>
                      <w:b/>
                    </w:rPr>
                  </w:pPr>
                  <w:r w:rsidRPr="002E2DA3">
                    <w:rPr>
                      <w:b/>
                    </w:rPr>
                    <w:t>Objetivo</w:t>
                  </w:r>
                </w:p>
              </w:tc>
              <w:tc>
                <w:tcPr>
                  <w:tcW w:w="1932" w:type="pct"/>
                </w:tcPr>
                <w:p w14:paraId="315FC699" w14:textId="77777777" w:rsidR="00F36597" w:rsidRPr="002E2DA3" w:rsidRDefault="00F36597" w:rsidP="00F36597">
                  <w:pPr>
                    <w:jc w:val="center"/>
                    <w:rPr>
                      <w:b/>
                    </w:rPr>
                  </w:pPr>
                  <w:r w:rsidRPr="002E2DA3">
                    <w:rPr>
                      <w:b/>
                    </w:rPr>
                    <w:t xml:space="preserve">Producto </w:t>
                  </w:r>
                </w:p>
              </w:tc>
            </w:tr>
            <w:tr w:rsidR="00F36597" w:rsidRPr="002E2DA3" w14:paraId="03322F77" w14:textId="77777777" w:rsidTr="00806CE0">
              <w:tc>
                <w:tcPr>
                  <w:tcW w:w="408" w:type="pct"/>
                  <w:vMerge w:val="restart"/>
                  <w:shd w:val="clear" w:color="auto" w:fill="D9E2F3" w:themeFill="accent1" w:themeFillTint="33"/>
                  <w:textDirection w:val="btLr"/>
                  <w:vAlign w:val="center"/>
                </w:tcPr>
                <w:p w14:paraId="7896D275" w14:textId="77777777" w:rsidR="00F36597" w:rsidRPr="002E2DA3" w:rsidRDefault="00F36597" w:rsidP="00F36597">
                  <w:pPr>
                    <w:ind w:right="113"/>
                    <w:jc w:val="center"/>
                    <w:rPr>
                      <w:b/>
                      <w:sz w:val="20"/>
                    </w:rPr>
                  </w:pPr>
                  <w:r w:rsidRPr="002E2DA3">
                    <w:rPr>
                      <w:b/>
                      <w:sz w:val="20"/>
                    </w:rPr>
                    <w:t>PRIMERA FASE</w:t>
                  </w:r>
                </w:p>
                <w:p w14:paraId="4D14C8AA" w14:textId="77777777" w:rsidR="00F36597" w:rsidRPr="002E2DA3" w:rsidRDefault="00F36597" w:rsidP="00F36597">
                  <w:pPr>
                    <w:ind w:right="113"/>
                    <w:jc w:val="center"/>
                    <w:rPr>
                      <w:b/>
                    </w:rPr>
                  </w:pPr>
                  <w:r w:rsidRPr="002E2DA3">
                    <w:rPr>
                      <w:b/>
                      <w:sz w:val="20"/>
                    </w:rPr>
                    <w:t xml:space="preserve">COORDINACION CON LA </w:t>
                  </w:r>
                  <w:proofErr w:type="gramStart"/>
                  <w:r w:rsidRPr="002E2DA3">
                    <w:rPr>
                      <w:b/>
                      <w:sz w:val="20"/>
                    </w:rPr>
                    <w:t>MUNICIPALIDAD  Y</w:t>
                  </w:r>
                  <w:proofErr w:type="gramEnd"/>
                  <w:r w:rsidRPr="002E2DA3">
                    <w:rPr>
                      <w:b/>
                      <w:sz w:val="20"/>
                    </w:rPr>
                    <w:t xml:space="preserve"> DESIGNACION TITULARES PUBLICOS</w:t>
                  </w:r>
                </w:p>
              </w:tc>
              <w:tc>
                <w:tcPr>
                  <w:tcW w:w="269" w:type="pct"/>
                  <w:shd w:val="clear" w:color="auto" w:fill="DBE5F1"/>
                  <w:vAlign w:val="center"/>
                </w:tcPr>
                <w:p w14:paraId="31630CD5" w14:textId="77777777" w:rsidR="00F36597" w:rsidRPr="002E2DA3" w:rsidRDefault="00F36597" w:rsidP="00F36597">
                  <w:pPr>
                    <w:jc w:val="center"/>
                    <w:rPr>
                      <w:rFonts w:eastAsia="Calibri"/>
                      <w:b/>
                    </w:rPr>
                  </w:pPr>
                  <w:r w:rsidRPr="002E2DA3">
                    <w:rPr>
                      <w:rFonts w:eastAsia="Calibri"/>
                      <w:b/>
                    </w:rPr>
                    <w:t>1</w:t>
                  </w:r>
                </w:p>
              </w:tc>
              <w:tc>
                <w:tcPr>
                  <w:tcW w:w="675" w:type="pct"/>
                  <w:shd w:val="clear" w:color="auto" w:fill="DBE5F1"/>
                  <w:vAlign w:val="center"/>
                </w:tcPr>
                <w:p w14:paraId="3FF01082" w14:textId="77777777" w:rsidR="00F36597" w:rsidRPr="002E2DA3" w:rsidRDefault="00F36597" w:rsidP="00F36597">
                  <w:pPr>
                    <w:jc w:val="both"/>
                    <w:rPr>
                      <w:rFonts w:eastAsia="Calibri"/>
                    </w:rPr>
                  </w:pPr>
                  <w:r w:rsidRPr="002E2DA3">
                    <w:rPr>
                      <w:rFonts w:eastAsia="Calibri"/>
                    </w:rPr>
                    <w:t>Coordinación con la municipalidad</w:t>
                  </w:r>
                </w:p>
              </w:tc>
              <w:tc>
                <w:tcPr>
                  <w:tcW w:w="879" w:type="pct"/>
                  <w:shd w:val="clear" w:color="auto" w:fill="auto"/>
                </w:tcPr>
                <w:p w14:paraId="77B62FDA" w14:textId="77777777" w:rsidR="00F36597" w:rsidRPr="002E2DA3" w:rsidRDefault="00F36597" w:rsidP="00F36597">
                  <w:pPr>
                    <w:jc w:val="both"/>
                    <w:rPr>
                      <w:rFonts w:eastAsia="Calibri"/>
                    </w:rPr>
                  </w:pPr>
                </w:p>
                <w:p w14:paraId="2356BC3A" w14:textId="77777777" w:rsidR="00F36597" w:rsidRPr="002E2DA3" w:rsidRDefault="00F36597" w:rsidP="00F36597">
                  <w:pPr>
                    <w:jc w:val="both"/>
                    <w:rPr>
                      <w:rFonts w:eastAsia="Calibri"/>
                    </w:rPr>
                  </w:pPr>
                  <w:r w:rsidRPr="002E2DA3">
                    <w:rPr>
                      <w:rFonts w:eastAsia="Calibri"/>
                    </w:rPr>
                    <w:t>-Colaborador Técnico II, con acompañamiento de Técnico I o Jefatura, según si se requiere.</w:t>
                  </w:r>
                </w:p>
                <w:p w14:paraId="517FC4A0" w14:textId="77777777" w:rsidR="00F36597" w:rsidRPr="002E2DA3" w:rsidRDefault="00F36597" w:rsidP="00F36597">
                  <w:pPr>
                    <w:jc w:val="both"/>
                    <w:rPr>
                      <w:rFonts w:eastAsia="Calibri"/>
                    </w:rPr>
                  </w:pPr>
                </w:p>
              </w:tc>
              <w:tc>
                <w:tcPr>
                  <w:tcW w:w="837" w:type="pct"/>
                  <w:shd w:val="clear" w:color="auto" w:fill="auto"/>
                </w:tcPr>
                <w:p w14:paraId="2DA719E0" w14:textId="77777777" w:rsidR="00F36597" w:rsidRPr="002E2DA3" w:rsidRDefault="00F36597" w:rsidP="00F36597">
                  <w:pPr>
                    <w:numPr>
                      <w:ilvl w:val="0"/>
                      <w:numId w:val="29"/>
                    </w:numPr>
                    <w:jc w:val="both"/>
                    <w:rPr>
                      <w:rFonts w:eastAsia="Calibri"/>
                    </w:rPr>
                  </w:pPr>
                  <w:r w:rsidRPr="002E2DA3">
                    <w:rPr>
                      <w:rFonts w:eastAsia="Calibri"/>
                    </w:rPr>
                    <w:t>Establecer o retomar la comunicación con la municipalidad relacionada al CLD</w:t>
                  </w:r>
                </w:p>
                <w:p w14:paraId="7E98617D" w14:textId="77777777" w:rsidR="00F36597" w:rsidRPr="002E2DA3" w:rsidRDefault="00F36597" w:rsidP="00F36597">
                  <w:pPr>
                    <w:jc w:val="both"/>
                    <w:rPr>
                      <w:rFonts w:eastAsia="Calibri"/>
                    </w:rPr>
                  </w:pPr>
                </w:p>
              </w:tc>
              <w:tc>
                <w:tcPr>
                  <w:tcW w:w="1932" w:type="pct"/>
                  <w:shd w:val="clear" w:color="auto" w:fill="auto"/>
                </w:tcPr>
                <w:p w14:paraId="36E104AD" w14:textId="77777777" w:rsidR="00F36597" w:rsidRPr="002E2DA3" w:rsidRDefault="00F36597" w:rsidP="00F36597">
                  <w:pPr>
                    <w:jc w:val="both"/>
                    <w:rPr>
                      <w:rFonts w:eastAsia="Calibri"/>
                    </w:rPr>
                  </w:pPr>
                  <w:r w:rsidRPr="002E2DA3">
                    <w:rPr>
                      <w:rFonts w:eastAsia="Calibri"/>
                    </w:rPr>
                    <w:t xml:space="preserve">1- </w:t>
                  </w:r>
                  <w:proofErr w:type="gramStart"/>
                  <w:r w:rsidRPr="002E2DA3">
                    <w:rPr>
                      <w:rFonts w:eastAsia="Calibri"/>
                    </w:rPr>
                    <w:t>Alcalde</w:t>
                  </w:r>
                  <w:proofErr w:type="gramEnd"/>
                  <w:r w:rsidRPr="002E2DA3">
                    <w:rPr>
                      <w:rFonts w:eastAsia="Calibri"/>
                    </w:rPr>
                    <w:t xml:space="preserve"> acuerda incluir en la próxima agenda de Concejo Municipal el punto CONNA</w:t>
                  </w:r>
                </w:p>
                <w:p w14:paraId="717D3BE2" w14:textId="77777777" w:rsidR="00F36597" w:rsidRPr="002E2DA3" w:rsidRDefault="00F36597" w:rsidP="00F36597">
                  <w:pPr>
                    <w:jc w:val="both"/>
                    <w:rPr>
                      <w:rFonts w:eastAsia="Calibri"/>
                    </w:rPr>
                  </w:pPr>
                  <w:r w:rsidRPr="002E2DA3">
                    <w:rPr>
                      <w:rFonts w:eastAsia="Calibri"/>
                    </w:rPr>
                    <w:t xml:space="preserve">2- Técnico II apertura o actualiza el expediente del municipio </w:t>
                  </w:r>
                </w:p>
                <w:p w14:paraId="6C6F418A" w14:textId="77777777" w:rsidR="00F36597" w:rsidRPr="002E2DA3" w:rsidRDefault="00F36597" w:rsidP="00F36597">
                  <w:pPr>
                    <w:jc w:val="both"/>
                    <w:rPr>
                      <w:rFonts w:eastAsia="Calibri"/>
                    </w:rPr>
                  </w:pPr>
                  <w:r w:rsidRPr="002E2DA3">
                    <w:rPr>
                      <w:rFonts w:eastAsia="Calibri"/>
                    </w:rPr>
                    <w:t>3- Se acuerda fecha para que el equipo del CONNA se reúna con Consejo Directivo</w:t>
                  </w:r>
                </w:p>
              </w:tc>
            </w:tr>
            <w:tr w:rsidR="00F36597" w:rsidRPr="002E2DA3" w14:paraId="47D2E9EB" w14:textId="77777777" w:rsidTr="00806CE0">
              <w:tc>
                <w:tcPr>
                  <w:tcW w:w="408" w:type="pct"/>
                  <w:vMerge/>
                  <w:shd w:val="clear" w:color="auto" w:fill="D9E2F3" w:themeFill="accent1" w:themeFillTint="33"/>
                  <w:textDirection w:val="btLr"/>
                </w:tcPr>
                <w:p w14:paraId="3753A419" w14:textId="77777777" w:rsidR="00F36597" w:rsidRPr="002E2DA3" w:rsidRDefault="00F36597" w:rsidP="00F36597">
                  <w:pPr>
                    <w:ind w:right="113"/>
                    <w:jc w:val="center"/>
                    <w:rPr>
                      <w:b/>
                    </w:rPr>
                  </w:pPr>
                </w:p>
              </w:tc>
              <w:tc>
                <w:tcPr>
                  <w:tcW w:w="269" w:type="pct"/>
                  <w:shd w:val="clear" w:color="auto" w:fill="DBE5F1"/>
                  <w:vAlign w:val="center"/>
                </w:tcPr>
                <w:p w14:paraId="1ECB31F2" w14:textId="77777777" w:rsidR="00F36597" w:rsidRPr="002E2DA3" w:rsidRDefault="00F36597" w:rsidP="00F36597">
                  <w:pPr>
                    <w:jc w:val="center"/>
                    <w:rPr>
                      <w:rFonts w:eastAsia="Calibri"/>
                      <w:b/>
                    </w:rPr>
                  </w:pPr>
                  <w:r w:rsidRPr="002E2DA3">
                    <w:rPr>
                      <w:rFonts w:eastAsia="Calibri"/>
                      <w:b/>
                    </w:rPr>
                    <w:t>2</w:t>
                  </w:r>
                </w:p>
              </w:tc>
              <w:tc>
                <w:tcPr>
                  <w:tcW w:w="675" w:type="pct"/>
                  <w:shd w:val="clear" w:color="auto" w:fill="DBE5F1"/>
                  <w:vAlign w:val="center"/>
                </w:tcPr>
                <w:p w14:paraId="7447D9BE" w14:textId="77777777" w:rsidR="00F36597" w:rsidRPr="002E2DA3" w:rsidRDefault="00F36597" w:rsidP="00F36597">
                  <w:pPr>
                    <w:jc w:val="both"/>
                    <w:rPr>
                      <w:rFonts w:eastAsia="Calibri"/>
                    </w:rPr>
                  </w:pPr>
                  <w:r w:rsidRPr="002E2DA3">
                    <w:rPr>
                      <w:rFonts w:eastAsia="Calibri"/>
                    </w:rPr>
                    <w:t>Reunión con Concejo Municipal en pleno</w:t>
                  </w:r>
                </w:p>
              </w:tc>
              <w:tc>
                <w:tcPr>
                  <w:tcW w:w="879" w:type="pct"/>
                  <w:shd w:val="clear" w:color="auto" w:fill="auto"/>
                </w:tcPr>
                <w:p w14:paraId="03793D25" w14:textId="77777777" w:rsidR="00F36597" w:rsidRPr="002E2DA3" w:rsidRDefault="00F36597" w:rsidP="00F36597">
                  <w:pPr>
                    <w:jc w:val="both"/>
                    <w:rPr>
                      <w:rFonts w:eastAsia="Calibri"/>
                    </w:rPr>
                  </w:pPr>
                  <w:r w:rsidRPr="002E2DA3">
                    <w:rPr>
                      <w:rFonts w:eastAsia="Calibri"/>
                    </w:rPr>
                    <w:t xml:space="preserve">-Jefatura de Departamento </w:t>
                  </w:r>
                </w:p>
                <w:p w14:paraId="5D2B764D" w14:textId="77777777" w:rsidR="00F36597" w:rsidRPr="002E2DA3" w:rsidRDefault="00F36597" w:rsidP="00F36597">
                  <w:pPr>
                    <w:jc w:val="both"/>
                    <w:rPr>
                      <w:rFonts w:eastAsia="Calibri"/>
                    </w:rPr>
                  </w:pPr>
                  <w:r w:rsidRPr="002E2DA3">
                    <w:rPr>
                      <w:rFonts w:eastAsia="Calibri"/>
                    </w:rPr>
                    <w:t>-Colaborador Técnico II</w:t>
                  </w:r>
                </w:p>
                <w:p w14:paraId="67665B36" w14:textId="77777777" w:rsidR="00F36597" w:rsidRPr="002E2DA3" w:rsidRDefault="00F36597" w:rsidP="00F36597">
                  <w:pPr>
                    <w:jc w:val="both"/>
                    <w:rPr>
                      <w:rFonts w:eastAsia="Calibri"/>
                    </w:rPr>
                  </w:pPr>
                  <w:r w:rsidRPr="002E2DA3">
                    <w:rPr>
                      <w:rFonts w:eastAsia="Calibri"/>
                    </w:rPr>
                    <w:t>-Concejo Municipal en pleno</w:t>
                  </w:r>
                </w:p>
              </w:tc>
              <w:tc>
                <w:tcPr>
                  <w:tcW w:w="837" w:type="pct"/>
                  <w:shd w:val="clear" w:color="auto" w:fill="auto"/>
                </w:tcPr>
                <w:p w14:paraId="5CC60E64" w14:textId="77777777" w:rsidR="00F36597" w:rsidRPr="002E2DA3" w:rsidRDefault="00F36597" w:rsidP="00F36597">
                  <w:pPr>
                    <w:numPr>
                      <w:ilvl w:val="0"/>
                      <w:numId w:val="29"/>
                    </w:numPr>
                    <w:jc w:val="both"/>
                    <w:rPr>
                      <w:rFonts w:eastAsia="Calibri"/>
                    </w:rPr>
                  </w:pPr>
                  <w:r w:rsidRPr="002E2DA3">
                    <w:rPr>
                      <w:rFonts w:eastAsia="Calibri"/>
                    </w:rPr>
                    <w:t>Explicar el rol del CONNA,</w:t>
                  </w:r>
                </w:p>
                <w:p w14:paraId="3523021F" w14:textId="77777777" w:rsidR="00F36597" w:rsidRPr="002E2DA3" w:rsidRDefault="00F36597" w:rsidP="00F36597">
                  <w:pPr>
                    <w:numPr>
                      <w:ilvl w:val="0"/>
                      <w:numId w:val="29"/>
                    </w:numPr>
                    <w:jc w:val="both"/>
                    <w:rPr>
                      <w:rFonts w:eastAsia="Calibri"/>
                    </w:rPr>
                  </w:pPr>
                  <w:r w:rsidRPr="002E2DA3">
                    <w:rPr>
                      <w:rFonts w:eastAsia="Calibri"/>
                    </w:rPr>
                    <w:t xml:space="preserve">Socializar el Reglamento de Organización y Funcionamiento de los Comités Locales </w:t>
                  </w:r>
                </w:p>
                <w:p w14:paraId="1B153967" w14:textId="77777777" w:rsidR="00F36597" w:rsidRPr="002E2DA3" w:rsidRDefault="00F36597" w:rsidP="00F36597">
                  <w:pPr>
                    <w:numPr>
                      <w:ilvl w:val="0"/>
                      <w:numId w:val="29"/>
                    </w:numPr>
                    <w:jc w:val="both"/>
                    <w:rPr>
                      <w:rFonts w:eastAsia="Calibri"/>
                    </w:rPr>
                  </w:pPr>
                  <w:r w:rsidRPr="002E2DA3">
                    <w:rPr>
                      <w:rFonts w:eastAsia="Calibri"/>
                    </w:rPr>
                    <w:t>Tomar acuerdos para iniciar el proceso de creación del CLD y acciones de seguimiento</w:t>
                  </w:r>
                </w:p>
              </w:tc>
              <w:tc>
                <w:tcPr>
                  <w:tcW w:w="1932" w:type="pct"/>
                  <w:shd w:val="clear" w:color="auto" w:fill="auto"/>
                </w:tcPr>
                <w:p w14:paraId="1847EB9A" w14:textId="77777777" w:rsidR="00F36597" w:rsidRPr="002E2DA3" w:rsidRDefault="00F36597" w:rsidP="00F36597">
                  <w:pPr>
                    <w:jc w:val="both"/>
                    <w:rPr>
                      <w:rFonts w:eastAsia="Calibri"/>
                    </w:rPr>
                  </w:pPr>
                  <w:r w:rsidRPr="002E2DA3">
                    <w:rPr>
                      <w:rFonts w:eastAsia="Calibri"/>
                    </w:rPr>
                    <w:t>1-Concejo municipal acuerda iniciar el proceso la creación CLD, envía carta a Dirección Ejecutiva solicitando formalmente la asistencia técnica del CONNA</w:t>
                  </w:r>
                </w:p>
                <w:p w14:paraId="1A263BDA" w14:textId="77777777" w:rsidR="00F36597" w:rsidRPr="002E2DA3" w:rsidRDefault="00F36597" w:rsidP="00F36597">
                  <w:pPr>
                    <w:jc w:val="both"/>
                    <w:rPr>
                      <w:rFonts w:eastAsia="Calibri"/>
                    </w:rPr>
                  </w:pPr>
                  <w:r w:rsidRPr="002E2DA3">
                    <w:rPr>
                      <w:rFonts w:eastAsia="Calibri"/>
                    </w:rPr>
                    <w:t>2-Municipalidad designa concejales y/o referente para la activación del proceso de creación CLD.</w:t>
                  </w:r>
                </w:p>
              </w:tc>
            </w:tr>
            <w:tr w:rsidR="00F36597" w:rsidRPr="002E2DA3" w14:paraId="648505A8" w14:textId="77777777" w:rsidTr="00806CE0">
              <w:tc>
                <w:tcPr>
                  <w:tcW w:w="408" w:type="pct"/>
                  <w:vMerge/>
                  <w:shd w:val="clear" w:color="auto" w:fill="D9E2F3" w:themeFill="accent1" w:themeFillTint="33"/>
                  <w:textDirection w:val="btLr"/>
                </w:tcPr>
                <w:p w14:paraId="0164C068" w14:textId="77777777" w:rsidR="00F36597" w:rsidRPr="002E2DA3" w:rsidRDefault="00F36597" w:rsidP="00F36597">
                  <w:pPr>
                    <w:ind w:right="113"/>
                    <w:jc w:val="center"/>
                    <w:rPr>
                      <w:b/>
                    </w:rPr>
                  </w:pPr>
                </w:p>
              </w:tc>
              <w:tc>
                <w:tcPr>
                  <w:tcW w:w="269" w:type="pct"/>
                  <w:shd w:val="clear" w:color="auto" w:fill="DBE5F1"/>
                  <w:vAlign w:val="center"/>
                </w:tcPr>
                <w:p w14:paraId="1135F5B4" w14:textId="77777777" w:rsidR="00F36597" w:rsidRPr="002E2DA3" w:rsidRDefault="00F36597" w:rsidP="00F36597">
                  <w:pPr>
                    <w:jc w:val="center"/>
                    <w:rPr>
                      <w:rFonts w:eastAsia="Calibri"/>
                      <w:b/>
                    </w:rPr>
                  </w:pPr>
                  <w:r w:rsidRPr="002E2DA3">
                    <w:rPr>
                      <w:rFonts w:eastAsia="Calibri"/>
                      <w:b/>
                    </w:rPr>
                    <w:t>3</w:t>
                  </w:r>
                </w:p>
              </w:tc>
              <w:tc>
                <w:tcPr>
                  <w:tcW w:w="675" w:type="pct"/>
                  <w:shd w:val="clear" w:color="auto" w:fill="DBE5F1"/>
                  <w:vAlign w:val="center"/>
                </w:tcPr>
                <w:p w14:paraId="5E1FBC67" w14:textId="77777777" w:rsidR="00F36597" w:rsidRPr="002E2DA3" w:rsidRDefault="00F36597" w:rsidP="00F36597">
                  <w:pPr>
                    <w:jc w:val="both"/>
                    <w:rPr>
                      <w:rFonts w:eastAsia="Calibri"/>
                    </w:rPr>
                  </w:pPr>
                  <w:r w:rsidRPr="002E2DA3">
                    <w:rPr>
                      <w:rFonts w:eastAsia="Calibri"/>
                    </w:rPr>
                    <w:t xml:space="preserve">Reunión de seguimiento con referente </w:t>
                  </w:r>
                </w:p>
              </w:tc>
              <w:tc>
                <w:tcPr>
                  <w:tcW w:w="879" w:type="pct"/>
                  <w:shd w:val="clear" w:color="auto" w:fill="auto"/>
                </w:tcPr>
                <w:p w14:paraId="028BA1BD" w14:textId="77777777" w:rsidR="00F36597" w:rsidRPr="002E2DA3" w:rsidRDefault="00F36597" w:rsidP="00F36597">
                  <w:pPr>
                    <w:jc w:val="both"/>
                    <w:rPr>
                      <w:rFonts w:eastAsia="Calibri"/>
                    </w:rPr>
                  </w:pPr>
                  <w:r w:rsidRPr="002E2DA3">
                    <w:rPr>
                      <w:rFonts w:eastAsia="Calibri"/>
                    </w:rPr>
                    <w:t xml:space="preserve">- </w:t>
                  </w:r>
                  <w:proofErr w:type="gramStart"/>
                  <w:r w:rsidRPr="002E2DA3">
                    <w:rPr>
                      <w:rFonts w:eastAsia="Calibri"/>
                    </w:rPr>
                    <w:t>Concejal</w:t>
                  </w:r>
                  <w:proofErr w:type="gramEnd"/>
                  <w:r w:rsidRPr="002E2DA3">
                    <w:rPr>
                      <w:rFonts w:eastAsia="Calibri"/>
                    </w:rPr>
                    <w:t xml:space="preserve"> designado como referente del proceso</w:t>
                  </w:r>
                </w:p>
                <w:p w14:paraId="41C87114" w14:textId="77777777" w:rsidR="00F36597" w:rsidRPr="002E2DA3" w:rsidRDefault="00F36597" w:rsidP="00F36597">
                  <w:pPr>
                    <w:jc w:val="both"/>
                    <w:rPr>
                      <w:rFonts w:eastAsia="Calibri"/>
                    </w:rPr>
                  </w:pPr>
                  <w:r w:rsidRPr="002E2DA3">
                    <w:rPr>
                      <w:rFonts w:eastAsia="Calibri"/>
                    </w:rPr>
                    <w:t>-</w:t>
                  </w:r>
                  <w:proofErr w:type="gramStart"/>
                  <w:r w:rsidRPr="002E2DA3">
                    <w:rPr>
                      <w:rFonts w:eastAsia="Calibri"/>
                    </w:rPr>
                    <w:t>Referente  de</w:t>
                  </w:r>
                  <w:proofErr w:type="gramEnd"/>
                  <w:r w:rsidRPr="002E2DA3">
                    <w:rPr>
                      <w:rFonts w:eastAsia="Calibri"/>
                    </w:rPr>
                    <w:t xml:space="preserve"> Unidad de niñez y adolescencia</w:t>
                  </w:r>
                </w:p>
                <w:p w14:paraId="41A6E68F" w14:textId="77777777" w:rsidR="00F36597" w:rsidRPr="002E2DA3" w:rsidRDefault="00F36597" w:rsidP="00F36597">
                  <w:pPr>
                    <w:jc w:val="both"/>
                    <w:rPr>
                      <w:rFonts w:eastAsia="Calibri"/>
                    </w:rPr>
                  </w:pPr>
                  <w:r w:rsidRPr="002E2DA3">
                    <w:rPr>
                      <w:rFonts w:eastAsia="Calibri"/>
                    </w:rPr>
                    <w:t>-Colaborador técnico II CONNA</w:t>
                  </w:r>
                </w:p>
                <w:p w14:paraId="3AE7C1B5" w14:textId="77777777" w:rsidR="00F36597" w:rsidRPr="002E2DA3" w:rsidRDefault="00F36597" w:rsidP="00F36597">
                  <w:pPr>
                    <w:jc w:val="both"/>
                    <w:rPr>
                      <w:rFonts w:eastAsia="Calibri"/>
                    </w:rPr>
                  </w:pPr>
                </w:p>
              </w:tc>
              <w:tc>
                <w:tcPr>
                  <w:tcW w:w="837" w:type="pct"/>
                  <w:shd w:val="clear" w:color="auto" w:fill="auto"/>
                </w:tcPr>
                <w:p w14:paraId="67FF1AB6" w14:textId="77777777" w:rsidR="00F36597" w:rsidRPr="002E2DA3" w:rsidRDefault="00F36597" w:rsidP="00F36597">
                  <w:pPr>
                    <w:numPr>
                      <w:ilvl w:val="0"/>
                      <w:numId w:val="30"/>
                    </w:numPr>
                    <w:jc w:val="both"/>
                    <w:rPr>
                      <w:rFonts w:eastAsia="Calibri"/>
                      <w:color w:val="000000"/>
                    </w:rPr>
                  </w:pPr>
                  <w:r w:rsidRPr="002E2DA3">
                    <w:rPr>
                      <w:rFonts w:eastAsia="Calibri"/>
                    </w:rPr>
                    <w:t xml:space="preserve">Explicar a detalle lo </w:t>
                  </w:r>
                  <w:proofErr w:type="gramStart"/>
                  <w:r w:rsidRPr="002E2DA3">
                    <w:rPr>
                      <w:rFonts w:eastAsia="Calibri"/>
                    </w:rPr>
                    <w:t>establecido  en</w:t>
                  </w:r>
                  <w:proofErr w:type="gramEnd"/>
                  <w:r w:rsidRPr="002E2DA3">
                    <w:rPr>
                      <w:rFonts w:eastAsia="Calibri"/>
                    </w:rPr>
                    <w:t xml:space="preserve"> el Reglamento para crear el CLD</w:t>
                  </w:r>
                </w:p>
                <w:p w14:paraId="40B0AFC7" w14:textId="77777777" w:rsidR="00F36597" w:rsidRPr="002E2DA3" w:rsidRDefault="00F36597" w:rsidP="00F36597">
                  <w:pPr>
                    <w:numPr>
                      <w:ilvl w:val="0"/>
                      <w:numId w:val="30"/>
                    </w:numPr>
                    <w:jc w:val="both"/>
                    <w:rPr>
                      <w:rFonts w:eastAsia="Calibri"/>
                      <w:color w:val="000000"/>
                    </w:rPr>
                  </w:pPr>
                  <w:r w:rsidRPr="002E2DA3">
                    <w:rPr>
                      <w:rFonts w:eastAsia="Calibri"/>
                    </w:rPr>
                    <w:t xml:space="preserve">Elaborar un </w:t>
                  </w:r>
                  <w:r w:rsidRPr="002E2DA3">
                    <w:rPr>
                      <w:rFonts w:eastAsia="Calibri"/>
                      <w:b/>
                    </w:rPr>
                    <w:t>PLAN</w:t>
                  </w:r>
                  <w:r w:rsidRPr="002E2DA3">
                    <w:rPr>
                      <w:rFonts w:eastAsia="Calibri"/>
                    </w:rPr>
                    <w:t xml:space="preserve"> </w:t>
                  </w:r>
                  <w:r w:rsidRPr="002E2DA3">
                    <w:rPr>
                      <w:rFonts w:eastAsia="Calibri"/>
                      <w:b/>
                    </w:rPr>
                    <w:t>DE</w:t>
                  </w:r>
                  <w:r w:rsidRPr="002E2DA3">
                    <w:rPr>
                      <w:rFonts w:eastAsia="Calibri"/>
                    </w:rPr>
                    <w:t xml:space="preserve"> </w:t>
                  </w:r>
                  <w:r w:rsidRPr="002E2DA3">
                    <w:rPr>
                      <w:rFonts w:eastAsia="Calibri"/>
                      <w:b/>
                    </w:rPr>
                    <w:t>TRABAJO CONJUNTO</w:t>
                  </w:r>
                  <w:r w:rsidRPr="002E2DA3">
                    <w:rPr>
                      <w:rFonts w:eastAsia="Calibri"/>
                    </w:rPr>
                    <w:t xml:space="preserve"> </w:t>
                  </w:r>
                  <w:r w:rsidRPr="002E2DA3">
                    <w:rPr>
                      <w:rFonts w:eastAsia="Calibri"/>
                      <w:sz w:val="20"/>
                    </w:rPr>
                    <w:t xml:space="preserve">(que incluya al menos </w:t>
                  </w:r>
                  <w:r w:rsidRPr="002E2DA3">
                    <w:rPr>
                      <w:rFonts w:eastAsia="Calibri"/>
                      <w:b/>
                      <w:sz w:val="20"/>
                    </w:rPr>
                    <w:t>1.</w:t>
                  </w:r>
                  <w:r w:rsidRPr="002E2DA3">
                    <w:rPr>
                      <w:rFonts w:eastAsia="Calibri"/>
                      <w:sz w:val="20"/>
                    </w:rPr>
                    <w:t xml:space="preserve"> sensibilización con el personal clave de la municipalidad, base comunitaria, </w:t>
                  </w:r>
                  <w:r w:rsidRPr="002E2DA3">
                    <w:rPr>
                      <w:rFonts w:eastAsia="Calibri"/>
                      <w:b/>
                      <w:sz w:val="20"/>
                    </w:rPr>
                    <w:t>2.</w:t>
                  </w:r>
                  <w:r w:rsidRPr="002E2DA3">
                    <w:rPr>
                      <w:rFonts w:eastAsia="Calibri"/>
                      <w:sz w:val="20"/>
                    </w:rPr>
                    <w:t xml:space="preserve"> reuniones con entidades potenciales para motivarles a registrarse en la RAC, </w:t>
                  </w:r>
                  <w:r w:rsidRPr="002E2DA3">
                    <w:rPr>
                      <w:rFonts w:eastAsia="Calibri"/>
                      <w:b/>
                      <w:sz w:val="20"/>
                    </w:rPr>
                    <w:t>3</w:t>
                  </w:r>
                  <w:r w:rsidRPr="002E2DA3">
                    <w:rPr>
                      <w:rFonts w:eastAsia="Calibri"/>
                      <w:sz w:val="20"/>
                    </w:rPr>
                    <w:t>. definir pasos para crear CLD). 4 acciones de la ENIPENA.</w:t>
                  </w:r>
                </w:p>
              </w:tc>
              <w:tc>
                <w:tcPr>
                  <w:tcW w:w="1932" w:type="pct"/>
                  <w:shd w:val="clear" w:color="auto" w:fill="auto"/>
                </w:tcPr>
                <w:p w14:paraId="55544234" w14:textId="77777777" w:rsidR="00F36597" w:rsidRPr="002E2DA3" w:rsidRDefault="00F36597" w:rsidP="00F36597">
                  <w:pPr>
                    <w:jc w:val="both"/>
                    <w:rPr>
                      <w:rFonts w:eastAsia="Calibri"/>
                    </w:rPr>
                  </w:pPr>
                  <w:r w:rsidRPr="002E2DA3">
                    <w:rPr>
                      <w:rFonts w:eastAsia="Calibri"/>
                    </w:rPr>
                    <w:t>1-Obtener el acuerdo Municipal de designación de concejal enlace</w:t>
                  </w:r>
                </w:p>
                <w:p w14:paraId="1C7CA7B9" w14:textId="77777777" w:rsidR="00F36597" w:rsidRPr="002E2DA3" w:rsidRDefault="00F36597" w:rsidP="00F36597">
                  <w:pPr>
                    <w:jc w:val="both"/>
                    <w:rPr>
                      <w:rFonts w:eastAsia="Calibri"/>
                    </w:rPr>
                  </w:pPr>
                  <w:r w:rsidRPr="002E2DA3">
                    <w:rPr>
                      <w:rFonts w:eastAsia="Calibri"/>
                    </w:rPr>
                    <w:t>2- Plan de trabajo elaborado</w:t>
                  </w:r>
                </w:p>
                <w:p w14:paraId="753B2E15" w14:textId="77777777" w:rsidR="00F36597" w:rsidRPr="002E2DA3" w:rsidRDefault="00F36597" w:rsidP="00F36597">
                  <w:pPr>
                    <w:jc w:val="both"/>
                    <w:rPr>
                      <w:rFonts w:eastAsia="Calibri"/>
                    </w:rPr>
                  </w:pPr>
                  <w:r w:rsidRPr="002E2DA3">
                    <w:rPr>
                      <w:rFonts w:eastAsia="Calibri"/>
                    </w:rPr>
                    <w:t>2-Iniciar la recolección de información para la elaboración de un perfil de municipio.</w:t>
                  </w:r>
                </w:p>
                <w:p w14:paraId="7A63DF93" w14:textId="77777777" w:rsidR="00F36597" w:rsidRPr="002E2DA3" w:rsidRDefault="00F36597" w:rsidP="00F36597">
                  <w:pPr>
                    <w:jc w:val="both"/>
                    <w:rPr>
                      <w:rFonts w:eastAsia="Calibri"/>
                    </w:rPr>
                  </w:pPr>
                </w:p>
              </w:tc>
            </w:tr>
            <w:tr w:rsidR="00F36597" w:rsidRPr="002E2DA3" w14:paraId="5C834701" w14:textId="77777777" w:rsidTr="00806CE0">
              <w:tc>
                <w:tcPr>
                  <w:tcW w:w="408" w:type="pct"/>
                  <w:vMerge/>
                  <w:shd w:val="clear" w:color="auto" w:fill="D9E2F3" w:themeFill="accent1" w:themeFillTint="33"/>
                  <w:textDirection w:val="btLr"/>
                </w:tcPr>
                <w:p w14:paraId="5E36F697" w14:textId="77777777" w:rsidR="00F36597" w:rsidRPr="002E2DA3" w:rsidRDefault="00F36597" w:rsidP="00F36597">
                  <w:pPr>
                    <w:ind w:right="113"/>
                    <w:jc w:val="center"/>
                    <w:rPr>
                      <w:b/>
                    </w:rPr>
                  </w:pPr>
                </w:p>
              </w:tc>
              <w:tc>
                <w:tcPr>
                  <w:tcW w:w="269" w:type="pct"/>
                  <w:shd w:val="clear" w:color="auto" w:fill="DBE5F1"/>
                  <w:vAlign w:val="center"/>
                </w:tcPr>
                <w:p w14:paraId="7D9EE2A8" w14:textId="77777777" w:rsidR="00F36597" w:rsidRPr="002E2DA3" w:rsidRDefault="00F36597" w:rsidP="00F36597">
                  <w:pPr>
                    <w:jc w:val="center"/>
                    <w:rPr>
                      <w:rFonts w:eastAsia="Calibri"/>
                      <w:b/>
                    </w:rPr>
                  </w:pPr>
                  <w:r w:rsidRPr="002E2DA3">
                    <w:rPr>
                      <w:rFonts w:eastAsia="Calibri"/>
                      <w:b/>
                    </w:rPr>
                    <w:t>4</w:t>
                  </w:r>
                </w:p>
              </w:tc>
              <w:tc>
                <w:tcPr>
                  <w:tcW w:w="675" w:type="pct"/>
                  <w:shd w:val="clear" w:color="auto" w:fill="DBE5F1"/>
                  <w:vAlign w:val="center"/>
                </w:tcPr>
                <w:p w14:paraId="536A4522" w14:textId="77777777" w:rsidR="00F36597" w:rsidRPr="002E2DA3" w:rsidRDefault="00F36597" w:rsidP="00F36597">
                  <w:pPr>
                    <w:jc w:val="both"/>
                    <w:rPr>
                      <w:rFonts w:eastAsia="Calibri"/>
                      <w:szCs w:val="20"/>
                    </w:rPr>
                  </w:pPr>
                  <w:r w:rsidRPr="002E2DA3">
                    <w:rPr>
                      <w:rFonts w:eastAsia="Calibri"/>
                      <w:szCs w:val="20"/>
                    </w:rPr>
                    <w:t xml:space="preserve">Sensibilización y divulgación </w:t>
                  </w:r>
                  <w:proofErr w:type="gramStart"/>
                  <w:r w:rsidRPr="002E2DA3">
                    <w:rPr>
                      <w:rFonts w:eastAsia="Calibri"/>
                      <w:szCs w:val="20"/>
                    </w:rPr>
                    <w:t>de  LEPINA</w:t>
                  </w:r>
                  <w:proofErr w:type="gramEnd"/>
                  <w:r w:rsidRPr="002E2DA3">
                    <w:rPr>
                      <w:rFonts w:eastAsia="Calibri"/>
                      <w:szCs w:val="20"/>
                    </w:rPr>
                    <w:t>, Enfoque de Derechos, otros (Plan de formación inicial)</w:t>
                  </w:r>
                </w:p>
              </w:tc>
              <w:tc>
                <w:tcPr>
                  <w:tcW w:w="879" w:type="pct"/>
                  <w:shd w:val="clear" w:color="auto" w:fill="auto"/>
                </w:tcPr>
                <w:p w14:paraId="2EEB1E2B" w14:textId="77777777" w:rsidR="00F36597" w:rsidRPr="002E2DA3" w:rsidRDefault="00F36597" w:rsidP="00F36597">
                  <w:pPr>
                    <w:jc w:val="both"/>
                    <w:rPr>
                      <w:rFonts w:eastAsia="Calibri"/>
                      <w:szCs w:val="20"/>
                    </w:rPr>
                  </w:pPr>
                  <w:r w:rsidRPr="002E2DA3">
                    <w:rPr>
                      <w:rFonts w:eastAsia="Calibri"/>
                      <w:szCs w:val="20"/>
                    </w:rPr>
                    <w:t>- Técnico/a CONNA</w:t>
                  </w:r>
                </w:p>
                <w:p w14:paraId="0CF111EB" w14:textId="77777777" w:rsidR="00F36597" w:rsidRPr="002E2DA3" w:rsidRDefault="00F36597" w:rsidP="00F36597">
                  <w:pPr>
                    <w:jc w:val="both"/>
                    <w:rPr>
                      <w:rFonts w:eastAsia="Calibri"/>
                      <w:szCs w:val="20"/>
                    </w:rPr>
                  </w:pPr>
                  <w:r w:rsidRPr="002E2DA3">
                    <w:rPr>
                      <w:rFonts w:eastAsia="Calibri"/>
                      <w:szCs w:val="20"/>
                    </w:rPr>
                    <w:t xml:space="preserve">- Referente municipal designado o </w:t>
                  </w:r>
                  <w:proofErr w:type="gramStart"/>
                  <w:r w:rsidRPr="002E2DA3">
                    <w:rPr>
                      <w:rFonts w:eastAsia="Calibri"/>
                      <w:szCs w:val="20"/>
                    </w:rPr>
                    <w:t>Concejales</w:t>
                  </w:r>
                  <w:proofErr w:type="gramEnd"/>
                </w:p>
                <w:p w14:paraId="174923FD" w14:textId="77777777" w:rsidR="00F36597" w:rsidRPr="002E2DA3" w:rsidRDefault="00F36597" w:rsidP="00F36597">
                  <w:pPr>
                    <w:jc w:val="both"/>
                    <w:rPr>
                      <w:rFonts w:eastAsia="Calibri"/>
                      <w:szCs w:val="20"/>
                    </w:rPr>
                  </w:pPr>
                  <w:r w:rsidRPr="002E2DA3">
                    <w:rPr>
                      <w:rFonts w:eastAsia="Calibri"/>
                      <w:szCs w:val="20"/>
                    </w:rPr>
                    <w:t xml:space="preserve">- Referente </w:t>
                  </w:r>
                  <w:proofErr w:type="gramStart"/>
                  <w:r w:rsidRPr="002E2DA3">
                    <w:rPr>
                      <w:rFonts w:eastAsia="Calibri"/>
                      <w:szCs w:val="20"/>
                    </w:rPr>
                    <w:t>de  Unidad</w:t>
                  </w:r>
                  <w:proofErr w:type="gramEnd"/>
                  <w:r w:rsidRPr="002E2DA3">
                    <w:rPr>
                      <w:rFonts w:eastAsia="Calibri"/>
                      <w:szCs w:val="20"/>
                    </w:rPr>
                    <w:t xml:space="preserve"> de niñez y adolescencia</w:t>
                  </w:r>
                </w:p>
                <w:p w14:paraId="6BF65C8D" w14:textId="77777777" w:rsidR="00F36597" w:rsidRPr="002E2DA3" w:rsidRDefault="00F36597" w:rsidP="00F36597">
                  <w:pPr>
                    <w:jc w:val="both"/>
                    <w:rPr>
                      <w:rFonts w:eastAsia="Calibri"/>
                      <w:szCs w:val="20"/>
                    </w:rPr>
                  </w:pPr>
                  <w:r w:rsidRPr="002E2DA3">
                    <w:rPr>
                      <w:rFonts w:eastAsia="Calibri"/>
                      <w:szCs w:val="20"/>
                    </w:rPr>
                    <w:t>- Promotores sociales de la municipalidad</w:t>
                  </w:r>
                </w:p>
                <w:p w14:paraId="65497D8A" w14:textId="77777777" w:rsidR="00F36597" w:rsidRPr="002E2DA3" w:rsidRDefault="00F36597" w:rsidP="00F36597">
                  <w:pPr>
                    <w:jc w:val="both"/>
                    <w:rPr>
                      <w:rFonts w:eastAsia="Calibri"/>
                      <w:szCs w:val="20"/>
                    </w:rPr>
                  </w:pPr>
                  <w:r w:rsidRPr="002E2DA3">
                    <w:rPr>
                      <w:rFonts w:eastAsia="Calibri"/>
                      <w:szCs w:val="20"/>
                    </w:rPr>
                    <w:t>-Entidades de atención</w:t>
                  </w:r>
                </w:p>
                <w:p w14:paraId="4F61FBC3" w14:textId="77777777" w:rsidR="00F36597" w:rsidRPr="002E2DA3" w:rsidRDefault="00F36597" w:rsidP="00F36597">
                  <w:pPr>
                    <w:jc w:val="both"/>
                    <w:rPr>
                      <w:rFonts w:eastAsia="Calibri"/>
                      <w:b/>
                      <w:szCs w:val="20"/>
                    </w:rPr>
                  </w:pPr>
                </w:p>
                <w:p w14:paraId="7D043F81" w14:textId="77777777" w:rsidR="00F36597" w:rsidRPr="002E2DA3" w:rsidRDefault="00F36597" w:rsidP="00F36597">
                  <w:pPr>
                    <w:jc w:val="both"/>
                    <w:rPr>
                      <w:rFonts w:eastAsia="Calibri"/>
                      <w:b/>
                      <w:szCs w:val="20"/>
                    </w:rPr>
                  </w:pPr>
                </w:p>
              </w:tc>
              <w:tc>
                <w:tcPr>
                  <w:tcW w:w="837" w:type="pct"/>
                  <w:shd w:val="clear" w:color="auto" w:fill="auto"/>
                </w:tcPr>
                <w:p w14:paraId="270525A3" w14:textId="77777777" w:rsidR="00F36597" w:rsidRPr="002E2DA3" w:rsidRDefault="00F36597" w:rsidP="00F36597">
                  <w:pPr>
                    <w:numPr>
                      <w:ilvl w:val="0"/>
                      <w:numId w:val="30"/>
                    </w:numPr>
                    <w:jc w:val="both"/>
                    <w:rPr>
                      <w:rFonts w:eastAsia="Calibri"/>
                      <w:szCs w:val="20"/>
                    </w:rPr>
                  </w:pPr>
                  <w:r w:rsidRPr="002E2DA3">
                    <w:rPr>
                      <w:rFonts w:eastAsia="Calibri"/>
                      <w:szCs w:val="20"/>
                    </w:rPr>
                    <w:t xml:space="preserve">Sensibilizar y </w:t>
                  </w:r>
                  <w:proofErr w:type="gramStart"/>
                  <w:r w:rsidRPr="002E2DA3">
                    <w:rPr>
                      <w:rFonts w:eastAsia="Calibri"/>
                      <w:szCs w:val="20"/>
                    </w:rPr>
                    <w:t>propiciar  condiciones</w:t>
                  </w:r>
                  <w:proofErr w:type="gramEnd"/>
                  <w:r w:rsidRPr="002E2DA3">
                    <w:rPr>
                      <w:rFonts w:eastAsia="Calibri"/>
                      <w:szCs w:val="20"/>
                    </w:rPr>
                    <w:t xml:space="preserve"> para el proceso de creación del Comité Local de Derechos con los actores clave del municipio </w:t>
                  </w:r>
                </w:p>
              </w:tc>
              <w:tc>
                <w:tcPr>
                  <w:tcW w:w="1932" w:type="pct"/>
                  <w:shd w:val="clear" w:color="auto" w:fill="auto"/>
                </w:tcPr>
                <w:p w14:paraId="0B8195BE" w14:textId="77777777" w:rsidR="00F36597" w:rsidRPr="002E2DA3" w:rsidRDefault="00F36597" w:rsidP="00F36597">
                  <w:pPr>
                    <w:jc w:val="both"/>
                    <w:rPr>
                      <w:rFonts w:eastAsia="Calibri"/>
                      <w:szCs w:val="20"/>
                    </w:rPr>
                  </w:pPr>
                  <w:r w:rsidRPr="002E2DA3">
                    <w:rPr>
                      <w:rFonts w:eastAsia="Calibri"/>
                      <w:szCs w:val="20"/>
                    </w:rPr>
                    <w:t xml:space="preserve">1-Plan inicial de formación </w:t>
                  </w:r>
                </w:p>
                <w:p w14:paraId="055A3DFE" w14:textId="77777777" w:rsidR="00F36597" w:rsidRPr="002E2DA3" w:rsidRDefault="00F36597" w:rsidP="00F36597">
                  <w:pPr>
                    <w:jc w:val="both"/>
                    <w:rPr>
                      <w:rFonts w:eastAsia="Calibri"/>
                      <w:szCs w:val="20"/>
                    </w:rPr>
                  </w:pPr>
                  <w:r w:rsidRPr="002E2DA3">
                    <w:rPr>
                      <w:rFonts w:eastAsia="Calibri"/>
                      <w:szCs w:val="20"/>
                    </w:rPr>
                    <w:t>2-Permear el tema LEPINA y CLD a nivel local</w:t>
                  </w:r>
                </w:p>
                <w:p w14:paraId="7208F3F1" w14:textId="77777777" w:rsidR="00F36597" w:rsidRPr="002E2DA3" w:rsidRDefault="00F36597" w:rsidP="00F36597">
                  <w:pPr>
                    <w:jc w:val="both"/>
                    <w:rPr>
                      <w:rFonts w:eastAsia="Calibri"/>
                      <w:szCs w:val="20"/>
                    </w:rPr>
                  </w:pPr>
                  <w:r w:rsidRPr="002E2DA3">
                    <w:rPr>
                      <w:rFonts w:eastAsia="Calibri"/>
                      <w:szCs w:val="20"/>
                    </w:rPr>
                    <w:t xml:space="preserve">3- Identificación de potenciales personas de la comunidad para conformar el CLD </w:t>
                  </w:r>
                </w:p>
              </w:tc>
            </w:tr>
            <w:tr w:rsidR="00F36597" w:rsidRPr="002E2DA3" w14:paraId="7F965846" w14:textId="77777777" w:rsidTr="00806CE0">
              <w:tc>
                <w:tcPr>
                  <w:tcW w:w="408" w:type="pct"/>
                  <w:vMerge/>
                  <w:shd w:val="clear" w:color="auto" w:fill="D9E2F3" w:themeFill="accent1" w:themeFillTint="33"/>
                  <w:textDirection w:val="btLr"/>
                </w:tcPr>
                <w:p w14:paraId="3347E547" w14:textId="77777777" w:rsidR="00F36597" w:rsidRPr="002E2DA3" w:rsidRDefault="00F36597" w:rsidP="00F36597">
                  <w:pPr>
                    <w:ind w:right="113"/>
                    <w:jc w:val="center"/>
                    <w:rPr>
                      <w:b/>
                    </w:rPr>
                  </w:pPr>
                </w:p>
              </w:tc>
              <w:tc>
                <w:tcPr>
                  <w:tcW w:w="269" w:type="pct"/>
                  <w:shd w:val="clear" w:color="auto" w:fill="DBE5F1"/>
                  <w:vAlign w:val="center"/>
                </w:tcPr>
                <w:p w14:paraId="6833AE8E" w14:textId="77777777" w:rsidR="00F36597" w:rsidRPr="002E2DA3" w:rsidRDefault="00F36597" w:rsidP="00F36597">
                  <w:pPr>
                    <w:jc w:val="center"/>
                    <w:rPr>
                      <w:rFonts w:eastAsia="Calibri"/>
                      <w:b/>
                    </w:rPr>
                  </w:pPr>
                  <w:r w:rsidRPr="002E2DA3">
                    <w:rPr>
                      <w:rFonts w:eastAsia="Calibri"/>
                      <w:b/>
                    </w:rPr>
                    <w:t>5</w:t>
                  </w:r>
                </w:p>
              </w:tc>
              <w:tc>
                <w:tcPr>
                  <w:tcW w:w="675" w:type="pct"/>
                  <w:shd w:val="clear" w:color="auto" w:fill="DBE5F1"/>
                  <w:vAlign w:val="center"/>
                </w:tcPr>
                <w:p w14:paraId="21BC6EA8" w14:textId="77777777" w:rsidR="00F36597" w:rsidRPr="002E2DA3" w:rsidRDefault="00F36597" w:rsidP="00F36597">
                  <w:pPr>
                    <w:jc w:val="both"/>
                    <w:rPr>
                      <w:rFonts w:eastAsia="Calibri"/>
                    </w:rPr>
                  </w:pPr>
                  <w:r w:rsidRPr="002E2DA3">
                    <w:rPr>
                      <w:rFonts w:eastAsia="Calibri"/>
                    </w:rPr>
                    <w:t xml:space="preserve">Promoción y difusión para incentivar a Entidades a </w:t>
                  </w:r>
                  <w:proofErr w:type="gramStart"/>
                  <w:r w:rsidRPr="002E2DA3">
                    <w:rPr>
                      <w:rFonts w:eastAsia="Calibri"/>
                    </w:rPr>
                    <w:t>registrarse  en</w:t>
                  </w:r>
                  <w:proofErr w:type="gramEnd"/>
                  <w:r w:rsidRPr="002E2DA3">
                    <w:rPr>
                      <w:rFonts w:eastAsia="Calibri"/>
                    </w:rPr>
                    <w:t xml:space="preserve"> la RAC </w:t>
                  </w:r>
                </w:p>
              </w:tc>
              <w:tc>
                <w:tcPr>
                  <w:tcW w:w="879" w:type="pct"/>
                  <w:shd w:val="clear" w:color="auto" w:fill="auto"/>
                </w:tcPr>
                <w:p w14:paraId="54EDDA2D" w14:textId="77777777" w:rsidR="00F36597" w:rsidRPr="002E2DA3" w:rsidRDefault="00F36597" w:rsidP="00F36597">
                  <w:pPr>
                    <w:jc w:val="both"/>
                    <w:rPr>
                      <w:rFonts w:eastAsia="Calibri"/>
                    </w:rPr>
                  </w:pPr>
                  <w:r w:rsidRPr="002E2DA3">
                    <w:rPr>
                      <w:rFonts w:eastAsia="Calibri"/>
                    </w:rPr>
                    <w:t xml:space="preserve">- </w:t>
                  </w:r>
                  <w:proofErr w:type="gramStart"/>
                  <w:r w:rsidRPr="002E2DA3">
                    <w:rPr>
                      <w:rFonts w:eastAsia="Calibri"/>
                    </w:rPr>
                    <w:t>Concejal</w:t>
                  </w:r>
                  <w:proofErr w:type="gramEnd"/>
                  <w:r w:rsidRPr="002E2DA3">
                    <w:rPr>
                      <w:rFonts w:eastAsia="Calibri"/>
                    </w:rPr>
                    <w:t xml:space="preserve"> designado como referente del proceso</w:t>
                  </w:r>
                </w:p>
                <w:p w14:paraId="43D7E490" w14:textId="77777777" w:rsidR="00F36597" w:rsidRPr="002E2DA3" w:rsidRDefault="00F36597" w:rsidP="00F36597">
                  <w:pPr>
                    <w:jc w:val="both"/>
                    <w:rPr>
                      <w:rFonts w:eastAsia="Calibri"/>
                    </w:rPr>
                  </w:pPr>
                  <w:r w:rsidRPr="002E2DA3">
                    <w:rPr>
                      <w:rFonts w:eastAsia="Calibri"/>
                    </w:rPr>
                    <w:t>- Técnico/a CONNA</w:t>
                  </w:r>
                </w:p>
                <w:p w14:paraId="4C683796" w14:textId="77777777" w:rsidR="00F36597" w:rsidRPr="002E2DA3" w:rsidRDefault="00F36597" w:rsidP="00F36597">
                  <w:pPr>
                    <w:jc w:val="both"/>
                    <w:rPr>
                      <w:rFonts w:eastAsia="Calibri"/>
                    </w:rPr>
                  </w:pPr>
                  <w:r w:rsidRPr="002E2DA3">
                    <w:rPr>
                      <w:rFonts w:eastAsia="Calibri"/>
                    </w:rPr>
                    <w:t>-Técnico Subdirección Registro y Vigilancia</w:t>
                  </w:r>
                </w:p>
                <w:p w14:paraId="55295613" w14:textId="77777777" w:rsidR="00F36597" w:rsidRPr="002E2DA3" w:rsidRDefault="00F36597" w:rsidP="00F36597">
                  <w:pPr>
                    <w:jc w:val="both"/>
                    <w:rPr>
                      <w:rFonts w:eastAsia="Calibri"/>
                    </w:rPr>
                  </w:pPr>
                  <w:r w:rsidRPr="002E2DA3">
                    <w:rPr>
                      <w:rFonts w:eastAsia="Calibri"/>
                    </w:rPr>
                    <w:t>-Potenciales integrantes RAC local</w:t>
                  </w:r>
                </w:p>
              </w:tc>
              <w:tc>
                <w:tcPr>
                  <w:tcW w:w="837" w:type="pct"/>
                  <w:shd w:val="clear" w:color="auto" w:fill="auto"/>
                </w:tcPr>
                <w:p w14:paraId="2DD7F5EA" w14:textId="77777777" w:rsidR="00F36597" w:rsidRPr="002E2DA3" w:rsidRDefault="00F36597" w:rsidP="00F36597">
                  <w:pPr>
                    <w:numPr>
                      <w:ilvl w:val="0"/>
                      <w:numId w:val="30"/>
                    </w:numPr>
                    <w:jc w:val="both"/>
                    <w:rPr>
                      <w:rFonts w:eastAsia="Calibri"/>
                    </w:rPr>
                  </w:pPr>
                  <w:r w:rsidRPr="002E2DA3">
                    <w:rPr>
                      <w:rFonts w:eastAsia="Calibri"/>
                    </w:rPr>
                    <w:t>Dar a conocer los requisitos para el registro y acreditación de entidades ante el CONNA, como paso previo a la conformación de CLD</w:t>
                  </w:r>
                </w:p>
              </w:tc>
              <w:tc>
                <w:tcPr>
                  <w:tcW w:w="1932" w:type="pct"/>
                  <w:shd w:val="clear" w:color="auto" w:fill="auto"/>
                </w:tcPr>
                <w:p w14:paraId="5101D1C5" w14:textId="77777777" w:rsidR="00F36597" w:rsidRPr="002E2DA3" w:rsidRDefault="00F36597" w:rsidP="00F36597">
                  <w:pPr>
                    <w:numPr>
                      <w:ilvl w:val="0"/>
                      <w:numId w:val="31"/>
                    </w:numPr>
                    <w:jc w:val="both"/>
                    <w:rPr>
                      <w:rFonts w:eastAsia="Calibri"/>
                    </w:rPr>
                  </w:pPr>
                  <w:r w:rsidRPr="002E2DA3">
                    <w:rPr>
                      <w:rFonts w:eastAsia="Calibri"/>
                    </w:rPr>
                    <w:t>Identificación de Entidades potenciales</w:t>
                  </w:r>
                </w:p>
                <w:p w14:paraId="4DD96282" w14:textId="77777777" w:rsidR="00F36597" w:rsidRPr="002E2DA3" w:rsidRDefault="00F36597" w:rsidP="00F36597">
                  <w:pPr>
                    <w:numPr>
                      <w:ilvl w:val="0"/>
                      <w:numId w:val="31"/>
                    </w:numPr>
                    <w:jc w:val="both"/>
                    <w:rPr>
                      <w:rFonts w:eastAsia="Calibri"/>
                    </w:rPr>
                  </w:pPr>
                  <w:r w:rsidRPr="002E2DA3">
                    <w:rPr>
                      <w:rFonts w:eastAsia="Calibri"/>
                    </w:rPr>
                    <w:t>Entrega de información a Entidades para el Registro</w:t>
                  </w:r>
                </w:p>
                <w:p w14:paraId="27A4FD4E" w14:textId="77777777" w:rsidR="00F36597" w:rsidRPr="002E2DA3" w:rsidRDefault="00F36597" w:rsidP="00F36597">
                  <w:pPr>
                    <w:jc w:val="both"/>
                    <w:rPr>
                      <w:rFonts w:eastAsia="Calibri"/>
                    </w:rPr>
                  </w:pPr>
                </w:p>
              </w:tc>
            </w:tr>
            <w:tr w:rsidR="00F36597" w:rsidRPr="002E2DA3" w14:paraId="0A4C27D2" w14:textId="77777777" w:rsidTr="00806CE0">
              <w:tc>
                <w:tcPr>
                  <w:tcW w:w="408" w:type="pct"/>
                  <w:vMerge/>
                  <w:shd w:val="clear" w:color="auto" w:fill="D9E2F3" w:themeFill="accent1" w:themeFillTint="33"/>
                </w:tcPr>
                <w:p w14:paraId="45C56573" w14:textId="77777777" w:rsidR="00F36597" w:rsidRPr="002E2DA3" w:rsidRDefault="00F36597" w:rsidP="00F36597">
                  <w:pPr>
                    <w:jc w:val="center"/>
                    <w:rPr>
                      <w:b/>
                    </w:rPr>
                  </w:pPr>
                </w:p>
              </w:tc>
              <w:tc>
                <w:tcPr>
                  <w:tcW w:w="269" w:type="pct"/>
                  <w:shd w:val="clear" w:color="auto" w:fill="DBE5F1"/>
                  <w:vAlign w:val="center"/>
                </w:tcPr>
                <w:p w14:paraId="40D1B588" w14:textId="77777777" w:rsidR="00F36597" w:rsidRPr="002E2DA3" w:rsidRDefault="00F36597" w:rsidP="00F36597">
                  <w:pPr>
                    <w:jc w:val="center"/>
                    <w:rPr>
                      <w:rFonts w:eastAsia="Calibri"/>
                      <w:b/>
                    </w:rPr>
                  </w:pPr>
                  <w:r w:rsidRPr="002E2DA3">
                    <w:rPr>
                      <w:rFonts w:eastAsia="Calibri"/>
                      <w:b/>
                    </w:rPr>
                    <w:t>6</w:t>
                  </w:r>
                </w:p>
              </w:tc>
              <w:tc>
                <w:tcPr>
                  <w:tcW w:w="675" w:type="pct"/>
                  <w:shd w:val="clear" w:color="auto" w:fill="DBE5F1"/>
                  <w:vAlign w:val="center"/>
                </w:tcPr>
                <w:p w14:paraId="482E0A8E" w14:textId="77777777" w:rsidR="00F36597" w:rsidRPr="002E2DA3" w:rsidRDefault="00F36597" w:rsidP="00F36597">
                  <w:pPr>
                    <w:jc w:val="both"/>
                    <w:rPr>
                      <w:rFonts w:eastAsia="Calibri"/>
                    </w:rPr>
                  </w:pPr>
                  <w:r w:rsidRPr="002E2DA3">
                    <w:rPr>
                      <w:rFonts w:eastAsia="Calibri"/>
                    </w:rPr>
                    <w:t>Inicio del paso a paso para la Creación del Comité Local de Derechos</w:t>
                  </w:r>
                </w:p>
              </w:tc>
              <w:tc>
                <w:tcPr>
                  <w:tcW w:w="879" w:type="pct"/>
                  <w:shd w:val="clear" w:color="auto" w:fill="auto"/>
                </w:tcPr>
                <w:p w14:paraId="2957D5DC" w14:textId="77777777" w:rsidR="00F36597" w:rsidRPr="002E2DA3" w:rsidRDefault="00F36597" w:rsidP="00F36597">
                  <w:pPr>
                    <w:jc w:val="both"/>
                    <w:rPr>
                      <w:rFonts w:eastAsia="Calibri"/>
                    </w:rPr>
                  </w:pPr>
                  <w:r w:rsidRPr="002E2DA3">
                    <w:rPr>
                      <w:rFonts w:eastAsia="Calibri"/>
                    </w:rPr>
                    <w:t xml:space="preserve">- </w:t>
                  </w:r>
                  <w:proofErr w:type="gramStart"/>
                  <w:r w:rsidRPr="002E2DA3">
                    <w:rPr>
                      <w:rFonts w:eastAsia="Calibri"/>
                    </w:rPr>
                    <w:t>Concejal</w:t>
                  </w:r>
                  <w:proofErr w:type="gramEnd"/>
                  <w:r w:rsidRPr="002E2DA3">
                    <w:rPr>
                      <w:rFonts w:eastAsia="Calibri"/>
                    </w:rPr>
                    <w:t xml:space="preserve"> designado como referente del proceso </w:t>
                  </w:r>
                </w:p>
                <w:p w14:paraId="29B41E75" w14:textId="77777777" w:rsidR="00F36597" w:rsidRPr="002E2DA3" w:rsidRDefault="00F36597" w:rsidP="00F36597">
                  <w:pPr>
                    <w:jc w:val="both"/>
                    <w:rPr>
                      <w:rFonts w:eastAsia="Calibri"/>
                    </w:rPr>
                  </w:pPr>
                  <w:r w:rsidRPr="002E2DA3">
                    <w:rPr>
                      <w:rFonts w:eastAsia="Calibri"/>
                    </w:rPr>
                    <w:t>-Referente municipal del tema Niñez y Adolescencia</w:t>
                  </w:r>
                </w:p>
                <w:p w14:paraId="7E01378E" w14:textId="77777777" w:rsidR="00F36597" w:rsidRPr="002E2DA3" w:rsidRDefault="00F36597" w:rsidP="00F36597">
                  <w:pPr>
                    <w:jc w:val="both"/>
                    <w:rPr>
                      <w:rFonts w:eastAsia="Calibri"/>
                    </w:rPr>
                  </w:pPr>
                  <w:r w:rsidRPr="002E2DA3">
                    <w:rPr>
                      <w:rFonts w:eastAsia="Calibri"/>
                    </w:rPr>
                    <w:t>- Técnico/a CONNA</w:t>
                  </w:r>
                </w:p>
              </w:tc>
              <w:tc>
                <w:tcPr>
                  <w:tcW w:w="837" w:type="pct"/>
                  <w:shd w:val="clear" w:color="auto" w:fill="auto"/>
                </w:tcPr>
                <w:p w14:paraId="0FBD469D" w14:textId="77777777" w:rsidR="00F36597" w:rsidRPr="002E2DA3" w:rsidRDefault="00F36597" w:rsidP="00F36597">
                  <w:pPr>
                    <w:numPr>
                      <w:ilvl w:val="0"/>
                      <w:numId w:val="30"/>
                    </w:numPr>
                    <w:jc w:val="both"/>
                    <w:rPr>
                      <w:rFonts w:eastAsia="Calibri"/>
                    </w:rPr>
                  </w:pPr>
                  <w:r w:rsidRPr="002E2DA3">
                    <w:rPr>
                      <w:rFonts w:eastAsia="Calibri"/>
                    </w:rPr>
                    <w:t xml:space="preserve">Establecer en coordinación </w:t>
                  </w:r>
                  <w:proofErr w:type="gramStart"/>
                  <w:r w:rsidRPr="002E2DA3">
                    <w:rPr>
                      <w:rFonts w:eastAsia="Calibri"/>
                    </w:rPr>
                    <w:t>con  la</w:t>
                  </w:r>
                  <w:proofErr w:type="gramEnd"/>
                  <w:r w:rsidRPr="002E2DA3">
                    <w:rPr>
                      <w:rFonts w:eastAsia="Calibri"/>
                    </w:rPr>
                    <w:t xml:space="preserve"> municipalidad las actividades específicas para alcanzar la creación  del Comité Local de Derechos </w:t>
                  </w:r>
                </w:p>
              </w:tc>
              <w:tc>
                <w:tcPr>
                  <w:tcW w:w="1932" w:type="pct"/>
                  <w:shd w:val="clear" w:color="auto" w:fill="auto"/>
                </w:tcPr>
                <w:p w14:paraId="6B4AAA9B" w14:textId="77777777" w:rsidR="00F36597" w:rsidRPr="002E2DA3" w:rsidRDefault="00F36597" w:rsidP="00F36597">
                  <w:pPr>
                    <w:jc w:val="both"/>
                    <w:rPr>
                      <w:rFonts w:eastAsia="Calibri"/>
                    </w:rPr>
                  </w:pPr>
                  <w:r w:rsidRPr="002E2DA3">
                    <w:rPr>
                      <w:rFonts w:eastAsia="Calibri"/>
                    </w:rPr>
                    <w:t xml:space="preserve">1-Revisado y actualizado el Plan de Trabajo </w:t>
                  </w:r>
                </w:p>
                <w:p w14:paraId="2A7FF7A4" w14:textId="77777777" w:rsidR="00F36597" w:rsidRPr="002E2DA3" w:rsidRDefault="00F36597" w:rsidP="00F36597">
                  <w:pPr>
                    <w:jc w:val="both"/>
                    <w:rPr>
                      <w:rFonts w:eastAsia="Calibri"/>
                    </w:rPr>
                  </w:pPr>
                </w:p>
              </w:tc>
            </w:tr>
            <w:tr w:rsidR="00F36597" w:rsidRPr="002E2DA3" w14:paraId="18F357A2" w14:textId="77777777" w:rsidTr="00806CE0">
              <w:tc>
                <w:tcPr>
                  <w:tcW w:w="408" w:type="pct"/>
                  <w:vMerge/>
                  <w:shd w:val="clear" w:color="auto" w:fill="D9E2F3" w:themeFill="accent1" w:themeFillTint="33"/>
                </w:tcPr>
                <w:p w14:paraId="26A06394" w14:textId="77777777" w:rsidR="00F36597" w:rsidRPr="002E2DA3" w:rsidRDefault="00F36597" w:rsidP="00F36597">
                  <w:pPr>
                    <w:jc w:val="center"/>
                    <w:rPr>
                      <w:b/>
                    </w:rPr>
                  </w:pPr>
                </w:p>
              </w:tc>
              <w:tc>
                <w:tcPr>
                  <w:tcW w:w="269" w:type="pct"/>
                  <w:shd w:val="clear" w:color="auto" w:fill="DBE5F1"/>
                  <w:vAlign w:val="center"/>
                </w:tcPr>
                <w:p w14:paraId="7218F8C2" w14:textId="77777777" w:rsidR="00F36597" w:rsidRPr="002E2DA3" w:rsidRDefault="00F36597" w:rsidP="00F36597">
                  <w:pPr>
                    <w:jc w:val="center"/>
                    <w:rPr>
                      <w:rFonts w:eastAsia="Calibri"/>
                      <w:b/>
                    </w:rPr>
                  </w:pPr>
                  <w:r w:rsidRPr="002E2DA3">
                    <w:rPr>
                      <w:rFonts w:eastAsia="Calibri"/>
                      <w:b/>
                    </w:rPr>
                    <w:t>7</w:t>
                  </w:r>
                </w:p>
              </w:tc>
              <w:tc>
                <w:tcPr>
                  <w:tcW w:w="675" w:type="pct"/>
                  <w:shd w:val="clear" w:color="auto" w:fill="DBE5F1"/>
                  <w:vAlign w:val="center"/>
                </w:tcPr>
                <w:p w14:paraId="430C1C11" w14:textId="77777777" w:rsidR="00F36597" w:rsidRPr="002E2DA3" w:rsidRDefault="00F36597" w:rsidP="00F36597">
                  <w:pPr>
                    <w:jc w:val="both"/>
                    <w:rPr>
                      <w:rFonts w:eastAsia="Calibri"/>
                    </w:rPr>
                  </w:pPr>
                  <w:r w:rsidRPr="002E2DA3">
                    <w:rPr>
                      <w:rFonts w:eastAsia="Calibri"/>
                    </w:rPr>
                    <w:t xml:space="preserve">El Gobierno Municipal elige su representante y solicita a titulares de Salud y Educación la designación </w:t>
                  </w:r>
                </w:p>
              </w:tc>
              <w:tc>
                <w:tcPr>
                  <w:tcW w:w="879" w:type="pct"/>
                  <w:shd w:val="clear" w:color="auto" w:fill="auto"/>
                </w:tcPr>
                <w:p w14:paraId="429DA01A" w14:textId="77777777" w:rsidR="00F36597" w:rsidRPr="002E2DA3" w:rsidRDefault="00F36597" w:rsidP="00F36597">
                  <w:pPr>
                    <w:jc w:val="both"/>
                    <w:rPr>
                      <w:rFonts w:eastAsia="Calibri"/>
                    </w:rPr>
                  </w:pPr>
                </w:p>
                <w:p w14:paraId="3413DCD0" w14:textId="77777777" w:rsidR="00F36597" w:rsidRPr="002E2DA3" w:rsidRDefault="00F36597" w:rsidP="00F36597">
                  <w:pPr>
                    <w:jc w:val="both"/>
                    <w:rPr>
                      <w:rFonts w:eastAsia="Calibri"/>
                    </w:rPr>
                  </w:pPr>
                </w:p>
                <w:p w14:paraId="790AE975" w14:textId="77777777" w:rsidR="00F36597" w:rsidRPr="002E2DA3" w:rsidRDefault="00F36597" w:rsidP="00F36597">
                  <w:pPr>
                    <w:jc w:val="both"/>
                    <w:rPr>
                      <w:rFonts w:eastAsia="Calibri"/>
                    </w:rPr>
                  </w:pPr>
                  <w:r w:rsidRPr="002E2DA3">
                    <w:rPr>
                      <w:rFonts w:eastAsia="Calibri"/>
                    </w:rPr>
                    <w:t xml:space="preserve">- Concejo y </w:t>
                  </w:r>
                  <w:proofErr w:type="gramStart"/>
                  <w:r w:rsidRPr="002E2DA3">
                    <w:rPr>
                      <w:rFonts w:eastAsia="Calibri"/>
                    </w:rPr>
                    <w:t>Alcalde</w:t>
                  </w:r>
                  <w:proofErr w:type="gramEnd"/>
                  <w:r w:rsidRPr="002E2DA3">
                    <w:rPr>
                      <w:rFonts w:eastAsia="Calibri"/>
                    </w:rPr>
                    <w:t xml:space="preserve"> Municipal </w:t>
                  </w:r>
                </w:p>
              </w:tc>
              <w:tc>
                <w:tcPr>
                  <w:tcW w:w="837" w:type="pct"/>
                  <w:shd w:val="clear" w:color="auto" w:fill="auto"/>
                </w:tcPr>
                <w:p w14:paraId="32AB1BCD" w14:textId="77777777" w:rsidR="00F36597" w:rsidRPr="002E2DA3" w:rsidRDefault="00F36597" w:rsidP="00F36597">
                  <w:pPr>
                    <w:jc w:val="both"/>
                    <w:rPr>
                      <w:rFonts w:eastAsia="Calibri"/>
                    </w:rPr>
                  </w:pPr>
                  <w:r w:rsidRPr="002E2DA3">
                    <w:rPr>
                      <w:rFonts w:eastAsia="Calibri"/>
                    </w:rPr>
                    <w:t>- Asesorar sobre el procedimiento para que la municipalidad nombre a su representante y suplente</w:t>
                  </w:r>
                </w:p>
                <w:p w14:paraId="69564955" w14:textId="77777777" w:rsidR="00F36597" w:rsidRPr="002E2DA3" w:rsidRDefault="00F36597" w:rsidP="00F36597">
                  <w:pPr>
                    <w:jc w:val="both"/>
                    <w:rPr>
                      <w:rFonts w:eastAsia="Calibri"/>
                    </w:rPr>
                  </w:pPr>
                </w:p>
                <w:p w14:paraId="2E48351F" w14:textId="77777777" w:rsidR="00F36597" w:rsidRPr="002E2DA3" w:rsidRDefault="00F36597" w:rsidP="00F36597">
                  <w:pPr>
                    <w:numPr>
                      <w:ilvl w:val="0"/>
                      <w:numId w:val="32"/>
                    </w:numPr>
                    <w:jc w:val="both"/>
                    <w:rPr>
                      <w:rFonts w:eastAsia="Calibri"/>
                    </w:rPr>
                  </w:pPr>
                  <w:r w:rsidRPr="002E2DA3">
                    <w:rPr>
                      <w:rFonts w:eastAsia="Calibri"/>
                    </w:rPr>
                    <w:t xml:space="preserve">Asesorar sobre el procedimiento para que la municipalidad solicite acuerdo </w:t>
                  </w:r>
                  <w:proofErr w:type="gramStart"/>
                  <w:r w:rsidRPr="002E2DA3">
                    <w:rPr>
                      <w:rFonts w:eastAsia="Calibri"/>
                    </w:rPr>
                    <w:t>al  titular</w:t>
                  </w:r>
                  <w:proofErr w:type="gramEnd"/>
                  <w:r w:rsidRPr="002E2DA3">
                    <w:rPr>
                      <w:rFonts w:eastAsia="Calibri"/>
                    </w:rPr>
                    <w:t xml:space="preserve"> y suplentes de Salud y Educación local para integrarse al proceso.</w:t>
                  </w:r>
                </w:p>
              </w:tc>
              <w:tc>
                <w:tcPr>
                  <w:tcW w:w="1932" w:type="pct"/>
                  <w:shd w:val="clear" w:color="auto" w:fill="auto"/>
                </w:tcPr>
                <w:p w14:paraId="232AA7AD" w14:textId="77777777" w:rsidR="00F36597" w:rsidRPr="002E2DA3" w:rsidRDefault="00F36597" w:rsidP="00F36597">
                  <w:pPr>
                    <w:numPr>
                      <w:ilvl w:val="0"/>
                      <w:numId w:val="33"/>
                    </w:numPr>
                    <w:jc w:val="both"/>
                    <w:rPr>
                      <w:rFonts w:eastAsia="Calibri"/>
                    </w:rPr>
                  </w:pPr>
                  <w:r w:rsidRPr="002E2DA3">
                    <w:rPr>
                      <w:rFonts w:eastAsia="Calibri"/>
                    </w:rPr>
                    <w:t xml:space="preserve">Acuerdo de elección de miembro del Concejo </w:t>
                  </w:r>
                </w:p>
                <w:p w14:paraId="366F6147" w14:textId="77777777" w:rsidR="00F36597" w:rsidRPr="002E2DA3" w:rsidRDefault="00F36597" w:rsidP="00F36597">
                  <w:pPr>
                    <w:numPr>
                      <w:ilvl w:val="0"/>
                      <w:numId w:val="33"/>
                    </w:numPr>
                    <w:jc w:val="both"/>
                    <w:rPr>
                      <w:rFonts w:eastAsia="Calibri"/>
                    </w:rPr>
                  </w:pPr>
                  <w:r w:rsidRPr="002E2DA3">
                    <w:rPr>
                      <w:rFonts w:eastAsia="Calibri"/>
                    </w:rPr>
                    <w:t>Carta de solicitud del Gobierno Municipal a titular de Educación.</w:t>
                  </w:r>
                </w:p>
                <w:p w14:paraId="69F3BAEE" w14:textId="77777777" w:rsidR="00F36597" w:rsidRPr="002E2DA3" w:rsidRDefault="00F36597" w:rsidP="00F36597">
                  <w:pPr>
                    <w:numPr>
                      <w:ilvl w:val="0"/>
                      <w:numId w:val="33"/>
                    </w:numPr>
                    <w:jc w:val="both"/>
                    <w:rPr>
                      <w:rFonts w:eastAsia="Calibri"/>
                    </w:rPr>
                  </w:pPr>
                  <w:r w:rsidRPr="002E2DA3">
                    <w:rPr>
                      <w:rFonts w:eastAsia="Calibri"/>
                    </w:rPr>
                    <w:t>Carta de solicitud del Gobierno Municipal a titular de Salud</w:t>
                  </w:r>
                </w:p>
                <w:p w14:paraId="46572A02" w14:textId="77777777" w:rsidR="00F36597" w:rsidRPr="002E2DA3" w:rsidRDefault="00F36597" w:rsidP="00F36597">
                  <w:pPr>
                    <w:numPr>
                      <w:ilvl w:val="0"/>
                      <w:numId w:val="33"/>
                    </w:numPr>
                    <w:jc w:val="both"/>
                    <w:rPr>
                      <w:rFonts w:eastAsia="Calibri"/>
                    </w:rPr>
                  </w:pPr>
                  <w:r w:rsidRPr="002E2DA3">
                    <w:rPr>
                      <w:rFonts w:eastAsia="Calibri"/>
                    </w:rPr>
                    <w:t>Cartas de Asignación de Salud y Educación dirigidas a la Municipalidad</w:t>
                  </w:r>
                </w:p>
              </w:tc>
            </w:tr>
            <w:tr w:rsidR="00F36597" w:rsidRPr="002E2DA3" w14:paraId="741A59AD" w14:textId="77777777" w:rsidTr="00806CE0">
              <w:tc>
                <w:tcPr>
                  <w:tcW w:w="408" w:type="pct"/>
                  <w:vMerge w:val="restart"/>
                  <w:shd w:val="clear" w:color="auto" w:fill="EDEDED" w:themeFill="accent3" w:themeFillTint="33"/>
                  <w:textDirection w:val="btLr"/>
                  <w:vAlign w:val="center"/>
                </w:tcPr>
                <w:p w14:paraId="4A75B193" w14:textId="77777777" w:rsidR="00F36597" w:rsidRPr="002E2DA3" w:rsidRDefault="00F36597" w:rsidP="00F36597">
                  <w:pPr>
                    <w:jc w:val="center"/>
                    <w:rPr>
                      <w:b/>
                      <w:sz w:val="20"/>
                    </w:rPr>
                  </w:pPr>
                  <w:r w:rsidRPr="002E2DA3">
                    <w:rPr>
                      <w:b/>
                      <w:sz w:val="20"/>
                    </w:rPr>
                    <w:t>SEGUNDA FASE</w:t>
                  </w:r>
                </w:p>
                <w:p w14:paraId="202A386F" w14:textId="77777777" w:rsidR="00F36597" w:rsidRPr="002E2DA3" w:rsidRDefault="00F36597" w:rsidP="00F36597">
                  <w:pPr>
                    <w:jc w:val="center"/>
                    <w:rPr>
                      <w:b/>
                    </w:rPr>
                  </w:pPr>
                  <w:r w:rsidRPr="002E2DA3">
                    <w:rPr>
                      <w:b/>
                      <w:sz w:val="20"/>
                    </w:rPr>
                    <w:t>ORGANIZACIÓN DE LA RED DE ATENCION COMPARTIDA Y ELECCION DE INTEGRANTES DE LA COMUNIDAD ANTE EL COMITÉ LOCAL</w:t>
                  </w:r>
                </w:p>
              </w:tc>
              <w:tc>
                <w:tcPr>
                  <w:tcW w:w="269" w:type="pct"/>
                  <w:shd w:val="clear" w:color="auto" w:fill="EDEDED" w:themeFill="accent3" w:themeFillTint="33"/>
                  <w:vAlign w:val="center"/>
                </w:tcPr>
                <w:p w14:paraId="0EC3C09C" w14:textId="77777777" w:rsidR="00F36597" w:rsidRPr="002E2DA3" w:rsidRDefault="00F36597" w:rsidP="00F36597">
                  <w:pPr>
                    <w:jc w:val="center"/>
                    <w:rPr>
                      <w:b/>
                    </w:rPr>
                  </w:pPr>
                  <w:r w:rsidRPr="002E2DA3">
                    <w:rPr>
                      <w:b/>
                    </w:rPr>
                    <w:t>8</w:t>
                  </w:r>
                </w:p>
              </w:tc>
              <w:tc>
                <w:tcPr>
                  <w:tcW w:w="675" w:type="pct"/>
                  <w:shd w:val="clear" w:color="auto" w:fill="EDEDED" w:themeFill="accent3" w:themeFillTint="33"/>
                  <w:vAlign w:val="center"/>
                </w:tcPr>
                <w:p w14:paraId="06C0E2B0" w14:textId="77777777" w:rsidR="00F36597" w:rsidRPr="002E2DA3" w:rsidRDefault="00F36597" w:rsidP="00F36597">
                  <w:pPr>
                    <w:jc w:val="both"/>
                  </w:pPr>
                  <w:r w:rsidRPr="002E2DA3">
                    <w:t xml:space="preserve">El Gobierno Municipal solicita al </w:t>
                  </w:r>
                  <w:proofErr w:type="gramStart"/>
                  <w:r w:rsidRPr="002E2DA3">
                    <w:t>CONNA  información</w:t>
                  </w:r>
                  <w:proofErr w:type="gramEnd"/>
                  <w:r w:rsidRPr="002E2DA3">
                    <w:t xml:space="preserve"> sobre integrantes de la RAC Local, podrá también solicitar asistencia técnica para la conformación de la RAC local.</w:t>
                  </w:r>
                </w:p>
              </w:tc>
              <w:tc>
                <w:tcPr>
                  <w:tcW w:w="879" w:type="pct"/>
                </w:tcPr>
                <w:p w14:paraId="30C52E63" w14:textId="77777777" w:rsidR="00F36597" w:rsidRPr="002E2DA3" w:rsidRDefault="00F36597" w:rsidP="00F36597">
                  <w:pPr>
                    <w:jc w:val="both"/>
                  </w:pPr>
                </w:p>
                <w:p w14:paraId="17916B80" w14:textId="77777777" w:rsidR="00F36597" w:rsidRPr="002E2DA3" w:rsidRDefault="00F36597" w:rsidP="00F36597">
                  <w:pPr>
                    <w:jc w:val="both"/>
                  </w:pPr>
                  <w:r w:rsidRPr="002E2DA3">
                    <w:t>- Concejo Municipal</w:t>
                  </w:r>
                </w:p>
                <w:p w14:paraId="40D5D7AE" w14:textId="77777777" w:rsidR="00F36597" w:rsidRPr="002E2DA3" w:rsidRDefault="00F36597" w:rsidP="00F36597">
                  <w:pPr>
                    <w:ind w:firstLine="708"/>
                  </w:pPr>
                </w:p>
              </w:tc>
              <w:tc>
                <w:tcPr>
                  <w:tcW w:w="837" w:type="pct"/>
                </w:tcPr>
                <w:p w14:paraId="66C0014E" w14:textId="77777777" w:rsidR="00F36597" w:rsidRPr="002E2DA3" w:rsidRDefault="00F36597" w:rsidP="00F36597">
                  <w:pPr>
                    <w:jc w:val="both"/>
                  </w:pPr>
                  <w:r w:rsidRPr="002E2DA3">
                    <w:t>-Iniciar el proceso de selección de los miembros de la comunidad ante el Comité Local de Derechos</w:t>
                  </w:r>
                </w:p>
              </w:tc>
              <w:tc>
                <w:tcPr>
                  <w:tcW w:w="1932" w:type="pct"/>
                </w:tcPr>
                <w:p w14:paraId="6EFEF808" w14:textId="77777777" w:rsidR="00F36597" w:rsidRPr="002E2DA3" w:rsidRDefault="00F36597" w:rsidP="00F36597">
                  <w:pPr>
                    <w:jc w:val="both"/>
                  </w:pPr>
                  <w:r w:rsidRPr="002E2DA3">
                    <w:t>1-carta solicitud al CONNA</w:t>
                  </w:r>
                </w:p>
                <w:p w14:paraId="467E3DEC" w14:textId="77777777" w:rsidR="00F36597" w:rsidRPr="002E2DA3" w:rsidRDefault="00F36597" w:rsidP="00F36597">
                  <w:pPr>
                    <w:jc w:val="both"/>
                  </w:pPr>
                  <w:r w:rsidRPr="002E2DA3">
                    <w:t xml:space="preserve">2-Asistencia técnica para la coordinación del proceso con la Red de Atención Compartida local </w:t>
                  </w:r>
                </w:p>
              </w:tc>
            </w:tr>
            <w:tr w:rsidR="00F36597" w:rsidRPr="002E2DA3" w14:paraId="1753ABD2" w14:textId="77777777" w:rsidTr="00806CE0">
              <w:tc>
                <w:tcPr>
                  <w:tcW w:w="408" w:type="pct"/>
                  <w:vMerge/>
                  <w:shd w:val="clear" w:color="auto" w:fill="EDEDED" w:themeFill="accent3" w:themeFillTint="33"/>
                </w:tcPr>
                <w:p w14:paraId="31EF44F9" w14:textId="77777777" w:rsidR="00F36597" w:rsidRPr="002E2DA3" w:rsidRDefault="00F36597" w:rsidP="00F36597">
                  <w:pPr>
                    <w:ind w:left="113" w:right="113"/>
                    <w:rPr>
                      <w:b/>
                    </w:rPr>
                  </w:pPr>
                </w:p>
              </w:tc>
              <w:tc>
                <w:tcPr>
                  <w:tcW w:w="269" w:type="pct"/>
                  <w:shd w:val="clear" w:color="auto" w:fill="EDEDED" w:themeFill="accent3" w:themeFillTint="33"/>
                  <w:vAlign w:val="center"/>
                </w:tcPr>
                <w:p w14:paraId="4335D980" w14:textId="77777777" w:rsidR="00F36597" w:rsidRPr="002E2DA3" w:rsidRDefault="00F36597" w:rsidP="00F36597">
                  <w:pPr>
                    <w:jc w:val="center"/>
                    <w:rPr>
                      <w:b/>
                    </w:rPr>
                  </w:pPr>
                  <w:r w:rsidRPr="002E2DA3">
                    <w:rPr>
                      <w:b/>
                    </w:rPr>
                    <w:t>9</w:t>
                  </w:r>
                </w:p>
              </w:tc>
              <w:tc>
                <w:tcPr>
                  <w:tcW w:w="675" w:type="pct"/>
                  <w:shd w:val="clear" w:color="auto" w:fill="EDEDED" w:themeFill="accent3" w:themeFillTint="33"/>
                  <w:vAlign w:val="center"/>
                </w:tcPr>
                <w:p w14:paraId="03E5E390" w14:textId="77777777" w:rsidR="00F36597" w:rsidRPr="002E2DA3" w:rsidRDefault="00F36597" w:rsidP="00F36597">
                  <w:pPr>
                    <w:jc w:val="both"/>
                  </w:pPr>
                  <w:r w:rsidRPr="002E2DA3">
                    <w:t>Reunión con la RAC local para planificar el proceso de elección de los miembros de la comunidad ante el Comité Local</w:t>
                  </w:r>
                </w:p>
              </w:tc>
              <w:tc>
                <w:tcPr>
                  <w:tcW w:w="879" w:type="pct"/>
                </w:tcPr>
                <w:p w14:paraId="2557B98C" w14:textId="77777777" w:rsidR="00F36597" w:rsidRPr="002E2DA3" w:rsidRDefault="00F36597" w:rsidP="00F36597">
                  <w:pPr>
                    <w:jc w:val="both"/>
                  </w:pPr>
                  <w:r w:rsidRPr="002E2DA3">
                    <w:t>-Titular y Suplente Concejo Municipal.</w:t>
                  </w:r>
                </w:p>
                <w:p w14:paraId="3175E61C" w14:textId="77777777" w:rsidR="00F36597" w:rsidRPr="002E2DA3" w:rsidRDefault="00F36597" w:rsidP="00F36597">
                  <w:pPr>
                    <w:jc w:val="both"/>
                  </w:pPr>
                  <w:r w:rsidRPr="002E2DA3">
                    <w:t>-Titular de Salud y Educación local</w:t>
                  </w:r>
                </w:p>
                <w:p w14:paraId="13098722" w14:textId="77777777" w:rsidR="00F36597" w:rsidRPr="002E2DA3" w:rsidRDefault="00F36597" w:rsidP="00F36597">
                  <w:pPr>
                    <w:jc w:val="both"/>
                  </w:pPr>
                  <w:r w:rsidRPr="002E2DA3">
                    <w:t>-Miembros de la RAC</w:t>
                  </w:r>
                </w:p>
                <w:p w14:paraId="6F91D759" w14:textId="77777777" w:rsidR="00F36597" w:rsidRPr="002E2DA3" w:rsidRDefault="00F36597" w:rsidP="00F36597">
                  <w:pPr>
                    <w:jc w:val="both"/>
                  </w:pPr>
                  <w:r w:rsidRPr="002E2DA3">
                    <w:t>- Técnico/a del CONNA</w:t>
                  </w:r>
                </w:p>
              </w:tc>
              <w:tc>
                <w:tcPr>
                  <w:tcW w:w="837" w:type="pct"/>
                </w:tcPr>
                <w:p w14:paraId="48FF73C8" w14:textId="77777777" w:rsidR="00F36597" w:rsidRPr="002E2DA3" w:rsidRDefault="00F36597" w:rsidP="00F36597">
                  <w:pPr>
                    <w:jc w:val="both"/>
                  </w:pPr>
                  <w:r w:rsidRPr="002E2DA3">
                    <w:t>- Socializar el procedimiento reglamentario</w:t>
                  </w:r>
                </w:p>
                <w:p w14:paraId="0B09A2A4" w14:textId="77777777" w:rsidR="00F36597" w:rsidRPr="002E2DA3" w:rsidRDefault="00F36597" w:rsidP="00F36597">
                  <w:pPr>
                    <w:jc w:val="both"/>
                  </w:pPr>
                  <w:r w:rsidRPr="002E2DA3">
                    <w:t>-Planificación base para proceso selección de miembros de la comunidad ante el CLD</w:t>
                  </w:r>
                </w:p>
              </w:tc>
              <w:tc>
                <w:tcPr>
                  <w:tcW w:w="1932" w:type="pct"/>
                </w:tcPr>
                <w:p w14:paraId="0BB11F09" w14:textId="77777777" w:rsidR="00F36597" w:rsidRPr="002E2DA3" w:rsidRDefault="00F36597" w:rsidP="00F36597">
                  <w:pPr>
                    <w:jc w:val="both"/>
                  </w:pPr>
                  <w:r w:rsidRPr="002E2DA3">
                    <w:t>1-</w:t>
                  </w:r>
                  <w:proofErr w:type="gramStart"/>
                  <w:r w:rsidRPr="002E2DA3">
                    <w:t>Planificar  y</w:t>
                  </w:r>
                  <w:proofErr w:type="gramEnd"/>
                  <w:r w:rsidRPr="002E2DA3">
                    <w:t xml:space="preserve"> organizar la asamblea de elección de los miembros de la comunidad para integrar el CLD</w:t>
                  </w:r>
                </w:p>
                <w:p w14:paraId="25004B40" w14:textId="77777777" w:rsidR="00F36597" w:rsidRPr="002E2DA3" w:rsidRDefault="00F36597" w:rsidP="00F36597">
                  <w:pPr>
                    <w:jc w:val="both"/>
                  </w:pPr>
                </w:p>
              </w:tc>
            </w:tr>
            <w:tr w:rsidR="00F36597" w:rsidRPr="002E2DA3" w14:paraId="73F0F21C" w14:textId="77777777" w:rsidTr="00806CE0">
              <w:tc>
                <w:tcPr>
                  <w:tcW w:w="408" w:type="pct"/>
                  <w:vMerge/>
                  <w:shd w:val="clear" w:color="auto" w:fill="DEEAF6" w:themeFill="accent5" w:themeFillTint="33"/>
                  <w:textDirection w:val="btLr"/>
                  <w:vAlign w:val="center"/>
                </w:tcPr>
                <w:p w14:paraId="7FF35B65" w14:textId="77777777" w:rsidR="00F36597" w:rsidRPr="002E2DA3" w:rsidRDefault="00F36597" w:rsidP="00F36597">
                  <w:pPr>
                    <w:ind w:left="113" w:right="113"/>
                    <w:jc w:val="center"/>
                    <w:rPr>
                      <w:b/>
                    </w:rPr>
                  </w:pPr>
                </w:p>
              </w:tc>
              <w:tc>
                <w:tcPr>
                  <w:tcW w:w="269" w:type="pct"/>
                  <w:shd w:val="clear" w:color="auto" w:fill="EDEDED" w:themeFill="accent3" w:themeFillTint="33"/>
                  <w:vAlign w:val="center"/>
                </w:tcPr>
                <w:p w14:paraId="3606362A" w14:textId="77777777" w:rsidR="00F36597" w:rsidRPr="002E2DA3" w:rsidRDefault="00F36597" w:rsidP="00F36597">
                  <w:pPr>
                    <w:jc w:val="center"/>
                    <w:rPr>
                      <w:b/>
                    </w:rPr>
                  </w:pPr>
                  <w:r w:rsidRPr="002E2DA3">
                    <w:rPr>
                      <w:b/>
                    </w:rPr>
                    <w:t>10</w:t>
                  </w:r>
                </w:p>
              </w:tc>
              <w:tc>
                <w:tcPr>
                  <w:tcW w:w="675" w:type="pct"/>
                  <w:shd w:val="clear" w:color="auto" w:fill="EDEDED" w:themeFill="accent3" w:themeFillTint="33"/>
                  <w:vAlign w:val="center"/>
                </w:tcPr>
                <w:p w14:paraId="2758C87E" w14:textId="77777777" w:rsidR="00F36597" w:rsidRPr="002E2DA3" w:rsidRDefault="00F36597" w:rsidP="00F36597">
                  <w:pPr>
                    <w:jc w:val="both"/>
                  </w:pPr>
                  <w:r w:rsidRPr="002E2DA3">
                    <w:t xml:space="preserve">Asamblea de elección de los miembros de la Comunidad ante el Comité Local </w:t>
                  </w:r>
                </w:p>
              </w:tc>
              <w:tc>
                <w:tcPr>
                  <w:tcW w:w="879" w:type="pct"/>
                </w:tcPr>
                <w:p w14:paraId="14105E72" w14:textId="77777777" w:rsidR="00F36597" w:rsidRPr="002E2DA3" w:rsidRDefault="00F36597" w:rsidP="00F36597">
                  <w:pPr>
                    <w:jc w:val="both"/>
                  </w:pPr>
                  <w:r w:rsidRPr="002E2DA3">
                    <w:t xml:space="preserve">- </w:t>
                  </w:r>
                  <w:proofErr w:type="gramStart"/>
                  <w:r w:rsidRPr="002E2DA3">
                    <w:t>Alcalde</w:t>
                  </w:r>
                  <w:proofErr w:type="gramEnd"/>
                  <w:r w:rsidRPr="002E2DA3">
                    <w:t xml:space="preserve"> y Concejo Municipal</w:t>
                  </w:r>
                </w:p>
                <w:p w14:paraId="5303F8A1" w14:textId="77777777" w:rsidR="00F36597" w:rsidRPr="002E2DA3" w:rsidRDefault="00F36597" w:rsidP="00F36597">
                  <w:pPr>
                    <w:jc w:val="both"/>
                  </w:pPr>
                  <w:r w:rsidRPr="002E2DA3">
                    <w:t>- Titular de Salud y Educación local ante el CLD</w:t>
                  </w:r>
                </w:p>
                <w:p w14:paraId="5A6621B0" w14:textId="77777777" w:rsidR="00F36597" w:rsidRPr="002E2DA3" w:rsidRDefault="00F36597" w:rsidP="00F36597">
                  <w:pPr>
                    <w:jc w:val="both"/>
                  </w:pPr>
                  <w:r w:rsidRPr="002E2DA3">
                    <w:t>- Miembros de la RAC</w:t>
                  </w:r>
                </w:p>
                <w:p w14:paraId="1B2737AE" w14:textId="77777777" w:rsidR="00F36597" w:rsidRPr="002E2DA3" w:rsidRDefault="00F36597" w:rsidP="00F36597">
                  <w:pPr>
                    <w:jc w:val="both"/>
                  </w:pPr>
                  <w:r w:rsidRPr="002E2DA3">
                    <w:t xml:space="preserve">-Población en general especialmente niñas, niños ya </w:t>
                  </w:r>
                  <w:proofErr w:type="spellStart"/>
                  <w:r w:rsidRPr="002E2DA3">
                    <w:t>dolescentes</w:t>
                  </w:r>
                  <w:proofErr w:type="spellEnd"/>
                  <w:r w:rsidRPr="002E2DA3">
                    <w:t xml:space="preserve"> del municipio </w:t>
                  </w:r>
                </w:p>
              </w:tc>
              <w:tc>
                <w:tcPr>
                  <w:tcW w:w="837" w:type="pct"/>
                </w:tcPr>
                <w:p w14:paraId="4A8FC06A" w14:textId="77777777" w:rsidR="00F36597" w:rsidRPr="002E2DA3" w:rsidRDefault="00F36597" w:rsidP="00F36597">
                  <w:pPr>
                    <w:jc w:val="both"/>
                  </w:pPr>
                  <w:r w:rsidRPr="002E2DA3">
                    <w:t xml:space="preserve">-Elegir y presentar a las y los miembros de la comunidad ante el Comité Local </w:t>
                  </w:r>
                </w:p>
              </w:tc>
              <w:tc>
                <w:tcPr>
                  <w:tcW w:w="1932" w:type="pct"/>
                </w:tcPr>
                <w:p w14:paraId="07D570D0" w14:textId="77777777" w:rsidR="00F36597" w:rsidRPr="002E2DA3" w:rsidRDefault="00F36597" w:rsidP="00F36597">
                  <w:pPr>
                    <w:jc w:val="both"/>
                  </w:pPr>
                  <w:r w:rsidRPr="002E2DA3">
                    <w:t xml:space="preserve">1-Acta de postulación </w:t>
                  </w:r>
                </w:p>
                <w:p w14:paraId="225587EC" w14:textId="77777777" w:rsidR="00F36597" w:rsidRPr="002E2DA3" w:rsidRDefault="00F36597" w:rsidP="00F36597">
                  <w:pPr>
                    <w:jc w:val="both"/>
                  </w:pPr>
                  <w:r w:rsidRPr="002E2DA3">
                    <w:t>2-Acta de elección de los miembros de la comunidad ante el CLD</w:t>
                  </w:r>
                </w:p>
                <w:p w14:paraId="464C3097" w14:textId="77777777" w:rsidR="00F36597" w:rsidRPr="002E2DA3" w:rsidRDefault="00F36597" w:rsidP="00F36597">
                  <w:pPr>
                    <w:jc w:val="both"/>
                  </w:pPr>
                </w:p>
              </w:tc>
            </w:tr>
            <w:tr w:rsidR="00F36597" w:rsidRPr="002E2DA3" w14:paraId="49755E47" w14:textId="77777777" w:rsidTr="00806CE0">
              <w:tc>
                <w:tcPr>
                  <w:tcW w:w="408" w:type="pct"/>
                  <w:vMerge/>
                  <w:shd w:val="clear" w:color="auto" w:fill="DEEAF6" w:themeFill="accent5" w:themeFillTint="33"/>
                </w:tcPr>
                <w:p w14:paraId="7D851387" w14:textId="77777777" w:rsidR="00F36597" w:rsidRPr="002E2DA3" w:rsidRDefault="00F36597" w:rsidP="00F36597">
                  <w:pPr>
                    <w:jc w:val="center"/>
                  </w:pPr>
                </w:p>
              </w:tc>
              <w:tc>
                <w:tcPr>
                  <w:tcW w:w="269" w:type="pct"/>
                  <w:shd w:val="clear" w:color="auto" w:fill="EDEDED" w:themeFill="accent3" w:themeFillTint="33"/>
                  <w:vAlign w:val="center"/>
                </w:tcPr>
                <w:p w14:paraId="754B2FE1" w14:textId="77777777" w:rsidR="00F36597" w:rsidRPr="002E2DA3" w:rsidRDefault="00F36597" w:rsidP="00F36597">
                  <w:pPr>
                    <w:jc w:val="center"/>
                    <w:rPr>
                      <w:b/>
                    </w:rPr>
                  </w:pPr>
                  <w:r w:rsidRPr="002E2DA3">
                    <w:rPr>
                      <w:b/>
                    </w:rPr>
                    <w:t>11</w:t>
                  </w:r>
                </w:p>
              </w:tc>
              <w:tc>
                <w:tcPr>
                  <w:tcW w:w="675" w:type="pct"/>
                  <w:shd w:val="clear" w:color="auto" w:fill="EDEDED" w:themeFill="accent3" w:themeFillTint="33"/>
                  <w:vAlign w:val="center"/>
                </w:tcPr>
                <w:p w14:paraId="6078C518" w14:textId="77777777" w:rsidR="00F36597" w:rsidRPr="002E2DA3" w:rsidRDefault="00F36597" w:rsidP="00F36597">
                  <w:pPr>
                    <w:jc w:val="both"/>
                  </w:pPr>
                  <w:r w:rsidRPr="002E2DA3">
                    <w:t xml:space="preserve">Acto de presentación pública del Comité Local de Derechos </w:t>
                  </w:r>
                </w:p>
              </w:tc>
              <w:tc>
                <w:tcPr>
                  <w:tcW w:w="879" w:type="pct"/>
                </w:tcPr>
                <w:p w14:paraId="142E1B63" w14:textId="77777777" w:rsidR="00F36597" w:rsidRPr="002E2DA3" w:rsidRDefault="00F36597" w:rsidP="00F36597">
                  <w:pPr>
                    <w:jc w:val="both"/>
                  </w:pPr>
                  <w:r w:rsidRPr="002E2DA3">
                    <w:t>Alcalde y Concejo Municipal</w:t>
                  </w:r>
                </w:p>
                <w:p w14:paraId="47DD6D7F" w14:textId="77777777" w:rsidR="00F36597" w:rsidRPr="002E2DA3" w:rsidRDefault="00F36597" w:rsidP="00F36597">
                  <w:pPr>
                    <w:jc w:val="both"/>
                  </w:pPr>
                  <w:r w:rsidRPr="002E2DA3">
                    <w:t>-Titular y Suplente Concejo Municipal ante el CLD.</w:t>
                  </w:r>
                </w:p>
                <w:p w14:paraId="14BE7463" w14:textId="77777777" w:rsidR="00F36597" w:rsidRPr="002E2DA3" w:rsidRDefault="00F36597" w:rsidP="00F36597">
                  <w:pPr>
                    <w:jc w:val="both"/>
                  </w:pPr>
                  <w:r w:rsidRPr="002E2DA3">
                    <w:t>-Titular de Salud y Educación local ante el CLD</w:t>
                  </w:r>
                </w:p>
                <w:p w14:paraId="6983A5DF" w14:textId="77777777" w:rsidR="00F36597" w:rsidRPr="002E2DA3" w:rsidRDefault="00F36597" w:rsidP="00F36597">
                  <w:pPr>
                    <w:jc w:val="both"/>
                  </w:pPr>
                  <w:r w:rsidRPr="002E2DA3">
                    <w:t>-Miembros de la RAC</w:t>
                  </w:r>
                </w:p>
                <w:p w14:paraId="7A7F46C8" w14:textId="77777777" w:rsidR="00F36597" w:rsidRPr="002E2DA3" w:rsidRDefault="00F36597" w:rsidP="00F36597">
                  <w:pPr>
                    <w:jc w:val="both"/>
                  </w:pPr>
                  <w:r w:rsidRPr="002E2DA3">
                    <w:t>-Autoridades CONNA</w:t>
                  </w:r>
                </w:p>
                <w:p w14:paraId="7FCB60A3" w14:textId="77777777" w:rsidR="00F36597" w:rsidRPr="002E2DA3" w:rsidRDefault="00F36597" w:rsidP="00F36597">
                  <w:pPr>
                    <w:jc w:val="both"/>
                  </w:pPr>
                  <w:r w:rsidRPr="002E2DA3">
                    <w:t xml:space="preserve">-Otros </w:t>
                  </w:r>
                  <w:proofErr w:type="gramStart"/>
                  <w:r w:rsidRPr="002E2DA3">
                    <w:t>actores  pertinentes</w:t>
                  </w:r>
                  <w:proofErr w:type="gramEnd"/>
                </w:p>
              </w:tc>
              <w:tc>
                <w:tcPr>
                  <w:tcW w:w="837" w:type="pct"/>
                </w:tcPr>
                <w:p w14:paraId="38474254" w14:textId="77777777" w:rsidR="00F36597" w:rsidRPr="002E2DA3" w:rsidRDefault="00F36597" w:rsidP="00F36597">
                  <w:pPr>
                    <w:jc w:val="both"/>
                  </w:pPr>
                  <w:r w:rsidRPr="002E2DA3">
                    <w:t>-Presentar al Comité Local de Derechos de la Niñez y Adolescencia en pleno y juramentarlos</w:t>
                  </w:r>
                </w:p>
                <w:p w14:paraId="20C866C3" w14:textId="77777777" w:rsidR="00F36597" w:rsidRPr="002E2DA3" w:rsidRDefault="00F36597" w:rsidP="00F36597">
                  <w:pPr>
                    <w:jc w:val="both"/>
                  </w:pPr>
                  <w:r w:rsidRPr="002E2DA3">
                    <w:t>-Presentar sus competencias</w:t>
                  </w:r>
                </w:p>
                <w:p w14:paraId="431AFCF0" w14:textId="77777777" w:rsidR="00F36597" w:rsidRPr="002E2DA3" w:rsidRDefault="00F36597" w:rsidP="00F36597">
                  <w:pPr>
                    <w:jc w:val="both"/>
                  </w:pPr>
                </w:p>
              </w:tc>
              <w:tc>
                <w:tcPr>
                  <w:tcW w:w="1932" w:type="pct"/>
                </w:tcPr>
                <w:p w14:paraId="7D666291" w14:textId="77777777" w:rsidR="00F36597" w:rsidRPr="002E2DA3" w:rsidRDefault="00F36597" w:rsidP="00F36597">
                  <w:pPr>
                    <w:jc w:val="both"/>
                  </w:pPr>
                  <w:r w:rsidRPr="002E2DA3">
                    <w:t>1- Acuerdo Municipal de integración plena.</w:t>
                  </w:r>
                </w:p>
                <w:p w14:paraId="5BE05DA5" w14:textId="77777777" w:rsidR="00F36597" w:rsidRPr="002E2DA3" w:rsidRDefault="00F36597" w:rsidP="00F36597">
                  <w:pPr>
                    <w:jc w:val="both"/>
                  </w:pPr>
                </w:p>
              </w:tc>
            </w:tr>
            <w:tr w:rsidR="00F36597" w:rsidRPr="002E2DA3" w14:paraId="71E6EE99" w14:textId="77777777" w:rsidTr="00806CE0">
              <w:tc>
                <w:tcPr>
                  <w:tcW w:w="408" w:type="pct"/>
                  <w:vMerge w:val="restart"/>
                  <w:shd w:val="clear" w:color="auto" w:fill="F2F2F2" w:themeFill="background1" w:themeFillShade="F2"/>
                  <w:textDirection w:val="btLr"/>
                  <w:vAlign w:val="center"/>
                </w:tcPr>
                <w:p w14:paraId="36AEB3BE" w14:textId="77777777" w:rsidR="00F36597" w:rsidRPr="002E2DA3" w:rsidRDefault="00F36597" w:rsidP="00F36597">
                  <w:pPr>
                    <w:ind w:left="113" w:right="113"/>
                    <w:jc w:val="center"/>
                    <w:rPr>
                      <w:b/>
                      <w:sz w:val="20"/>
                    </w:rPr>
                  </w:pPr>
                  <w:proofErr w:type="gramStart"/>
                  <w:r w:rsidRPr="002E2DA3">
                    <w:rPr>
                      <w:b/>
                      <w:sz w:val="20"/>
                    </w:rPr>
                    <w:t>TERCERA  FASE</w:t>
                  </w:r>
                  <w:proofErr w:type="gramEnd"/>
                </w:p>
                <w:p w14:paraId="673253B7" w14:textId="77777777" w:rsidR="00F36597" w:rsidRPr="002E2DA3" w:rsidRDefault="00F36597" w:rsidP="00F36597">
                  <w:pPr>
                    <w:ind w:left="113" w:right="113"/>
                    <w:jc w:val="center"/>
                    <w:rPr>
                      <w:b/>
                    </w:rPr>
                  </w:pPr>
                  <w:r w:rsidRPr="002E2DA3">
                    <w:rPr>
                      <w:b/>
                      <w:sz w:val="20"/>
                    </w:rPr>
                    <w:t xml:space="preserve">INSTALACION Y </w:t>
                  </w:r>
                  <w:proofErr w:type="gramStart"/>
                  <w:r w:rsidRPr="002E2DA3">
                    <w:rPr>
                      <w:b/>
                      <w:sz w:val="20"/>
                    </w:rPr>
                    <w:t>FUNCIONAMIENTO  DEL</w:t>
                  </w:r>
                  <w:proofErr w:type="gramEnd"/>
                  <w:r w:rsidRPr="002E2DA3">
                    <w:rPr>
                      <w:b/>
                      <w:sz w:val="20"/>
                    </w:rPr>
                    <w:t xml:space="preserve"> COMITE LOCAL DE DERECHOS</w:t>
                  </w:r>
                </w:p>
              </w:tc>
              <w:tc>
                <w:tcPr>
                  <w:tcW w:w="269" w:type="pct"/>
                  <w:shd w:val="clear" w:color="auto" w:fill="F2F2F2" w:themeFill="background1" w:themeFillShade="F2"/>
                  <w:vAlign w:val="center"/>
                </w:tcPr>
                <w:p w14:paraId="10C28F91" w14:textId="77777777" w:rsidR="00F36597" w:rsidRPr="002E2DA3" w:rsidRDefault="00F36597" w:rsidP="00F36597">
                  <w:pPr>
                    <w:jc w:val="center"/>
                    <w:rPr>
                      <w:b/>
                    </w:rPr>
                  </w:pPr>
                  <w:r w:rsidRPr="002E2DA3">
                    <w:rPr>
                      <w:b/>
                    </w:rPr>
                    <w:t>12</w:t>
                  </w:r>
                </w:p>
              </w:tc>
              <w:tc>
                <w:tcPr>
                  <w:tcW w:w="675" w:type="pct"/>
                  <w:shd w:val="clear" w:color="auto" w:fill="F2F2F2" w:themeFill="background1" w:themeFillShade="F2"/>
                  <w:vAlign w:val="center"/>
                </w:tcPr>
                <w:p w14:paraId="130A595D" w14:textId="77777777" w:rsidR="00F36597" w:rsidRPr="002E2DA3" w:rsidRDefault="00F36597" w:rsidP="00F36597">
                  <w:pPr>
                    <w:jc w:val="both"/>
                  </w:pPr>
                  <w:r w:rsidRPr="002E2DA3">
                    <w:t xml:space="preserve">Designación del espacio físico </w:t>
                  </w:r>
                  <w:proofErr w:type="gramStart"/>
                  <w:r w:rsidRPr="002E2DA3">
                    <w:t>del  CLD</w:t>
                  </w:r>
                  <w:proofErr w:type="gramEnd"/>
                  <w:r w:rsidRPr="002E2DA3">
                    <w:t xml:space="preserve"> en el espacio municipal.</w:t>
                  </w:r>
                </w:p>
              </w:tc>
              <w:tc>
                <w:tcPr>
                  <w:tcW w:w="879" w:type="pct"/>
                </w:tcPr>
                <w:p w14:paraId="0F12F44B" w14:textId="77777777" w:rsidR="00F36597" w:rsidRPr="002E2DA3" w:rsidRDefault="00F36597" w:rsidP="00F36597">
                  <w:pPr>
                    <w:jc w:val="both"/>
                  </w:pPr>
                  <w:r w:rsidRPr="002E2DA3">
                    <w:t>-Titular y Suplente Concejo Municipal.</w:t>
                  </w:r>
                </w:p>
                <w:p w14:paraId="65329ADD" w14:textId="77777777" w:rsidR="00F36597" w:rsidRPr="002E2DA3" w:rsidRDefault="00F36597" w:rsidP="00F36597">
                  <w:pPr>
                    <w:jc w:val="both"/>
                  </w:pPr>
                  <w:r w:rsidRPr="002E2DA3">
                    <w:t>-Titular de Salud y Educación local</w:t>
                  </w:r>
                </w:p>
                <w:p w14:paraId="616C0446" w14:textId="77777777" w:rsidR="00F36597" w:rsidRPr="002E2DA3" w:rsidRDefault="00F36597" w:rsidP="00F36597">
                  <w:pPr>
                    <w:jc w:val="both"/>
                  </w:pPr>
                  <w:r w:rsidRPr="002E2DA3">
                    <w:t>-Organizaciones y entidades en registro a RAC*</w:t>
                  </w:r>
                </w:p>
                <w:p w14:paraId="07ECD22A" w14:textId="77777777" w:rsidR="00F36597" w:rsidRPr="002E2DA3" w:rsidRDefault="00F36597" w:rsidP="00F36597">
                  <w:pPr>
                    <w:jc w:val="both"/>
                  </w:pPr>
                  <w:r w:rsidRPr="002E2DA3">
                    <w:t>- Técnico/a CONNA</w:t>
                  </w:r>
                </w:p>
              </w:tc>
              <w:tc>
                <w:tcPr>
                  <w:tcW w:w="837" w:type="pct"/>
                </w:tcPr>
                <w:p w14:paraId="23475BD8" w14:textId="77777777" w:rsidR="00F36597" w:rsidRPr="002E2DA3" w:rsidRDefault="00F36597" w:rsidP="00F36597">
                  <w:pPr>
                    <w:jc w:val="both"/>
                  </w:pPr>
                  <w:r w:rsidRPr="002E2DA3">
                    <w:t xml:space="preserve">-Designar un espacio físico para la realización de competencia del CLD de forma consensuada y pertinente </w:t>
                  </w:r>
                </w:p>
              </w:tc>
              <w:tc>
                <w:tcPr>
                  <w:tcW w:w="1932" w:type="pct"/>
                </w:tcPr>
                <w:p w14:paraId="039B24FF" w14:textId="77777777" w:rsidR="00F36597" w:rsidRPr="002E2DA3" w:rsidRDefault="00F36597" w:rsidP="00F36597">
                  <w:pPr>
                    <w:jc w:val="both"/>
                  </w:pPr>
                  <w:r w:rsidRPr="002E2DA3">
                    <w:t xml:space="preserve">-Acuerdo municipal de designación espacio físico </w:t>
                  </w:r>
                </w:p>
              </w:tc>
            </w:tr>
            <w:tr w:rsidR="00F36597" w:rsidRPr="002E2DA3" w14:paraId="6EF15746" w14:textId="77777777" w:rsidTr="00806CE0">
              <w:tc>
                <w:tcPr>
                  <w:tcW w:w="408" w:type="pct"/>
                  <w:vMerge/>
                  <w:shd w:val="clear" w:color="auto" w:fill="F2F2F2" w:themeFill="background1" w:themeFillShade="F2"/>
                  <w:textDirection w:val="btLr"/>
                </w:tcPr>
                <w:p w14:paraId="435C6AFA" w14:textId="77777777" w:rsidR="00F36597" w:rsidRPr="002E2DA3" w:rsidRDefault="00F36597" w:rsidP="00F36597">
                  <w:pPr>
                    <w:ind w:left="113" w:right="113"/>
                    <w:jc w:val="center"/>
                    <w:rPr>
                      <w:b/>
                    </w:rPr>
                  </w:pPr>
                </w:p>
              </w:tc>
              <w:tc>
                <w:tcPr>
                  <w:tcW w:w="269" w:type="pct"/>
                  <w:shd w:val="clear" w:color="auto" w:fill="F2F2F2" w:themeFill="background1" w:themeFillShade="F2"/>
                  <w:vAlign w:val="center"/>
                </w:tcPr>
                <w:p w14:paraId="4B80DB5A" w14:textId="77777777" w:rsidR="00F36597" w:rsidRPr="002E2DA3" w:rsidRDefault="00F36597" w:rsidP="00F36597">
                  <w:pPr>
                    <w:jc w:val="center"/>
                    <w:rPr>
                      <w:b/>
                    </w:rPr>
                  </w:pPr>
                  <w:r w:rsidRPr="002E2DA3">
                    <w:rPr>
                      <w:b/>
                    </w:rPr>
                    <w:t>13</w:t>
                  </w:r>
                </w:p>
              </w:tc>
              <w:tc>
                <w:tcPr>
                  <w:tcW w:w="675" w:type="pct"/>
                  <w:shd w:val="clear" w:color="auto" w:fill="F2F2F2" w:themeFill="background1" w:themeFillShade="F2"/>
                  <w:vAlign w:val="center"/>
                </w:tcPr>
                <w:p w14:paraId="296BE011" w14:textId="77777777" w:rsidR="00F36597" w:rsidRPr="002E2DA3" w:rsidRDefault="00F36597" w:rsidP="00F36597">
                  <w:pPr>
                    <w:jc w:val="both"/>
                  </w:pPr>
                  <w:r w:rsidRPr="002E2DA3">
                    <w:t>Capacitación al Comité Local de derechos de la Niñez y Adolescencia</w:t>
                  </w:r>
                </w:p>
              </w:tc>
              <w:tc>
                <w:tcPr>
                  <w:tcW w:w="879" w:type="pct"/>
                </w:tcPr>
                <w:p w14:paraId="2A7FB3E2" w14:textId="77777777" w:rsidR="00F36597" w:rsidRPr="002E2DA3" w:rsidRDefault="00F36597" w:rsidP="00F36597">
                  <w:pPr>
                    <w:jc w:val="both"/>
                  </w:pPr>
                  <w:r w:rsidRPr="002E2DA3">
                    <w:t>-Comité Local de Derechos en pleno</w:t>
                  </w:r>
                </w:p>
                <w:p w14:paraId="0024B86D" w14:textId="77777777" w:rsidR="00F36597" w:rsidRPr="002E2DA3" w:rsidRDefault="00F36597" w:rsidP="00F36597">
                  <w:pPr>
                    <w:jc w:val="both"/>
                  </w:pPr>
                  <w:r w:rsidRPr="002E2DA3">
                    <w:t xml:space="preserve">- Técnico/a CONNA </w:t>
                  </w:r>
                </w:p>
                <w:p w14:paraId="1BC3E07A" w14:textId="77777777" w:rsidR="00F36597" w:rsidRPr="002E2DA3" w:rsidRDefault="00F36597" w:rsidP="00F36597">
                  <w:pPr>
                    <w:jc w:val="both"/>
                  </w:pPr>
                  <w:r w:rsidRPr="002E2DA3">
                    <w:t>-Entidades de apoyo</w:t>
                  </w:r>
                </w:p>
              </w:tc>
              <w:tc>
                <w:tcPr>
                  <w:tcW w:w="837" w:type="pct"/>
                </w:tcPr>
                <w:p w14:paraId="4487689C" w14:textId="77777777" w:rsidR="00F36597" w:rsidRPr="002E2DA3" w:rsidRDefault="00F36597" w:rsidP="00F36597">
                  <w:pPr>
                    <w:jc w:val="both"/>
                  </w:pPr>
                  <w:r w:rsidRPr="002E2DA3">
                    <w:t xml:space="preserve">-Crear capacidades en los integrantes del CLD para la efectiva realización de funciones bajo en el marco de la protección Integral </w:t>
                  </w:r>
                </w:p>
              </w:tc>
              <w:tc>
                <w:tcPr>
                  <w:tcW w:w="1932" w:type="pct"/>
                </w:tcPr>
                <w:p w14:paraId="19C50B0E" w14:textId="77777777" w:rsidR="00F36597" w:rsidRPr="002E2DA3" w:rsidRDefault="00F36597" w:rsidP="00F36597">
                  <w:pPr>
                    <w:jc w:val="both"/>
                  </w:pPr>
                  <w:r w:rsidRPr="002E2DA3">
                    <w:t>-Plan de formación del CLD</w:t>
                  </w:r>
                </w:p>
                <w:p w14:paraId="3745DE85" w14:textId="77777777" w:rsidR="00F36597" w:rsidRPr="002E2DA3" w:rsidRDefault="00F36597" w:rsidP="00F36597">
                  <w:pPr>
                    <w:jc w:val="both"/>
                  </w:pPr>
                  <w:r w:rsidRPr="002E2DA3">
                    <w:t xml:space="preserve">-Guía de formación </w:t>
                  </w:r>
                </w:p>
                <w:p w14:paraId="0E766445" w14:textId="77777777" w:rsidR="00F36597" w:rsidRPr="002E2DA3" w:rsidRDefault="00F36597" w:rsidP="00F36597">
                  <w:pPr>
                    <w:jc w:val="both"/>
                  </w:pPr>
                  <w:r w:rsidRPr="002E2DA3">
                    <w:t xml:space="preserve">-Formaciones técnicas especificas </w:t>
                  </w:r>
                </w:p>
              </w:tc>
            </w:tr>
            <w:tr w:rsidR="00F36597" w:rsidRPr="002E2DA3" w14:paraId="4ED40F7A" w14:textId="77777777" w:rsidTr="00806CE0">
              <w:tc>
                <w:tcPr>
                  <w:tcW w:w="408" w:type="pct"/>
                  <w:vMerge/>
                  <w:shd w:val="clear" w:color="auto" w:fill="F2F2F2" w:themeFill="background1" w:themeFillShade="F2"/>
                </w:tcPr>
                <w:p w14:paraId="3BADF8B7" w14:textId="77777777" w:rsidR="00F36597" w:rsidRPr="002E2DA3" w:rsidRDefault="00F36597" w:rsidP="00F36597">
                  <w:pPr>
                    <w:jc w:val="center"/>
                  </w:pPr>
                </w:p>
              </w:tc>
              <w:tc>
                <w:tcPr>
                  <w:tcW w:w="269" w:type="pct"/>
                  <w:shd w:val="clear" w:color="auto" w:fill="F2F2F2" w:themeFill="background1" w:themeFillShade="F2"/>
                  <w:vAlign w:val="center"/>
                </w:tcPr>
                <w:p w14:paraId="1C2B47B2" w14:textId="77777777" w:rsidR="00F36597" w:rsidRPr="002E2DA3" w:rsidRDefault="00F36597" w:rsidP="00F36597">
                  <w:pPr>
                    <w:jc w:val="center"/>
                    <w:rPr>
                      <w:b/>
                    </w:rPr>
                  </w:pPr>
                  <w:r w:rsidRPr="002E2DA3">
                    <w:rPr>
                      <w:b/>
                    </w:rPr>
                    <w:t>14</w:t>
                  </w:r>
                </w:p>
              </w:tc>
              <w:tc>
                <w:tcPr>
                  <w:tcW w:w="675" w:type="pct"/>
                  <w:shd w:val="clear" w:color="auto" w:fill="F2F2F2" w:themeFill="background1" w:themeFillShade="F2"/>
                  <w:vAlign w:val="center"/>
                </w:tcPr>
                <w:p w14:paraId="436A2884" w14:textId="77777777" w:rsidR="00F36597" w:rsidRPr="002E2DA3" w:rsidRDefault="00F36597" w:rsidP="00F36597">
                  <w:pPr>
                    <w:jc w:val="both"/>
                  </w:pPr>
                  <w:r w:rsidRPr="002E2DA3">
                    <w:t xml:space="preserve">Elaboración del Reglamento Interno del Comité Local de Derechos </w:t>
                  </w:r>
                </w:p>
              </w:tc>
              <w:tc>
                <w:tcPr>
                  <w:tcW w:w="879" w:type="pct"/>
                </w:tcPr>
                <w:p w14:paraId="5AA13A46" w14:textId="77777777" w:rsidR="00F36597" w:rsidRPr="002E2DA3" w:rsidRDefault="00F36597" w:rsidP="00F36597">
                  <w:pPr>
                    <w:jc w:val="both"/>
                  </w:pPr>
                  <w:r w:rsidRPr="002E2DA3">
                    <w:t>-Comité Local de Derechos en pleno</w:t>
                  </w:r>
                </w:p>
                <w:p w14:paraId="764585F7" w14:textId="77777777" w:rsidR="00F36597" w:rsidRPr="002E2DA3" w:rsidRDefault="00F36597" w:rsidP="00F36597">
                  <w:pPr>
                    <w:jc w:val="both"/>
                  </w:pPr>
                  <w:r w:rsidRPr="002E2DA3">
                    <w:t xml:space="preserve">-Técnico/a CONNA </w:t>
                  </w:r>
                </w:p>
              </w:tc>
              <w:tc>
                <w:tcPr>
                  <w:tcW w:w="837" w:type="pct"/>
                </w:tcPr>
                <w:p w14:paraId="64313C34" w14:textId="77777777" w:rsidR="00F36597" w:rsidRPr="002E2DA3" w:rsidRDefault="00F36597" w:rsidP="00F36597">
                  <w:pPr>
                    <w:jc w:val="both"/>
                  </w:pPr>
                  <w:r w:rsidRPr="002E2DA3">
                    <w:t>-Establecer</w:t>
                  </w:r>
                  <w:r>
                    <w:t xml:space="preserve"> </w:t>
                  </w:r>
                  <w:r w:rsidRPr="002E2DA3">
                    <w:t>Reglamento Interno del Comité Local de Derechos</w:t>
                  </w:r>
                </w:p>
              </w:tc>
              <w:tc>
                <w:tcPr>
                  <w:tcW w:w="1932" w:type="pct"/>
                </w:tcPr>
                <w:p w14:paraId="4FDF913F" w14:textId="77777777" w:rsidR="00F36597" w:rsidRPr="002E2DA3" w:rsidRDefault="00F36597" w:rsidP="00F36597">
                  <w:pPr>
                    <w:jc w:val="both"/>
                  </w:pPr>
                  <w:r w:rsidRPr="002E2DA3">
                    <w:t xml:space="preserve">-Reglamento interno Comité Local de Derechos </w:t>
                  </w:r>
                </w:p>
              </w:tc>
            </w:tr>
            <w:tr w:rsidR="00F36597" w:rsidRPr="002E2DA3" w14:paraId="2B110E64" w14:textId="77777777" w:rsidTr="00806CE0">
              <w:tc>
                <w:tcPr>
                  <w:tcW w:w="408" w:type="pct"/>
                  <w:vMerge/>
                  <w:shd w:val="clear" w:color="auto" w:fill="F2F2F2" w:themeFill="background1" w:themeFillShade="F2"/>
                </w:tcPr>
                <w:p w14:paraId="3862A33F" w14:textId="77777777" w:rsidR="00F36597" w:rsidRPr="002E2DA3" w:rsidRDefault="00F36597" w:rsidP="00F36597">
                  <w:pPr>
                    <w:jc w:val="center"/>
                  </w:pPr>
                </w:p>
              </w:tc>
              <w:tc>
                <w:tcPr>
                  <w:tcW w:w="269" w:type="pct"/>
                  <w:shd w:val="clear" w:color="auto" w:fill="F2F2F2" w:themeFill="background1" w:themeFillShade="F2"/>
                  <w:vAlign w:val="center"/>
                </w:tcPr>
                <w:p w14:paraId="3B1D7F41" w14:textId="77777777" w:rsidR="00F36597" w:rsidRPr="002E2DA3" w:rsidRDefault="00F36597" w:rsidP="00F36597">
                  <w:pPr>
                    <w:jc w:val="center"/>
                    <w:rPr>
                      <w:b/>
                    </w:rPr>
                  </w:pPr>
                  <w:r w:rsidRPr="002E2DA3">
                    <w:rPr>
                      <w:b/>
                    </w:rPr>
                    <w:t>15</w:t>
                  </w:r>
                </w:p>
              </w:tc>
              <w:tc>
                <w:tcPr>
                  <w:tcW w:w="675" w:type="pct"/>
                  <w:shd w:val="clear" w:color="auto" w:fill="F2F2F2" w:themeFill="background1" w:themeFillShade="F2"/>
                  <w:vAlign w:val="center"/>
                </w:tcPr>
                <w:p w14:paraId="75A7B282" w14:textId="77777777" w:rsidR="00F36597" w:rsidRPr="002E2DA3" w:rsidRDefault="00F36597" w:rsidP="00F36597">
                  <w:pPr>
                    <w:jc w:val="both"/>
                  </w:pPr>
                  <w:r w:rsidRPr="002E2DA3">
                    <w:t xml:space="preserve">Elaboración del Plan de Trabajo del Comité Local de Derechos </w:t>
                  </w:r>
                </w:p>
              </w:tc>
              <w:tc>
                <w:tcPr>
                  <w:tcW w:w="879" w:type="pct"/>
                </w:tcPr>
                <w:p w14:paraId="3D781386" w14:textId="77777777" w:rsidR="00F36597" w:rsidRPr="002E2DA3" w:rsidRDefault="00F36597" w:rsidP="00F36597">
                  <w:pPr>
                    <w:jc w:val="both"/>
                  </w:pPr>
                  <w:r w:rsidRPr="002E2DA3">
                    <w:t>-Comité Local de Derechos en pleno</w:t>
                  </w:r>
                </w:p>
                <w:p w14:paraId="4291BD8B" w14:textId="77777777" w:rsidR="00F36597" w:rsidRPr="002E2DA3" w:rsidRDefault="00F36597" w:rsidP="00F36597">
                  <w:pPr>
                    <w:jc w:val="both"/>
                  </w:pPr>
                  <w:r w:rsidRPr="002E2DA3">
                    <w:t xml:space="preserve">-Técnico/a CONNA </w:t>
                  </w:r>
                </w:p>
              </w:tc>
              <w:tc>
                <w:tcPr>
                  <w:tcW w:w="837" w:type="pct"/>
                </w:tcPr>
                <w:p w14:paraId="6C214A5F" w14:textId="77777777" w:rsidR="00F36597" w:rsidRPr="002E2DA3" w:rsidRDefault="00F36597" w:rsidP="00F36597">
                  <w:pPr>
                    <w:jc w:val="both"/>
                  </w:pPr>
                  <w:r w:rsidRPr="002E2DA3">
                    <w:t>-Establecer una estrategia o ruta de trabajo que oriente la promoción y protección de derechos colectivos en el ámbito local</w:t>
                  </w:r>
                </w:p>
              </w:tc>
              <w:tc>
                <w:tcPr>
                  <w:tcW w:w="1932" w:type="pct"/>
                </w:tcPr>
                <w:p w14:paraId="542F0649" w14:textId="77777777" w:rsidR="00F36597" w:rsidRPr="002E2DA3" w:rsidRDefault="00F36597" w:rsidP="00F36597">
                  <w:pPr>
                    <w:jc w:val="both"/>
                  </w:pPr>
                  <w:r w:rsidRPr="002E2DA3">
                    <w:t xml:space="preserve">-Plan de Trabajo Comité local de derechos de la niñez y Adolescencia </w:t>
                  </w:r>
                </w:p>
              </w:tc>
            </w:tr>
            <w:tr w:rsidR="00F36597" w:rsidRPr="002E2DA3" w14:paraId="168B311F" w14:textId="77777777" w:rsidTr="00806CE0">
              <w:trPr>
                <w:trHeight w:val="668"/>
              </w:trPr>
              <w:tc>
                <w:tcPr>
                  <w:tcW w:w="408" w:type="pct"/>
                  <w:vMerge/>
                  <w:shd w:val="clear" w:color="auto" w:fill="D0CECE" w:themeFill="background2" w:themeFillShade="E6"/>
                  <w:textDirection w:val="btLr"/>
                  <w:vAlign w:val="center"/>
                </w:tcPr>
                <w:p w14:paraId="4861CD12" w14:textId="77777777" w:rsidR="00F36597" w:rsidRPr="002E2DA3" w:rsidRDefault="00F36597" w:rsidP="00F36597">
                  <w:pPr>
                    <w:ind w:left="113" w:right="113"/>
                    <w:jc w:val="center"/>
                  </w:pPr>
                </w:p>
              </w:tc>
              <w:tc>
                <w:tcPr>
                  <w:tcW w:w="269" w:type="pct"/>
                  <w:shd w:val="clear" w:color="auto" w:fill="F2F2F2" w:themeFill="background1" w:themeFillShade="F2"/>
                  <w:vAlign w:val="center"/>
                </w:tcPr>
                <w:p w14:paraId="6B0514F6" w14:textId="77777777" w:rsidR="00F36597" w:rsidRPr="002E2DA3" w:rsidRDefault="00F36597" w:rsidP="00F36597">
                  <w:pPr>
                    <w:jc w:val="center"/>
                    <w:rPr>
                      <w:b/>
                    </w:rPr>
                  </w:pPr>
                  <w:r w:rsidRPr="002E2DA3">
                    <w:rPr>
                      <w:b/>
                    </w:rPr>
                    <w:t>16</w:t>
                  </w:r>
                </w:p>
                <w:p w14:paraId="3D021103" w14:textId="77777777" w:rsidR="00F36597" w:rsidRPr="002E2DA3" w:rsidRDefault="00F36597" w:rsidP="00F36597">
                  <w:pPr>
                    <w:jc w:val="center"/>
                    <w:rPr>
                      <w:b/>
                    </w:rPr>
                  </w:pPr>
                </w:p>
              </w:tc>
              <w:tc>
                <w:tcPr>
                  <w:tcW w:w="675" w:type="pct"/>
                  <w:shd w:val="clear" w:color="auto" w:fill="F2F2F2" w:themeFill="background1" w:themeFillShade="F2"/>
                  <w:vAlign w:val="center"/>
                </w:tcPr>
                <w:p w14:paraId="13536C72" w14:textId="77777777" w:rsidR="00F36597" w:rsidRPr="002E2DA3" w:rsidRDefault="00F36597" w:rsidP="00F36597">
                  <w:pPr>
                    <w:jc w:val="both"/>
                  </w:pPr>
                  <w:r w:rsidRPr="002E2DA3">
                    <w:t xml:space="preserve">Divulgación del Comité Local de Derechos y sus competencias en el ámbito municipal </w:t>
                  </w:r>
                </w:p>
              </w:tc>
              <w:tc>
                <w:tcPr>
                  <w:tcW w:w="879" w:type="pct"/>
                </w:tcPr>
                <w:p w14:paraId="0274086A" w14:textId="77777777" w:rsidR="00F36597" w:rsidRPr="002E2DA3" w:rsidRDefault="00F36597" w:rsidP="00F36597">
                  <w:pPr>
                    <w:jc w:val="both"/>
                  </w:pPr>
                  <w:r w:rsidRPr="002E2DA3">
                    <w:t xml:space="preserve">-Comité Local de Derechos </w:t>
                  </w:r>
                </w:p>
                <w:p w14:paraId="38738A6C" w14:textId="77777777" w:rsidR="00F36597" w:rsidRPr="002E2DA3" w:rsidRDefault="00F36597" w:rsidP="00F36597">
                  <w:pPr>
                    <w:jc w:val="both"/>
                  </w:pPr>
                  <w:r w:rsidRPr="002E2DA3">
                    <w:t xml:space="preserve">- Técnico/a CONNA </w:t>
                  </w:r>
                </w:p>
                <w:p w14:paraId="439228C1" w14:textId="77777777" w:rsidR="00F36597" w:rsidRPr="002E2DA3" w:rsidRDefault="00F36597" w:rsidP="00F36597">
                  <w:pPr>
                    <w:jc w:val="both"/>
                  </w:pPr>
                  <w:r w:rsidRPr="002E2DA3">
                    <w:t>-Municipalidad</w:t>
                  </w:r>
                </w:p>
              </w:tc>
              <w:tc>
                <w:tcPr>
                  <w:tcW w:w="837" w:type="pct"/>
                </w:tcPr>
                <w:p w14:paraId="59324496" w14:textId="77777777" w:rsidR="00F36597" w:rsidRPr="002E2DA3" w:rsidRDefault="00F36597" w:rsidP="00F36597">
                  <w:pPr>
                    <w:jc w:val="both"/>
                  </w:pPr>
                  <w:r w:rsidRPr="002E2DA3">
                    <w:t xml:space="preserve">Iniciar divulgación estratégica del Comité Local de Derechos con niñas, niños, adolescentes, instituciones, </w:t>
                  </w:r>
                  <w:proofErr w:type="gramStart"/>
                  <w:r w:rsidRPr="002E2DA3">
                    <w:t>comunidad  y</w:t>
                  </w:r>
                  <w:proofErr w:type="gramEnd"/>
                  <w:r w:rsidRPr="002E2DA3">
                    <w:t xml:space="preserve"> en cualquier espacio público que se relacione con N y A del municipio </w:t>
                  </w:r>
                </w:p>
              </w:tc>
              <w:tc>
                <w:tcPr>
                  <w:tcW w:w="1932" w:type="pct"/>
                </w:tcPr>
                <w:p w14:paraId="787E0B7A" w14:textId="77777777" w:rsidR="00F36597" w:rsidRPr="002E2DA3" w:rsidRDefault="00F36597" w:rsidP="00F36597">
                  <w:pPr>
                    <w:jc w:val="both"/>
                  </w:pPr>
                  <w:r w:rsidRPr="002E2DA3">
                    <w:t>-Plan de divulgación de derechos y mecanismos de protección sobre derechos difusos en el ámbito municipal.</w:t>
                  </w:r>
                </w:p>
              </w:tc>
            </w:tr>
          </w:tbl>
          <w:p w14:paraId="1646DF8A" w14:textId="77777777" w:rsidR="00CC12D6" w:rsidRPr="00DC20C5" w:rsidRDefault="00CC12D6" w:rsidP="00DC20C5">
            <w:pPr>
              <w:jc w:val="both"/>
              <w:rPr>
                <w:rFonts w:ascii="Museo 100" w:hAnsi="Museo 100" w:cs="Times New Roman"/>
              </w:rPr>
            </w:pPr>
          </w:p>
        </w:tc>
      </w:tr>
      <w:tr w:rsidR="00CC12D6" w:rsidRPr="00DC20C5" w14:paraId="1EFF37EC" w14:textId="77777777" w:rsidTr="007C2674">
        <w:trPr>
          <w:trHeight w:val="757"/>
        </w:trPr>
        <w:tc>
          <w:tcPr>
            <w:tcW w:w="4815" w:type="dxa"/>
            <w:vMerge/>
          </w:tcPr>
          <w:p w14:paraId="1C3D42FC" w14:textId="77777777" w:rsidR="00CC12D6" w:rsidRPr="00DC20C5" w:rsidRDefault="00CC12D6" w:rsidP="00F36597">
            <w:pPr>
              <w:pStyle w:val="Prrafodelista"/>
              <w:numPr>
                <w:ilvl w:val="0"/>
                <w:numId w:val="28"/>
              </w:numPr>
              <w:spacing w:after="0" w:line="240" w:lineRule="auto"/>
              <w:jc w:val="both"/>
              <w:rPr>
                <w:rFonts w:ascii="Museo 100" w:hAnsi="Museo 100" w:cs="Times New Roman"/>
              </w:rPr>
            </w:pPr>
          </w:p>
        </w:tc>
        <w:tc>
          <w:tcPr>
            <w:tcW w:w="9781" w:type="dxa"/>
          </w:tcPr>
          <w:p w14:paraId="317E70DD" w14:textId="569CD5A1" w:rsidR="00F36597" w:rsidRPr="00F36597" w:rsidRDefault="00F36597" w:rsidP="00F36597">
            <w:pPr>
              <w:pStyle w:val="Prrafodelista"/>
              <w:numPr>
                <w:ilvl w:val="0"/>
                <w:numId w:val="28"/>
              </w:numPr>
              <w:spacing w:after="0" w:line="240" w:lineRule="auto"/>
              <w:rPr>
                <w:b/>
              </w:rPr>
            </w:pPr>
            <w:r w:rsidRPr="00F36597">
              <w:rPr>
                <w:b/>
              </w:rPr>
              <w:t>¿Cuáles son las principales dificultades que se enfrentan para crear un CLD?</w:t>
            </w:r>
          </w:p>
          <w:p w14:paraId="5ABCA008" w14:textId="77777777" w:rsidR="00F36597" w:rsidRDefault="00F36597" w:rsidP="00F36597">
            <w:pPr>
              <w:pStyle w:val="Prrafodelista"/>
              <w:ind w:left="1080"/>
              <w:rPr>
                <w:b/>
              </w:rPr>
            </w:pPr>
          </w:p>
          <w:p w14:paraId="11543344" w14:textId="77777777" w:rsidR="00F36597" w:rsidRDefault="00F36597" w:rsidP="00F36597">
            <w:pPr>
              <w:pStyle w:val="Prrafodelista"/>
              <w:numPr>
                <w:ilvl w:val="0"/>
                <w:numId w:val="34"/>
              </w:numPr>
              <w:jc w:val="both"/>
            </w:pPr>
            <w:r>
              <w:t>Existe f</w:t>
            </w:r>
            <w:r w:rsidRPr="00D57003">
              <w:t xml:space="preserve">alta de voluntad política </w:t>
            </w:r>
            <w:r>
              <w:t xml:space="preserve">en algunas </w:t>
            </w:r>
            <w:r w:rsidRPr="00D57003">
              <w:t>municipalidades para iniciar el proceso de creación del CLD</w:t>
            </w:r>
            <w:r>
              <w:t xml:space="preserve"> del municipio respectivo.</w:t>
            </w:r>
          </w:p>
          <w:p w14:paraId="663F81CE" w14:textId="77777777" w:rsidR="00F36597" w:rsidRDefault="00F36597" w:rsidP="00F36597">
            <w:pPr>
              <w:pStyle w:val="Prrafodelista"/>
              <w:numPr>
                <w:ilvl w:val="0"/>
                <w:numId w:val="34"/>
              </w:numPr>
              <w:jc w:val="both"/>
            </w:pPr>
            <w:r>
              <w:t>Se presentan bajas capacidades instaladas en algunos de los municipios (tanto en los gobiernos locales como en la comunidad) para llevar delante de manera ágil el proceso de creación y funcionamiento del CLD. Incluso algunos no muestran interés para desarrollar dicho proceso. Para ello tenemos diseñado un plan de asistencia técnica institucional para superar dichas dificultades.</w:t>
            </w:r>
          </w:p>
          <w:p w14:paraId="2D63AE54" w14:textId="77777777" w:rsidR="00F36597" w:rsidRDefault="00F36597" w:rsidP="00F36597">
            <w:pPr>
              <w:pStyle w:val="Prrafodelista"/>
              <w:numPr>
                <w:ilvl w:val="0"/>
                <w:numId w:val="34"/>
              </w:numPr>
              <w:jc w:val="both"/>
            </w:pPr>
            <w:r>
              <w:t>Los procesos de creación tardan entre cuatro a doce meses normalmente, aunque algunos se tardan mucho más.</w:t>
            </w:r>
          </w:p>
          <w:p w14:paraId="642394F8" w14:textId="4D265EF8" w:rsidR="00F36597" w:rsidRDefault="00F36597" w:rsidP="00F36597">
            <w:pPr>
              <w:pStyle w:val="Prrafodelista"/>
              <w:numPr>
                <w:ilvl w:val="0"/>
                <w:numId w:val="34"/>
              </w:numPr>
              <w:jc w:val="both"/>
            </w:pPr>
            <w:r>
              <w:t xml:space="preserve">Desde el año 2020 la pandemia nos limitó a desarrollar solo actividades virtuales, lo cual implico carencias sustanciales en la creación de nuevos CLD a nivel nacional. </w:t>
            </w:r>
          </w:p>
          <w:p w14:paraId="4416E0BC" w14:textId="77777777" w:rsidR="00F36597" w:rsidRDefault="00F36597" w:rsidP="00F36597">
            <w:pPr>
              <w:pStyle w:val="Prrafodelista"/>
              <w:numPr>
                <w:ilvl w:val="0"/>
                <w:numId w:val="34"/>
              </w:numPr>
              <w:jc w:val="both"/>
            </w:pPr>
            <w:r>
              <w:t>Existen retrasos en el proceso de designaciones ministeriales de representantes de sectores salud y educación en CLD, ya que esto depende directamente de los procedimientos internos de los ministerios de Educación especialmente y del Ministerio de Salud.</w:t>
            </w:r>
          </w:p>
          <w:p w14:paraId="3CB862B1" w14:textId="77777777" w:rsidR="00F36597" w:rsidRDefault="00F36597" w:rsidP="00F36597">
            <w:pPr>
              <w:pStyle w:val="Prrafodelista"/>
              <w:numPr>
                <w:ilvl w:val="0"/>
                <w:numId w:val="34"/>
              </w:numPr>
              <w:jc w:val="both"/>
            </w:pPr>
            <w:r>
              <w:t xml:space="preserve">Ausencia de entidades de la Red de Atención Compartida (RAC) en los municipios, incluso existen municipios que la única entidad existente es el ISNA, por lo </w:t>
            </w:r>
            <w:proofErr w:type="gramStart"/>
            <w:r>
              <w:t>tanto</w:t>
            </w:r>
            <w:proofErr w:type="gramEnd"/>
            <w:r>
              <w:t xml:space="preserve"> solamente ellos votarían en una asamblea de elección respectiva.</w:t>
            </w:r>
          </w:p>
          <w:p w14:paraId="08AEE457" w14:textId="77777777" w:rsidR="00F36597" w:rsidRDefault="00F36597" w:rsidP="00F36597">
            <w:pPr>
              <w:pStyle w:val="Prrafodelista"/>
              <w:numPr>
                <w:ilvl w:val="0"/>
                <w:numId w:val="34"/>
              </w:numPr>
              <w:jc w:val="both"/>
            </w:pPr>
            <w:r>
              <w:t xml:space="preserve">Las coyunturas electorales casi permanentes en nuestro país afectan el funcionamiento regular de las municipalidades y obstaculizan el proceso de creación del CLD. Incluso los cambios de gobierno obligan en la mayoría de </w:t>
            </w:r>
            <w:proofErr w:type="gramStart"/>
            <w:r>
              <w:t>casos</w:t>
            </w:r>
            <w:proofErr w:type="gramEnd"/>
            <w:r>
              <w:t xml:space="preserve"> a reiniciar el proceso desde cero.</w:t>
            </w:r>
          </w:p>
          <w:p w14:paraId="387A8E62" w14:textId="77777777" w:rsidR="00F36597" w:rsidRDefault="00F36597" w:rsidP="00F36597">
            <w:pPr>
              <w:pStyle w:val="Prrafodelista"/>
              <w:numPr>
                <w:ilvl w:val="0"/>
                <w:numId w:val="34"/>
              </w:numPr>
              <w:jc w:val="both"/>
            </w:pPr>
            <w:r>
              <w:t>Retrasos en la emisión de constancia de no vulneración de derechos emitidas por Juntas de Protección a nivel nacional.</w:t>
            </w:r>
          </w:p>
          <w:p w14:paraId="50B528F5" w14:textId="77777777" w:rsidR="00F36597" w:rsidRDefault="00F36597" w:rsidP="00F36597">
            <w:pPr>
              <w:pStyle w:val="Prrafodelista"/>
              <w:numPr>
                <w:ilvl w:val="0"/>
                <w:numId w:val="34"/>
              </w:numPr>
              <w:jc w:val="both"/>
            </w:pPr>
            <w:r>
              <w:t>Tardía la entrega de citas para solicitar certificaciones de solvencia de la PNC a cada candidato a formar parte de los Comités Locales de Derecho de la Niñez y de la Adolescencia.</w:t>
            </w:r>
          </w:p>
          <w:p w14:paraId="753F7883" w14:textId="50F1134C" w:rsidR="00CC12D6" w:rsidRPr="00DC20C5" w:rsidRDefault="00F36597" w:rsidP="00F36597">
            <w:pPr>
              <w:jc w:val="both"/>
              <w:rPr>
                <w:rFonts w:ascii="Museo 100" w:hAnsi="Museo 100" w:cs="Times New Roman"/>
              </w:rPr>
            </w:pPr>
            <w:r>
              <w:t>Los limitados recursos financieros de las municipalidades, según manifiestas las autoridades locales dificulta un apoyo total a esta acción de la creación o renovación de los CLD en varios municipios.</w:t>
            </w:r>
          </w:p>
        </w:tc>
      </w:tr>
      <w:tr w:rsidR="00CC12D6" w:rsidRPr="00DC20C5" w14:paraId="06B9F348" w14:textId="77777777" w:rsidTr="007C2674">
        <w:trPr>
          <w:trHeight w:val="757"/>
        </w:trPr>
        <w:tc>
          <w:tcPr>
            <w:tcW w:w="4815" w:type="dxa"/>
            <w:vMerge/>
          </w:tcPr>
          <w:p w14:paraId="401115CD" w14:textId="77777777" w:rsidR="00CC12D6" w:rsidRPr="00DC20C5" w:rsidRDefault="00CC12D6" w:rsidP="00F36597">
            <w:pPr>
              <w:pStyle w:val="Prrafodelista"/>
              <w:numPr>
                <w:ilvl w:val="0"/>
                <w:numId w:val="28"/>
              </w:numPr>
              <w:spacing w:after="0" w:line="240" w:lineRule="auto"/>
              <w:jc w:val="both"/>
              <w:rPr>
                <w:rFonts w:ascii="Museo 100" w:hAnsi="Museo 100" w:cs="Times New Roman"/>
              </w:rPr>
            </w:pPr>
          </w:p>
        </w:tc>
        <w:tc>
          <w:tcPr>
            <w:tcW w:w="9781" w:type="dxa"/>
          </w:tcPr>
          <w:p w14:paraId="2292CACA" w14:textId="77777777" w:rsidR="00F36597" w:rsidRPr="007B634C" w:rsidRDefault="00F36597" w:rsidP="00F36597">
            <w:pPr>
              <w:pStyle w:val="Prrafodelista"/>
              <w:numPr>
                <w:ilvl w:val="0"/>
                <w:numId w:val="28"/>
              </w:numPr>
              <w:rPr>
                <w:b/>
              </w:rPr>
            </w:pPr>
            <w:r w:rsidRPr="007B634C">
              <w:rPr>
                <w:b/>
              </w:rPr>
              <w:t xml:space="preserve">¿Si fuese el caso, en cuanto tiempo se proyecta crear los 262 </w:t>
            </w:r>
            <w:bookmarkStart w:id="0" w:name="_Hlk80795299"/>
            <w:r w:rsidRPr="007B634C">
              <w:rPr>
                <w:b/>
              </w:rPr>
              <w:t>Comités Locales de Derecho?</w:t>
            </w:r>
          </w:p>
          <w:bookmarkEnd w:id="0"/>
          <w:p w14:paraId="747A6C2A" w14:textId="77777777" w:rsidR="00F36597" w:rsidRPr="00B53208" w:rsidRDefault="00F36597" w:rsidP="00F36597">
            <w:pPr>
              <w:jc w:val="both"/>
              <w:rPr>
                <w:bCs/>
              </w:rPr>
            </w:pPr>
            <w:r w:rsidRPr="00B53208">
              <w:rPr>
                <w:bCs/>
              </w:rPr>
              <w:t>Cada año se brinda asistencia técnica a los municipios donde tenemos presencia institucional, a la fecha estamos en 239 municipios</w:t>
            </w:r>
            <w:r>
              <w:rPr>
                <w:bCs/>
              </w:rPr>
              <w:t xml:space="preserve"> de los 262</w:t>
            </w:r>
            <w:r w:rsidRPr="00B53208">
              <w:rPr>
                <w:bCs/>
              </w:rPr>
              <w:t>.</w:t>
            </w:r>
          </w:p>
          <w:p w14:paraId="17947DB9" w14:textId="77777777" w:rsidR="00F36597" w:rsidRPr="00201BD0" w:rsidRDefault="00F36597" w:rsidP="00F36597">
            <w:pPr>
              <w:jc w:val="both"/>
              <w:rPr>
                <w:bCs/>
              </w:rPr>
            </w:pPr>
            <w:r>
              <w:rPr>
                <w:bCs/>
              </w:rPr>
              <w:t xml:space="preserve">Entre algunas de nuestras acciones de la </w:t>
            </w:r>
            <w:r w:rsidRPr="00201BD0">
              <w:rPr>
                <w:bCs/>
              </w:rPr>
              <w:t xml:space="preserve">asistencia técnica </w:t>
            </w:r>
            <w:r>
              <w:rPr>
                <w:bCs/>
              </w:rPr>
              <w:t xml:space="preserve">territorial, </w:t>
            </w:r>
            <w:r w:rsidRPr="00201BD0">
              <w:rPr>
                <w:bCs/>
              </w:rPr>
              <w:t>se refiere</w:t>
            </w:r>
            <w:r>
              <w:rPr>
                <w:bCs/>
              </w:rPr>
              <w:t>n</w:t>
            </w:r>
            <w:r w:rsidRPr="00201BD0">
              <w:rPr>
                <w:bCs/>
              </w:rPr>
              <w:t xml:space="preserve"> a brindar asesoría a las municipalidades para impulsar procesos de creación, renovación y funcionamiento de los Comités Locales de Derecho</w:t>
            </w:r>
            <w:r>
              <w:rPr>
                <w:bCs/>
              </w:rPr>
              <w:t xml:space="preserve"> de la Niñez y de la Adolescencia</w:t>
            </w:r>
            <w:r w:rsidRPr="00201BD0">
              <w:rPr>
                <w:bCs/>
              </w:rPr>
              <w:t>; ya que cada tres años corresponde renovar cada uno de los CLD; e</w:t>
            </w:r>
            <w:r>
              <w:rPr>
                <w:bCs/>
              </w:rPr>
              <w:t xml:space="preserve">n </w:t>
            </w:r>
            <w:r w:rsidRPr="00201BD0">
              <w:rPr>
                <w:bCs/>
              </w:rPr>
              <w:t>tal sentido;</w:t>
            </w:r>
            <w:r>
              <w:rPr>
                <w:bCs/>
              </w:rPr>
              <w:t xml:space="preserve"> </w:t>
            </w:r>
            <w:r w:rsidRPr="00201BD0">
              <w:rPr>
                <w:bCs/>
              </w:rPr>
              <w:t>cad</w:t>
            </w:r>
            <w:r>
              <w:rPr>
                <w:bCs/>
              </w:rPr>
              <w:t>a</w:t>
            </w:r>
            <w:r w:rsidRPr="00201BD0">
              <w:rPr>
                <w:bCs/>
              </w:rPr>
              <w:t xml:space="preserve"> año se proyecta </w:t>
            </w:r>
            <w:r>
              <w:rPr>
                <w:bCs/>
              </w:rPr>
              <w:t xml:space="preserve">crear aproximadamente </w:t>
            </w:r>
            <w:r w:rsidRPr="00201BD0">
              <w:rPr>
                <w:bCs/>
              </w:rPr>
              <w:t xml:space="preserve">20 nuevos CLD y renovar alrededor de </w:t>
            </w:r>
            <w:r>
              <w:rPr>
                <w:bCs/>
              </w:rPr>
              <w:t>20 CLD</w:t>
            </w:r>
            <w:r w:rsidRPr="00201BD0">
              <w:rPr>
                <w:bCs/>
              </w:rPr>
              <w:t xml:space="preserve"> que van venciendo cada tres años.</w:t>
            </w:r>
          </w:p>
          <w:p w14:paraId="36A7DC6D" w14:textId="77777777" w:rsidR="00F36597" w:rsidRDefault="00F36597" w:rsidP="00F36597">
            <w:pPr>
              <w:jc w:val="both"/>
              <w:rPr>
                <w:bCs/>
              </w:rPr>
            </w:pPr>
            <w:r w:rsidRPr="00201BD0">
              <w:rPr>
                <w:bCs/>
              </w:rPr>
              <w:t>Por lo tanto, la proyección de creación de nuevos CLD es</w:t>
            </w:r>
            <w:r>
              <w:rPr>
                <w:bCs/>
              </w:rPr>
              <w:t xml:space="preserve"> incierta ya que depende de factores externos y de la cualificación de los procesos de coordinación local para mantener una apuesta constante de dicho indicador.</w:t>
            </w:r>
          </w:p>
          <w:p w14:paraId="6A7E34BC" w14:textId="11117498" w:rsidR="00CC12D6" w:rsidRPr="00F36597" w:rsidRDefault="00F36597" w:rsidP="00DC20C5">
            <w:pPr>
              <w:jc w:val="both"/>
            </w:pPr>
            <w:r>
              <w:rPr>
                <w:bCs/>
              </w:rPr>
              <w:t>La presencia de entidades está directamente vinculada a la efectividad al cumplimiento de dicho proceso.</w:t>
            </w:r>
          </w:p>
        </w:tc>
      </w:tr>
      <w:tr w:rsidR="00A308F8" w:rsidRPr="00DC20C5" w14:paraId="6E46BFD5" w14:textId="5ECEB66A" w:rsidTr="007C2674">
        <w:tc>
          <w:tcPr>
            <w:tcW w:w="4815" w:type="dxa"/>
          </w:tcPr>
          <w:p w14:paraId="21975191" w14:textId="70ECB60D" w:rsidR="00A308F8" w:rsidRPr="00DC20C5" w:rsidRDefault="00A308F8" w:rsidP="00F36597">
            <w:pPr>
              <w:pStyle w:val="Prrafodelista"/>
              <w:numPr>
                <w:ilvl w:val="0"/>
                <w:numId w:val="28"/>
              </w:numPr>
              <w:spacing w:after="0" w:line="240" w:lineRule="auto"/>
              <w:jc w:val="both"/>
              <w:rPr>
                <w:rFonts w:ascii="Museo 100" w:hAnsi="Museo 100" w:cs="Times New Roman"/>
              </w:rPr>
            </w:pPr>
            <w:r w:rsidRPr="00DC20C5">
              <w:rPr>
                <w:rFonts w:ascii="Museo 100" w:hAnsi="Museo 100" w:cs="Times New Roman"/>
              </w:rPr>
              <w:t xml:space="preserve">¿cuántas juntas de protección de la niñez y de la adolescencia se han creado a la fecha?, </w:t>
            </w:r>
          </w:p>
          <w:p w14:paraId="2669DF19" w14:textId="105676F8" w:rsidR="00A308F8" w:rsidRPr="00DC20C5" w:rsidRDefault="00A308F8" w:rsidP="00F36597">
            <w:pPr>
              <w:pStyle w:val="Prrafodelista"/>
              <w:numPr>
                <w:ilvl w:val="0"/>
                <w:numId w:val="28"/>
              </w:numPr>
              <w:spacing w:after="0" w:line="240" w:lineRule="auto"/>
              <w:jc w:val="both"/>
              <w:rPr>
                <w:rFonts w:ascii="Museo 100" w:hAnsi="Museo 100" w:cs="Times New Roman"/>
              </w:rPr>
            </w:pPr>
            <w:r w:rsidRPr="00DC20C5">
              <w:rPr>
                <w:rFonts w:ascii="Museo 100" w:hAnsi="Museo 100" w:cs="Times New Roman"/>
              </w:rPr>
              <w:t xml:space="preserve">¿son suficientes las juntas de protección de la niñez y de la adolescencia creadas para atender a la población menor de edad del país?, </w:t>
            </w:r>
          </w:p>
          <w:p w14:paraId="71308AB9" w14:textId="77777777" w:rsidR="00A308F8" w:rsidRPr="00DC20C5" w:rsidRDefault="00A308F8" w:rsidP="00DC20C5">
            <w:pPr>
              <w:jc w:val="both"/>
              <w:rPr>
                <w:rFonts w:ascii="Museo 100" w:hAnsi="Museo 100"/>
              </w:rPr>
            </w:pPr>
          </w:p>
        </w:tc>
        <w:tc>
          <w:tcPr>
            <w:tcW w:w="9781" w:type="dxa"/>
          </w:tcPr>
          <w:p w14:paraId="2D5C54AE" w14:textId="478965B9" w:rsidR="00A308F8" w:rsidRPr="00DC20C5" w:rsidRDefault="00A308F8" w:rsidP="00DC20C5">
            <w:pPr>
              <w:jc w:val="both"/>
              <w:rPr>
                <w:rFonts w:ascii="Museo 100" w:hAnsi="Museo 100" w:cs="Times New Roman"/>
              </w:rPr>
            </w:pPr>
            <w:r w:rsidRPr="00DC20C5">
              <w:rPr>
                <w:rFonts w:ascii="Museo 100" w:hAnsi="Museo 100" w:cs="Times New Roman"/>
              </w:rPr>
              <w:t xml:space="preserve">De parte de SDDI: </w:t>
            </w:r>
          </w:p>
          <w:p w14:paraId="4259A4C8" w14:textId="5496843F" w:rsidR="00A308F8" w:rsidRPr="00DC20C5" w:rsidRDefault="00A308F8" w:rsidP="00DC20C5">
            <w:pPr>
              <w:pStyle w:val="Prrafodelista"/>
              <w:numPr>
                <w:ilvl w:val="0"/>
                <w:numId w:val="22"/>
              </w:numPr>
              <w:spacing w:after="0" w:line="240" w:lineRule="auto"/>
              <w:jc w:val="both"/>
              <w:rPr>
                <w:rFonts w:ascii="Museo 100" w:hAnsi="Museo 100" w:cs="Times New Roman"/>
              </w:rPr>
            </w:pPr>
            <w:r w:rsidRPr="00DC20C5">
              <w:rPr>
                <w:rFonts w:ascii="Museo 100" w:hAnsi="Museo 100" w:cs="Times New Roman"/>
              </w:rPr>
              <w:t>¿cuántas juntas de protección de la niñez y de la adolescencia se han creado a la fecha?, se han creado 16 Juntas de Protección</w:t>
            </w:r>
          </w:p>
          <w:p w14:paraId="770AEAE9" w14:textId="77777777" w:rsidR="00A308F8" w:rsidRPr="00DC20C5" w:rsidRDefault="00A308F8" w:rsidP="00DC20C5">
            <w:pPr>
              <w:jc w:val="both"/>
              <w:rPr>
                <w:rFonts w:ascii="Museo 100" w:hAnsi="Museo 100" w:cs="Times New Roman"/>
              </w:rPr>
            </w:pPr>
            <w:r w:rsidRPr="00DC20C5">
              <w:rPr>
                <w:rFonts w:ascii="Museo 100" w:hAnsi="Museo 100" w:cs="Times New Roman"/>
              </w:rPr>
              <w:t>Se ha establecido una Junta de Protección por cada departamento, a excepción del departamento de San Salvador que cuenta con 3 Juntas, lo que hace un total de 16 Juntas de Protección creadas a esta fecha.</w:t>
            </w:r>
          </w:p>
          <w:p w14:paraId="78E2DC36" w14:textId="77777777" w:rsidR="00A308F8" w:rsidRPr="00DC20C5" w:rsidRDefault="00A308F8" w:rsidP="00DC20C5">
            <w:pPr>
              <w:jc w:val="both"/>
              <w:rPr>
                <w:rFonts w:ascii="Museo 100" w:hAnsi="Museo 100" w:cs="Times New Roman"/>
              </w:rPr>
            </w:pPr>
          </w:p>
          <w:p w14:paraId="3226EF4A" w14:textId="77777777" w:rsidR="00A308F8" w:rsidRPr="00DC20C5" w:rsidRDefault="00A308F8" w:rsidP="00DC20C5">
            <w:pPr>
              <w:pStyle w:val="Prrafodelista"/>
              <w:numPr>
                <w:ilvl w:val="0"/>
                <w:numId w:val="22"/>
              </w:numPr>
              <w:spacing w:after="0" w:line="240" w:lineRule="auto"/>
              <w:jc w:val="both"/>
              <w:rPr>
                <w:rFonts w:ascii="Museo 100" w:hAnsi="Museo 100" w:cs="Times New Roman"/>
              </w:rPr>
            </w:pPr>
            <w:r w:rsidRPr="00DC20C5">
              <w:rPr>
                <w:rFonts w:ascii="Museo 100" w:hAnsi="Museo 100" w:cs="Times New Roman"/>
              </w:rPr>
              <w:t>¿son suficientes las juntas de protección de la niñez y de la adolescencia creadas para atender a la población menor de edad del país?, juicio de valor que sugiere hacer un análisis subjetivo de la suficiencia</w:t>
            </w:r>
          </w:p>
          <w:p w14:paraId="709C2095" w14:textId="77777777" w:rsidR="00A308F8" w:rsidRPr="00DC20C5" w:rsidRDefault="00A308F8" w:rsidP="00DC20C5">
            <w:pPr>
              <w:jc w:val="both"/>
              <w:rPr>
                <w:rFonts w:ascii="Museo 100" w:hAnsi="Museo 100" w:cs="Times New Roman"/>
              </w:rPr>
            </w:pPr>
            <w:r w:rsidRPr="00DC20C5">
              <w:rPr>
                <w:rFonts w:ascii="Museo 100" w:hAnsi="Museo 100" w:cs="Times New Roman"/>
              </w:rPr>
              <w:t xml:space="preserve">La respuesta a la anterior interrogante tiene a la base un </w:t>
            </w:r>
            <w:r w:rsidRPr="00DC20C5">
              <w:rPr>
                <w:rFonts w:ascii="Museo 100" w:hAnsi="Museo 100" w:cs="Times New Roman"/>
                <w:i/>
                <w:iCs/>
              </w:rPr>
              <w:t xml:space="preserve">juicio de valor; </w:t>
            </w:r>
            <w:r w:rsidRPr="00DC20C5">
              <w:rPr>
                <w:rFonts w:ascii="Museo 100" w:hAnsi="Museo 100" w:cs="Times New Roman"/>
              </w:rPr>
              <w:t xml:space="preserve">considerando para el caso esta como una </w:t>
            </w:r>
            <w:r w:rsidRPr="00DC20C5">
              <w:rPr>
                <w:rFonts w:ascii="Museo 100" w:hAnsi="Museo 100" w:cs="Times New Roman"/>
                <w:i/>
                <w:iCs/>
              </w:rPr>
              <w:t>o</w:t>
            </w:r>
            <w:r w:rsidRPr="00DC20C5">
              <w:rPr>
                <w:rFonts w:ascii="Museo 100" w:hAnsi="Museo 100" w:cs="Arial"/>
                <w:i/>
                <w:iCs/>
                <w:color w:val="202124"/>
                <w:shd w:val="clear" w:color="auto" w:fill="FFFFFF"/>
              </w:rPr>
              <w:t xml:space="preserve">pinión razonada que alguien se forma sobre una persona o una cosa; </w:t>
            </w:r>
            <w:r w:rsidRPr="00DC20C5">
              <w:rPr>
                <w:rFonts w:ascii="Museo 100" w:hAnsi="Museo 100" w:cs="Arial"/>
                <w:color w:val="202124"/>
                <w:shd w:val="clear" w:color="auto" w:fill="FFFFFF"/>
              </w:rPr>
              <w:t>por lo que no podemos considerar que la respuesta a dichas interrogantes se constituiría como una de las categorías señaladas en la Ley de Acceso a la Información Pública; por lo tanto, no podemos dar respuesta a dicha interrogante; sin embargo, es importante aclarar a la persona solicitante que l</w:t>
            </w:r>
            <w:r w:rsidRPr="00DC20C5">
              <w:rPr>
                <w:rFonts w:ascii="Museo 100" w:hAnsi="Museo 100" w:cs="Times New Roman"/>
              </w:rPr>
              <w:t>a problemática de la niñez en el País es sumamente compleja, lo que significa que para su abordaje se requiere brindar soluciones también complejas, partiendo de una intervención holística; sin embargo, resulta reduccionista considerar que con la existencia de más Juntas de Protección solucionarán los problemas de la niñez y adolescencia, por el contrario, la solución parte de las iniciativas que desde el ejecutivo se están elaborando como políticas, planes, programas, proyectos; políticas como la de “Crecer Juntos” y leyes como “nacer con cariño” son precisamente las iniciativas que pueden marcar la diferencia en relación a cambiar la realidad de muchas niñas y niños, todo en garantía de sus derechos.</w:t>
            </w:r>
          </w:p>
          <w:p w14:paraId="3B38F060" w14:textId="77777777" w:rsidR="00A308F8" w:rsidRPr="00DC20C5" w:rsidRDefault="00A308F8" w:rsidP="00DC20C5">
            <w:pPr>
              <w:jc w:val="both"/>
              <w:rPr>
                <w:rFonts w:ascii="Museo 100" w:hAnsi="Museo 100"/>
              </w:rPr>
            </w:pPr>
          </w:p>
        </w:tc>
      </w:tr>
      <w:tr w:rsidR="00A308F8" w:rsidRPr="00DC20C5" w14:paraId="545E04D2" w14:textId="126A73FC" w:rsidTr="007C2674">
        <w:tc>
          <w:tcPr>
            <w:tcW w:w="4815" w:type="dxa"/>
          </w:tcPr>
          <w:p w14:paraId="07467ADC" w14:textId="6219EF9A" w:rsidR="00A308F8" w:rsidRPr="00DC20C5" w:rsidRDefault="00A308F8" w:rsidP="00DC20C5">
            <w:pPr>
              <w:pStyle w:val="Prrafodelista"/>
              <w:numPr>
                <w:ilvl w:val="0"/>
                <w:numId w:val="22"/>
              </w:numPr>
              <w:spacing w:after="0" w:line="240" w:lineRule="auto"/>
              <w:jc w:val="both"/>
              <w:rPr>
                <w:rFonts w:ascii="Museo 100" w:hAnsi="Museo 100" w:cs="Times New Roman"/>
              </w:rPr>
            </w:pPr>
            <w:r w:rsidRPr="00DC20C5">
              <w:rPr>
                <w:rFonts w:ascii="Museo 100" w:hAnsi="Museo 100" w:cs="Times New Roman"/>
              </w:rPr>
              <w:t xml:space="preserve">¿a cuánto asciende el monto del presupuesto que se necesita para implementar como es debido el SNPNA?, </w:t>
            </w:r>
          </w:p>
          <w:p w14:paraId="7B1449BE" w14:textId="683A520E" w:rsidR="00A308F8" w:rsidRPr="00DC20C5" w:rsidRDefault="00A308F8" w:rsidP="00DC20C5">
            <w:pPr>
              <w:pStyle w:val="Prrafodelista"/>
              <w:numPr>
                <w:ilvl w:val="0"/>
                <w:numId w:val="22"/>
              </w:numPr>
              <w:spacing w:after="0" w:line="240" w:lineRule="auto"/>
              <w:jc w:val="both"/>
              <w:rPr>
                <w:rFonts w:ascii="Museo 100" w:hAnsi="Museo 100" w:cs="Times New Roman"/>
              </w:rPr>
            </w:pPr>
            <w:r w:rsidRPr="00DC20C5">
              <w:rPr>
                <w:rFonts w:ascii="Museo 100" w:hAnsi="Museo 100" w:cs="Times New Roman"/>
              </w:rPr>
              <w:t>¿qué implicaciones ha tenido en el desarrollo del SNPNA la falta de presupuesto?,</w:t>
            </w:r>
          </w:p>
        </w:tc>
        <w:tc>
          <w:tcPr>
            <w:tcW w:w="9781" w:type="dxa"/>
          </w:tcPr>
          <w:p w14:paraId="7521620F" w14:textId="77777777" w:rsidR="00A308F8" w:rsidRPr="00DC20C5" w:rsidRDefault="00A308F8" w:rsidP="00DC20C5">
            <w:pPr>
              <w:jc w:val="both"/>
              <w:rPr>
                <w:rFonts w:ascii="Museo 100" w:hAnsi="Museo 100"/>
              </w:rPr>
            </w:pPr>
            <w:r w:rsidRPr="00DC20C5">
              <w:rPr>
                <w:rFonts w:ascii="Museo 100" w:hAnsi="Museo 100"/>
              </w:rPr>
              <w:t>De parte de UFI menciona lo siguiente: “… le comunico que esta unidad no dispone de la información en los términos requeridos, se sugiere sea gestionado con la Subdirección de Políticas”</w:t>
            </w:r>
          </w:p>
          <w:p w14:paraId="18F04D9C" w14:textId="77777777" w:rsidR="00A308F8" w:rsidRPr="00DC20C5" w:rsidRDefault="00A308F8" w:rsidP="00DC20C5">
            <w:pPr>
              <w:jc w:val="both"/>
              <w:rPr>
                <w:rFonts w:ascii="Museo 100" w:hAnsi="Museo 100"/>
              </w:rPr>
            </w:pPr>
          </w:p>
        </w:tc>
      </w:tr>
      <w:tr w:rsidR="00A308F8" w:rsidRPr="00DC20C5" w14:paraId="62D7DE89" w14:textId="55DE22F3" w:rsidTr="007C2674">
        <w:tc>
          <w:tcPr>
            <w:tcW w:w="4815" w:type="dxa"/>
          </w:tcPr>
          <w:p w14:paraId="4BB7BCEE" w14:textId="0A7E3955" w:rsidR="00A308F8" w:rsidRPr="00DC20C5" w:rsidRDefault="00A308F8" w:rsidP="00DC20C5">
            <w:pPr>
              <w:pStyle w:val="Prrafodelista"/>
              <w:numPr>
                <w:ilvl w:val="0"/>
                <w:numId w:val="22"/>
              </w:numPr>
              <w:spacing w:after="0" w:line="240" w:lineRule="auto"/>
              <w:jc w:val="both"/>
              <w:rPr>
                <w:rFonts w:ascii="Museo 100" w:hAnsi="Museo 100" w:cs="Times New Roman"/>
              </w:rPr>
            </w:pPr>
            <w:r w:rsidRPr="00DC20C5">
              <w:rPr>
                <w:rFonts w:ascii="Museo 100" w:hAnsi="Museo 100" w:cs="Times New Roman"/>
              </w:rPr>
              <w:t>¿qué resultados ha tenido, si fuere el caso, la revisión de los procedimientos administrativos y judiciales de la LEPINA para garantizar a la niñez el acceso a la justicia y a la protección? (párrafo 5 de las OF).</w:t>
            </w:r>
          </w:p>
        </w:tc>
        <w:tc>
          <w:tcPr>
            <w:tcW w:w="9781" w:type="dxa"/>
          </w:tcPr>
          <w:p w14:paraId="45EFB6D8" w14:textId="77777777" w:rsidR="00A308F8" w:rsidRPr="00DC20C5" w:rsidRDefault="00A308F8" w:rsidP="00DC20C5">
            <w:pPr>
              <w:jc w:val="both"/>
              <w:rPr>
                <w:rFonts w:ascii="Museo 100" w:hAnsi="Museo 100" w:cs="Times New Roman"/>
              </w:rPr>
            </w:pPr>
          </w:p>
        </w:tc>
      </w:tr>
    </w:tbl>
    <w:p w14:paraId="4F87A553" w14:textId="6F843C46" w:rsidR="002C40E0" w:rsidRPr="00DC20C5" w:rsidRDefault="002C40E0" w:rsidP="00DC20C5">
      <w:pPr>
        <w:spacing w:after="0" w:line="240" w:lineRule="auto"/>
        <w:rPr>
          <w:rFonts w:ascii="Museo 100" w:hAnsi="Museo 100"/>
        </w:rPr>
      </w:pPr>
    </w:p>
    <w:p w14:paraId="65D8668B" w14:textId="7CC790D2" w:rsidR="00DB4168" w:rsidRPr="00DC20C5" w:rsidRDefault="00066EE7" w:rsidP="00DC20C5">
      <w:pPr>
        <w:spacing w:after="0" w:line="240" w:lineRule="auto"/>
        <w:rPr>
          <w:rFonts w:ascii="Museo 100" w:hAnsi="Museo 100"/>
        </w:rPr>
      </w:pPr>
      <w:r w:rsidRPr="00DC20C5">
        <w:rPr>
          <w:rFonts w:ascii="Museo 100" w:hAnsi="Museo 100"/>
        </w:rPr>
        <w:t>REQUERIMIENTO # 2</w:t>
      </w:r>
    </w:p>
    <w:tbl>
      <w:tblPr>
        <w:tblStyle w:val="Tablaconcuadrcula"/>
        <w:tblW w:w="14596" w:type="dxa"/>
        <w:tblLook w:val="04A0" w:firstRow="1" w:lastRow="0" w:firstColumn="1" w:lastColumn="0" w:noHBand="0" w:noVBand="1"/>
      </w:tblPr>
      <w:tblGrid>
        <w:gridCol w:w="3019"/>
        <w:gridCol w:w="11577"/>
      </w:tblGrid>
      <w:tr w:rsidR="00DC20C5" w:rsidRPr="00DC20C5" w14:paraId="11BBFE9F" w14:textId="373FEE2A" w:rsidTr="007C2674">
        <w:tc>
          <w:tcPr>
            <w:tcW w:w="3019" w:type="dxa"/>
          </w:tcPr>
          <w:p w14:paraId="01FCA473" w14:textId="77777777" w:rsidR="00DC20C5" w:rsidRPr="00DC20C5" w:rsidRDefault="00DC20C5" w:rsidP="00DC20C5">
            <w:pPr>
              <w:pStyle w:val="Prrafodelista"/>
              <w:numPr>
                <w:ilvl w:val="0"/>
                <w:numId w:val="7"/>
              </w:numPr>
              <w:spacing w:after="0" w:line="240" w:lineRule="auto"/>
              <w:jc w:val="both"/>
              <w:rPr>
                <w:rFonts w:ascii="Museo 100" w:hAnsi="Museo 100" w:cs="Times New Roman"/>
              </w:rPr>
            </w:pPr>
            <w:r w:rsidRPr="00DC20C5">
              <w:rPr>
                <w:rFonts w:ascii="Museo 100" w:hAnsi="Museo 100" w:cs="Times New Roman"/>
              </w:rPr>
              <w:t xml:space="preserve">¿Qué resultados ha producido la aplicación de la Política Nacional de Protección Integral de la Niñez y de la Adolescencia (PNPNA 2013-2023) en estos ocho años de vigencia?, </w:t>
            </w:r>
          </w:p>
          <w:p w14:paraId="783742ED" w14:textId="77777777" w:rsidR="00DC20C5" w:rsidRPr="00DC20C5" w:rsidRDefault="00DC20C5" w:rsidP="00DC20C5">
            <w:pPr>
              <w:pStyle w:val="Prrafodelista"/>
              <w:numPr>
                <w:ilvl w:val="0"/>
                <w:numId w:val="7"/>
              </w:numPr>
              <w:spacing w:after="0" w:line="240" w:lineRule="auto"/>
              <w:jc w:val="both"/>
              <w:rPr>
                <w:rFonts w:ascii="Museo 100" w:hAnsi="Museo 100" w:cs="Times New Roman"/>
              </w:rPr>
            </w:pPr>
            <w:r w:rsidRPr="00DC20C5">
              <w:rPr>
                <w:rFonts w:ascii="Museo 100" w:hAnsi="Museo 100" w:cs="Times New Roman"/>
              </w:rPr>
              <w:t xml:space="preserve">¿qué planes de acción de la referida Política se han elaborado e implementado y qué resultados se han obtenido?, </w:t>
            </w:r>
          </w:p>
          <w:p w14:paraId="1C39640D" w14:textId="77777777" w:rsidR="00DC20C5" w:rsidRPr="00DC20C5" w:rsidRDefault="00DC20C5" w:rsidP="00DC20C5">
            <w:pPr>
              <w:pStyle w:val="Prrafodelista"/>
              <w:numPr>
                <w:ilvl w:val="0"/>
                <w:numId w:val="7"/>
              </w:numPr>
              <w:spacing w:after="0" w:line="240" w:lineRule="auto"/>
              <w:jc w:val="both"/>
              <w:rPr>
                <w:rFonts w:ascii="Museo 100" w:hAnsi="Museo 100" w:cs="Times New Roman"/>
              </w:rPr>
            </w:pPr>
            <w:r w:rsidRPr="00DC20C5">
              <w:rPr>
                <w:rFonts w:ascii="Museo 100" w:hAnsi="Museo 100" w:cs="Times New Roman"/>
              </w:rPr>
              <w:t xml:space="preserve">¿cuántos recursos humanos, técnicos y financieros se han destinado para la implementación de esos planes? (párrafo 6 de las OF).  </w:t>
            </w:r>
          </w:p>
          <w:p w14:paraId="14B53D08" w14:textId="77777777" w:rsidR="00DC20C5" w:rsidRPr="00DC20C5" w:rsidRDefault="00DC20C5" w:rsidP="00DC20C5">
            <w:pPr>
              <w:jc w:val="both"/>
              <w:rPr>
                <w:rFonts w:ascii="Museo 100" w:hAnsi="Museo 100" w:cs="Times New Roman"/>
              </w:rPr>
            </w:pPr>
          </w:p>
        </w:tc>
        <w:tc>
          <w:tcPr>
            <w:tcW w:w="11577" w:type="dxa"/>
          </w:tcPr>
          <w:p w14:paraId="463DEFF5" w14:textId="0FD2E24C" w:rsidR="00DC20C5" w:rsidRPr="00DC20C5" w:rsidRDefault="00DC20C5" w:rsidP="00DC20C5">
            <w:pPr>
              <w:pStyle w:val="Cuerpo"/>
              <w:spacing w:before="0"/>
              <w:jc w:val="both"/>
              <w:rPr>
                <w:rFonts w:ascii="Museo 100" w:hAnsi="Museo 100"/>
                <w:color w:val="1F3864" w:themeColor="accent1" w:themeShade="80"/>
                <w:sz w:val="22"/>
                <w:szCs w:val="22"/>
                <w:u w:color="000000"/>
              </w:rPr>
            </w:pPr>
            <w:r w:rsidRPr="00DC20C5">
              <w:rPr>
                <w:rFonts w:ascii="Museo 100" w:hAnsi="Museo 100"/>
                <w:color w:val="1F3864" w:themeColor="accent1" w:themeShade="80"/>
                <w:sz w:val="22"/>
                <w:szCs w:val="22"/>
                <w:u w:color="000000"/>
              </w:rPr>
              <w:t>De parte de SDP</w:t>
            </w:r>
          </w:p>
          <w:p w14:paraId="512B6365" w14:textId="77777777" w:rsidR="00DC20C5" w:rsidRPr="00DC20C5" w:rsidRDefault="00DC20C5" w:rsidP="00DC20C5">
            <w:pPr>
              <w:jc w:val="both"/>
              <w:rPr>
                <w:rFonts w:ascii="Museo 100" w:hAnsi="Museo 100" w:cs="Times New Roman"/>
              </w:rPr>
            </w:pPr>
            <w:r w:rsidRPr="00DC20C5">
              <w:rPr>
                <w:rFonts w:ascii="Museo 100" w:hAnsi="Museo 100" w:cs="Times New Roman"/>
              </w:rPr>
              <w:t>¿Qué resultados ha producido la aplicación de la Política Nacional de Protección Integral de la Niñez y de la Adolescencia (PNPNA 2013-2023) en estos ocho años de vigencia?</w:t>
            </w:r>
          </w:p>
          <w:p w14:paraId="0890E7EC" w14:textId="77777777" w:rsidR="00DC20C5" w:rsidRPr="00DC20C5" w:rsidRDefault="00DC20C5" w:rsidP="00DC20C5">
            <w:pPr>
              <w:pStyle w:val="Cuerpo"/>
              <w:spacing w:before="0"/>
              <w:jc w:val="both"/>
              <w:rPr>
                <w:rFonts w:ascii="Museo 100" w:hAnsi="Museo 100"/>
                <w:sz w:val="22"/>
                <w:szCs w:val="22"/>
                <w:u w:color="000000"/>
              </w:rPr>
            </w:pPr>
            <w:r w:rsidRPr="00DC20C5">
              <w:rPr>
                <w:rFonts w:ascii="Museo 100" w:hAnsi="Museo 100"/>
                <w:color w:val="1F3864" w:themeColor="accent1" w:themeShade="80"/>
                <w:sz w:val="22"/>
                <w:szCs w:val="22"/>
                <w:u w:color="000000"/>
              </w:rPr>
              <w:t>Los resultados obtenidos desde su implementación a la fecha, en términos generales son: el establecimiento de las directrices para la acción y coordinación de todos los integrantes del Sistema Nacional de Protección, la orientación de la actuación estatal y privada, la focalización de la intervención en la prestación de servicios y productos públicos orientados a avanzar en el cumplimiento de los derechos de supervivencia y crecimiento integral, desarrollo, participación y la protección de niñas, niños y adolescentes, además de permitir que el Estado salvadoreño en cada área asuma compromisos y prioridades específicas</w:t>
            </w:r>
            <w:r w:rsidRPr="00DC20C5">
              <w:rPr>
                <w:rFonts w:ascii="Museo 100" w:hAnsi="Museo 100"/>
                <w:sz w:val="22"/>
                <w:szCs w:val="22"/>
                <w:u w:color="000000"/>
              </w:rPr>
              <w:t xml:space="preserve">. </w:t>
            </w:r>
          </w:p>
          <w:p w14:paraId="3A1DEE20" w14:textId="77777777" w:rsidR="00DC20C5" w:rsidRPr="00DC20C5" w:rsidRDefault="00DC20C5" w:rsidP="00DC20C5">
            <w:pPr>
              <w:pStyle w:val="Cuerpo"/>
              <w:spacing w:before="0"/>
              <w:jc w:val="both"/>
              <w:rPr>
                <w:rFonts w:ascii="Museo 100" w:hAnsi="Museo 100"/>
                <w:color w:val="1F3864" w:themeColor="accent1" w:themeShade="80"/>
                <w:sz w:val="22"/>
                <w:szCs w:val="22"/>
                <w:u w:color="000000"/>
              </w:rPr>
            </w:pPr>
            <w:r w:rsidRPr="00DC20C5">
              <w:rPr>
                <w:rFonts w:ascii="Museo 100" w:hAnsi="Museo 100"/>
                <w:color w:val="1F3864" w:themeColor="accent1" w:themeShade="80"/>
                <w:sz w:val="22"/>
                <w:szCs w:val="22"/>
                <w:u w:color="000000"/>
              </w:rPr>
              <w:t>Para mayor detalle consultar las memorias de labores en los apartados de líneas estratégicas 1 y 2, disponibles desde el año 2013 al 2020, a través del siguiente enlace:</w:t>
            </w:r>
          </w:p>
          <w:p w14:paraId="29450D9B" w14:textId="77777777" w:rsidR="00DC20C5" w:rsidRPr="00DC20C5" w:rsidRDefault="00DC20C5" w:rsidP="00DC20C5">
            <w:pPr>
              <w:pStyle w:val="Cuerpo"/>
              <w:spacing w:before="0"/>
              <w:jc w:val="both"/>
              <w:rPr>
                <w:rFonts w:ascii="Museo 100" w:hAnsi="Museo 100"/>
                <w:color w:val="1F3864" w:themeColor="accent1" w:themeShade="80"/>
                <w:sz w:val="22"/>
                <w:szCs w:val="22"/>
                <w:u w:color="000000"/>
              </w:rPr>
            </w:pPr>
            <w:r w:rsidRPr="00DC20C5">
              <w:rPr>
                <w:rFonts w:ascii="Museo 100" w:hAnsi="Museo 100"/>
                <w:color w:val="1F3864" w:themeColor="accent1" w:themeShade="80"/>
                <w:sz w:val="22"/>
                <w:szCs w:val="22"/>
                <w:u w:color="000000"/>
              </w:rPr>
              <w:t>https://www.transparencia.gob.sv/search?ft=memoria+de+labores+conna&amp;page=2&amp;utf8=%E2%9C%93</w:t>
            </w:r>
          </w:p>
          <w:p w14:paraId="5927ADD4" w14:textId="77777777" w:rsidR="00DC20C5" w:rsidRPr="00DC20C5" w:rsidRDefault="00DC20C5" w:rsidP="00DC20C5">
            <w:pPr>
              <w:jc w:val="both"/>
              <w:rPr>
                <w:rFonts w:ascii="Museo 100" w:hAnsi="Museo 100" w:cs="Times New Roman"/>
              </w:rPr>
            </w:pPr>
          </w:p>
          <w:p w14:paraId="62447288" w14:textId="77777777" w:rsidR="00DC20C5" w:rsidRPr="00DC20C5" w:rsidRDefault="00DC20C5" w:rsidP="00DC20C5">
            <w:pPr>
              <w:jc w:val="both"/>
              <w:rPr>
                <w:rFonts w:ascii="Museo 100" w:hAnsi="Museo 100" w:cs="Times New Roman"/>
              </w:rPr>
            </w:pPr>
            <w:r w:rsidRPr="00DC20C5">
              <w:rPr>
                <w:rFonts w:ascii="Museo 100" w:hAnsi="Museo 100" w:cs="Times New Roman"/>
              </w:rPr>
              <w:t xml:space="preserve">¿Qué planes de acción de la referida Política se han elaborado e implementado y qué resultados se han obtenido? </w:t>
            </w:r>
          </w:p>
          <w:p w14:paraId="76EAC769" w14:textId="77777777" w:rsidR="00DC20C5" w:rsidRPr="00DC20C5" w:rsidRDefault="00DC20C5" w:rsidP="00DC20C5">
            <w:pPr>
              <w:pStyle w:val="Cuerpo"/>
              <w:spacing w:before="0"/>
              <w:jc w:val="both"/>
              <w:rPr>
                <w:rFonts w:ascii="Museo 100" w:hAnsi="Museo 100"/>
                <w:color w:val="1F3864" w:themeColor="accent1" w:themeShade="80"/>
                <w:sz w:val="22"/>
                <w:szCs w:val="22"/>
                <w:u w:color="000000"/>
              </w:rPr>
            </w:pPr>
            <w:r w:rsidRPr="00DC20C5">
              <w:rPr>
                <w:rFonts w:ascii="Museo 100" w:hAnsi="Museo 100"/>
                <w:color w:val="1F3864" w:themeColor="accent1" w:themeShade="80"/>
                <w:sz w:val="22"/>
                <w:szCs w:val="22"/>
                <w:u w:color="000000"/>
              </w:rPr>
              <w:t xml:space="preserve">Se elaboró e implementó el Plan Nacional de Acción de la PNPNA 2014 – 2019. </w:t>
            </w:r>
          </w:p>
          <w:p w14:paraId="27F0F896" w14:textId="77777777" w:rsidR="00DC20C5" w:rsidRPr="00DC20C5" w:rsidRDefault="00DC20C5" w:rsidP="00DC20C5">
            <w:pPr>
              <w:pStyle w:val="Cuerpo"/>
              <w:spacing w:before="0"/>
              <w:jc w:val="both"/>
              <w:rPr>
                <w:rFonts w:ascii="Museo 100" w:hAnsi="Museo 100"/>
                <w:color w:val="1F3864" w:themeColor="accent1" w:themeShade="80"/>
                <w:sz w:val="22"/>
                <w:szCs w:val="22"/>
                <w:u w:color="000000"/>
              </w:rPr>
            </w:pPr>
            <w:r w:rsidRPr="00DC20C5">
              <w:rPr>
                <w:rFonts w:ascii="Museo 100" w:hAnsi="Museo 100"/>
                <w:color w:val="1F3864" w:themeColor="accent1" w:themeShade="80"/>
                <w:sz w:val="22"/>
                <w:szCs w:val="22"/>
                <w:u w:color="000000"/>
              </w:rPr>
              <w:t>Los resultados obtenidos se resumen:</w:t>
            </w:r>
          </w:p>
          <w:p w14:paraId="627D6CA1" w14:textId="77777777" w:rsidR="00DC20C5" w:rsidRPr="00DC20C5" w:rsidRDefault="00DC20C5" w:rsidP="00DC20C5">
            <w:pPr>
              <w:pStyle w:val="Cuerpo"/>
              <w:numPr>
                <w:ilvl w:val="0"/>
                <w:numId w:val="16"/>
              </w:numPr>
              <w:spacing w:before="0"/>
              <w:jc w:val="both"/>
              <w:rPr>
                <w:rFonts w:ascii="Museo 100" w:hAnsi="Museo 100"/>
                <w:color w:val="1F3864" w:themeColor="accent1" w:themeShade="80"/>
                <w:sz w:val="22"/>
                <w:szCs w:val="22"/>
                <w:u w:color="000000"/>
              </w:rPr>
            </w:pPr>
            <w:r w:rsidRPr="00DC20C5">
              <w:rPr>
                <w:rFonts w:ascii="Museo 100" w:hAnsi="Museo 100"/>
                <w:color w:val="1F3864" w:themeColor="accent1" w:themeShade="80"/>
                <w:sz w:val="22"/>
                <w:szCs w:val="22"/>
                <w:u w:color="000000"/>
              </w:rPr>
              <w:t>Fortalecimiento de las capacidades de las instituciones que operan el Sistema de Protección Integral.</w:t>
            </w:r>
          </w:p>
          <w:p w14:paraId="00BD4A0A" w14:textId="77777777" w:rsidR="00DC20C5" w:rsidRPr="00DC20C5" w:rsidRDefault="00DC20C5" w:rsidP="00DC20C5">
            <w:pPr>
              <w:pStyle w:val="Cuerpo"/>
              <w:numPr>
                <w:ilvl w:val="0"/>
                <w:numId w:val="16"/>
              </w:numPr>
              <w:spacing w:before="0"/>
              <w:jc w:val="both"/>
              <w:rPr>
                <w:rFonts w:ascii="Museo 100" w:hAnsi="Museo 100"/>
                <w:color w:val="1F3864" w:themeColor="accent1" w:themeShade="80"/>
                <w:sz w:val="22"/>
                <w:szCs w:val="22"/>
                <w:u w:color="000000"/>
              </w:rPr>
            </w:pPr>
            <w:r w:rsidRPr="00DC20C5">
              <w:rPr>
                <w:rFonts w:ascii="Museo 100" w:hAnsi="Museo 100"/>
                <w:color w:val="1F3864" w:themeColor="accent1" w:themeShade="80"/>
                <w:sz w:val="22"/>
                <w:szCs w:val="22"/>
                <w:u w:color="000000"/>
              </w:rPr>
              <w:t>Territorialización de los servicios y productos para garantizar el acceso y control de los beneficios en todos los ámbitos del país.</w:t>
            </w:r>
          </w:p>
          <w:p w14:paraId="78CE042C" w14:textId="77777777" w:rsidR="00DC20C5" w:rsidRPr="00DC20C5" w:rsidRDefault="00DC20C5" w:rsidP="00DC20C5">
            <w:pPr>
              <w:pStyle w:val="Cuerpo"/>
              <w:numPr>
                <w:ilvl w:val="0"/>
                <w:numId w:val="16"/>
              </w:numPr>
              <w:spacing w:before="0"/>
              <w:jc w:val="both"/>
              <w:rPr>
                <w:rFonts w:ascii="Museo 100" w:hAnsi="Museo 100"/>
                <w:color w:val="1F3864" w:themeColor="accent1" w:themeShade="80"/>
                <w:sz w:val="22"/>
                <w:szCs w:val="22"/>
                <w:u w:color="000000"/>
              </w:rPr>
            </w:pPr>
            <w:r w:rsidRPr="00DC20C5">
              <w:rPr>
                <w:rFonts w:ascii="Museo 100" w:hAnsi="Museo 100"/>
                <w:color w:val="1F3864" w:themeColor="accent1" w:themeShade="80"/>
                <w:sz w:val="22"/>
                <w:szCs w:val="22"/>
                <w:u w:color="000000"/>
              </w:rPr>
              <w:t>Fortalecimiento de la coordinación y articulación institucional y sectorial para la garantía de todos los derechos.</w:t>
            </w:r>
          </w:p>
          <w:p w14:paraId="12830213" w14:textId="77777777" w:rsidR="00DC20C5" w:rsidRPr="00DC20C5" w:rsidRDefault="00DC20C5" w:rsidP="00DC20C5">
            <w:pPr>
              <w:pStyle w:val="Cuerpo"/>
              <w:numPr>
                <w:ilvl w:val="0"/>
                <w:numId w:val="16"/>
              </w:numPr>
              <w:spacing w:before="0"/>
              <w:jc w:val="both"/>
              <w:rPr>
                <w:rFonts w:ascii="Museo 100" w:hAnsi="Museo 100"/>
                <w:color w:val="1F3864" w:themeColor="accent1" w:themeShade="80"/>
                <w:sz w:val="22"/>
                <w:szCs w:val="22"/>
                <w:u w:color="000000"/>
              </w:rPr>
            </w:pPr>
            <w:r w:rsidRPr="00DC20C5">
              <w:rPr>
                <w:rFonts w:ascii="Museo 100" w:hAnsi="Museo 100"/>
                <w:color w:val="1F3864" w:themeColor="accent1" w:themeShade="80"/>
                <w:sz w:val="22"/>
                <w:szCs w:val="22"/>
                <w:u w:color="000000"/>
              </w:rPr>
              <w:t>Creación de un Sistema Nacional de Información sobre la situación de los derechos de las niñas, niños y adolescentes.</w:t>
            </w:r>
          </w:p>
          <w:p w14:paraId="46F35C1B" w14:textId="77777777" w:rsidR="00DC20C5" w:rsidRPr="00DC20C5" w:rsidRDefault="00DC20C5" w:rsidP="00DC20C5">
            <w:pPr>
              <w:pStyle w:val="Cuerpo"/>
              <w:spacing w:before="0"/>
              <w:jc w:val="both"/>
              <w:rPr>
                <w:rFonts w:ascii="Museo 100" w:hAnsi="Museo 100"/>
                <w:color w:val="1F3864" w:themeColor="accent1" w:themeShade="80"/>
                <w:sz w:val="22"/>
                <w:szCs w:val="22"/>
                <w:u w:color="000000"/>
              </w:rPr>
            </w:pPr>
            <w:r w:rsidRPr="00DC20C5">
              <w:rPr>
                <w:rFonts w:ascii="Museo 100" w:hAnsi="Museo 100"/>
                <w:color w:val="1F3864" w:themeColor="accent1" w:themeShade="80"/>
                <w:sz w:val="22"/>
                <w:szCs w:val="22"/>
                <w:u w:color="000000"/>
              </w:rPr>
              <w:t>Los resultados obtenidos con mayor detalle se encuentran disponibles en:</w:t>
            </w:r>
          </w:p>
          <w:p w14:paraId="01216369" w14:textId="77777777" w:rsidR="00DC20C5" w:rsidRPr="00DC20C5" w:rsidRDefault="00DC20C5" w:rsidP="00DC20C5">
            <w:pPr>
              <w:pStyle w:val="Cuerpo"/>
              <w:spacing w:before="0"/>
              <w:jc w:val="both"/>
              <w:rPr>
                <w:rFonts w:ascii="Museo 100" w:hAnsi="Museo 100"/>
                <w:color w:val="1F3864" w:themeColor="accent1" w:themeShade="80"/>
                <w:sz w:val="22"/>
                <w:szCs w:val="22"/>
                <w:u w:color="000000"/>
              </w:rPr>
            </w:pPr>
            <w:r w:rsidRPr="00DC20C5">
              <w:rPr>
                <w:rFonts w:ascii="Museo 100" w:hAnsi="Museo 100"/>
                <w:color w:val="1F3864" w:themeColor="accent1" w:themeShade="80"/>
                <w:sz w:val="22"/>
                <w:szCs w:val="22"/>
                <w:u w:color="000000"/>
              </w:rPr>
              <w:t>Primer informe de Monitoreo del Plan Nacional de Acción de la PNPNA (avances 2014 – 2017)</w:t>
            </w:r>
          </w:p>
          <w:p w14:paraId="78EF6053" w14:textId="77777777" w:rsidR="00DC20C5" w:rsidRPr="00DC20C5" w:rsidRDefault="00DC20C5" w:rsidP="00DC20C5">
            <w:pPr>
              <w:pStyle w:val="Cuerpo"/>
              <w:spacing w:before="0"/>
              <w:jc w:val="both"/>
              <w:rPr>
                <w:rFonts w:ascii="Museo 100" w:hAnsi="Museo 100"/>
                <w:color w:val="1F3864" w:themeColor="accent1" w:themeShade="80"/>
                <w:sz w:val="22"/>
                <w:szCs w:val="22"/>
                <w:u w:color="000000"/>
              </w:rPr>
            </w:pPr>
            <w:r w:rsidRPr="00DC20C5">
              <w:rPr>
                <w:rFonts w:ascii="Museo 100" w:hAnsi="Museo 100"/>
                <w:color w:val="1F3864" w:themeColor="accent1" w:themeShade="80"/>
                <w:sz w:val="22"/>
                <w:szCs w:val="22"/>
                <w:u w:color="000000"/>
              </w:rPr>
              <w:t>En el segundo informe de Monitoreo del Plan Nacional de Acción de la PNPNA (avances 2017-2018).</w:t>
            </w:r>
          </w:p>
          <w:p w14:paraId="124F3E4D" w14:textId="77777777" w:rsidR="00DC20C5" w:rsidRPr="00DC20C5" w:rsidRDefault="00DC20C5" w:rsidP="00DC20C5">
            <w:pPr>
              <w:jc w:val="both"/>
              <w:rPr>
                <w:rFonts w:ascii="Museo 100" w:hAnsi="Museo 100" w:cs="Times New Roman"/>
              </w:rPr>
            </w:pPr>
          </w:p>
          <w:p w14:paraId="0515CF71" w14:textId="77777777" w:rsidR="00DC20C5" w:rsidRPr="00DC20C5" w:rsidRDefault="00DC20C5" w:rsidP="00DC20C5">
            <w:pPr>
              <w:jc w:val="both"/>
              <w:rPr>
                <w:rFonts w:ascii="Museo 100" w:hAnsi="Museo 100" w:cs="Times New Roman"/>
              </w:rPr>
            </w:pPr>
            <w:r w:rsidRPr="00DC20C5">
              <w:rPr>
                <w:rFonts w:ascii="Museo 100" w:hAnsi="Museo 100" w:cs="Times New Roman"/>
              </w:rPr>
              <w:t xml:space="preserve">¿Cuántos recursos humanos, técnicos y financieros se han destinado para la implementación de esos planes? (párrafo 6 de las OF).  </w:t>
            </w:r>
          </w:p>
          <w:p w14:paraId="2AA0A344" w14:textId="1D22BFA0" w:rsidR="00DC20C5" w:rsidRPr="00DC20C5" w:rsidRDefault="00DC20C5" w:rsidP="00DC20C5">
            <w:pPr>
              <w:pStyle w:val="Cuerpo"/>
              <w:spacing w:before="0"/>
              <w:ind w:left="360"/>
              <w:jc w:val="both"/>
              <w:rPr>
                <w:rFonts w:ascii="Museo 100" w:hAnsi="Museo 100"/>
                <w:b/>
                <w:sz w:val="22"/>
                <w:szCs w:val="22"/>
                <w:u w:color="000000"/>
              </w:rPr>
            </w:pPr>
            <w:r w:rsidRPr="00DC20C5">
              <w:rPr>
                <w:rFonts w:ascii="Museo 100" w:hAnsi="Museo 100"/>
                <w:color w:val="1F3864" w:themeColor="accent1" w:themeShade="80"/>
                <w:sz w:val="22"/>
                <w:szCs w:val="22"/>
                <w:u w:color="000000"/>
              </w:rPr>
              <w:t xml:space="preserve">Cada institución garante según sus competencias asegura la participación de sus recursos humanos, técnicos e infraestructura necesarios para llevar a cabo la implementación del Plan. El CONNA no puede brindar información respecto a estos datos para cada </w:t>
            </w:r>
            <w:proofErr w:type="gramStart"/>
            <w:r w:rsidRPr="00DC20C5">
              <w:rPr>
                <w:rFonts w:ascii="Museo 100" w:hAnsi="Museo 100"/>
                <w:color w:val="1F3864" w:themeColor="accent1" w:themeShade="80"/>
                <w:sz w:val="22"/>
                <w:szCs w:val="22"/>
                <w:u w:color="000000"/>
              </w:rPr>
              <w:t>institución.</w:t>
            </w:r>
            <w:r w:rsidRPr="00DC20C5">
              <w:rPr>
                <w:rFonts w:ascii="Museo 100" w:hAnsi="Museo 100"/>
                <w:sz w:val="22"/>
                <w:szCs w:val="22"/>
                <w:u w:color="000000"/>
              </w:rPr>
              <w:t>.</w:t>
            </w:r>
            <w:proofErr w:type="gramEnd"/>
          </w:p>
        </w:tc>
      </w:tr>
    </w:tbl>
    <w:p w14:paraId="5067ED70" w14:textId="77777777" w:rsidR="00066EE7" w:rsidRPr="00DC20C5" w:rsidRDefault="00066EE7" w:rsidP="00DC20C5">
      <w:pPr>
        <w:spacing w:after="0" w:line="240" w:lineRule="auto"/>
        <w:jc w:val="both"/>
        <w:rPr>
          <w:rFonts w:ascii="Museo 100" w:hAnsi="Museo 100" w:cs="Times New Roman"/>
        </w:rPr>
      </w:pPr>
    </w:p>
    <w:p w14:paraId="0F0BB337" w14:textId="1E81A754" w:rsidR="00066EE7" w:rsidRPr="00DC20C5" w:rsidRDefault="00066EE7" w:rsidP="00DC20C5">
      <w:pPr>
        <w:spacing w:after="0" w:line="240" w:lineRule="auto"/>
        <w:rPr>
          <w:rFonts w:ascii="Museo 100" w:hAnsi="Museo 100"/>
        </w:rPr>
      </w:pPr>
      <w:r w:rsidRPr="00DC20C5">
        <w:rPr>
          <w:rFonts w:ascii="Museo 100" w:hAnsi="Museo 100"/>
        </w:rPr>
        <w:t>REQUERIMIENTO # 3</w:t>
      </w:r>
    </w:p>
    <w:tbl>
      <w:tblPr>
        <w:tblStyle w:val="Tablaconcuadrcula"/>
        <w:tblW w:w="14596" w:type="dxa"/>
        <w:tblLayout w:type="fixed"/>
        <w:tblLook w:val="04A0" w:firstRow="1" w:lastRow="0" w:firstColumn="1" w:lastColumn="0" w:noHBand="0" w:noVBand="1"/>
      </w:tblPr>
      <w:tblGrid>
        <w:gridCol w:w="3539"/>
        <w:gridCol w:w="11057"/>
      </w:tblGrid>
      <w:tr w:rsidR="00DC20C5" w:rsidRPr="00DC20C5" w14:paraId="17A7C1AA" w14:textId="3A0737BC" w:rsidTr="007C2674">
        <w:tc>
          <w:tcPr>
            <w:tcW w:w="3539" w:type="dxa"/>
          </w:tcPr>
          <w:p w14:paraId="27F91CB7" w14:textId="77777777" w:rsidR="00DC20C5" w:rsidRPr="00DC20C5" w:rsidRDefault="00DC20C5" w:rsidP="00DC20C5">
            <w:pPr>
              <w:pStyle w:val="Prrafodelista"/>
              <w:numPr>
                <w:ilvl w:val="0"/>
                <w:numId w:val="8"/>
              </w:numPr>
              <w:spacing w:after="0" w:line="240" w:lineRule="auto"/>
              <w:jc w:val="both"/>
              <w:rPr>
                <w:rFonts w:ascii="Museo 100" w:hAnsi="Museo 100" w:cs="Times New Roman"/>
              </w:rPr>
            </w:pPr>
            <w:r w:rsidRPr="00DC20C5">
              <w:rPr>
                <w:rFonts w:ascii="Museo 100" w:hAnsi="Museo 100" w:cs="Times New Roman"/>
              </w:rPr>
              <w:t xml:space="preserve">¿Qué medidas y qué resultados se han obtenido para definir claramente los mandatos y funciones del CONNA y del ISNA de modo que la colaboración y gestión entre ambos sea eficaz, en particular en lo que respecta a sus sistemas de gestión y sus bases de datos para registrar y supervisar a los proveedores de servicios?, </w:t>
            </w:r>
          </w:p>
          <w:p w14:paraId="6B2DF8CE" w14:textId="77777777" w:rsidR="00DC20C5" w:rsidRPr="00DC20C5" w:rsidRDefault="00DC20C5" w:rsidP="00DC20C5">
            <w:pPr>
              <w:rPr>
                <w:rFonts w:ascii="Museo 100" w:hAnsi="Museo 100"/>
              </w:rPr>
            </w:pPr>
          </w:p>
        </w:tc>
        <w:tc>
          <w:tcPr>
            <w:tcW w:w="11057" w:type="dxa"/>
          </w:tcPr>
          <w:p w14:paraId="2E5CAA8C" w14:textId="77777777" w:rsidR="00DC20C5" w:rsidRPr="00DC20C5" w:rsidRDefault="00DC20C5" w:rsidP="00DC20C5">
            <w:pPr>
              <w:rPr>
                <w:rFonts w:ascii="Museo 100" w:hAnsi="Museo 100"/>
                <w:b/>
                <w:bCs/>
              </w:rPr>
            </w:pPr>
            <w:r w:rsidRPr="00DC20C5">
              <w:rPr>
                <w:rFonts w:ascii="Museo 100" w:hAnsi="Museo 100"/>
                <w:b/>
                <w:bCs/>
              </w:rPr>
              <w:t>DE PARTE DE SRSI</w:t>
            </w:r>
          </w:p>
          <w:p w14:paraId="41F1EEEE" w14:textId="1BD67E1E" w:rsidR="00DC20C5" w:rsidRPr="00DC20C5" w:rsidRDefault="00DC20C5" w:rsidP="00DC20C5">
            <w:pPr>
              <w:jc w:val="both"/>
              <w:rPr>
                <w:rFonts w:ascii="Museo 100" w:hAnsi="Museo 100"/>
              </w:rPr>
            </w:pPr>
            <w:r w:rsidRPr="00DC20C5">
              <w:rPr>
                <w:rFonts w:ascii="Museo 100" w:hAnsi="Museo 100"/>
              </w:rPr>
              <w:t xml:space="preserve">Le informo que la respuesta este requerimiento debe ser proveída a un nivel estratégico, ya que se refiere a la definición de los mandatos que la LEPINA le otorga a cada una de las instituciones, y que deben ser analizados desde la perspectiva institucional por los órganos tomadores de decisiones, llamase Junta o Consejo Directivo; sin embargo, desde esta Subdirección se están haciendo las coordinaciones necesarias y el intercambio de información con ISNA para hacer más eficiente las funciones que a cada uno le compete, sobre todo en la parte del registro y supervisión de entidades de atención de la niñez y de la adolescencia. </w:t>
            </w:r>
          </w:p>
        </w:tc>
      </w:tr>
      <w:tr w:rsidR="00DC20C5" w:rsidRPr="00DC20C5" w14:paraId="44D3170E" w14:textId="7967ECCF" w:rsidTr="007C2674">
        <w:tc>
          <w:tcPr>
            <w:tcW w:w="3539" w:type="dxa"/>
          </w:tcPr>
          <w:p w14:paraId="1B7F8EAB" w14:textId="77777777" w:rsidR="00DC20C5" w:rsidRPr="00DC20C5" w:rsidRDefault="00DC20C5" w:rsidP="00DC20C5">
            <w:pPr>
              <w:pStyle w:val="Prrafodelista"/>
              <w:numPr>
                <w:ilvl w:val="0"/>
                <w:numId w:val="8"/>
              </w:numPr>
              <w:spacing w:after="0" w:line="240" w:lineRule="auto"/>
              <w:jc w:val="both"/>
              <w:rPr>
                <w:rFonts w:ascii="Museo 100" w:hAnsi="Museo 100" w:cs="Times New Roman"/>
              </w:rPr>
            </w:pPr>
            <w:r w:rsidRPr="00DC20C5">
              <w:rPr>
                <w:rFonts w:ascii="Museo 100" w:hAnsi="Museo 100" w:cs="Times New Roman"/>
              </w:rPr>
              <w:t xml:space="preserve">¿cuántas guarderías funcionan en la actualidad y en qué municipios operan tanto públicas como privadas?, tienen mapeado el funcionamiento de las guarderías? </w:t>
            </w:r>
          </w:p>
          <w:p w14:paraId="0790FC1C" w14:textId="77777777" w:rsidR="00DC20C5" w:rsidRPr="00DC20C5" w:rsidRDefault="00DC20C5" w:rsidP="00DC20C5">
            <w:pPr>
              <w:pStyle w:val="Prrafodelista"/>
              <w:numPr>
                <w:ilvl w:val="0"/>
                <w:numId w:val="8"/>
              </w:numPr>
              <w:spacing w:after="0" w:line="240" w:lineRule="auto"/>
              <w:jc w:val="both"/>
              <w:rPr>
                <w:rFonts w:ascii="Museo 100" w:hAnsi="Museo 100" w:cs="Times New Roman"/>
              </w:rPr>
            </w:pPr>
            <w:r w:rsidRPr="00DC20C5">
              <w:rPr>
                <w:rFonts w:ascii="Museo 100" w:hAnsi="Museo 100" w:cs="Times New Roman"/>
              </w:rPr>
              <w:t xml:space="preserve">¿el servicio de guarderías está descentralizado? (párrafo 7 OF).  </w:t>
            </w:r>
          </w:p>
          <w:p w14:paraId="0D08594A" w14:textId="77777777" w:rsidR="00DC20C5" w:rsidRPr="00DC20C5" w:rsidRDefault="00DC20C5" w:rsidP="00DC20C5">
            <w:pPr>
              <w:jc w:val="both"/>
              <w:rPr>
                <w:rFonts w:ascii="Museo 100" w:hAnsi="Museo 100" w:cs="Times New Roman"/>
              </w:rPr>
            </w:pPr>
          </w:p>
        </w:tc>
        <w:tc>
          <w:tcPr>
            <w:tcW w:w="11057" w:type="dxa"/>
          </w:tcPr>
          <w:p w14:paraId="4EBB8D89" w14:textId="77777777" w:rsidR="00DC20C5" w:rsidRPr="00DC20C5" w:rsidRDefault="00DC20C5" w:rsidP="00DC20C5">
            <w:pPr>
              <w:rPr>
                <w:rFonts w:ascii="Museo 100" w:hAnsi="Museo 100"/>
                <w:b/>
                <w:bCs/>
              </w:rPr>
            </w:pPr>
            <w:r w:rsidRPr="00DC20C5">
              <w:rPr>
                <w:rFonts w:ascii="Museo 100" w:hAnsi="Museo 100"/>
                <w:b/>
                <w:bCs/>
              </w:rPr>
              <w:t xml:space="preserve">DE PARTE DE GERENCIA DE 1ª INFANCIA. </w:t>
            </w:r>
          </w:p>
          <w:p w14:paraId="7AEE2B6F" w14:textId="77777777" w:rsidR="00DC20C5" w:rsidRPr="00DC20C5" w:rsidRDefault="00DC20C5" w:rsidP="00DC20C5">
            <w:pPr>
              <w:jc w:val="both"/>
              <w:rPr>
                <w:rFonts w:ascii="Museo 100" w:hAnsi="Museo 100"/>
              </w:rPr>
            </w:pPr>
            <w:r w:rsidRPr="00DC20C5">
              <w:rPr>
                <w:rFonts w:ascii="Museo 100" w:hAnsi="Museo 100"/>
              </w:rPr>
              <w:t xml:space="preserve">A la fecha no se dispone de un registro nacional de total de “guardería”, tampoco de un mapeo de su funcionamiento. </w:t>
            </w:r>
          </w:p>
          <w:p w14:paraId="22F4C4ED" w14:textId="726EB303" w:rsidR="00DC20C5" w:rsidRPr="00DC20C5" w:rsidRDefault="00DC20C5" w:rsidP="00DC20C5">
            <w:pPr>
              <w:jc w:val="both"/>
              <w:rPr>
                <w:rFonts w:ascii="Museo 100" w:hAnsi="Museo 100"/>
              </w:rPr>
            </w:pPr>
            <w:r w:rsidRPr="00DC20C5">
              <w:rPr>
                <w:rFonts w:ascii="Museo 100" w:hAnsi="Museo 100"/>
              </w:rPr>
              <w:t xml:space="preserve">En 2020 como parte de las acciones derivadas de la Política Nacional de Apoyo al Desarrollo Infantil Temprano “Crecer Juntos” y en cumplimiento a los Lineamientos para el retorno seguro de niñas y niños a centros de atención a primero infancia en el marco de la pandemia por COVID-19; se </w:t>
            </w:r>
            <w:proofErr w:type="spellStart"/>
            <w:r w:rsidRPr="00DC20C5">
              <w:rPr>
                <w:rFonts w:ascii="Museo 100" w:hAnsi="Museo 100"/>
              </w:rPr>
              <w:t>creo</w:t>
            </w:r>
            <w:proofErr w:type="spellEnd"/>
            <w:r w:rsidRPr="00DC20C5">
              <w:rPr>
                <w:rFonts w:ascii="Museo 100" w:hAnsi="Museo 100"/>
              </w:rPr>
              <w:t xml:space="preserve"> un portal para el registro de instituciones educativas y centros de atención a primera infancia,, que abarca centros oficiales, privados y mixtos que atiendan niños y niños entre 0-7 años, incluyendo centro educativos, centros de atención inicial, centros de bienestar infantil, centros de desarrollo integral y otras modalidades (guarderías, jardines infantiles, kindergarten, centros de refuerzo escolar, centros de estimulación, centros de cuido diario, centros comunitarios de atención infantil, centros que atienden a niñas y niños con discapacidad, otros). La información derivada de este portal es administrada por la </w:t>
            </w:r>
            <w:proofErr w:type="gramStart"/>
            <w:r w:rsidRPr="00DC20C5">
              <w:rPr>
                <w:rFonts w:ascii="Museo 100" w:hAnsi="Museo 100"/>
              </w:rPr>
              <w:t>Secretaria</w:t>
            </w:r>
            <w:proofErr w:type="gramEnd"/>
            <w:r w:rsidRPr="00DC20C5">
              <w:rPr>
                <w:rFonts w:ascii="Museo 100" w:hAnsi="Museo 100"/>
              </w:rPr>
              <w:t xml:space="preserve"> de Innovación de la Presidencia. </w:t>
            </w:r>
          </w:p>
        </w:tc>
      </w:tr>
    </w:tbl>
    <w:p w14:paraId="6EFD052C" w14:textId="77777777" w:rsidR="00DE3C63" w:rsidRPr="00DC20C5" w:rsidRDefault="00DE3C63" w:rsidP="00DC20C5">
      <w:pPr>
        <w:spacing w:after="0" w:line="240" w:lineRule="auto"/>
        <w:rPr>
          <w:rFonts w:ascii="Museo 100" w:hAnsi="Museo 100"/>
        </w:rPr>
      </w:pPr>
    </w:p>
    <w:p w14:paraId="0320B143" w14:textId="3BCF75B5" w:rsidR="00066EE7" w:rsidRPr="00DC20C5" w:rsidRDefault="00DE3C63" w:rsidP="00DC20C5">
      <w:pPr>
        <w:spacing w:after="0" w:line="240" w:lineRule="auto"/>
        <w:rPr>
          <w:rFonts w:ascii="Museo 100" w:hAnsi="Museo 100"/>
        </w:rPr>
      </w:pPr>
      <w:r w:rsidRPr="00DC20C5">
        <w:rPr>
          <w:rFonts w:ascii="Museo 100" w:hAnsi="Museo 100"/>
        </w:rPr>
        <w:t>REQUERIMIENTO # 4</w:t>
      </w:r>
    </w:p>
    <w:tbl>
      <w:tblPr>
        <w:tblStyle w:val="Tablaconcuadrcula"/>
        <w:tblW w:w="14596" w:type="dxa"/>
        <w:tblLook w:val="04A0" w:firstRow="1" w:lastRow="0" w:firstColumn="1" w:lastColumn="0" w:noHBand="0" w:noVBand="1"/>
      </w:tblPr>
      <w:tblGrid>
        <w:gridCol w:w="3539"/>
        <w:gridCol w:w="11057"/>
      </w:tblGrid>
      <w:tr w:rsidR="00DC20C5" w:rsidRPr="00DC20C5" w14:paraId="2A4D8B4C" w14:textId="6B049CB3" w:rsidTr="007C2674">
        <w:tc>
          <w:tcPr>
            <w:tcW w:w="3539" w:type="dxa"/>
          </w:tcPr>
          <w:p w14:paraId="7BE5AF1C" w14:textId="77777777" w:rsidR="00DC20C5" w:rsidRPr="00DC20C5" w:rsidRDefault="00DC20C5" w:rsidP="00DC20C5">
            <w:pPr>
              <w:pStyle w:val="Prrafodelista"/>
              <w:numPr>
                <w:ilvl w:val="0"/>
                <w:numId w:val="9"/>
              </w:numPr>
              <w:spacing w:after="0" w:line="240" w:lineRule="auto"/>
              <w:jc w:val="both"/>
              <w:rPr>
                <w:rFonts w:ascii="Museo 100" w:hAnsi="Museo 100" w:cs="Times New Roman"/>
              </w:rPr>
            </w:pPr>
            <w:r w:rsidRPr="00DC20C5">
              <w:rPr>
                <w:rFonts w:ascii="Museo 100" w:hAnsi="Museo 100" w:cs="Times New Roman"/>
              </w:rPr>
              <w:t xml:space="preserve">¿Qué acciones ha tomado el CONNA para incidir en el Órgano Ejecutivo para que establezca un proceso de elaboración de presupuestos que incorpore la perspectiva de los derechos de la niñez? (pár. 8 OF). </w:t>
            </w:r>
          </w:p>
          <w:p w14:paraId="11C21B6D" w14:textId="77777777" w:rsidR="00DC20C5" w:rsidRPr="00DC20C5" w:rsidRDefault="00DC20C5" w:rsidP="00DC20C5">
            <w:pPr>
              <w:rPr>
                <w:rFonts w:ascii="Museo 100" w:hAnsi="Museo 100"/>
              </w:rPr>
            </w:pPr>
          </w:p>
        </w:tc>
        <w:tc>
          <w:tcPr>
            <w:tcW w:w="11057" w:type="dxa"/>
          </w:tcPr>
          <w:p w14:paraId="3524B4DF" w14:textId="77777777" w:rsidR="00DC20C5" w:rsidRPr="00DC20C5" w:rsidRDefault="00DC20C5" w:rsidP="00DC20C5">
            <w:pPr>
              <w:rPr>
                <w:rFonts w:ascii="Museo 100" w:hAnsi="Museo 100"/>
              </w:rPr>
            </w:pPr>
            <w:r w:rsidRPr="00DC20C5">
              <w:rPr>
                <w:rFonts w:ascii="Museo 100" w:hAnsi="Museo 100"/>
              </w:rPr>
              <w:t>De parte de UFI menciona lo siguiente: “… le comunico que esta unidad no dispone de la información en los términos requeridos, se sugiere sea gestionado con la Subdirección de Políticas”</w:t>
            </w:r>
          </w:p>
          <w:p w14:paraId="57C98F01" w14:textId="77777777" w:rsidR="00DC20C5" w:rsidRPr="00DC20C5" w:rsidRDefault="00DC20C5" w:rsidP="00DC20C5">
            <w:pPr>
              <w:jc w:val="both"/>
              <w:rPr>
                <w:rFonts w:ascii="Museo 100" w:hAnsi="Museo 100"/>
              </w:rPr>
            </w:pPr>
            <w:r w:rsidRPr="00DC20C5">
              <w:rPr>
                <w:rFonts w:ascii="Museo 100" w:hAnsi="Museo 100"/>
              </w:rPr>
              <w:t xml:space="preserve">De parte de Gerencia de 1ª Infancia: “Desde la Gerencia de Primera Infancia no disponemos de información </w:t>
            </w:r>
            <w:proofErr w:type="spellStart"/>
            <w:r w:rsidRPr="00DC20C5">
              <w:rPr>
                <w:rFonts w:ascii="Museo 100" w:hAnsi="Museo 100"/>
              </w:rPr>
              <w:t>especifica</w:t>
            </w:r>
            <w:proofErr w:type="spellEnd"/>
            <w:r w:rsidRPr="00DC20C5">
              <w:rPr>
                <w:rFonts w:ascii="Museo 100" w:hAnsi="Museo 100"/>
              </w:rPr>
              <w:t xml:space="preserve"> sobre las acciones que ha tomado el CONNA para incidir en el órgano ejecutivo </w:t>
            </w:r>
            <w:proofErr w:type="gramStart"/>
            <w:r w:rsidRPr="00DC20C5">
              <w:rPr>
                <w:rFonts w:ascii="Museo 100" w:hAnsi="Museo 100"/>
              </w:rPr>
              <w:t>en relación a</w:t>
            </w:r>
            <w:proofErr w:type="gramEnd"/>
            <w:r w:rsidRPr="00DC20C5">
              <w:rPr>
                <w:rFonts w:ascii="Museo 100" w:hAnsi="Museo 100"/>
              </w:rPr>
              <w:t xml:space="preserve"> la elaboración de presupuestos desde la perspectiva de derechos de niñez. </w:t>
            </w:r>
          </w:p>
          <w:p w14:paraId="49B602A8" w14:textId="77777777" w:rsidR="00DC20C5" w:rsidRPr="00DC20C5" w:rsidRDefault="00DC20C5" w:rsidP="00DC20C5">
            <w:pPr>
              <w:jc w:val="both"/>
              <w:rPr>
                <w:rFonts w:ascii="Museo 100" w:hAnsi="Museo 100"/>
              </w:rPr>
            </w:pPr>
          </w:p>
          <w:p w14:paraId="0FBD820C" w14:textId="23B2CB8C" w:rsidR="00DC20C5" w:rsidRPr="00DC20C5" w:rsidRDefault="00DC20C5" w:rsidP="00DC20C5">
            <w:pPr>
              <w:jc w:val="both"/>
              <w:rPr>
                <w:rFonts w:ascii="Museo 100" w:hAnsi="Museo 100"/>
                <w:b/>
              </w:rPr>
            </w:pPr>
            <w:r w:rsidRPr="00DC20C5">
              <w:rPr>
                <w:rFonts w:ascii="Museo 100" w:hAnsi="Museo 100"/>
                <w:b/>
              </w:rPr>
              <w:t>De parte de SDP</w:t>
            </w:r>
          </w:p>
          <w:p w14:paraId="6690C9EF" w14:textId="628126E1" w:rsidR="00DC20C5" w:rsidRPr="00DC20C5" w:rsidRDefault="00DC20C5" w:rsidP="00DC20C5">
            <w:pPr>
              <w:jc w:val="both"/>
              <w:rPr>
                <w:rFonts w:ascii="Museo 100" w:hAnsi="Museo 100"/>
                <w:b/>
              </w:rPr>
            </w:pPr>
            <w:r w:rsidRPr="00DC20C5">
              <w:rPr>
                <w:rFonts w:ascii="Museo 100" w:hAnsi="Museo 100"/>
                <w:b/>
              </w:rPr>
              <w:t>¿Qué acciones ha tomado el CONNA para incidir en el Órgano Ejecutivo para que establezca un proceso de elaboración de presupuestos que incorpore la perspectiva de los derechos de la niñez? (pár. 8 OF).</w:t>
            </w:r>
          </w:p>
          <w:p w14:paraId="5B9FCD09" w14:textId="77777777" w:rsidR="00DC20C5" w:rsidRPr="00DC20C5" w:rsidRDefault="00DC20C5" w:rsidP="00DC20C5">
            <w:pPr>
              <w:jc w:val="both"/>
              <w:rPr>
                <w:rFonts w:ascii="Museo 100" w:hAnsi="Museo 100"/>
              </w:rPr>
            </w:pPr>
            <w:r w:rsidRPr="00DC20C5">
              <w:rPr>
                <w:rFonts w:ascii="Museo 100" w:hAnsi="Museo 100"/>
              </w:rPr>
              <w:t>Actualmente, el CONNA participa en espacios de articulación y coordinación en los que se da seguimiento a las observaciones del Comité de los Derechos del Niño</w:t>
            </w:r>
            <w:proofErr w:type="gramStart"/>
            <w:r w:rsidRPr="00DC20C5">
              <w:rPr>
                <w:rFonts w:ascii="Museo 100" w:hAnsi="Museo 100"/>
              </w:rPr>
              <w:t>. .</w:t>
            </w:r>
            <w:proofErr w:type="gramEnd"/>
            <w:r w:rsidRPr="00DC20C5">
              <w:rPr>
                <w:rFonts w:ascii="Museo 100" w:hAnsi="Museo 100"/>
              </w:rPr>
              <w:t xml:space="preserve"> En dichos espacios se ha planteado ante representantes de todas las instituciones, incluido el Ministerio de Hacienda, la necesidad de avanzar hacia presupuestos por enfoque de resultados hacia la niñez y adolescencia, lo cual requiere adaptaciones informáticas institucionales que permitan homologar la forma utilizada con anterioridad de formulación y ejecución presupuestaria (por áreas de gestión), con la nueva forma propuesta (por resultados). Por ello, se requiere de un esfuerzo tecnológico sustantivo, en la medida en que es necesario un sistema informático que permita sostener el traslape de dos </w:t>
            </w:r>
            <w:proofErr w:type="gramStart"/>
            <w:r w:rsidRPr="00DC20C5">
              <w:rPr>
                <w:rFonts w:ascii="Museo 100" w:hAnsi="Museo 100"/>
              </w:rPr>
              <w:t>forma radicalmente distintas</w:t>
            </w:r>
            <w:proofErr w:type="gramEnd"/>
            <w:r w:rsidRPr="00DC20C5">
              <w:rPr>
                <w:rFonts w:ascii="Museo 100" w:hAnsi="Museo 100"/>
              </w:rPr>
              <w:t xml:space="preserve"> de gestionar los presupuestos y que demandan cambios específicos muy especializados (cambio de clasificadores de ingresos y gastos, registros contables, proyecciones plurianuales, traslape de pagos de obligaciones pasadas, entre otros). Este es </w:t>
            </w:r>
            <w:proofErr w:type="gramStart"/>
            <w:r w:rsidRPr="00DC20C5">
              <w:rPr>
                <w:rFonts w:ascii="Museo 100" w:hAnsi="Museo 100"/>
              </w:rPr>
              <w:t>un proceso a implementarse</w:t>
            </w:r>
            <w:proofErr w:type="gramEnd"/>
            <w:r w:rsidRPr="00DC20C5">
              <w:rPr>
                <w:rFonts w:ascii="Museo 100" w:hAnsi="Museo 100"/>
              </w:rPr>
              <w:t xml:space="preserve"> a mediano y largo plazo, es una gestión de incidencia permanente en la que el CONNA se encuentra trabajando, a través de la sensibilización del funcionariado, la promoción de los derechos de la niñez y de las obligaciones del Estado. Esto ha permitido que en el ramo de salud y educación se haya avanzado hacia la construcción de presupuestos etiquetados para ciertos segmentos poblacionales según rango etario, especialmente en primera infancia. </w:t>
            </w:r>
          </w:p>
          <w:p w14:paraId="1C89ABBD" w14:textId="77777777" w:rsidR="00DC20C5" w:rsidRPr="00DC20C5" w:rsidRDefault="00DC20C5" w:rsidP="00DC20C5">
            <w:pPr>
              <w:jc w:val="both"/>
              <w:rPr>
                <w:rFonts w:ascii="Museo 100" w:hAnsi="Museo 100"/>
              </w:rPr>
            </w:pPr>
          </w:p>
          <w:p w14:paraId="688E207D" w14:textId="77777777" w:rsidR="00DC20C5" w:rsidRPr="00DC20C5" w:rsidRDefault="00DC20C5" w:rsidP="00DC20C5">
            <w:pPr>
              <w:jc w:val="both"/>
              <w:rPr>
                <w:rFonts w:ascii="Museo 100" w:hAnsi="Museo 100"/>
              </w:rPr>
            </w:pPr>
            <w:r w:rsidRPr="00DC20C5">
              <w:rPr>
                <w:rFonts w:ascii="Museo 100" w:hAnsi="Museo 100"/>
              </w:rPr>
              <w:t xml:space="preserve">Aunque es </w:t>
            </w:r>
            <w:proofErr w:type="gramStart"/>
            <w:r w:rsidRPr="00DC20C5">
              <w:rPr>
                <w:rFonts w:ascii="Museo 100" w:hAnsi="Museo 100"/>
              </w:rPr>
              <w:t>un proceso a implementarse</w:t>
            </w:r>
            <w:proofErr w:type="gramEnd"/>
            <w:r w:rsidRPr="00DC20C5">
              <w:rPr>
                <w:rFonts w:ascii="Museo 100" w:hAnsi="Museo 100"/>
              </w:rPr>
              <w:t xml:space="preserve"> a mediano y largo plazo, el CONNA mantiene una gestión de incidencia permanente, a través de la sensibilización del funcionariado y la </w:t>
            </w:r>
            <w:proofErr w:type="spellStart"/>
            <w:r w:rsidRPr="00DC20C5">
              <w:rPr>
                <w:rFonts w:ascii="Museo 100" w:hAnsi="Museo 100"/>
              </w:rPr>
              <w:t>visibilización</w:t>
            </w:r>
            <w:proofErr w:type="spellEnd"/>
            <w:r w:rsidRPr="00DC20C5">
              <w:rPr>
                <w:rFonts w:ascii="Museo 100" w:hAnsi="Museo 100"/>
              </w:rPr>
              <w:t xml:space="preserve"> de los derechos de la niñez y de las obligaciones del Estado. Esto ha permitido que en los ramos de salud y educación se haya avanzado hacia la construcción de presupuestos etiquetados para ciertos segmentos poblacionales según rango etario, especialmente en primera infancia. </w:t>
            </w:r>
          </w:p>
          <w:p w14:paraId="2F814968" w14:textId="77777777" w:rsidR="00DC20C5" w:rsidRPr="00DC20C5" w:rsidRDefault="00DC20C5" w:rsidP="00DC20C5">
            <w:pPr>
              <w:jc w:val="both"/>
              <w:rPr>
                <w:rFonts w:ascii="Museo 100" w:hAnsi="Museo 100"/>
              </w:rPr>
            </w:pPr>
          </w:p>
          <w:p w14:paraId="0DE9E723" w14:textId="77777777" w:rsidR="00DC20C5" w:rsidRPr="00DC20C5" w:rsidRDefault="00DC20C5" w:rsidP="00DC20C5">
            <w:pPr>
              <w:jc w:val="both"/>
              <w:rPr>
                <w:rFonts w:ascii="Museo 100" w:hAnsi="Museo 100" w:cs="Arial"/>
              </w:rPr>
            </w:pPr>
            <w:r w:rsidRPr="00DC20C5">
              <w:rPr>
                <w:rFonts w:ascii="Museo 100" w:hAnsi="Museo 100" w:cs="Arial"/>
              </w:rPr>
              <w:t xml:space="preserve">Ejemplos concretos que CONNA, en coordinación con las diferentes instituciones que conforman el Sistema Nacional de Protección de la Niñez y la Adolescencia, ha desarrollado y que han generado modificaciones presupuestarias que contribuyen de forma directa o indirecta al desarrollo integral de las niñas, niños y adolescentes, son: </w:t>
            </w:r>
          </w:p>
          <w:p w14:paraId="6154E0B6" w14:textId="77777777" w:rsidR="00DC20C5" w:rsidRPr="00DC20C5" w:rsidRDefault="00DC20C5" w:rsidP="00DC20C5">
            <w:pPr>
              <w:pStyle w:val="Prrafodelista"/>
              <w:numPr>
                <w:ilvl w:val="0"/>
                <w:numId w:val="17"/>
              </w:numPr>
              <w:spacing w:after="0" w:line="240" w:lineRule="auto"/>
              <w:jc w:val="both"/>
              <w:rPr>
                <w:rFonts w:ascii="Museo 100" w:hAnsi="Museo 100" w:cs="Arial"/>
              </w:rPr>
            </w:pPr>
            <w:r w:rsidRPr="00DC20C5">
              <w:rPr>
                <w:rFonts w:ascii="Museo 100" w:hAnsi="Museo 100" w:cs="Arial"/>
              </w:rPr>
              <w:t xml:space="preserve">Ley de Promoción, Protección y Apoyo a la Lactancia Materna, esta ley estable en su artículo 35 </w:t>
            </w:r>
            <w:proofErr w:type="gramStart"/>
            <w:r w:rsidRPr="00DC20C5">
              <w:rPr>
                <w:rFonts w:ascii="Museo 100" w:hAnsi="Museo 100" w:cs="Arial"/>
              </w:rPr>
              <w:t>que  “</w:t>
            </w:r>
            <w:proofErr w:type="gramEnd"/>
            <w:r w:rsidRPr="00DC20C5">
              <w:rPr>
                <w:rFonts w:ascii="Museo 100" w:hAnsi="Museo 100" w:cs="Arial"/>
              </w:rPr>
              <w:t xml:space="preserve">Los patronos tienen la obligación de establecer un espacio higiénico, dentro del centro de trabajo, para que las madres puedan extraerse y conservar la leche materna.” Medida que ha sido implementada por las instituciones que conforman el Sistema Nacional de Protección y el sector privado a través de la creación de lactarios. </w:t>
            </w:r>
          </w:p>
          <w:p w14:paraId="103D8C66" w14:textId="77777777" w:rsidR="00DC20C5" w:rsidRPr="00DC20C5" w:rsidRDefault="00DC20C5" w:rsidP="00DC20C5">
            <w:pPr>
              <w:pStyle w:val="Prrafodelista"/>
              <w:numPr>
                <w:ilvl w:val="1"/>
                <w:numId w:val="17"/>
              </w:numPr>
              <w:spacing w:after="0" w:line="240" w:lineRule="auto"/>
              <w:jc w:val="both"/>
              <w:rPr>
                <w:rFonts w:ascii="Museo 100" w:hAnsi="Museo 100" w:cs="Arial"/>
              </w:rPr>
            </w:pPr>
            <w:r w:rsidRPr="00DC20C5">
              <w:rPr>
                <w:rFonts w:ascii="Museo 100" w:hAnsi="Museo 100" w:cs="Arial"/>
              </w:rPr>
              <w:t>En 2019 – 2020, Según los datos estadísticos del Misterio de Salud, se cuenta con 177 establecimientos de salud acreditados con la Iniciativa de Establecimiento Amigo de la Niñez y las Madres, lo que significa 137 Unidades Comunitarias de Salud Familiar, 17 Hospitales Nacionales y 23 Establecimientos del Instituto Salvadoreño del Seguro Social (ISSS) acreditados.</w:t>
            </w:r>
          </w:p>
          <w:p w14:paraId="243FD636" w14:textId="77777777" w:rsidR="00DC20C5" w:rsidRPr="00DC20C5" w:rsidRDefault="00DC20C5" w:rsidP="00DC20C5">
            <w:pPr>
              <w:jc w:val="both"/>
              <w:rPr>
                <w:rFonts w:ascii="Museo 100" w:hAnsi="Museo 100" w:cs="Arial"/>
              </w:rPr>
            </w:pPr>
          </w:p>
          <w:p w14:paraId="40098F16" w14:textId="77777777" w:rsidR="00DC20C5" w:rsidRPr="00DC20C5" w:rsidRDefault="00DC20C5" w:rsidP="00DC20C5">
            <w:pPr>
              <w:pStyle w:val="Prrafodelista"/>
              <w:numPr>
                <w:ilvl w:val="0"/>
                <w:numId w:val="17"/>
              </w:numPr>
              <w:spacing w:after="0" w:line="240" w:lineRule="auto"/>
              <w:jc w:val="both"/>
              <w:rPr>
                <w:rFonts w:ascii="Museo 100" w:hAnsi="Museo 100" w:cs="Arial"/>
              </w:rPr>
            </w:pPr>
            <w:r w:rsidRPr="00DC20C5">
              <w:rPr>
                <w:rFonts w:ascii="Museo 100" w:hAnsi="Museo 100" w:cs="Arial"/>
              </w:rPr>
              <w:t xml:space="preserve">Política de Desarrollo Infantil Temprano “Crecer juntos”: Constituye una política especializada para garantizar un cuidado integral de la niñez en el periodo de la primera infancia, y que busca facilitar una articulación entre las diferentes instituciones y actores del Sistema Nacional de Protección, para que la provisión de servicios de salud, educación, nutrición y protección puedan estar garantizados para la población entre 0 y 7 años. </w:t>
            </w:r>
          </w:p>
          <w:p w14:paraId="49C3250B" w14:textId="77777777" w:rsidR="00DC20C5" w:rsidRPr="00DC20C5" w:rsidRDefault="00DC20C5" w:rsidP="00DC20C5">
            <w:pPr>
              <w:jc w:val="both"/>
              <w:rPr>
                <w:rFonts w:ascii="Museo 100" w:hAnsi="Museo 100" w:cs="Arial"/>
              </w:rPr>
            </w:pPr>
          </w:p>
          <w:p w14:paraId="5E70FFF8" w14:textId="4225939F" w:rsidR="00DC20C5" w:rsidRDefault="00DC20C5" w:rsidP="00DC20C5">
            <w:pPr>
              <w:pStyle w:val="Prrafodelista"/>
              <w:numPr>
                <w:ilvl w:val="0"/>
                <w:numId w:val="17"/>
              </w:numPr>
              <w:spacing w:after="0" w:line="240" w:lineRule="auto"/>
              <w:jc w:val="both"/>
              <w:rPr>
                <w:rFonts w:ascii="Museo 100" w:hAnsi="Museo 100" w:cs="Arial"/>
              </w:rPr>
            </w:pPr>
            <w:r w:rsidRPr="00DC20C5">
              <w:rPr>
                <w:rFonts w:ascii="Museo 100" w:hAnsi="Museo 100" w:cs="Arial"/>
              </w:rPr>
              <w:t xml:space="preserve">Articulación con organizaciones que implementan programas para el desarrollo de la niñez, para implementar el Programa de Atención Integral a la Primera Infancia, que busca promover el desarrollo integral de </w:t>
            </w:r>
            <w:proofErr w:type="gramStart"/>
            <w:r w:rsidRPr="00DC20C5">
              <w:rPr>
                <w:rFonts w:ascii="Museo 100" w:hAnsi="Museo 100" w:cs="Arial"/>
              </w:rPr>
              <w:t>las niñas y niños</w:t>
            </w:r>
            <w:proofErr w:type="gramEnd"/>
            <w:r w:rsidRPr="00DC20C5">
              <w:rPr>
                <w:rFonts w:ascii="Museo 100" w:hAnsi="Museo 100" w:cs="Arial"/>
              </w:rPr>
              <w:t xml:space="preserve"> de seis meses a siete años de edad, a través de sus modalidades de atención: Centros de Desarrollo Integral CDI y Centros de Bienestar Infantil CBI. </w:t>
            </w:r>
          </w:p>
          <w:p w14:paraId="41C1F9EA" w14:textId="77777777" w:rsidR="00853A51" w:rsidRPr="00853A51" w:rsidRDefault="00853A51" w:rsidP="00853A51">
            <w:pPr>
              <w:pStyle w:val="Prrafodelista"/>
              <w:rPr>
                <w:rFonts w:ascii="Museo 100" w:hAnsi="Museo 100" w:cs="Arial"/>
              </w:rPr>
            </w:pPr>
          </w:p>
          <w:p w14:paraId="28536F15" w14:textId="77777777" w:rsidR="00853A51" w:rsidRPr="001263F3" w:rsidRDefault="00853A51" w:rsidP="00853A51">
            <w:pPr>
              <w:jc w:val="both"/>
              <w:rPr>
                <w:rFonts w:ascii="Museo Sans 100" w:hAnsi="Museo Sans 100"/>
                <w:color w:val="1F3864" w:themeColor="accent1" w:themeShade="80"/>
              </w:rPr>
            </w:pPr>
            <w:r w:rsidRPr="001263F3">
              <w:rPr>
                <w:rFonts w:ascii="Museo Sans 100" w:hAnsi="Museo Sans 100"/>
                <w:color w:val="1F3864" w:themeColor="accent1" w:themeShade="80"/>
              </w:rPr>
              <w:t>Actualmente, el CONNA participa en el Comité Nacional de Seguimiento a las Observaciones del Comité de los Derechos del Niño, como un espacio de articulación y coordinación intersectorial en los que se da seguimiento a las observaciones del Comité de los Derechos del Niño. En la Subcomisión 1 se trata la temática de presupuestos hacia la niñez y adolescencia. En dicho espacio el CONNA ha posicionado ante representantes de todas las instituciones, la necesidad de avanzar hacia presupuestos por enfoque de resultados hacia la niñez y adolescencia.</w:t>
            </w:r>
          </w:p>
          <w:p w14:paraId="23D93D1E" w14:textId="77777777" w:rsidR="00853A51" w:rsidRPr="001263F3" w:rsidRDefault="00853A51" w:rsidP="00853A51">
            <w:pPr>
              <w:jc w:val="both"/>
              <w:rPr>
                <w:rFonts w:ascii="Museo Sans 100" w:hAnsi="Museo Sans 100"/>
                <w:color w:val="1F3864" w:themeColor="accent1" w:themeShade="80"/>
              </w:rPr>
            </w:pPr>
            <w:r w:rsidRPr="001263F3">
              <w:rPr>
                <w:rFonts w:ascii="Museo Sans 100" w:hAnsi="Museo Sans 100"/>
                <w:color w:val="1F3864" w:themeColor="accent1" w:themeShade="80"/>
              </w:rPr>
              <w:t xml:space="preserve">La principal limitación para avanzar es realizar las adaptaciones informáticas institucionales que permitan homologar la forma utilizada con anterioridad de formulación y ejecución presupuestaria (por áreas de gestión), con la nueva forma propuesta (por resultados). Por ello, se requiere de un esfuerzo tecnológico sustantivo en un sistema informático que permita sostener el traslape de dos formas radicalmente distintas de gestionar los presupuestos y que demandan cambios específicos muy especializados (cambio de clasificadores de ingresos y gastos, registros contables, proyecciones plurianuales, traslape de pagos de obligaciones pasadas, entre otros). </w:t>
            </w:r>
          </w:p>
          <w:p w14:paraId="369D0B29" w14:textId="600A5C1F" w:rsidR="00853A51" w:rsidRPr="00853A51" w:rsidRDefault="00853A51" w:rsidP="00853A51">
            <w:pPr>
              <w:jc w:val="both"/>
              <w:rPr>
                <w:rFonts w:ascii="Museo 100" w:hAnsi="Museo 100" w:cs="Arial"/>
              </w:rPr>
            </w:pPr>
            <w:r w:rsidRPr="001263F3">
              <w:rPr>
                <w:rFonts w:ascii="Museo Sans 100" w:hAnsi="Museo Sans 100"/>
                <w:color w:val="1F3864" w:themeColor="accent1" w:themeShade="80"/>
              </w:rPr>
              <w:t>Este es un proceso por implementarse a mediano y largo plazo, parte de una gestión de incidencia permanente en la que el CONNA (Art. 135 numeral 7, LEPINA) se encuentra trabajando, a través de la sensibilización del funcionariado, la promoción de los derechos de la niñez y de las obligaciones del Estado. Esto ha permitido que en el ramo de salud y educación se haya avanzado hacia la construcción de presupuestos etiquetados para ciertos segmentos poblacionales según rango etario, especialmente en primera infancia</w:t>
            </w:r>
          </w:p>
          <w:p w14:paraId="2AFC6861" w14:textId="6A7FF3B9" w:rsidR="00DC20C5" w:rsidRPr="00DC20C5" w:rsidRDefault="00DC20C5" w:rsidP="00DC20C5">
            <w:pPr>
              <w:jc w:val="both"/>
              <w:rPr>
                <w:rFonts w:ascii="Museo 100" w:hAnsi="Museo 100"/>
              </w:rPr>
            </w:pPr>
          </w:p>
        </w:tc>
      </w:tr>
    </w:tbl>
    <w:p w14:paraId="20E3787F" w14:textId="1C16526F" w:rsidR="00DE3C63" w:rsidRPr="00DC20C5" w:rsidRDefault="00DE3C63" w:rsidP="00DC20C5">
      <w:pPr>
        <w:spacing w:after="0" w:line="240" w:lineRule="auto"/>
        <w:rPr>
          <w:rFonts w:ascii="Museo 100" w:hAnsi="Museo 100"/>
        </w:rPr>
      </w:pPr>
    </w:p>
    <w:p w14:paraId="1F651DB4" w14:textId="481D0854" w:rsidR="00DD2B08" w:rsidRPr="00DC20C5" w:rsidRDefault="00DD2B08" w:rsidP="00DC20C5">
      <w:pPr>
        <w:spacing w:after="0" w:line="240" w:lineRule="auto"/>
        <w:rPr>
          <w:rFonts w:ascii="Museo 100" w:hAnsi="Museo 100"/>
        </w:rPr>
      </w:pPr>
      <w:r w:rsidRPr="00DC20C5">
        <w:rPr>
          <w:rFonts w:ascii="Museo 100" w:hAnsi="Museo 100"/>
        </w:rPr>
        <w:t>REQUERIMIENTO # 5</w:t>
      </w:r>
    </w:p>
    <w:tbl>
      <w:tblPr>
        <w:tblStyle w:val="Tablaconcuadrcula"/>
        <w:tblW w:w="14596" w:type="dxa"/>
        <w:tblLook w:val="04A0" w:firstRow="1" w:lastRow="0" w:firstColumn="1" w:lastColumn="0" w:noHBand="0" w:noVBand="1"/>
      </w:tblPr>
      <w:tblGrid>
        <w:gridCol w:w="3397"/>
        <w:gridCol w:w="11199"/>
      </w:tblGrid>
      <w:tr w:rsidR="002C6B20" w:rsidRPr="00DC20C5" w14:paraId="0BB80770" w14:textId="57130AE6" w:rsidTr="007C2674">
        <w:tc>
          <w:tcPr>
            <w:tcW w:w="3397" w:type="dxa"/>
          </w:tcPr>
          <w:p w14:paraId="52BE49A9" w14:textId="62BDAF58" w:rsidR="002C6B20" w:rsidRPr="00DC20C5" w:rsidRDefault="002C6B20" w:rsidP="00DC20C5">
            <w:pPr>
              <w:pStyle w:val="Prrafodelista"/>
              <w:numPr>
                <w:ilvl w:val="0"/>
                <w:numId w:val="10"/>
              </w:numPr>
              <w:spacing w:after="0" w:line="240" w:lineRule="auto"/>
              <w:jc w:val="both"/>
              <w:rPr>
                <w:rFonts w:ascii="Museo 100" w:hAnsi="Museo 100" w:cs="Times New Roman"/>
              </w:rPr>
            </w:pPr>
            <w:r w:rsidRPr="00DC20C5">
              <w:rPr>
                <w:rFonts w:ascii="Museo 100" w:hAnsi="Museo 100" w:cs="Times New Roman"/>
              </w:rPr>
              <w:t>¿El CONNA ha elaborado su presupuesto para los años 2019, 2020 y 2021 por programas (centrado en los resultados) para el financiamiento de las políticas públicas de más de un año de duración? (pár. 8.b OF).</w:t>
            </w:r>
          </w:p>
        </w:tc>
        <w:tc>
          <w:tcPr>
            <w:tcW w:w="11199" w:type="dxa"/>
          </w:tcPr>
          <w:p w14:paraId="6C0BB34B" w14:textId="77777777" w:rsidR="002C6B20" w:rsidRPr="00DC20C5" w:rsidRDefault="002C6B20" w:rsidP="00DC20C5">
            <w:pPr>
              <w:jc w:val="both"/>
              <w:rPr>
                <w:rFonts w:ascii="Museo 100" w:hAnsi="Museo 100"/>
              </w:rPr>
            </w:pPr>
            <w:r w:rsidRPr="00DC20C5">
              <w:rPr>
                <w:rFonts w:ascii="Museo 100" w:hAnsi="Museo 100"/>
              </w:rPr>
              <w:t>De parte de SDP</w:t>
            </w:r>
          </w:p>
          <w:p w14:paraId="10960754" w14:textId="1056ACB4" w:rsidR="002C6B20" w:rsidRPr="00DC20C5" w:rsidRDefault="002C6B20" w:rsidP="00DC20C5">
            <w:pPr>
              <w:jc w:val="both"/>
              <w:rPr>
                <w:rFonts w:ascii="Museo 100" w:hAnsi="Museo 100"/>
              </w:rPr>
            </w:pPr>
            <w:r w:rsidRPr="00DC20C5">
              <w:rPr>
                <w:rFonts w:ascii="Museo 100" w:hAnsi="Museo 100"/>
              </w:rPr>
              <w:t>Desde 2019, el CONNA desarrolla procesos de planificación operativa bajo la metodología de enfoque por resultados que a su vez se concreta el enfoque en sus políticas, planes y programas con indicadores y metas que permitan concretar resultados medibles mientras se pueda hacer una transición hacia los presupuestos por programas centrados en resultados.</w:t>
            </w:r>
          </w:p>
        </w:tc>
      </w:tr>
    </w:tbl>
    <w:p w14:paraId="1CD55F40" w14:textId="1B05907C" w:rsidR="00DD2B08" w:rsidRPr="00DC20C5" w:rsidRDefault="00DD2B08" w:rsidP="00DC20C5">
      <w:pPr>
        <w:spacing w:after="0" w:line="240" w:lineRule="auto"/>
        <w:rPr>
          <w:rFonts w:ascii="Museo 100" w:hAnsi="Museo 100"/>
        </w:rPr>
      </w:pPr>
    </w:p>
    <w:p w14:paraId="5FBBFD3E" w14:textId="6F97D55C" w:rsidR="00DD2B08" w:rsidRPr="00DC20C5" w:rsidRDefault="00DD2B08" w:rsidP="00DC20C5">
      <w:pPr>
        <w:spacing w:after="0" w:line="240" w:lineRule="auto"/>
        <w:rPr>
          <w:rFonts w:ascii="Museo 100" w:hAnsi="Museo 100"/>
        </w:rPr>
      </w:pPr>
      <w:r w:rsidRPr="00DC20C5">
        <w:rPr>
          <w:rFonts w:ascii="Museo 100" w:hAnsi="Museo 100"/>
        </w:rPr>
        <w:t>REQUERIMIENTO # 6</w:t>
      </w:r>
    </w:p>
    <w:tbl>
      <w:tblPr>
        <w:tblStyle w:val="Tablaconcuadrcula"/>
        <w:tblW w:w="14596" w:type="dxa"/>
        <w:tblLook w:val="04A0" w:firstRow="1" w:lastRow="0" w:firstColumn="1" w:lastColumn="0" w:noHBand="0" w:noVBand="1"/>
      </w:tblPr>
      <w:tblGrid>
        <w:gridCol w:w="3397"/>
        <w:gridCol w:w="993"/>
        <w:gridCol w:w="10206"/>
      </w:tblGrid>
      <w:tr w:rsidR="00110458" w:rsidRPr="00DC20C5" w14:paraId="598A1C8F" w14:textId="24D3FAA0" w:rsidTr="00677E63">
        <w:tc>
          <w:tcPr>
            <w:tcW w:w="3397" w:type="dxa"/>
          </w:tcPr>
          <w:p w14:paraId="4C71B301" w14:textId="4D3F6898" w:rsidR="00110458" w:rsidRPr="00DC20C5" w:rsidRDefault="00110458" w:rsidP="00DC20C5">
            <w:pPr>
              <w:pStyle w:val="Prrafodelista"/>
              <w:numPr>
                <w:ilvl w:val="0"/>
                <w:numId w:val="11"/>
              </w:numPr>
              <w:spacing w:after="0" w:line="240" w:lineRule="auto"/>
              <w:jc w:val="both"/>
              <w:rPr>
                <w:rFonts w:ascii="Museo 100" w:hAnsi="Museo 100" w:cs="Times New Roman"/>
              </w:rPr>
            </w:pPr>
            <w:r w:rsidRPr="00DC20C5">
              <w:rPr>
                <w:rFonts w:ascii="Museo 100" w:hAnsi="Museo 100" w:cs="Times New Roman"/>
              </w:rPr>
              <w:t xml:space="preserve"> ¿El seguimiento a la ejecución del presupuesto institucional permite monitorear el uso de la asignación presupuestaria destinada a la niñez?, </w:t>
            </w:r>
          </w:p>
          <w:p w14:paraId="40ED0AE0" w14:textId="68F969F6" w:rsidR="00110458" w:rsidRPr="00DC20C5" w:rsidRDefault="00110458" w:rsidP="00DC20C5">
            <w:pPr>
              <w:pStyle w:val="Prrafodelista"/>
              <w:numPr>
                <w:ilvl w:val="0"/>
                <w:numId w:val="11"/>
              </w:numPr>
              <w:spacing w:after="0" w:line="240" w:lineRule="auto"/>
              <w:jc w:val="both"/>
              <w:rPr>
                <w:rFonts w:ascii="Museo 100" w:hAnsi="Museo 100" w:cs="Times New Roman"/>
              </w:rPr>
            </w:pPr>
            <w:r w:rsidRPr="00DC20C5">
              <w:rPr>
                <w:rFonts w:ascii="Museo 100" w:hAnsi="Museo 100" w:cs="Times New Roman"/>
              </w:rPr>
              <w:t xml:space="preserve">¿qué partidas presupuestarias se han definido para la niñez desfavorecida o en situación de vulnerabilidad, sobre todo en situaciones de pobreza, violencia o migración?, </w:t>
            </w:r>
          </w:p>
          <w:p w14:paraId="49EF2018" w14:textId="77777777" w:rsidR="00110458" w:rsidRPr="00DC20C5" w:rsidRDefault="00110458" w:rsidP="00DC20C5">
            <w:pPr>
              <w:rPr>
                <w:rFonts w:ascii="Museo 100" w:hAnsi="Museo 100"/>
              </w:rPr>
            </w:pPr>
          </w:p>
        </w:tc>
        <w:tc>
          <w:tcPr>
            <w:tcW w:w="993" w:type="dxa"/>
          </w:tcPr>
          <w:p w14:paraId="4F7BC220" w14:textId="77777777" w:rsidR="00110458" w:rsidRPr="00DC20C5" w:rsidRDefault="00110458" w:rsidP="00DC20C5">
            <w:pPr>
              <w:rPr>
                <w:rFonts w:ascii="Museo 100" w:hAnsi="Museo 100"/>
              </w:rPr>
            </w:pPr>
            <w:r w:rsidRPr="00DC20C5">
              <w:rPr>
                <w:rFonts w:ascii="Museo 100" w:hAnsi="Museo 100"/>
              </w:rPr>
              <w:t>SDP</w:t>
            </w:r>
          </w:p>
          <w:p w14:paraId="75AF1A1F" w14:textId="5AD305EA" w:rsidR="00110458" w:rsidRPr="00DC20C5" w:rsidRDefault="00110458" w:rsidP="00DC20C5">
            <w:pPr>
              <w:rPr>
                <w:rFonts w:ascii="Museo 100" w:hAnsi="Museo 100"/>
              </w:rPr>
            </w:pPr>
            <w:r w:rsidRPr="00DC20C5">
              <w:rPr>
                <w:rFonts w:ascii="Museo 100" w:hAnsi="Museo 100"/>
              </w:rPr>
              <w:t>DTCA</w:t>
            </w:r>
          </w:p>
        </w:tc>
        <w:tc>
          <w:tcPr>
            <w:tcW w:w="10206" w:type="dxa"/>
          </w:tcPr>
          <w:p w14:paraId="2BF95BC0" w14:textId="77777777" w:rsidR="001308C5" w:rsidRPr="00DC20C5" w:rsidRDefault="001308C5" w:rsidP="00DC20C5">
            <w:pPr>
              <w:jc w:val="both"/>
              <w:rPr>
                <w:rFonts w:ascii="Museo 100" w:hAnsi="Museo 100"/>
                <w:b/>
              </w:rPr>
            </w:pPr>
            <w:r w:rsidRPr="00DC20C5">
              <w:rPr>
                <w:rFonts w:ascii="Museo 100" w:hAnsi="Museo 100"/>
                <w:b/>
              </w:rPr>
              <w:t>¿El seguimiento a la ejecución del presupuesto institucional permite monitorear el uso de la asignación presupuestaria destinada a la niñez?</w:t>
            </w:r>
          </w:p>
          <w:p w14:paraId="18419F9B" w14:textId="77777777" w:rsidR="001308C5" w:rsidRPr="00DC20C5" w:rsidRDefault="001308C5" w:rsidP="00DC20C5">
            <w:pPr>
              <w:jc w:val="both"/>
              <w:rPr>
                <w:rFonts w:ascii="Museo 100" w:hAnsi="Museo 100"/>
              </w:rPr>
            </w:pPr>
            <w:r w:rsidRPr="00DC20C5">
              <w:rPr>
                <w:rFonts w:ascii="Museo 100" w:hAnsi="Museo 100"/>
              </w:rPr>
              <w:t xml:space="preserve">El CONNA es el ente rector encargado de velar porque se cumplan los derechos de la niñez y de la adolescencia, correspondiéndole el diseño, implementación y seguimiento de la Política Nacional, la coordinación del Sistema de Protección y la defensa de los derechos de la niñez y la adolescencia; por consiguiente, la ejecución presupuestaria institucional está totalmente destinada a la niñez y adolescencia. </w:t>
            </w:r>
          </w:p>
          <w:p w14:paraId="2894C265" w14:textId="77777777" w:rsidR="001308C5" w:rsidRPr="00DC20C5" w:rsidRDefault="001308C5" w:rsidP="00DC20C5">
            <w:pPr>
              <w:jc w:val="both"/>
              <w:rPr>
                <w:rFonts w:ascii="Museo 100" w:hAnsi="Museo 100"/>
              </w:rPr>
            </w:pPr>
          </w:p>
          <w:p w14:paraId="6DF2624C" w14:textId="77777777" w:rsidR="001308C5" w:rsidRPr="00DC20C5" w:rsidRDefault="001308C5" w:rsidP="00DC20C5">
            <w:pPr>
              <w:jc w:val="both"/>
              <w:rPr>
                <w:rFonts w:ascii="Museo 100" w:hAnsi="Museo 100"/>
              </w:rPr>
            </w:pPr>
            <w:r w:rsidRPr="00DC20C5">
              <w:rPr>
                <w:rFonts w:ascii="Museo 100" w:hAnsi="Museo 100"/>
                <w:b/>
              </w:rPr>
              <w:t>¿Qué partidas presupuestarias se han definido para la niñez desfavorecida o en situación de vulnerabilidad, sobre todo en situaciones de pobreza, violencia o migración?</w:t>
            </w:r>
          </w:p>
          <w:p w14:paraId="06B1F400" w14:textId="77777777" w:rsidR="001308C5" w:rsidRPr="00DC20C5" w:rsidRDefault="001308C5" w:rsidP="00DC20C5">
            <w:pPr>
              <w:jc w:val="both"/>
              <w:rPr>
                <w:rFonts w:ascii="Museo 100" w:hAnsi="Museo 100" w:cs="Arial"/>
              </w:rPr>
            </w:pPr>
            <w:r w:rsidRPr="00DC20C5">
              <w:rPr>
                <w:rFonts w:ascii="Museo 100" w:hAnsi="Museo 100" w:cs="Arial"/>
              </w:rPr>
              <w:t xml:space="preserve">Actualmente, no se han definido partidas presupuestarias para poblaciones en condiciones particulares de vulnerabilidad. No obstante, el CONNA a través de su presupuesto por áreas de gestión vincula la defensa de derechos individuales y colectivos con la implementación de programas con metodología basada en resultados; algunos ejemplos de ello son: </w:t>
            </w:r>
          </w:p>
          <w:p w14:paraId="73EA572C" w14:textId="77777777" w:rsidR="001308C5" w:rsidRPr="00DC20C5" w:rsidRDefault="001308C5" w:rsidP="00DC20C5">
            <w:pPr>
              <w:pStyle w:val="Prrafodelista"/>
              <w:numPr>
                <w:ilvl w:val="0"/>
                <w:numId w:val="18"/>
              </w:numPr>
              <w:spacing w:after="0" w:line="240" w:lineRule="auto"/>
              <w:jc w:val="both"/>
              <w:rPr>
                <w:rFonts w:ascii="Museo 100" w:hAnsi="Museo 100" w:cs="Arial"/>
              </w:rPr>
            </w:pPr>
            <w:r w:rsidRPr="00DC20C5">
              <w:rPr>
                <w:rFonts w:ascii="Museo 100" w:hAnsi="Museo 100" w:cs="Arial"/>
              </w:rPr>
              <w:t>Programa de Atención a Niñez en Vinculación con Calle: Verificación y documentación de niñas, niños, adolescentes que se encuentran en situación de mendicidad. El CONNA coordina la prestación de servicios básicos para ellos y ellas y sus familias, mejorando con ello sus condiciones de vida.</w:t>
            </w:r>
          </w:p>
          <w:p w14:paraId="6FD21FBA" w14:textId="77777777" w:rsidR="00110458" w:rsidRDefault="001308C5" w:rsidP="00DC20C5">
            <w:pPr>
              <w:pStyle w:val="Prrafodelista"/>
              <w:numPr>
                <w:ilvl w:val="0"/>
                <w:numId w:val="18"/>
              </w:numPr>
              <w:spacing w:after="0" w:line="240" w:lineRule="auto"/>
              <w:jc w:val="both"/>
              <w:rPr>
                <w:rFonts w:ascii="Museo 100" w:hAnsi="Museo 100" w:cs="Arial"/>
              </w:rPr>
            </w:pPr>
            <w:r w:rsidRPr="00DC20C5">
              <w:rPr>
                <w:rFonts w:ascii="Museo 100" w:hAnsi="Museo 100" w:cs="Arial"/>
              </w:rPr>
              <w:t>Protocolo de Atención y Recepción de Niñez y Adolescencia migrante retornada: Recepción y atención a niñas, niños y adolescentes retornados de forma articulada con las instituciones de gobierno para un retorno seguro, con o sin acompañamiento de un familiar o responsable. A través del Departamento de Protección y de las Juntas de Protección, se da seguimiento a cada caso para verificar la condición en la que se encuentra y el seguimiento para su reintegración sostenible.</w:t>
            </w:r>
          </w:p>
          <w:p w14:paraId="0D2A57B5" w14:textId="77777777" w:rsidR="002C6B20" w:rsidRDefault="002C6B20" w:rsidP="002C6B20">
            <w:pPr>
              <w:jc w:val="both"/>
              <w:rPr>
                <w:rFonts w:ascii="Museo Sans 100" w:hAnsi="Museo Sans 100"/>
                <w:color w:val="1F3864" w:themeColor="accent1" w:themeShade="80"/>
              </w:rPr>
            </w:pPr>
          </w:p>
          <w:p w14:paraId="591BF5B5" w14:textId="02EE5B1F" w:rsidR="002C6B20" w:rsidRPr="001263F3" w:rsidRDefault="002C6B20" w:rsidP="002C6B20">
            <w:pPr>
              <w:jc w:val="both"/>
              <w:rPr>
                <w:rFonts w:ascii="Museo Sans 100" w:hAnsi="Museo Sans 100"/>
                <w:color w:val="1F3864" w:themeColor="accent1" w:themeShade="80"/>
              </w:rPr>
            </w:pPr>
            <w:r w:rsidRPr="001263F3">
              <w:rPr>
                <w:rFonts w:ascii="Museo Sans 100" w:hAnsi="Museo Sans 100"/>
                <w:color w:val="1F3864" w:themeColor="accent1" w:themeShade="80"/>
              </w:rPr>
              <w:t>El CONNA como ente rector encargado de velar porque se cumplan los derechos de la niñez y de la adolescencia, destina todo su presupuesto institucional a la niñez y adolescencia a través del diseño, implementación y seguimiento de la Política Nacional, la coordinación del Sistema de Protección y la defensa de los derechos de la niñez y la adolescencia.</w:t>
            </w:r>
          </w:p>
          <w:p w14:paraId="73428631" w14:textId="51316A91" w:rsidR="002C6B20" w:rsidRPr="002C6B20" w:rsidRDefault="002C6B20" w:rsidP="002C6B20">
            <w:pPr>
              <w:jc w:val="both"/>
              <w:rPr>
                <w:rFonts w:ascii="Museo 100" w:hAnsi="Museo 100" w:cs="Arial"/>
              </w:rPr>
            </w:pPr>
          </w:p>
        </w:tc>
      </w:tr>
      <w:tr w:rsidR="00110458" w:rsidRPr="00DC20C5" w14:paraId="24DCFF75" w14:textId="5A22FD3C" w:rsidTr="00677E63">
        <w:tc>
          <w:tcPr>
            <w:tcW w:w="3397" w:type="dxa"/>
          </w:tcPr>
          <w:p w14:paraId="48B45977" w14:textId="1EBEFDFD" w:rsidR="00110458" w:rsidRPr="00DC20C5" w:rsidRDefault="00110458" w:rsidP="00DC20C5">
            <w:pPr>
              <w:pStyle w:val="Prrafodelista"/>
              <w:numPr>
                <w:ilvl w:val="0"/>
                <w:numId w:val="11"/>
              </w:numPr>
              <w:spacing w:after="0" w:line="240" w:lineRule="auto"/>
              <w:jc w:val="both"/>
              <w:rPr>
                <w:rFonts w:ascii="Museo 100" w:hAnsi="Museo 100" w:cs="Times New Roman"/>
              </w:rPr>
            </w:pPr>
            <w:r w:rsidRPr="00DC20C5">
              <w:rPr>
                <w:rFonts w:ascii="Museo 100" w:hAnsi="Museo 100" w:cs="Times New Roman"/>
              </w:rPr>
              <w:t>¿monitorean el uso que las autoridades locales hacen del presupuesto asignado? (pár. 8 letras c), d y e) de las OF).</w:t>
            </w:r>
          </w:p>
        </w:tc>
        <w:tc>
          <w:tcPr>
            <w:tcW w:w="993" w:type="dxa"/>
          </w:tcPr>
          <w:p w14:paraId="2AC279C0" w14:textId="77777777" w:rsidR="00110458" w:rsidRPr="00DC20C5" w:rsidRDefault="00110458" w:rsidP="00DC20C5">
            <w:pPr>
              <w:rPr>
                <w:rFonts w:ascii="Museo 100" w:hAnsi="Museo 100"/>
              </w:rPr>
            </w:pPr>
            <w:r w:rsidRPr="00DC20C5">
              <w:rPr>
                <w:rFonts w:ascii="Museo 100" w:hAnsi="Museo 100"/>
              </w:rPr>
              <w:t>SDCD</w:t>
            </w:r>
          </w:p>
          <w:p w14:paraId="49D8FFE0" w14:textId="7BB8FCE3" w:rsidR="00110458" w:rsidRPr="00DC20C5" w:rsidRDefault="00110458" w:rsidP="00DC20C5">
            <w:pPr>
              <w:rPr>
                <w:rFonts w:ascii="Museo 100" w:hAnsi="Museo 100"/>
              </w:rPr>
            </w:pPr>
            <w:r w:rsidRPr="00DC20C5">
              <w:rPr>
                <w:rFonts w:ascii="Museo 100" w:hAnsi="Museo 100"/>
              </w:rPr>
              <w:t>DTCA</w:t>
            </w:r>
          </w:p>
        </w:tc>
        <w:tc>
          <w:tcPr>
            <w:tcW w:w="10206" w:type="dxa"/>
          </w:tcPr>
          <w:p w14:paraId="1DB6E64B" w14:textId="5A2C52A9" w:rsidR="00374E47" w:rsidRPr="00DC20C5" w:rsidRDefault="00EA4859" w:rsidP="00DC20C5">
            <w:pPr>
              <w:jc w:val="both"/>
              <w:rPr>
                <w:rFonts w:ascii="Museo 100" w:hAnsi="Museo 100" w:cs="Arial"/>
                <w:b/>
              </w:rPr>
            </w:pPr>
            <w:r w:rsidRPr="00DC20C5">
              <w:rPr>
                <w:rFonts w:ascii="Museo 100" w:hAnsi="Museo 100" w:cs="Arial"/>
                <w:b/>
              </w:rPr>
              <w:t>De parte de SDP</w:t>
            </w:r>
            <w:r w:rsidR="00374E47" w:rsidRPr="00DC20C5">
              <w:rPr>
                <w:rFonts w:ascii="Museo 100" w:hAnsi="Museo 100" w:cs="Arial"/>
                <w:b/>
              </w:rPr>
              <w:t>.</w:t>
            </w:r>
          </w:p>
          <w:p w14:paraId="5D272691" w14:textId="77777777" w:rsidR="002C6B20" w:rsidRDefault="00374E47" w:rsidP="002C6B20">
            <w:pPr>
              <w:jc w:val="both"/>
              <w:rPr>
                <w:rFonts w:ascii="Museo Sans 100" w:hAnsi="Museo Sans 100" w:cs="Arial"/>
                <w:color w:val="1F3864" w:themeColor="accent1" w:themeShade="80"/>
              </w:rPr>
            </w:pPr>
            <w:r w:rsidRPr="00DC20C5">
              <w:rPr>
                <w:rFonts w:ascii="Museo 100" w:hAnsi="Museo 100"/>
              </w:rPr>
              <w:t>Sí, el CONNA da seguimiento a la labor que realizan los Comités Locales de Derechos (CLD), encargados de la defensa de derechos colectivos y difusos desde el ámbito local y territorial, y monitorea el presupuesto que se asigna a través de dietas asignadas de forma mensual a cada CLD. Por este motivo, el CONNA realiza un monitoreo del uso de esos recursos, garantizando que los recursos son utilizados en el fortalecimiento del sistema de protección y en la defensa de los derechos de la niñez. Asimismo, el CONNA está gestionando el desarrollo de una metodología que permitirá conocer qué porcentaje del presupuesto de cada institución que conforma el Estado está siendo destinado para niñez y adolescencia.</w:t>
            </w:r>
            <w:r w:rsidR="002C6B20" w:rsidRPr="001263F3">
              <w:rPr>
                <w:rFonts w:ascii="Museo Sans 100" w:hAnsi="Museo Sans 100" w:cs="Arial"/>
                <w:color w:val="1F3864" w:themeColor="accent1" w:themeShade="80"/>
              </w:rPr>
              <w:t xml:space="preserve"> </w:t>
            </w:r>
          </w:p>
          <w:p w14:paraId="577AFB39" w14:textId="038695A2" w:rsidR="002C6B20" w:rsidRPr="001263F3" w:rsidRDefault="002C6B20" w:rsidP="002C6B20">
            <w:pPr>
              <w:jc w:val="both"/>
              <w:rPr>
                <w:rFonts w:ascii="Museo Sans 100" w:hAnsi="Museo Sans 100" w:cs="Arial"/>
                <w:color w:val="1F3864" w:themeColor="accent1" w:themeShade="80"/>
              </w:rPr>
            </w:pPr>
            <w:r w:rsidRPr="001263F3">
              <w:rPr>
                <w:rFonts w:ascii="Museo Sans 100" w:hAnsi="Museo Sans 100" w:cs="Arial"/>
                <w:color w:val="1F3864" w:themeColor="accent1" w:themeShade="80"/>
              </w:rPr>
              <w:t>Actualmente, no se han definido partidas presupuestarias para poblaciones en condiciones particulares de vulnerabilidad.</w:t>
            </w:r>
          </w:p>
          <w:p w14:paraId="0B59D552" w14:textId="24048D2E" w:rsidR="00110458" w:rsidRPr="00DC20C5" w:rsidRDefault="00110458" w:rsidP="00DC20C5">
            <w:pPr>
              <w:jc w:val="both"/>
              <w:rPr>
                <w:rFonts w:ascii="Museo 100" w:hAnsi="Museo 100"/>
              </w:rPr>
            </w:pPr>
          </w:p>
        </w:tc>
      </w:tr>
    </w:tbl>
    <w:p w14:paraId="2276792F" w14:textId="77777777" w:rsidR="00DD2B08" w:rsidRPr="00DC20C5" w:rsidRDefault="00DD2B08" w:rsidP="00DC20C5">
      <w:pPr>
        <w:spacing w:after="0" w:line="240" w:lineRule="auto"/>
        <w:rPr>
          <w:rFonts w:ascii="Museo 100" w:hAnsi="Museo 100"/>
        </w:rPr>
      </w:pPr>
    </w:p>
    <w:p w14:paraId="3613D4BE" w14:textId="0D55A316" w:rsidR="00DD2B08" w:rsidRPr="00DC20C5" w:rsidRDefault="00DD2B08" w:rsidP="00DC20C5">
      <w:pPr>
        <w:spacing w:after="0" w:line="240" w:lineRule="auto"/>
        <w:rPr>
          <w:rFonts w:ascii="Museo 100" w:hAnsi="Museo 100"/>
        </w:rPr>
      </w:pPr>
      <w:r w:rsidRPr="00DC20C5">
        <w:rPr>
          <w:rFonts w:ascii="Museo 100" w:hAnsi="Museo 100"/>
        </w:rPr>
        <w:t>REQUERIMIENTO # 7</w:t>
      </w:r>
    </w:p>
    <w:tbl>
      <w:tblPr>
        <w:tblStyle w:val="Tablaconcuadrcula"/>
        <w:tblW w:w="14596" w:type="dxa"/>
        <w:tblLook w:val="04A0" w:firstRow="1" w:lastRow="0" w:firstColumn="1" w:lastColumn="0" w:noHBand="0" w:noVBand="1"/>
      </w:tblPr>
      <w:tblGrid>
        <w:gridCol w:w="8784"/>
        <w:gridCol w:w="5812"/>
      </w:tblGrid>
      <w:tr w:rsidR="002C6B20" w:rsidRPr="00DC20C5" w14:paraId="171BAF2F" w14:textId="28F52216" w:rsidTr="007C2674">
        <w:tc>
          <w:tcPr>
            <w:tcW w:w="8784" w:type="dxa"/>
          </w:tcPr>
          <w:p w14:paraId="5B33FED1" w14:textId="6D2DAA71" w:rsidR="002C6B20" w:rsidRPr="00DC20C5" w:rsidRDefault="002C6B20" w:rsidP="00DC20C5">
            <w:pPr>
              <w:pStyle w:val="Prrafodelista"/>
              <w:numPr>
                <w:ilvl w:val="0"/>
                <w:numId w:val="12"/>
              </w:numPr>
              <w:spacing w:after="0" w:line="240" w:lineRule="auto"/>
              <w:jc w:val="both"/>
              <w:rPr>
                <w:rFonts w:ascii="Museo 100" w:hAnsi="Museo 100" w:cs="Times New Roman"/>
              </w:rPr>
            </w:pPr>
            <w:r w:rsidRPr="00DC20C5">
              <w:rPr>
                <w:rFonts w:ascii="Museo 100" w:hAnsi="Museo 100" w:cs="Times New Roman"/>
              </w:rPr>
              <w:t xml:space="preserve"> ¿Qué acciones ha desarrollado el CONNA como máxima autoridad del Sistema Nacional de Protección de la Niñez y de la Adolescencia (SNPNA) para detectar y denunciar los casos de corrupción? (pár. 8 letra f) de las OF).</w:t>
            </w:r>
          </w:p>
          <w:p w14:paraId="31D5609B" w14:textId="77777777" w:rsidR="002C6B20" w:rsidRPr="00DC20C5" w:rsidRDefault="002C6B20" w:rsidP="00DC20C5">
            <w:pPr>
              <w:rPr>
                <w:rFonts w:ascii="Museo 100" w:hAnsi="Museo 100"/>
              </w:rPr>
            </w:pPr>
          </w:p>
        </w:tc>
        <w:tc>
          <w:tcPr>
            <w:tcW w:w="5812" w:type="dxa"/>
          </w:tcPr>
          <w:p w14:paraId="1A3D62A9" w14:textId="5FB41206" w:rsidR="002C6B20" w:rsidRDefault="002C6B20" w:rsidP="004C5BAF">
            <w:pPr>
              <w:spacing w:line="276" w:lineRule="auto"/>
              <w:jc w:val="both"/>
              <w:rPr>
                <w:rFonts w:ascii="Museo 100" w:hAnsi="Museo 100"/>
              </w:rPr>
            </w:pPr>
            <w:r>
              <w:rPr>
                <w:rFonts w:ascii="Museo 100" w:hAnsi="Museo 100"/>
              </w:rPr>
              <w:t xml:space="preserve">Conformación del comité de ética gubernamental. </w:t>
            </w:r>
          </w:p>
          <w:p w14:paraId="1A246539" w14:textId="57E6F3C2" w:rsidR="002C6B20" w:rsidRDefault="002C6B20" w:rsidP="004C5BAF">
            <w:pPr>
              <w:spacing w:line="276" w:lineRule="auto"/>
              <w:jc w:val="both"/>
              <w:rPr>
                <w:rFonts w:ascii="Museo 100" w:hAnsi="Museo 100"/>
              </w:rPr>
            </w:pPr>
            <w:r>
              <w:rPr>
                <w:rFonts w:ascii="Museo 100" w:hAnsi="Museo 100"/>
              </w:rPr>
              <w:t xml:space="preserve">El CONNA como institución pública </w:t>
            </w:r>
            <w:proofErr w:type="spellStart"/>
            <w:r>
              <w:rPr>
                <w:rFonts w:ascii="Museo 100" w:hAnsi="Museo 100"/>
              </w:rPr>
              <w:t>esta</w:t>
            </w:r>
            <w:proofErr w:type="spellEnd"/>
            <w:r>
              <w:rPr>
                <w:rFonts w:ascii="Museo 100" w:hAnsi="Museo 100"/>
              </w:rPr>
              <w:t xml:space="preserve"> regulada por la Ley de Ética Gubernamental, Ley de probidad, Ley de Enriquecimiento Ilícito y </w:t>
            </w:r>
            <w:r w:rsidR="004C5BAF">
              <w:rPr>
                <w:rFonts w:ascii="Museo 100" w:hAnsi="Museo 100"/>
              </w:rPr>
              <w:t xml:space="preserve">La Ley de Acceso a la Información Pública. </w:t>
            </w:r>
          </w:p>
          <w:p w14:paraId="5F2972CB" w14:textId="7DA4116C" w:rsidR="002C6B20" w:rsidRPr="00DC20C5" w:rsidRDefault="002C6B20" w:rsidP="00DC20C5">
            <w:pPr>
              <w:rPr>
                <w:rFonts w:ascii="Museo 100" w:hAnsi="Museo 100"/>
              </w:rPr>
            </w:pPr>
          </w:p>
        </w:tc>
      </w:tr>
    </w:tbl>
    <w:p w14:paraId="1C1C5047" w14:textId="77777777" w:rsidR="00DD2B08" w:rsidRPr="00DC20C5" w:rsidRDefault="00DD2B08" w:rsidP="00DC20C5">
      <w:pPr>
        <w:spacing w:after="0" w:line="240" w:lineRule="auto"/>
        <w:rPr>
          <w:rFonts w:ascii="Museo 100" w:hAnsi="Museo 100"/>
        </w:rPr>
      </w:pPr>
    </w:p>
    <w:p w14:paraId="05408219" w14:textId="3FE13AB7" w:rsidR="00DD2B08" w:rsidRDefault="00DD2B08" w:rsidP="00DC20C5">
      <w:pPr>
        <w:spacing w:after="0" w:line="240" w:lineRule="auto"/>
        <w:rPr>
          <w:rFonts w:ascii="Museo 100" w:hAnsi="Museo 100"/>
        </w:rPr>
      </w:pPr>
      <w:r w:rsidRPr="00DC20C5">
        <w:rPr>
          <w:rFonts w:ascii="Museo 100" w:hAnsi="Museo 100"/>
        </w:rPr>
        <w:t>REQUERIMIENTO # 8</w:t>
      </w:r>
    </w:p>
    <w:tbl>
      <w:tblPr>
        <w:tblStyle w:val="Tablaconcuadrcula"/>
        <w:tblW w:w="14596" w:type="dxa"/>
        <w:tblLook w:val="04A0" w:firstRow="1" w:lastRow="0" w:firstColumn="1" w:lastColumn="0" w:noHBand="0" w:noVBand="1"/>
      </w:tblPr>
      <w:tblGrid>
        <w:gridCol w:w="2963"/>
        <w:gridCol w:w="11633"/>
      </w:tblGrid>
      <w:tr w:rsidR="004C5BAF" w:rsidRPr="00DC20C5" w14:paraId="37B4508A" w14:textId="32EC3F7A" w:rsidTr="007C2674">
        <w:tc>
          <w:tcPr>
            <w:tcW w:w="2963" w:type="dxa"/>
          </w:tcPr>
          <w:p w14:paraId="16CBA571" w14:textId="5A6524AB" w:rsidR="004C5BAF" w:rsidRPr="00DC20C5" w:rsidRDefault="004C5BAF" w:rsidP="00DC20C5">
            <w:pPr>
              <w:pStyle w:val="Prrafodelista"/>
              <w:numPr>
                <w:ilvl w:val="0"/>
                <w:numId w:val="13"/>
              </w:numPr>
              <w:spacing w:after="0" w:line="240" w:lineRule="auto"/>
              <w:rPr>
                <w:rFonts w:ascii="Museo 100" w:hAnsi="Museo 100"/>
              </w:rPr>
            </w:pPr>
            <w:r w:rsidRPr="00DC20C5">
              <w:rPr>
                <w:rFonts w:ascii="Museo 100" w:hAnsi="Museo 100" w:cs="Times New Roman"/>
              </w:rPr>
              <w:t>¿Qué acciones ha adoptado el CONNA para que los diversos sistemas de reunión de datos sobre los derechos de la niñez estén integrados y evitar la duplicación de acciones? (pár. 9 letra a) de las OF).</w:t>
            </w:r>
          </w:p>
        </w:tc>
        <w:tc>
          <w:tcPr>
            <w:tcW w:w="11633" w:type="dxa"/>
          </w:tcPr>
          <w:p w14:paraId="24DB120E" w14:textId="139897E6" w:rsidR="004C5BAF" w:rsidRDefault="004C5BAF" w:rsidP="00DC20C5">
            <w:pPr>
              <w:jc w:val="both"/>
              <w:rPr>
                <w:rFonts w:ascii="Museo 100" w:hAnsi="Museo 100"/>
                <w:b/>
              </w:rPr>
            </w:pPr>
            <w:r>
              <w:rPr>
                <w:rFonts w:ascii="Museo 100" w:hAnsi="Museo 100"/>
                <w:b/>
              </w:rPr>
              <w:t xml:space="preserve">De parte de SDP: </w:t>
            </w:r>
          </w:p>
          <w:p w14:paraId="6643850B" w14:textId="30436734" w:rsidR="004C5BAF" w:rsidRPr="00DC20C5" w:rsidRDefault="004C5BAF" w:rsidP="00DC20C5">
            <w:pPr>
              <w:jc w:val="both"/>
              <w:rPr>
                <w:rFonts w:ascii="Museo 100" w:hAnsi="Museo 100"/>
                <w:b/>
              </w:rPr>
            </w:pPr>
            <w:r w:rsidRPr="00DC20C5">
              <w:rPr>
                <w:rFonts w:ascii="Museo 100" w:hAnsi="Museo 100"/>
                <w:b/>
              </w:rPr>
              <w:t>¿Qué acciones ha adoptado el CONNA para que los diversos sistemas de reunión de datos sobre los derechos de la niñez estén integrados y evitar la duplicación de acciones? (pár. 9 letra a) de las OF).</w:t>
            </w:r>
          </w:p>
          <w:p w14:paraId="4753EF2E" w14:textId="77777777" w:rsidR="004C5BAF" w:rsidRPr="00DC20C5" w:rsidRDefault="004C5BAF" w:rsidP="00DC20C5">
            <w:pPr>
              <w:pStyle w:val="Prrafodelista"/>
              <w:numPr>
                <w:ilvl w:val="0"/>
                <w:numId w:val="20"/>
              </w:numPr>
              <w:spacing w:after="0" w:line="240" w:lineRule="auto"/>
              <w:jc w:val="both"/>
              <w:rPr>
                <w:rFonts w:ascii="Museo 100" w:hAnsi="Museo 100"/>
                <w:b/>
                <w:i/>
              </w:rPr>
            </w:pPr>
            <w:r w:rsidRPr="00DC20C5">
              <w:rPr>
                <w:rFonts w:ascii="Museo 100" w:hAnsi="Museo 100"/>
                <w:b/>
                <w:i/>
              </w:rPr>
              <w:t>Fortalecimiento del Sistema de Información de la Niñez y de la Adolescencia en El Salvador (SINAES).</w:t>
            </w:r>
          </w:p>
          <w:p w14:paraId="7A0B9F09" w14:textId="77777777" w:rsidR="004C5BAF" w:rsidRPr="00DC20C5" w:rsidRDefault="004C5BAF" w:rsidP="00DC20C5">
            <w:pPr>
              <w:jc w:val="both"/>
              <w:rPr>
                <w:rFonts w:ascii="Museo 100" w:hAnsi="Museo 100"/>
              </w:rPr>
            </w:pPr>
            <w:r w:rsidRPr="00DC20C5">
              <w:rPr>
                <w:rFonts w:ascii="Museo 100" w:hAnsi="Museo 100"/>
              </w:rPr>
              <w:t>Actualmente, el CONNA trabaja en el fortalecimiento del Sistema de Información de la Niñez y de la Adolescencia en El Salvador (SINAES)</w:t>
            </w:r>
            <w:r w:rsidRPr="00DC20C5">
              <w:rPr>
                <w:rStyle w:val="Refdenotaalpie"/>
                <w:rFonts w:ascii="Museo 100" w:hAnsi="Museo 100"/>
              </w:rPr>
              <w:footnoteReference w:id="1"/>
            </w:r>
            <w:r w:rsidRPr="00DC20C5">
              <w:rPr>
                <w:rFonts w:ascii="Museo 100" w:hAnsi="Museo 100"/>
              </w:rPr>
              <w:t xml:space="preserve">, a través de la coordinación y articulación entre instituciones para el intercambio de datos, con el fin de generar información que contribuya a la toma de decisiones para el cumplimiento de los derechos de niñas, niños y adolescentes. </w:t>
            </w:r>
          </w:p>
          <w:p w14:paraId="2AE1089E" w14:textId="77777777" w:rsidR="004C5BAF" w:rsidRPr="00DC20C5" w:rsidRDefault="004C5BAF" w:rsidP="00DC20C5">
            <w:pPr>
              <w:jc w:val="both"/>
              <w:rPr>
                <w:rFonts w:ascii="Museo 100" w:hAnsi="Museo 100"/>
              </w:rPr>
            </w:pPr>
          </w:p>
          <w:p w14:paraId="1614620E" w14:textId="77777777" w:rsidR="004C5BAF" w:rsidRPr="00DC20C5" w:rsidRDefault="004C5BAF" w:rsidP="00DC20C5">
            <w:pPr>
              <w:jc w:val="both"/>
              <w:rPr>
                <w:rFonts w:ascii="Museo 100" w:hAnsi="Museo 100"/>
              </w:rPr>
            </w:pPr>
            <w:r w:rsidRPr="00DC20C5">
              <w:rPr>
                <w:rFonts w:ascii="Museo 100" w:hAnsi="Museo 100"/>
              </w:rPr>
              <w:t xml:space="preserve">La finalidad del fortalecimiento del SINAES es operar como una base de datos integrada por información de instituciones, que genere cifras estadísticas e indicadores, con datos desagregados por edad, sexo, zona geográfica (urbana, rural), nivel departamental y municipal. En este sentido, mediante el fortalecimiento y el trabajo coordinado y articulado, se pretende que el SINAES se posicione como:  </w:t>
            </w:r>
          </w:p>
          <w:p w14:paraId="27025F98" w14:textId="77777777" w:rsidR="004C5BAF" w:rsidRPr="00DC20C5" w:rsidRDefault="004C5BAF" w:rsidP="00DC20C5">
            <w:pPr>
              <w:pStyle w:val="Prrafodelista"/>
              <w:numPr>
                <w:ilvl w:val="0"/>
                <w:numId w:val="19"/>
              </w:numPr>
              <w:spacing w:after="0" w:line="240" w:lineRule="auto"/>
              <w:ind w:left="284" w:hanging="218"/>
              <w:jc w:val="both"/>
              <w:rPr>
                <w:rFonts w:ascii="Museo 100" w:hAnsi="Museo 100"/>
              </w:rPr>
            </w:pPr>
            <w:r w:rsidRPr="00DC20C5">
              <w:rPr>
                <w:rFonts w:ascii="Museo 100" w:hAnsi="Museo 100"/>
              </w:rPr>
              <w:t xml:space="preserve">Mecanismo que facilite la recopilación y análisis de información sobre el estado de situación de los derechos de las niñas, niños y adolescentes, así como la recopilación de información en el marco de la implementación de la PNPNA, monitoreo de su Plan Nacional de Acción, y el avance de otros instrumentos de política pública orientados al cumplimiento de los derechos de niñas, niños y adolescentes. </w:t>
            </w:r>
          </w:p>
          <w:p w14:paraId="211A2004" w14:textId="77777777" w:rsidR="004C5BAF" w:rsidRPr="00DC20C5" w:rsidRDefault="004C5BAF" w:rsidP="00DC20C5">
            <w:pPr>
              <w:pStyle w:val="Prrafodelista"/>
              <w:numPr>
                <w:ilvl w:val="0"/>
                <w:numId w:val="19"/>
              </w:numPr>
              <w:spacing w:after="0" w:line="240" w:lineRule="auto"/>
              <w:ind w:left="284" w:hanging="218"/>
              <w:jc w:val="both"/>
              <w:rPr>
                <w:rFonts w:ascii="Museo 100" w:hAnsi="Museo 100"/>
              </w:rPr>
            </w:pPr>
            <w:r w:rsidRPr="00DC20C5">
              <w:rPr>
                <w:rFonts w:ascii="Museo 100" w:hAnsi="Museo 100"/>
              </w:rPr>
              <w:t>Estrategia para el cumplimiento de la recomendación del Comité de los Derechos del Niño, quien en sus observaciones finales a los informes periódicos V y VI combinados de El Salvador, recomendó que el Estado debe: “velar porque sus múltiples sistemas de reunión de datos sobre los derechos del niño estén integrados para evitar la duplicación y facilitar que la información sobre la situación de todos los niños se recopile y analice de forma puntual y periódica”.</w:t>
            </w:r>
          </w:p>
          <w:p w14:paraId="024AEC1C" w14:textId="77777777" w:rsidR="004C5BAF" w:rsidRPr="00DC20C5" w:rsidRDefault="004C5BAF" w:rsidP="00DC20C5">
            <w:pPr>
              <w:pStyle w:val="Prrafodelista"/>
              <w:numPr>
                <w:ilvl w:val="0"/>
                <w:numId w:val="19"/>
              </w:numPr>
              <w:spacing w:after="0" w:line="240" w:lineRule="auto"/>
              <w:ind w:left="284" w:hanging="218"/>
              <w:jc w:val="both"/>
              <w:rPr>
                <w:rFonts w:ascii="Museo 100" w:hAnsi="Museo 100"/>
              </w:rPr>
            </w:pPr>
            <w:r w:rsidRPr="00DC20C5">
              <w:rPr>
                <w:rFonts w:ascii="Museo 100" w:hAnsi="Museo 100"/>
              </w:rPr>
              <w:t>Herramienta para el cumplimiento de las funciones de gestión de información producida por el CONNA, en el cumplimiento de su quehacer institucional.</w:t>
            </w:r>
          </w:p>
          <w:p w14:paraId="0F50998F" w14:textId="77777777" w:rsidR="004C5BAF" w:rsidRPr="00DC20C5" w:rsidRDefault="004C5BAF" w:rsidP="00DC20C5">
            <w:pPr>
              <w:jc w:val="both"/>
              <w:rPr>
                <w:rFonts w:ascii="Museo 100" w:hAnsi="Museo 100"/>
              </w:rPr>
            </w:pPr>
          </w:p>
          <w:p w14:paraId="221FBCF3" w14:textId="77777777" w:rsidR="004C5BAF" w:rsidRPr="00DC20C5" w:rsidRDefault="004C5BAF" w:rsidP="00DC20C5">
            <w:pPr>
              <w:pStyle w:val="Prrafodelista"/>
              <w:numPr>
                <w:ilvl w:val="0"/>
                <w:numId w:val="20"/>
              </w:numPr>
              <w:spacing w:after="0" w:line="240" w:lineRule="auto"/>
              <w:jc w:val="both"/>
              <w:rPr>
                <w:rFonts w:ascii="Museo 100" w:hAnsi="Museo 100"/>
                <w:b/>
                <w:i/>
              </w:rPr>
            </w:pPr>
            <w:r w:rsidRPr="00DC20C5">
              <w:rPr>
                <w:rFonts w:ascii="Museo 100" w:hAnsi="Museo 100"/>
                <w:b/>
                <w:i/>
              </w:rPr>
              <w:t>Creación de la Comisión Nacional de Seguimiento a las Recomendaciones del Comité de los Derechos del Niño.</w:t>
            </w:r>
          </w:p>
          <w:p w14:paraId="36A07106" w14:textId="77777777" w:rsidR="004C5BAF" w:rsidRPr="00DC20C5" w:rsidRDefault="004C5BAF" w:rsidP="00DC20C5">
            <w:pPr>
              <w:jc w:val="both"/>
              <w:rPr>
                <w:rFonts w:ascii="Museo 100" w:hAnsi="Museo 100"/>
              </w:rPr>
            </w:pPr>
            <w:r w:rsidRPr="00DC20C5">
              <w:rPr>
                <w:rFonts w:ascii="Museo 100" w:hAnsi="Museo 100"/>
              </w:rPr>
              <w:t>En diciembre de 2019, se conformó la “Comisión Nacional de Seguimiento a las Recomendaciones del CDN”; integrada por: Despacho de la Primera Dama (coordinación), CONNA, Ministerio de Educación (MINED), Ministerio de Salud (MINSAL), Ministerio de Trabajo y Previsión Social (MTPS), Ministerio de Hacienda (MH), Ministerio de Justicia y Seguridad Pública (MJSP), Órgano Judicial, Ministerio de Relaciones Exteriores (MRREE), Procuraduría para la Defensa de los Derechos Humanos (PDDH), Procuraduría General de la República (PGR), Fondo de las Naciones Unidas para la Infancia (UNICEF), Red de Atención Compartida (RAC), Instituto Salvadoreño Para el Desarrollo Integral de la Niñez y la Adolescencia (ISNA), Instituto Salvadoreño para el Desarrollo de la Mujer (ISDEMU), y Asamblea Legislativa.</w:t>
            </w:r>
          </w:p>
          <w:p w14:paraId="441CB63E" w14:textId="77777777" w:rsidR="004C5BAF" w:rsidRPr="00DC20C5" w:rsidRDefault="004C5BAF" w:rsidP="00DC20C5">
            <w:pPr>
              <w:jc w:val="both"/>
              <w:rPr>
                <w:rFonts w:ascii="Museo 100" w:hAnsi="Museo 100"/>
              </w:rPr>
            </w:pPr>
          </w:p>
          <w:p w14:paraId="1C8831CE" w14:textId="77777777" w:rsidR="004C5BAF" w:rsidRPr="00DC20C5" w:rsidRDefault="004C5BAF" w:rsidP="00DC20C5">
            <w:pPr>
              <w:jc w:val="both"/>
              <w:rPr>
                <w:rFonts w:ascii="Museo 100" w:hAnsi="Museo 100"/>
              </w:rPr>
            </w:pPr>
            <w:r w:rsidRPr="00DC20C5">
              <w:rPr>
                <w:rFonts w:ascii="Museo 100" w:hAnsi="Museo 100"/>
              </w:rPr>
              <w:t xml:space="preserve">En seguimiento a dicha comisión, en octubre de 2020, las instituciones y organismos integrantes de la Comisión Nacional de Seguimiento a las Recomendaciones del CDN participaron en la primera sesión, en la que se estableció la metodología de trabajo, la cual incluía la creación de 7 subcomisiones de trabajo que atienden a los ejes temáticos de las observaciones del Comité de los Derechos del Niño. </w:t>
            </w:r>
          </w:p>
          <w:p w14:paraId="2FEB780A" w14:textId="77777777" w:rsidR="004C5BAF" w:rsidRPr="00DC20C5" w:rsidRDefault="004C5BAF" w:rsidP="00DC20C5">
            <w:pPr>
              <w:jc w:val="both"/>
              <w:rPr>
                <w:rFonts w:ascii="Museo 100" w:hAnsi="Museo 100"/>
              </w:rPr>
            </w:pPr>
          </w:p>
          <w:p w14:paraId="7768E70E" w14:textId="77777777" w:rsidR="004C5BAF" w:rsidRPr="00DC20C5" w:rsidRDefault="004C5BAF" w:rsidP="00DC20C5">
            <w:pPr>
              <w:jc w:val="both"/>
              <w:rPr>
                <w:rFonts w:ascii="Museo 100" w:hAnsi="Museo 100"/>
              </w:rPr>
            </w:pPr>
            <w:r w:rsidRPr="00DC20C5">
              <w:rPr>
                <w:rFonts w:ascii="Museo 100" w:hAnsi="Museo 100"/>
              </w:rPr>
              <w:t xml:space="preserve">La Subcomisión 2, cuyos temas son: Sistemas de información – Capacitación y formación, es la responsable de dar seguimiento a la implementación de la recomendación 9 sobre “Reunión de datos” de las Observaciones finales sobre los informes periódicos quinto y sexto combinados de El Salvador. En la subcomisión participan: Ministerio de Hacienda, Órgano Judicial, Ayuda en Acción, Aldeas Infantiles SOS, Instituto Salvadoreño para el Desarrollo Integral de la Niñez y la Adolescencia (ISNA), Ministerio de Relaciones Exteriores, Ministerio de Educación, Ministerio de Salud y CONNA (diversas unidades organizativas). Entre enero y febrero 2021, los integrantes de la Subcomisión 2 remitieron la información oficial de sus instituciones, a través de una matriz, sobre los avances en la superación de las recomendaciones. </w:t>
            </w:r>
          </w:p>
          <w:p w14:paraId="0E74F29C" w14:textId="77777777" w:rsidR="004C5BAF" w:rsidRPr="00DC20C5" w:rsidRDefault="004C5BAF" w:rsidP="00DC20C5">
            <w:pPr>
              <w:jc w:val="both"/>
              <w:rPr>
                <w:rFonts w:ascii="Museo 100" w:hAnsi="Museo 100"/>
              </w:rPr>
            </w:pPr>
          </w:p>
          <w:p w14:paraId="378BFB27" w14:textId="77777777" w:rsidR="004C5BAF" w:rsidRPr="00DC20C5" w:rsidRDefault="004C5BAF" w:rsidP="00DC20C5">
            <w:pPr>
              <w:jc w:val="both"/>
              <w:rPr>
                <w:rFonts w:ascii="Museo 100" w:hAnsi="Museo 100"/>
              </w:rPr>
            </w:pPr>
            <w:r w:rsidRPr="00DC20C5">
              <w:rPr>
                <w:rFonts w:ascii="Museo 100" w:hAnsi="Museo 100"/>
              </w:rPr>
              <w:t>Asimismo, desde mayo 2021, el CONNA se encuentra realizando coordinaciones bilaterales con ISNA para lograr una interconexión de sistemas de información, con el apoyo de la Secretaría de Innovación de la Presidencia de la República.</w:t>
            </w:r>
          </w:p>
          <w:p w14:paraId="102ECEA7" w14:textId="77777777" w:rsidR="004C5BAF" w:rsidRPr="00DC20C5" w:rsidRDefault="004C5BAF" w:rsidP="00DC20C5">
            <w:pPr>
              <w:jc w:val="both"/>
              <w:rPr>
                <w:rFonts w:ascii="Museo 100" w:hAnsi="Museo 100"/>
              </w:rPr>
            </w:pPr>
          </w:p>
          <w:p w14:paraId="2C4BF92C" w14:textId="1E744CB2" w:rsidR="004C5BAF" w:rsidRPr="00DC20C5" w:rsidRDefault="004C5BAF" w:rsidP="00DC20C5">
            <w:pPr>
              <w:jc w:val="both"/>
              <w:rPr>
                <w:rFonts w:ascii="Museo 100" w:hAnsi="Museo 100"/>
              </w:rPr>
            </w:pPr>
            <w:r w:rsidRPr="00DC20C5">
              <w:rPr>
                <w:rFonts w:ascii="Museo 100" w:hAnsi="Museo 100"/>
              </w:rPr>
              <w:t>A junio 2021, la subcomisión 2 se encuentra iniciando un proceso de enlace interinstitucional, ya que las instituciones como MINSAL, MINED e ISNA han reportado los avances en la unificación de sus sistemas de datos (a nivel interno).</w:t>
            </w:r>
          </w:p>
        </w:tc>
      </w:tr>
    </w:tbl>
    <w:p w14:paraId="1B828F22" w14:textId="77777777" w:rsidR="00DD2B08" w:rsidRPr="00DC20C5" w:rsidRDefault="00DD2B08" w:rsidP="00DC20C5">
      <w:pPr>
        <w:spacing w:after="0" w:line="240" w:lineRule="auto"/>
        <w:rPr>
          <w:rFonts w:ascii="Museo 100" w:hAnsi="Museo 100"/>
        </w:rPr>
      </w:pPr>
    </w:p>
    <w:p w14:paraId="7AB9CC63" w14:textId="5CFBE5D7" w:rsidR="00DD2B08" w:rsidRPr="00DC20C5" w:rsidRDefault="00DD2B08" w:rsidP="00DC20C5">
      <w:pPr>
        <w:spacing w:after="0" w:line="240" w:lineRule="auto"/>
        <w:rPr>
          <w:rFonts w:ascii="Museo 100" w:hAnsi="Museo 100"/>
        </w:rPr>
      </w:pPr>
      <w:r w:rsidRPr="00DC20C5">
        <w:rPr>
          <w:rFonts w:ascii="Museo 100" w:hAnsi="Museo 100"/>
        </w:rPr>
        <w:t>REQUERIMIENTO # 9</w:t>
      </w:r>
    </w:p>
    <w:tbl>
      <w:tblPr>
        <w:tblStyle w:val="Tablaconcuadrcula"/>
        <w:tblW w:w="14596" w:type="dxa"/>
        <w:tblLook w:val="04A0" w:firstRow="1" w:lastRow="0" w:firstColumn="1" w:lastColumn="0" w:noHBand="0" w:noVBand="1"/>
      </w:tblPr>
      <w:tblGrid>
        <w:gridCol w:w="3390"/>
        <w:gridCol w:w="11206"/>
      </w:tblGrid>
      <w:tr w:rsidR="00240143" w:rsidRPr="00DC20C5" w14:paraId="66972A4F" w14:textId="4CC450B1" w:rsidTr="007C2674">
        <w:tc>
          <w:tcPr>
            <w:tcW w:w="3390" w:type="dxa"/>
          </w:tcPr>
          <w:p w14:paraId="3799898B" w14:textId="35574913" w:rsidR="00240143" w:rsidRPr="00DC20C5" w:rsidRDefault="00240143" w:rsidP="00DC20C5">
            <w:pPr>
              <w:pStyle w:val="Prrafodelista"/>
              <w:numPr>
                <w:ilvl w:val="0"/>
                <w:numId w:val="14"/>
              </w:numPr>
              <w:spacing w:after="0" w:line="240" w:lineRule="auto"/>
              <w:jc w:val="both"/>
              <w:rPr>
                <w:rFonts w:ascii="Museo 100" w:hAnsi="Museo 100" w:cs="Times New Roman"/>
              </w:rPr>
            </w:pPr>
            <w:r w:rsidRPr="00DC20C5">
              <w:rPr>
                <w:rFonts w:ascii="Museo 100" w:hAnsi="Museo 100" w:cs="Times New Roman"/>
              </w:rPr>
              <w:t xml:space="preserve">¿De qué modo el CONNA difunde los datos e indicadores relativos a los derechos de la niñez a los ministerios y organismos pertinentes a fin de se utilicen para formular, supervisar y evaluar las políticas, programas y proyectos orientados a aplicar de manera efectiva la Convención? (pár. 9 b) de las OF).      </w:t>
            </w:r>
          </w:p>
          <w:p w14:paraId="44E2E548" w14:textId="77777777" w:rsidR="00240143" w:rsidRPr="00DC20C5" w:rsidRDefault="00240143" w:rsidP="00DC20C5">
            <w:pPr>
              <w:rPr>
                <w:rFonts w:ascii="Museo 100" w:hAnsi="Museo 100"/>
              </w:rPr>
            </w:pPr>
          </w:p>
        </w:tc>
        <w:tc>
          <w:tcPr>
            <w:tcW w:w="11206" w:type="dxa"/>
          </w:tcPr>
          <w:p w14:paraId="2512AF4A" w14:textId="43C16F0F" w:rsidR="00240143" w:rsidRDefault="00240143" w:rsidP="00DC20C5">
            <w:pPr>
              <w:jc w:val="both"/>
              <w:rPr>
                <w:rFonts w:ascii="Museo 100" w:hAnsi="Museo 100"/>
                <w:b/>
              </w:rPr>
            </w:pPr>
            <w:r>
              <w:rPr>
                <w:rFonts w:ascii="Museo 100" w:hAnsi="Museo 100"/>
                <w:b/>
              </w:rPr>
              <w:t xml:space="preserve">De parte de SDP: </w:t>
            </w:r>
          </w:p>
          <w:p w14:paraId="272F57F5" w14:textId="0DC6F787" w:rsidR="00240143" w:rsidRPr="00DC20C5" w:rsidRDefault="00240143" w:rsidP="00DC20C5">
            <w:pPr>
              <w:jc w:val="both"/>
              <w:rPr>
                <w:rFonts w:ascii="Museo 100" w:hAnsi="Museo 100"/>
                <w:b/>
              </w:rPr>
            </w:pPr>
            <w:r w:rsidRPr="00DC20C5">
              <w:rPr>
                <w:rFonts w:ascii="Museo 100" w:hAnsi="Museo 100"/>
                <w:b/>
              </w:rPr>
              <w:t>¿De qué modo el CONNA difunde los datos e indicadores relativos a los derechos de la niñez a los ministerios y organismos pertinentes a fin de que se utilicen para formular, supervisar y evaluar las políticas, programas y proyectos orientados a aplicar de manera efectiva la Convención? (pár. 9 b) de las OF).</w:t>
            </w:r>
          </w:p>
          <w:p w14:paraId="5E4E2C84" w14:textId="77777777" w:rsidR="00240143" w:rsidRPr="00DC20C5" w:rsidRDefault="00240143" w:rsidP="00DC20C5">
            <w:pPr>
              <w:jc w:val="both"/>
              <w:rPr>
                <w:rFonts w:ascii="Museo 100" w:hAnsi="Museo 100"/>
              </w:rPr>
            </w:pPr>
            <w:r w:rsidRPr="00DC20C5">
              <w:rPr>
                <w:rFonts w:ascii="Museo 100" w:hAnsi="Museo 100"/>
              </w:rPr>
              <w:t>Además de contar con el SINAES, el CONNA de forma anual, elabora y pone a disposición pública los Informes sobre el Estado de Situación de los Derechos de la niñez y la adolescencia en El Salvador (elaborados a partir del año 2013), dichos informes presentan una breve descripción del contexto nacional, identificando las características demográficas de la población, el entorno económico y social, y los correspondientes avances normativos y programáticos del país (leyes reglamentos y reformas, y políticas, planes nacionales y programas).</w:t>
            </w:r>
          </w:p>
          <w:p w14:paraId="780EADF9" w14:textId="77777777" w:rsidR="00240143" w:rsidRPr="00DC20C5" w:rsidRDefault="00240143" w:rsidP="00DC20C5">
            <w:pPr>
              <w:jc w:val="both"/>
              <w:rPr>
                <w:rFonts w:ascii="Museo 100" w:hAnsi="Museo 100"/>
              </w:rPr>
            </w:pPr>
          </w:p>
          <w:p w14:paraId="22587AA2" w14:textId="20E259EA" w:rsidR="00240143" w:rsidRPr="00DC20C5" w:rsidRDefault="00240143" w:rsidP="00DC20C5">
            <w:pPr>
              <w:jc w:val="both"/>
              <w:rPr>
                <w:rFonts w:ascii="Museo 100" w:hAnsi="Museo 100"/>
              </w:rPr>
            </w:pPr>
            <w:r w:rsidRPr="00DC20C5">
              <w:rPr>
                <w:rFonts w:ascii="Museo 100" w:hAnsi="Museo 100"/>
              </w:rPr>
              <w:t>En el apartado principal se presentan los datos del estado de situación de los derechos de las niñas, niños y adolescentes en El Salvador, a través de datos que dan cuenta de la situación del derecho a la vida, derecho a la salud, derecho a la educación, derecho a la participación, derecho a la integridad personal, acceso a la justicia, entre otros; a fin de conocer la realidad de los derechos de las niñas, niños y adolescentes en El Salvador, con la finalidad de hacer un balance entre los avances y las brechas aún existentes relacionadas con las condiciones de vulnerabilidad que enfrenta la niñez y adolescencia en el país. Así como recomendar las acciones que fortalezcan las respuestas de los integrantes del Sistema Nacional de Protección.</w:t>
            </w:r>
          </w:p>
        </w:tc>
      </w:tr>
    </w:tbl>
    <w:p w14:paraId="503F1574" w14:textId="77777777" w:rsidR="00DD2B08" w:rsidRPr="00DC20C5" w:rsidRDefault="00DD2B08" w:rsidP="00DC20C5">
      <w:pPr>
        <w:spacing w:after="0" w:line="240" w:lineRule="auto"/>
        <w:rPr>
          <w:rFonts w:ascii="Museo 100" w:hAnsi="Museo 100"/>
        </w:rPr>
      </w:pPr>
    </w:p>
    <w:p w14:paraId="1F26ED8B" w14:textId="46CA0921" w:rsidR="00DD2B08" w:rsidRPr="00DC20C5" w:rsidRDefault="00DD2B08" w:rsidP="00DC20C5">
      <w:pPr>
        <w:spacing w:after="0" w:line="240" w:lineRule="auto"/>
        <w:rPr>
          <w:rFonts w:ascii="Museo 100" w:hAnsi="Museo 100"/>
        </w:rPr>
      </w:pPr>
      <w:r w:rsidRPr="00DC20C5">
        <w:rPr>
          <w:rFonts w:ascii="Museo 100" w:hAnsi="Museo 100"/>
        </w:rPr>
        <w:t>REQUERIMIENTO # 10</w:t>
      </w:r>
    </w:p>
    <w:tbl>
      <w:tblPr>
        <w:tblStyle w:val="Tablaconcuadrcula"/>
        <w:tblW w:w="14596" w:type="dxa"/>
        <w:tblLook w:val="04A0" w:firstRow="1" w:lastRow="0" w:firstColumn="1" w:lastColumn="0" w:noHBand="0" w:noVBand="1"/>
      </w:tblPr>
      <w:tblGrid>
        <w:gridCol w:w="3391"/>
        <w:gridCol w:w="596"/>
        <w:gridCol w:w="10609"/>
      </w:tblGrid>
      <w:tr w:rsidR="00110458" w:rsidRPr="00DC20C5" w14:paraId="0E55E151" w14:textId="0FFACD3D" w:rsidTr="00677E63">
        <w:tc>
          <w:tcPr>
            <w:tcW w:w="3391" w:type="dxa"/>
          </w:tcPr>
          <w:p w14:paraId="13CB8C1F" w14:textId="77777777" w:rsidR="00110458" w:rsidRPr="00DC20C5" w:rsidRDefault="00110458" w:rsidP="00DC20C5">
            <w:pPr>
              <w:jc w:val="both"/>
              <w:rPr>
                <w:rFonts w:ascii="Museo 100" w:hAnsi="Museo 100" w:cs="Times New Roman"/>
              </w:rPr>
            </w:pPr>
            <w:r w:rsidRPr="00DC20C5">
              <w:rPr>
                <w:rFonts w:ascii="Museo 100" w:hAnsi="Museo 100" w:cs="Times New Roman"/>
              </w:rPr>
              <w:t xml:space="preserve">¿Existe un sistema único de registro y seguimiento de todas las organizaciones que prestan servicios de atención a la niñez?, </w:t>
            </w:r>
          </w:p>
          <w:p w14:paraId="4C8FDBD8" w14:textId="77777777" w:rsidR="00110458" w:rsidRPr="00DC20C5" w:rsidRDefault="00110458" w:rsidP="00DC20C5">
            <w:pPr>
              <w:jc w:val="both"/>
              <w:rPr>
                <w:rFonts w:ascii="Museo 100" w:hAnsi="Museo 100" w:cs="Times New Roman"/>
              </w:rPr>
            </w:pPr>
            <w:r w:rsidRPr="00DC20C5">
              <w:rPr>
                <w:rFonts w:ascii="Museo 100" w:hAnsi="Museo 100" w:cs="Times New Roman"/>
              </w:rPr>
              <w:t xml:space="preserve">¿cómo funciona ese registro único, si fuere el caso?, </w:t>
            </w:r>
          </w:p>
          <w:p w14:paraId="39A01AEB" w14:textId="02CB4E84" w:rsidR="00110458" w:rsidRPr="00DC20C5" w:rsidRDefault="00110458" w:rsidP="00DC20C5">
            <w:pPr>
              <w:jc w:val="both"/>
              <w:rPr>
                <w:rFonts w:ascii="Museo 100" w:hAnsi="Museo 100" w:cs="Times New Roman"/>
              </w:rPr>
            </w:pPr>
            <w:r w:rsidRPr="00DC20C5">
              <w:rPr>
                <w:rFonts w:ascii="Museo 100" w:hAnsi="Museo 100" w:cs="Times New Roman"/>
              </w:rPr>
              <w:t xml:space="preserve">¿en esta materia de qué modo se coordina el CONNA y el ISNA? (pár. 9 letra c) de las OF). </w:t>
            </w:r>
          </w:p>
          <w:p w14:paraId="33739E47" w14:textId="77777777" w:rsidR="00110458" w:rsidRPr="00DC20C5" w:rsidRDefault="00110458" w:rsidP="00DC20C5">
            <w:pPr>
              <w:rPr>
                <w:rFonts w:ascii="Museo 100" w:hAnsi="Museo 100"/>
              </w:rPr>
            </w:pPr>
          </w:p>
        </w:tc>
        <w:tc>
          <w:tcPr>
            <w:tcW w:w="596" w:type="dxa"/>
          </w:tcPr>
          <w:p w14:paraId="0D5EE932" w14:textId="77777777" w:rsidR="00110458" w:rsidRPr="00DC20C5" w:rsidRDefault="00110458" w:rsidP="00DC20C5">
            <w:pPr>
              <w:rPr>
                <w:rFonts w:ascii="Museo 100" w:hAnsi="Museo 100"/>
              </w:rPr>
            </w:pPr>
            <w:r w:rsidRPr="00DC20C5">
              <w:rPr>
                <w:rFonts w:ascii="Museo 100" w:hAnsi="Museo 100"/>
              </w:rPr>
              <w:t>SVR</w:t>
            </w:r>
          </w:p>
          <w:p w14:paraId="758BC6C8" w14:textId="71627B64" w:rsidR="00110458" w:rsidRPr="00DC20C5" w:rsidRDefault="00110458" w:rsidP="00DC20C5">
            <w:pPr>
              <w:rPr>
                <w:rFonts w:ascii="Museo 100" w:hAnsi="Museo 100"/>
              </w:rPr>
            </w:pPr>
            <w:r w:rsidRPr="00DC20C5">
              <w:rPr>
                <w:rFonts w:ascii="Museo 100" w:hAnsi="Museo 100"/>
              </w:rPr>
              <w:t>SDP</w:t>
            </w:r>
          </w:p>
        </w:tc>
        <w:tc>
          <w:tcPr>
            <w:tcW w:w="10609" w:type="dxa"/>
          </w:tcPr>
          <w:p w14:paraId="6DE02679" w14:textId="77777777" w:rsidR="00110458" w:rsidRPr="00DC20C5" w:rsidRDefault="00F20983" w:rsidP="00DC20C5">
            <w:pPr>
              <w:jc w:val="both"/>
              <w:rPr>
                <w:rFonts w:ascii="Museo 100" w:hAnsi="Museo 100"/>
              </w:rPr>
            </w:pPr>
            <w:r w:rsidRPr="00DC20C5">
              <w:rPr>
                <w:rFonts w:ascii="Museo 100" w:hAnsi="Museo 100"/>
              </w:rPr>
              <w:t>De parte de SRSI</w:t>
            </w:r>
          </w:p>
          <w:p w14:paraId="06B04426" w14:textId="57A4B813" w:rsidR="00F20983" w:rsidRPr="00DC20C5" w:rsidRDefault="009A58C5" w:rsidP="00DC20C5">
            <w:pPr>
              <w:jc w:val="both"/>
              <w:rPr>
                <w:rFonts w:ascii="Museo 100" w:hAnsi="Museo 100" w:cs="Times New Roman"/>
              </w:rPr>
            </w:pPr>
            <w:r w:rsidRPr="00DC20C5">
              <w:rPr>
                <w:rFonts w:ascii="Museo 100" w:hAnsi="Museo 100" w:cs="Times New Roman"/>
              </w:rPr>
              <w:t xml:space="preserve">De conformidad a la Ley de Protección Integral de la Niñez y Adolescencia (Art. 172 LEPINA), todas las entidades de atención deberán registrarse, y sus programas acreditarse, ante el CONNA. El Registro, señala la Ley, constituye una autorización administrativa para la operación de éstas. El CONNA debe registrar a las entidades de atención de la niñez y de la adolescencia (Art. 135 número 5 LEPINA); y de organizar el Registro Público de entidades de atención (Art. 177 LEPINA). </w:t>
            </w:r>
            <w:r w:rsidR="00F20983" w:rsidRPr="00DC20C5">
              <w:rPr>
                <w:rFonts w:ascii="Museo 100" w:hAnsi="Museo 100" w:cs="Times New Roman"/>
              </w:rPr>
              <w:t xml:space="preserve"> </w:t>
            </w:r>
          </w:p>
          <w:p w14:paraId="1B1D0D9C" w14:textId="77777777" w:rsidR="00F20983" w:rsidRPr="00DC20C5" w:rsidRDefault="009A58C5" w:rsidP="00DC20C5">
            <w:pPr>
              <w:rPr>
                <w:rFonts w:ascii="Museo 100" w:hAnsi="Museo 100"/>
              </w:rPr>
            </w:pPr>
            <w:r w:rsidRPr="00DC20C5">
              <w:rPr>
                <w:rFonts w:ascii="Museo 100" w:hAnsi="Museo 100"/>
              </w:rPr>
              <w:t>Para el cumplimiento de las atribuciones antes indicadas, el CONNA, organizó en 2012 el Registro Público de Entidades de Atención de la Niñez y adolescencia, el cual comenzó a funcionar desde febrero de año 2013.</w:t>
            </w:r>
            <w:r w:rsidRPr="00DC20C5">
              <w:rPr>
                <w:rFonts w:ascii="Museo 100" w:hAnsi="Museo 100"/>
              </w:rPr>
              <w:br/>
              <w:t xml:space="preserve">El Registro Público es el encargado de tramitar los procedimientos de autorización de las entidades de atención, y registrar a las instituciones autorizadas por el Consejo Directivo. </w:t>
            </w:r>
          </w:p>
          <w:p w14:paraId="3F4C12C5" w14:textId="43ADD900" w:rsidR="009A58C5" w:rsidRPr="00DC20C5" w:rsidRDefault="009A58C5" w:rsidP="00DC20C5">
            <w:pPr>
              <w:rPr>
                <w:rFonts w:ascii="Museo 100" w:hAnsi="Museo 100"/>
              </w:rPr>
            </w:pPr>
            <w:r w:rsidRPr="00DC20C5">
              <w:rPr>
                <w:rFonts w:ascii="Museo 100" w:hAnsi="Museo 100"/>
              </w:rPr>
              <w:t xml:space="preserve">Los requisitos y procedimientos se encuentran establecidos en el Reglamento de Organización de Funcionamiento del Registro Público de Entidades de Atención de la Niñez y de la Adolescencia, que al efecto se ha emitido. </w:t>
            </w:r>
          </w:p>
          <w:p w14:paraId="5AB8ADCF" w14:textId="77777777" w:rsidR="009A58C5" w:rsidRPr="00DC20C5" w:rsidRDefault="009A58C5" w:rsidP="00DC20C5">
            <w:pPr>
              <w:rPr>
                <w:rFonts w:ascii="Museo 100" w:hAnsi="Museo 100"/>
              </w:rPr>
            </w:pPr>
            <w:r w:rsidRPr="00DC20C5">
              <w:rPr>
                <w:rFonts w:ascii="Museo 100" w:hAnsi="Museo 100"/>
              </w:rPr>
              <w:t xml:space="preserve">Actualmente, este es el único registro que se encuentra funcionando. </w:t>
            </w:r>
          </w:p>
          <w:p w14:paraId="4564FA51" w14:textId="77777777" w:rsidR="009A58C5" w:rsidRPr="00DC20C5" w:rsidRDefault="009A58C5" w:rsidP="00DC20C5">
            <w:pPr>
              <w:rPr>
                <w:rFonts w:ascii="Museo 100" w:hAnsi="Museo 100"/>
              </w:rPr>
            </w:pPr>
            <w:r w:rsidRPr="00DC20C5">
              <w:rPr>
                <w:rFonts w:ascii="Museo 100" w:hAnsi="Museo 100"/>
              </w:rPr>
              <w:t xml:space="preserve">Las coordinaciones que CONNA e ISNA realizan, están orientadas a compartir la información pertinente sobre el registro de entidades y acreditación de sus programas; con el objeto del cumplimiento de sus respectivas competencias que la LEPINA le atribuye. </w:t>
            </w:r>
          </w:p>
          <w:p w14:paraId="36B8BF34" w14:textId="77777777" w:rsidR="00702A93" w:rsidRPr="00DC20C5" w:rsidRDefault="00702A93" w:rsidP="00DC20C5">
            <w:pPr>
              <w:rPr>
                <w:rFonts w:ascii="Museo 100" w:hAnsi="Museo 100"/>
              </w:rPr>
            </w:pPr>
          </w:p>
          <w:p w14:paraId="23A05163" w14:textId="4DE3C992" w:rsidR="00702A93" w:rsidRPr="00DC20C5" w:rsidRDefault="00702A93" w:rsidP="00DC20C5">
            <w:pPr>
              <w:rPr>
                <w:rFonts w:ascii="Museo 100" w:hAnsi="Museo 100"/>
              </w:rPr>
            </w:pPr>
          </w:p>
        </w:tc>
      </w:tr>
    </w:tbl>
    <w:p w14:paraId="0FB1A13E" w14:textId="77777777" w:rsidR="00DD2B08" w:rsidRPr="00DC20C5" w:rsidRDefault="00DD2B08" w:rsidP="00DC20C5">
      <w:pPr>
        <w:spacing w:after="0" w:line="240" w:lineRule="auto"/>
        <w:rPr>
          <w:rFonts w:ascii="Museo 100" w:hAnsi="Museo 100"/>
        </w:rPr>
      </w:pPr>
    </w:p>
    <w:p w14:paraId="2C837F92" w14:textId="76081D72" w:rsidR="00DD2B08" w:rsidRPr="00DC20C5" w:rsidRDefault="00DD2B08" w:rsidP="00DC20C5">
      <w:pPr>
        <w:spacing w:after="0" w:line="240" w:lineRule="auto"/>
        <w:rPr>
          <w:rFonts w:ascii="Museo 100" w:hAnsi="Museo 100"/>
        </w:rPr>
      </w:pPr>
      <w:r w:rsidRPr="00DC20C5">
        <w:rPr>
          <w:rFonts w:ascii="Museo 100" w:hAnsi="Museo 100"/>
        </w:rPr>
        <w:t>REQUERIMIENTO # 11</w:t>
      </w:r>
    </w:p>
    <w:tbl>
      <w:tblPr>
        <w:tblStyle w:val="Tablaconcuadrcula"/>
        <w:tblW w:w="14596" w:type="dxa"/>
        <w:tblLook w:val="04A0" w:firstRow="1" w:lastRow="0" w:firstColumn="1" w:lastColumn="0" w:noHBand="0" w:noVBand="1"/>
      </w:tblPr>
      <w:tblGrid>
        <w:gridCol w:w="2042"/>
        <w:gridCol w:w="12554"/>
      </w:tblGrid>
      <w:tr w:rsidR="00240143" w:rsidRPr="00DC20C5" w14:paraId="1705BEF9" w14:textId="19C6ECFA" w:rsidTr="00240143">
        <w:tc>
          <w:tcPr>
            <w:tcW w:w="2042" w:type="dxa"/>
          </w:tcPr>
          <w:p w14:paraId="4BC1D8C8" w14:textId="3F0D3360" w:rsidR="00240143" w:rsidRPr="00DC20C5" w:rsidRDefault="00240143" w:rsidP="00DC20C5">
            <w:pPr>
              <w:jc w:val="both"/>
              <w:rPr>
                <w:rFonts w:ascii="Museo 100" w:hAnsi="Museo 100" w:cs="Times New Roman"/>
              </w:rPr>
            </w:pPr>
            <w:r w:rsidRPr="00DC20C5">
              <w:rPr>
                <w:rFonts w:ascii="Museo 100" w:hAnsi="Museo 100" w:cs="Times New Roman"/>
              </w:rPr>
              <w:t xml:space="preserve">¿En los años 2019, 2020 y 2021 cuántas actividades de capacitación para las personas profesionales que trabajan con niñez y para las NNA ha desarrollado?, </w:t>
            </w:r>
          </w:p>
        </w:tc>
        <w:tc>
          <w:tcPr>
            <w:tcW w:w="12554" w:type="dxa"/>
          </w:tcPr>
          <w:p w14:paraId="100189C9" w14:textId="25B9D424" w:rsidR="00240143" w:rsidRDefault="00240143">
            <w:r>
              <w:t xml:space="preserve">De parte de DPD: </w:t>
            </w:r>
          </w:p>
          <w:tbl>
            <w:tblPr>
              <w:tblpPr w:leftFromText="141" w:rightFromText="141" w:vertAnchor="page" w:horzAnchor="margin" w:tblpXSpec="center" w:tblpY="1120"/>
              <w:tblOverlap w:val="never"/>
              <w:tblW w:w="11639" w:type="dxa"/>
              <w:tblCellMar>
                <w:left w:w="70" w:type="dxa"/>
                <w:right w:w="70" w:type="dxa"/>
              </w:tblCellMar>
              <w:tblLook w:val="04A0" w:firstRow="1" w:lastRow="0" w:firstColumn="1" w:lastColumn="0" w:noHBand="0" w:noVBand="1"/>
            </w:tblPr>
            <w:tblGrid>
              <w:gridCol w:w="945"/>
              <w:gridCol w:w="4077"/>
              <w:gridCol w:w="1321"/>
              <w:gridCol w:w="568"/>
              <w:gridCol w:w="568"/>
              <w:gridCol w:w="739"/>
              <w:gridCol w:w="739"/>
              <w:gridCol w:w="531"/>
              <w:gridCol w:w="531"/>
              <w:gridCol w:w="669"/>
              <w:gridCol w:w="669"/>
              <w:gridCol w:w="687"/>
            </w:tblGrid>
            <w:tr w:rsidR="00240143" w:rsidRPr="00DC20C5" w14:paraId="4FD7389E" w14:textId="77777777" w:rsidTr="00240143">
              <w:trPr>
                <w:trHeight w:val="513"/>
              </w:trPr>
              <w:tc>
                <w:tcPr>
                  <w:tcW w:w="1163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53461" w14:textId="5098C670" w:rsidR="00240143" w:rsidRPr="00DC20C5" w:rsidRDefault="00240143" w:rsidP="00240143">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Resultado 1.1.3.3 Proceso de Difusión de Derechos en 2019</w:t>
                  </w:r>
                </w:p>
              </w:tc>
            </w:tr>
            <w:tr w:rsidR="00240143" w:rsidRPr="00DC20C5" w14:paraId="4499A1A2" w14:textId="77777777" w:rsidTr="00240143">
              <w:trPr>
                <w:trHeight w:val="513"/>
              </w:trPr>
              <w:tc>
                <w:tcPr>
                  <w:tcW w:w="874" w:type="dxa"/>
                  <w:vMerge w:val="restart"/>
                  <w:tcBorders>
                    <w:top w:val="nil"/>
                    <w:left w:val="double" w:sz="6" w:space="0" w:color="auto"/>
                    <w:bottom w:val="single" w:sz="4" w:space="0" w:color="auto"/>
                    <w:right w:val="double" w:sz="6" w:space="0" w:color="auto"/>
                  </w:tcBorders>
                  <w:shd w:val="clear" w:color="000000" w:fill="C6E0B4"/>
                  <w:noWrap/>
                  <w:vAlign w:val="center"/>
                  <w:hideMark/>
                </w:tcPr>
                <w:p w14:paraId="0EA3D4E7"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Periodo</w:t>
                  </w:r>
                </w:p>
              </w:tc>
              <w:tc>
                <w:tcPr>
                  <w:tcW w:w="4077" w:type="dxa"/>
                  <w:vMerge w:val="restart"/>
                  <w:tcBorders>
                    <w:top w:val="nil"/>
                    <w:left w:val="nil"/>
                    <w:bottom w:val="single" w:sz="4" w:space="0" w:color="auto"/>
                    <w:right w:val="double" w:sz="4" w:space="0" w:color="auto"/>
                  </w:tcBorders>
                  <w:shd w:val="clear" w:color="000000" w:fill="C6E0B4"/>
                  <w:noWrap/>
                  <w:vAlign w:val="center"/>
                  <w:hideMark/>
                </w:tcPr>
                <w:p w14:paraId="3E2B4AAE"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Actividad</w:t>
                  </w:r>
                </w:p>
              </w:tc>
              <w:tc>
                <w:tcPr>
                  <w:tcW w:w="1240" w:type="dxa"/>
                  <w:vMerge w:val="restart"/>
                  <w:tcBorders>
                    <w:top w:val="nil"/>
                    <w:left w:val="double" w:sz="4" w:space="0" w:color="auto"/>
                    <w:bottom w:val="single" w:sz="4" w:space="0" w:color="auto"/>
                    <w:right w:val="double" w:sz="6" w:space="0" w:color="auto"/>
                  </w:tcBorders>
                  <w:shd w:val="clear" w:color="000000" w:fill="C6E0B4"/>
                  <w:vAlign w:val="center"/>
                </w:tcPr>
                <w:p w14:paraId="1DDCC7DC"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proofErr w:type="gramStart"/>
                  <w:r w:rsidRPr="00DC20C5">
                    <w:rPr>
                      <w:rFonts w:ascii="Museo 100" w:eastAsia="Times New Roman" w:hAnsi="Museo 100" w:cstheme="minorHAnsi"/>
                      <w:b/>
                      <w:bCs/>
                      <w:color w:val="000000"/>
                      <w:lang w:eastAsia="es-SV"/>
                    </w:rPr>
                    <w:t>Total</w:t>
                  </w:r>
                  <w:proofErr w:type="gramEnd"/>
                  <w:r w:rsidRPr="00DC20C5">
                    <w:rPr>
                      <w:rFonts w:ascii="Museo 100" w:eastAsia="Times New Roman" w:hAnsi="Museo 100" w:cstheme="minorHAnsi"/>
                      <w:b/>
                      <w:bCs/>
                      <w:color w:val="000000"/>
                      <w:lang w:eastAsia="es-SV"/>
                    </w:rPr>
                    <w:t xml:space="preserve"> de Actividades</w:t>
                  </w:r>
                </w:p>
              </w:tc>
              <w:tc>
                <w:tcPr>
                  <w:tcW w:w="1136" w:type="dxa"/>
                  <w:gridSpan w:val="2"/>
                  <w:tcBorders>
                    <w:top w:val="single" w:sz="4" w:space="0" w:color="auto"/>
                    <w:left w:val="nil"/>
                    <w:bottom w:val="single" w:sz="4" w:space="0" w:color="auto"/>
                    <w:right w:val="double" w:sz="6" w:space="0" w:color="000000"/>
                  </w:tcBorders>
                  <w:shd w:val="clear" w:color="000000" w:fill="C6E0B4"/>
                  <w:noWrap/>
                  <w:vAlign w:val="center"/>
                  <w:hideMark/>
                </w:tcPr>
                <w:p w14:paraId="39EC03CF"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Niñez</w:t>
                  </w:r>
                </w:p>
              </w:tc>
              <w:tc>
                <w:tcPr>
                  <w:tcW w:w="1350" w:type="dxa"/>
                  <w:gridSpan w:val="2"/>
                  <w:tcBorders>
                    <w:top w:val="single" w:sz="4" w:space="0" w:color="auto"/>
                    <w:left w:val="nil"/>
                    <w:bottom w:val="single" w:sz="4" w:space="0" w:color="auto"/>
                    <w:right w:val="double" w:sz="6" w:space="0" w:color="000000"/>
                  </w:tcBorders>
                  <w:shd w:val="clear" w:color="000000" w:fill="C6E0B4"/>
                  <w:noWrap/>
                  <w:vAlign w:val="center"/>
                  <w:hideMark/>
                </w:tcPr>
                <w:p w14:paraId="2E5B0194"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Adolescentes</w:t>
                  </w:r>
                </w:p>
              </w:tc>
              <w:tc>
                <w:tcPr>
                  <w:tcW w:w="1021" w:type="dxa"/>
                  <w:gridSpan w:val="2"/>
                  <w:tcBorders>
                    <w:top w:val="single" w:sz="4" w:space="0" w:color="auto"/>
                    <w:left w:val="nil"/>
                    <w:bottom w:val="single" w:sz="4" w:space="0" w:color="auto"/>
                    <w:right w:val="double" w:sz="6" w:space="0" w:color="000000"/>
                  </w:tcBorders>
                  <w:shd w:val="clear" w:color="000000" w:fill="C6E0B4"/>
                  <w:noWrap/>
                  <w:vAlign w:val="center"/>
                  <w:hideMark/>
                </w:tcPr>
                <w:p w14:paraId="74585B63"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Adultos</w:t>
                  </w:r>
                </w:p>
              </w:tc>
              <w:tc>
                <w:tcPr>
                  <w:tcW w:w="1254" w:type="dxa"/>
                  <w:gridSpan w:val="2"/>
                  <w:tcBorders>
                    <w:top w:val="single" w:sz="4" w:space="0" w:color="auto"/>
                    <w:left w:val="nil"/>
                    <w:bottom w:val="single" w:sz="4" w:space="0" w:color="auto"/>
                    <w:right w:val="double" w:sz="6" w:space="0" w:color="000000"/>
                  </w:tcBorders>
                  <w:shd w:val="clear" w:color="000000" w:fill="C6E0B4"/>
                  <w:vAlign w:val="center"/>
                  <w:hideMark/>
                </w:tcPr>
                <w:p w14:paraId="7CB6CFE2"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Operadores del Sistema</w:t>
                  </w:r>
                </w:p>
              </w:tc>
              <w:tc>
                <w:tcPr>
                  <w:tcW w:w="687" w:type="dxa"/>
                  <w:vMerge w:val="restart"/>
                  <w:tcBorders>
                    <w:top w:val="nil"/>
                    <w:left w:val="nil"/>
                    <w:bottom w:val="single" w:sz="4" w:space="0" w:color="auto"/>
                    <w:right w:val="double" w:sz="6" w:space="0" w:color="auto"/>
                  </w:tcBorders>
                  <w:shd w:val="clear" w:color="000000" w:fill="C6E0B4"/>
                  <w:noWrap/>
                  <w:vAlign w:val="center"/>
                  <w:hideMark/>
                </w:tcPr>
                <w:p w14:paraId="0C52191A"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 xml:space="preserve">Total </w:t>
                  </w:r>
                </w:p>
              </w:tc>
            </w:tr>
            <w:tr w:rsidR="00240143" w:rsidRPr="00DC20C5" w14:paraId="09DB793D" w14:textId="77777777" w:rsidTr="00240143">
              <w:trPr>
                <w:trHeight w:val="255"/>
              </w:trPr>
              <w:tc>
                <w:tcPr>
                  <w:tcW w:w="874" w:type="dxa"/>
                  <w:vMerge/>
                  <w:tcBorders>
                    <w:top w:val="nil"/>
                    <w:left w:val="double" w:sz="6" w:space="0" w:color="auto"/>
                    <w:bottom w:val="single" w:sz="4" w:space="0" w:color="auto"/>
                    <w:right w:val="double" w:sz="6" w:space="0" w:color="auto"/>
                  </w:tcBorders>
                  <w:vAlign w:val="center"/>
                  <w:hideMark/>
                </w:tcPr>
                <w:p w14:paraId="54DA9D9D" w14:textId="77777777" w:rsidR="00240143" w:rsidRPr="00DC20C5" w:rsidRDefault="00240143" w:rsidP="00DC20C5">
                  <w:pPr>
                    <w:spacing w:after="0" w:line="240" w:lineRule="auto"/>
                    <w:rPr>
                      <w:rFonts w:ascii="Museo 100" w:eastAsia="Times New Roman" w:hAnsi="Museo 100" w:cstheme="minorHAnsi"/>
                      <w:b/>
                      <w:bCs/>
                      <w:color w:val="000000"/>
                      <w:lang w:eastAsia="es-SV"/>
                    </w:rPr>
                  </w:pPr>
                </w:p>
              </w:tc>
              <w:tc>
                <w:tcPr>
                  <w:tcW w:w="4077" w:type="dxa"/>
                  <w:vMerge/>
                  <w:tcBorders>
                    <w:top w:val="nil"/>
                    <w:left w:val="nil"/>
                    <w:bottom w:val="single" w:sz="4" w:space="0" w:color="auto"/>
                    <w:right w:val="double" w:sz="4" w:space="0" w:color="auto"/>
                  </w:tcBorders>
                  <w:vAlign w:val="center"/>
                  <w:hideMark/>
                </w:tcPr>
                <w:p w14:paraId="61DD811A" w14:textId="77777777" w:rsidR="00240143" w:rsidRPr="00DC20C5" w:rsidRDefault="00240143" w:rsidP="00DC20C5">
                  <w:pPr>
                    <w:spacing w:after="0" w:line="240" w:lineRule="auto"/>
                    <w:rPr>
                      <w:rFonts w:ascii="Museo 100" w:eastAsia="Times New Roman" w:hAnsi="Museo 100" w:cstheme="minorHAnsi"/>
                      <w:b/>
                      <w:bCs/>
                      <w:color w:val="000000"/>
                      <w:lang w:eastAsia="es-SV"/>
                    </w:rPr>
                  </w:pPr>
                </w:p>
              </w:tc>
              <w:tc>
                <w:tcPr>
                  <w:tcW w:w="1240" w:type="dxa"/>
                  <w:vMerge/>
                  <w:tcBorders>
                    <w:top w:val="nil"/>
                    <w:left w:val="double" w:sz="4" w:space="0" w:color="auto"/>
                    <w:bottom w:val="single" w:sz="4" w:space="0" w:color="auto"/>
                    <w:right w:val="double" w:sz="6" w:space="0" w:color="auto"/>
                  </w:tcBorders>
                  <w:vAlign w:val="center"/>
                </w:tcPr>
                <w:p w14:paraId="09AE9FF6" w14:textId="77777777" w:rsidR="00240143" w:rsidRPr="00DC20C5" w:rsidRDefault="00240143" w:rsidP="00DC20C5">
                  <w:pPr>
                    <w:spacing w:after="0" w:line="240" w:lineRule="auto"/>
                    <w:rPr>
                      <w:rFonts w:ascii="Museo 100" w:eastAsia="Times New Roman" w:hAnsi="Museo 100" w:cstheme="minorHAnsi"/>
                      <w:b/>
                      <w:bCs/>
                      <w:color w:val="000000"/>
                      <w:lang w:eastAsia="es-SV"/>
                    </w:rPr>
                  </w:pPr>
                </w:p>
              </w:tc>
              <w:tc>
                <w:tcPr>
                  <w:tcW w:w="568" w:type="dxa"/>
                  <w:tcBorders>
                    <w:top w:val="nil"/>
                    <w:left w:val="nil"/>
                    <w:bottom w:val="single" w:sz="4" w:space="0" w:color="auto"/>
                    <w:right w:val="single" w:sz="4" w:space="0" w:color="auto"/>
                  </w:tcBorders>
                  <w:shd w:val="clear" w:color="000000" w:fill="C6E0B4"/>
                  <w:noWrap/>
                  <w:vAlign w:val="center"/>
                  <w:hideMark/>
                </w:tcPr>
                <w:p w14:paraId="0B3B47DC"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proofErr w:type="spellStart"/>
                  <w:r w:rsidRPr="00DC20C5">
                    <w:rPr>
                      <w:rFonts w:ascii="Museo 100" w:eastAsia="Times New Roman" w:hAnsi="Museo 100" w:cstheme="minorHAnsi"/>
                      <w:b/>
                      <w:bCs/>
                      <w:color w:val="000000"/>
                      <w:lang w:eastAsia="es-SV"/>
                    </w:rPr>
                    <w:t>Na</w:t>
                  </w:r>
                  <w:proofErr w:type="spellEnd"/>
                </w:p>
              </w:tc>
              <w:tc>
                <w:tcPr>
                  <w:tcW w:w="568" w:type="dxa"/>
                  <w:tcBorders>
                    <w:top w:val="nil"/>
                    <w:left w:val="nil"/>
                    <w:bottom w:val="single" w:sz="4" w:space="0" w:color="auto"/>
                    <w:right w:val="double" w:sz="6" w:space="0" w:color="auto"/>
                  </w:tcBorders>
                  <w:shd w:val="clear" w:color="000000" w:fill="C6E0B4"/>
                  <w:noWrap/>
                  <w:vAlign w:val="center"/>
                  <w:hideMark/>
                </w:tcPr>
                <w:p w14:paraId="7C406BD4"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No</w:t>
                  </w:r>
                </w:p>
              </w:tc>
              <w:tc>
                <w:tcPr>
                  <w:tcW w:w="675" w:type="dxa"/>
                  <w:tcBorders>
                    <w:top w:val="nil"/>
                    <w:left w:val="nil"/>
                    <w:bottom w:val="single" w:sz="4" w:space="0" w:color="auto"/>
                    <w:right w:val="single" w:sz="4" w:space="0" w:color="auto"/>
                  </w:tcBorders>
                  <w:shd w:val="clear" w:color="000000" w:fill="C6E0B4"/>
                  <w:noWrap/>
                  <w:vAlign w:val="center"/>
                  <w:hideMark/>
                </w:tcPr>
                <w:p w14:paraId="4E75AAF6"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M</w:t>
                  </w:r>
                </w:p>
              </w:tc>
              <w:tc>
                <w:tcPr>
                  <w:tcW w:w="675" w:type="dxa"/>
                  <w:tcBorders>
                    <w:top w:val="nil"/>
                    <w:left w:val="nil"/>
                    <w:bottom w:val="single" w:sz="4" w:space="0" w:color="auto"/>
                    <w:right w:val="double" w:sz="6" w:space="0" w:color="auto"/>
                  </w:tcBorders>
                  <w:shd w:val="clear" w:color="000000" w:fill="C6E0B4"/>
                  <w:noWrap/>
                  <w:vAlign w:val="center"/>
                  <w:hideMark/>
                </w:tcPr>
                <w:p w14:paraId="132C7E74"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H</w:t>
                  </w:r>
                </w:p>
              </w:tc>
              <w:tc>
                <w:tcPr>
                  <w:tcW w:w="505" w:type="dxa"/>
                  <w:tcBorders>
                    <w:top w:val="nil"/>
                    <w:left w:val="nil"/>
                    <w:bottom w:val="single" w:sz="4" w:space="0" w:color="auto"/>
                    <w:right w:val="single" w:sz="4" w:space="0" w:color="auto"/>
                  </w:tcBorders>
                  <w:shd w:val="clear" w:color="000000" w:fill="C6E0B4"/>
                  <w:noWrap/>
                  <w:vAlign w:val="center"/>
                  <w:hideMark/>
                </w:tcPr>
                <w:p w14:paraId="2CFBEEE0"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M</w:t>
                  </w:r>
                </w:p>
              </w:tc>
              <w:tc>
                <w:tcPr>
                  <w:tcW w:w="516" w:type="dxa"/>
                  <w:tcBorders>
                    <w:top w:val="nil"/>
                    <w:left w:val="nil"/>
                    <w:bottom w:val="single" w:sz="4" w:space="0" w:color="auto"/>
                    <w:right w:val="double" w:sz="6" w:space="0" w:color="auto"/>
                  </w:tcBorders>
                  <w:shd w:val="clear" w:color="000000" w:fill="C6E0B4"/>
                  <w:noWrap/>
                  <w:vAlign w:val="center"/>
                  <w:hideMark/>
                </w:tcPr>
                <w:p w14:paraId="5807CCD5"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H</w:t>
                  </w:r>
                </w:p>
              </w:tc>
              <w:tc>
                <w:tcPr>
                  <w:tcW w:w="627" w:type="dxa"/>
                  <w:tcBorders>
                    <w:top w:val="nil"/>
                    <w:left w:val="nil"/>
                    <w:bottom w:val="single" w:sz="4" w:space="0" w:color="auto"/>
                    <w:right w:val="single" w:sz="4" w:space="0" w:color="auto"/>
                  </w:tcBorders>
                  <w:shd w:val="clear" w:color="000000" w:fill="C6E0B4"/>
                  <w:noWrap/>
                  <w:vAlign w:val="center"/>
                  <w:hideMark/>
                </w:tcPr>
                <w:p w14:paraId="3E49EFD4"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M</w:t>
                  </w:r>
                </w:p>
              </w:tc>
              <w:tc>
                <w:tcPr>
                  <w:tcW w:w="627" w:type="dxa"/>
                  <w:tcBorders>
                    <w:top w:val="nil"/>
                    <w:left w:val="nil"/>
                    <w:bottom w:val="single" w:sz="4" w:space="0" w:color="auto"/>
                    <w:right w:val="double" w:sz="6" w:space="0" w:color="auto"/>
                  </w:tcBorders>
                  <w:shd w:val="clear" w:color="000000" w:fill="C6E0B4"/>
                  <w:noWrap/>
                  <w:vAlign w:val="center"/>
                  <w:hideMark/>
                </w:tcPr>
                <w:p w14:paraId="358279CC"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H</w:t>
                  </w:r>
                </w:p>
              </w:tc>
              <w:tc>
                <w:tcPr>
                  <w:tcW w:w="687" w:type="dxa"/>
                  <w:vMerge/>
                  <w:tcBorders>
                    <w:top w:val="nil"/>
                    <w:left w:val="nil"/>
                    <w:bottom w:val="single" w:sz="4" w:space="0" w:color="auto"/>
                    <w:right w:val="double" w:sz="6" w:space="0" w:color="auto"/>
                  </w:tcBorders>
                  <w:vAlign w:val="center"/>
                  <w:hideMark/>
                </w:tcPr>
                <w:p w14:paraId="69876285" w14:textId="77777777" w:rsidR="00240143" w:rsidRPr="00DC20C5" w:rsidRDefault="00240143" w:rsidP="00DC20C5">
                  <w:pPr>
                    <w:spacing w:after="0" w:line="240" w:lineRule="auto"/>
                    <w:rPr>
                      <w:rFonts w:ascii="Museo 100" w:eastAsia="Times New Roman" w:hAnsi="Museo 100" w:cstheme="minorHAnsi"/>
                      <w:b/>
                      <w:bCs/>
                      <w:color w:val="000000"/>
                      <w:lang w:eastAsia="es-SV"/>
                    </w:rPr>
                  </w:pPr>
                </w:p>
              </w:tc>
            </w:tr>
            <w:tr w:rsidR="00240143" w:rsidRPr="00DC20C5" w14:paraId="74755C7E" w14:textId="77777777" w:rsidTr="00240143">
              <w:trPr>
                <w:trHeight w:val="1823"/>
              </w:trPr>
              <w:tc>
                <w:tcPr>
                  <w:tcW w:w="874" w:type="dxa"/>
                  <w:tcBorders>
                    <w:top w:val="nil"/>
                    <w:left w:val="double" w:sz="6" w:space="0" w:color="auto"/>
                    <w:bottom w:val="double" w:sz="6" w:space="0" w:color="auto"/>
                    <w:right w:val="double" w:sz="6" w:space="0" w:color="auto"/>
                  </w:tcBorders>
                  <w:shd w:val="clear" w:color="auto" w:fill="auto"/>
                  <w:noWrap/>
                  <w:textDirection w:val="btLr"/>
                  <w:vAlign w:val="center"/>
                  <w:hideMark/>
                </w:tcPr>
                <w:p w14:paraId="43C6C25F"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Trimestre 1°</w:t>
                  </w:r>
                </w:p>
              </w:tc>
              <w:tc>
                <w:tcPr>
                  <w:tcW w:w="4077" w:type="dxa"/>
                  <w:tcBorders>
                    <w:top w:val="nil"/>
                    <w:left w:val="nil"/>
                    <w:bottom w:val="double" w:sz="6" w:space="0" w:color="auto"/>
                    <w:right w:val="double" w:sz="4" w:space="0" w:color="auto"/>
                  </w:tcBorders>
                  <w:shd w:val="clear" w:color="auto" w:fill="auto"/>
                  <w:hideMark/>
                </w:tcPr>
                <w:p w14:paraId="3B1B8C9B" w14:textId="77777777" w:rsidR="00240143" w:rsidRPr="00DC20C5" w:rsidRDefault="00240143" w:rsidP="00DC20C5">
                  <w:pPr>
                    <w:spacing w:after="0" w:line="240" w:lineRule="auto"/>
                    <w:jc w:val="both"/>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 xml:space="preserve">4 </w:t>
                  </w:r>
                  <w:proofErr w:type="gramStart"/>
                  <w:r w:rsidRPr="00DC20C5">
                    <w:rPr>
                      <w:rFonts w:ascii="Museo 100" w:eastAsia="Times New Roman" w:hAnsi="Museo 100" w:cstheme="minorHAnsi"/>
                      <w:color w:val="000000"/>
                      <w:lang w:eastAsia="es-SV"/>
                    </w:rPr>
                    <w:t>Jornadas</w:t>
                  </w:r>
                  <w:proofErr w:type="gramEnd"/>
                  <w:r w:rsidRPr="00DC20C5">
                    <w:rPr>
                      <w:rFonts w:ascii="Museo 100" w:eastAsia="Times New Roman" w:hAnsi="Museo 100" w:cstheme="minorHAnsi"/>
                      <w:color w:val="000000"/>
                      <w:lang w:eastAsia="es-SV"/>
                    </w:rPr>
                    <w:t xml:space="preserve"> sobre LEPINA y ENIPENA con Comités Locales de Derechos de Cuscatlán, Docente de los C. E. de Nejapa, Asociación Movimiento Salvadoreño de Mujeres, Docentes del C.E. de </w:t>
                  </w:r>
                  <w:proofErr w:type="spellStart"/>
                  <w:r w:rsidRPr="00DC20C5">
                    <w:rPr>
                      <w:rFonts w:ascii="Museo 100" w:eastAsia="Times New Roman" w:hAnsi="Museo 100" w:cstheme="minorHAnsi"/>
                      <w:color w:val="000000"/>
                      <w:lang w:eastAsia="es-SV"/>
                    </w:rPr>
                    <w:t>Huizucar</w:t>
                  </w:r>
                  <w:proofErr w:type="spellEnd"/>
                  <w:r w:rsidRPr="00DC20C5">
                    <w:rPr>
                      <w:rFonts w:ascii="Museo 100" w:eastAsia="Times New Roman" w:hAnsi="Museo 100" w:cstheme="minorHAnsi"/>
                      <w:color w:val="000000"/>
                      <w:lang w:eastAsia="es-SV"/>
                    </w:rPr>
                    <w:t>, un Taller sobre LEPINA con C.E. Concepción de Maria, 2 procesos de socialización de la LEPINA y de la PNPNA con la Universidad de El Salvador y Aldeas Infantiles SOS y un foro sobre los mecanismos de protección de Derechos de Niñez y Adolescencia con Asociación Movimiento Salvadoreño de Mujeres</w:t>
                  </w:r>
                </w:p>
              </w:tc>
              <w:tc>
                <w:tcPr>
                  <w:tcW w:w="1240" w:type="dxa"/>
                  <w:tcBorders>
                    <w:top w:val="nil"/>
                    <w:left w:val="double" w:sz="4" w:space="0" w:color="auto"/>
                    <w:bottom w:val="double" w:sz="6" w:space="0" w:color="auto"/>
                    <w:right w:val="double" w:sz="6" w:space="0" w:color="auto"/>
                  </w:tcBorders>
                  <w:shd w:val="clear" w:color="auto" w:fill="auto"/>
                  <w:vAlign w:val="center"/>
                </w:tcPr>
                <w:p w14:paraId="2AEDE4D6" w14:textId="77777777" w:rsidR="00240143" w:rsidRPr="00DC20C5" w:rsidRDefault="00240143" w:rsidP="00DC20C5">
                  <w:pPr>
                    <w:spacing w:after="0" w:line="240" w:lineRule="auto"/>
                    <w:jc w:val="center"/>
                    <w:rPr>
                      <w:rFonts w:ascii="Museo 100" w:eastAsia="Times New Roman" w:hAnsi="Museo 100" w:cstheme="minorHAnsi"/>
                      <w:b/>
                      <w:color w:val="000000"/>
                      <w:lang w:eastAsia="es-SV"/>
                    </w:rPr>
                  </w:pPr>
                  <w:r w:rsidRPr="00DC20C5">
                    <w:rPr>
                      <w:rFonts w:ascii="Museo 100" w:eastAsia="Times New Roman" w:hAnsi="Museo 100" w:cstheme="minorHAnsi"/>
                      <w:b/>
                      <w:color w:val="000000"/>
                      <w:lang w:eastAsia="es-SV"/>
                    </w:rPr>
                    <w:t>8</w:t>
                  </w:r>
                </w:p>
              </w:tc>
              <w:tc>
                <w:tcPr>
                  <w:tcW w:w="568" w:type="dxa"/>
                  <w:tcBorders>
                    <w:top w:val="nil"/>
                    <w:left w:val="nil"/>
                    <w:bottom w:val="double" w:sz="6" w:space="0" w:color="auto"/>
                    <w:right w:val="single" w:sz="4" w:space="0" w:color="auto"/>
                  </w:tcBorders>
                  <w:shd w:val="clear" w:color="auto" w:fill="auto"/>
                  <w:noWrap/>
                  <w:vAlign w:val="center"/>
                  <w:hideMark/>
                </w:tcPr>
                <w:p w14:paraId="0370A702"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0</w:t>
                  </w:r>
                </w:p>
              </w:tc>
              <w:tc>
                <w:tcPr>
                  <w:tcW w:w="568" w:type="dxa"/>
                  <w:tcBorders>
                    <w:top w:val="nil"/>
                    <w:left w:val="nil"/>
                    <w:bottom w:val="double" w:sz="6" w:space="0" w:color="auto"/>
                    <w:right w:val="double" w:sz="6" w:space="0" w:color="auto"/>
                  </w:tcBorders>
                  <w:shd w:val="clear" w:color="auto" w:fill="auto"/>
                  <w:noWrap/>
                  <w:vAlign w:val="center"/>
                  <w:hideMark/>
                </w:tcPr>
                <w:p w14:paraId="13C3B339"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0</w:t>
                  </w:r>
                </w:p>
              </w:tc>
              <w:tc>
                <w:tcPr>
                  <w:tcW w:w="675" w:type="dxa"/>
                  <w:tcBorders>
                    <w:top w:val="nil"/>
                    <w:left w:val="nil"/>
                    <w:bottom w:val="double" w:sz="6" w:space="0" w:color="auto"/>
                    <w:right w:val="single" w:sz="4" w:space="0" w:color="auto"/>
                  </w:tcBorders>
                  <w:shd w:val="clear" w:color="auto" w:fill="auto"/>
                  <w:noWrap/>
                  <w:vAlign w:val="center"/>
                  <w:hideMark/>
                </w:tcPr>
                <w:p w14:paraId="55BF4DB9"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4</w:t>
                  </w:r>
                </w:p>
              </w:tc>
              <w:tc>
                <w:tcPr>
                  <w:tcW w:w="675" w:type="dxa"/>
                  <w:tcBorders>
                    <w:top w:val="nil"/>
                    <w:left w:val="nil"/>
                    <w:bottom w:val="double" w:sz="6" w:space="0" w:color="auto"/>
                    <w:right w:val="double" w:sz="6" w:space="0" w:color="auto"/>
                  </w:tcBorders>
                  <w:shd w:val="clear" w:color="auto" w:fill="auto"/>
                  <w:noWrap/>
                  <w:vAlign w:val="center"/>
                  <w:hideMark/>
                </w:tcPr>
                <w:p w14:paraId="27159F01"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w:t>
                  </w:r>
                </w:p>
              </w:tc>
              <w:tc>
                <w:tcPr>
                  <w:tcW w:w="505" w:type="dxa"/>
                  <w:tcBorders>
                    <w:top w:val="nil"/>
                    <w:left w:val="nil"/>
                    <w:bottom w:val="double" w:sz="6" w:space="0" w:color="auto"/>
                    <w:right w:val="single" w:sz="4" w:space="0" w:color="auto"/>
                  </w:tcBorders>
                  <w:shd w:val="clear" w:color="auto" w:fill="auto"/>
                  <w:noWrap/>
                  <w:vAlign w:val="center"/>
                  <w:hideMark/>
                </w:tcPr>
                <w:p w14:paraId="0381B951"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114</w:t>
                  </w:r>
                </w:p>
              </w:tc>
              <w:tc>
                <w:tcPr>
                  <w:tcW w:w="516" w:type="dxa"/>
                  <w:tcBorders>
                    <w:top w:val="nil"/>
                    <w:left w:val="nil"/>
                    <w:bottom w:val="double" w:sz="6" w:space="0" w:color="auto"/>
                    <w:right w:val="double" w:sz="6" w:space="0" w:color="auto"/>
                  </w:tcBorders>
                  <w:shd w:val="clear" w:color="auto" w:fill="auto"/>
                  <w:noWrap/>
                  <w:vAlign w:val="center"/>
                  <w:hideMark/>
                </w:tcPr>
                <w:p w14:paraId="22AF04A3"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22</w:t>
                  </w:r>
                </w:p>
              </w:tc>
              <w:tc>
                <w:tcPr>
                  <w:tcW w:w="627" w:type="dxa"/>
                  <w:tcBorders>
                    <w:top w:val="nil"/>
                    <w:left w:val="nil"/>
                    <w:bottom w:val="double" w:sz="6" w:space="0" w:color="auto"/>
                    <w:right w:val="single" w:sz="4" w:space="0" w:color="auto"/>
                  </w:tcBorders>
                  <w:shd w:val="clear" w:color="auto" w:fill="auto"/>
                  <w:noWrap/>
                  <w:vAlign w:val="center"/>
                  <w:hideMark/>
                </w:tcPr>
                <w:p w14:paraId="2F519B23"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36</w:t>
                  </w:r>
                </w:p>
              </w:tc>
              <w:tc>
                <w:tcPr>
                  <w:tcW w:w="627" w:type="dxa"/>
                  <w:tcBorders>
                    <w:top w:val="nil"/>
                    <w:left w:val="nil"/>
                    <w:bottom w:val="double" w:sz="6" w:space="0" w:color="auto"/>
                    <w:right w:val="double" w:sz="6" w:space="0" w:color="auto"/>
                  </w:tcBorders>
                  <w:shd w:val="clear" w:color="auto" w:fill="auto"/>
                  <w:noWrap/>
                  <w:vAlign w:val="center"/>
                  <w:hideMark/>
                </w:tcPr>
                <w:p w14:paraId="68B950D9"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25</w:t>
                  </w:r>
                </w:p>
              </w:tc>
              <w:tc>
                <w:tcPr>
                  <w:tcW w:w="687" w:type="dxa"/>
                  <w:tcBorders>
                    <w:top w:val="nil"/>
                    <w:left w:val="nil"/>
                    <w:bottom w:val="double" w:sz="6" w:space="0" w:color="auto"/>
                    <w:right w:val="double" w:sz="6" w:space="0" w:color="auto"/>
                  </w:tcBorders>
                  <w:shd w:val="clear" w:color="auto" w:fill="auto"/>
                  <w:noWrap/>
                  <w:vAlign w:val="center"/>
                  <w:hideMark/>
                </w:tcPr>
                <w:p w14:paraId="285F8B72"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202</w:t>
                  </w:r>
                </w:p>
              </w:tc>
            </w:tr>
            <w:tr w:rsidR="00240143" w:rsidRPr="00DC20C5" w14:paraId="33B67543" w14:textId="77777777" w:rsidTr="00240143">
              <w:trPr>
                <w:trHeight w:val="1841"/>
              </w:trPr>
              <w:tc>
                <w:tcPr>
                  <w:tcW w:w="874" w:type="dxa"/>
                  <w:tcBorders>
                    <w:top w:val="nil"/>
                    <w:left w:val="double" w:sz="6" w:space="0" w:color="auto"/>
                    <w:bottom w:val="nil"/>
                    <w:right w:val="double" w:sz="6" w:space="0" w:color="auto"/>
                  </w:tcBorders>
                  <w:shd w:val="clear" w:color="auto" w:fill="auto"/>
                  <w:noWrap/>
                  <w:textDirection w:val="btLr"/>
                  <w:vAlign w:val="center"/>
                  <w:hideMark/>
                </w:tcPr>
                <w:p w14:paraId="556A43EF"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Trimestre 2°</w:t>
                  </w:r>
                </w:p>
              </w:tc>
              <w:tc>
                <w:tcPr>
                  <w:tcW w:w="4077" w:type="dxa"/>
                  <w:tcBorders>
                    <w:top w:val="nil"/>
                    <w:left w:val="nil"/>
                    <w:bottom w:val="nil"/>
                    <w:right w:val="double" w:sz="4" w:space="0" w:color="auto"/>
                  </w:tcBorders>
                  <w:shd w:val="clear" w:color="auto" w:fill="auto"/>
                  <w:hideMark/>
                </w:tcPr>
                <w:p w14:paraId="68BD12E5" w14:textId="77777777" w:rsidR="00240143" w:rsidRPr="00DC20C5" w:rsidRDefault="00240143" w:rsidP="00DC20C5">
                  <w:pPr>
                    <w:spacing w:after="0" w:line="240" w:lineRule="auto"/>
                    <w:jc w:val="both"/>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 xml:space="preserve">2 </w:t>
                  </w:r>
                  <w:proofErr w:type="gramStart"/>
                  <w:r w:rsidRPr="00DC20C5">
                    <w:rPr>
                      <w:rFonts w:ascii="Museo 100" w:eastAsia="Times New Roman" w:hAnsi="Museo 100" w:cstheme="minorHAnsi"/>
                      <w:color w:val="000000"/>
                      <w:lang w:eastAsia="es-SV"/>
                    </w:rPr>
                    <w:t>Jornadas</w:t>
                  </w:r>
                  <w:proofErr w:type="gramEnd"/>
                  <w:r w:rsidRPr="00DC20C5">
                    <w:rPr>
                      <w:rFonts w:ascii="Museo 100" w:eastAsia="Times New Roman" w:hAnsi="Museo 100" w:cstheme="minorHAnsi"/>
                      <w:color w:val="000000"/>
                      <w:lang w:eastAsia="es-SV"/>
                    </w:rPr>
                    <w:t xml:space="preserve"> de difusión de la LEPINA y del Sistema de Protección con Movimiento Salvadoreño de Mujeres </w:t>
                  </w:r>
                  <w:proofErr w:type="spellStart"/>
                  <w:r w:rsidRPr="00DC20C5">
                    <w:rPr>
                      <w:rFonts w:ascii="Museo 100" w:eastAsia="Times New Roman" w:hAnsi="Museo 100" w:cstheme="minorHAnsi"/>
                      <w:color w:val="000000"/>
                      <w:lang w:eastAsia="es-SV"/>
                    </w:rPr>
                    <w:t>y</w:t>
                  </w:r>
                  <w:proofErr w:type="spellEnd"/>
                  <w:r w:rsidRPr="00DC20C5">
                    <w:rPr>
                      <w:rFonts w:ascii="Museo 100" w:eastAsia="Times New Roman" w:hAnsi="Museo 100" w:cstheme="minorHAnsi"/>
                      <w:color w:val="000000"/>
                      <w:lang w:eastAsia="es-SV"/>
                    </w:rPr>
                    <w:t xml:space="preserve"> Iniciativa Comunitaria en </w:t>
                  </w:r>
                  <w:proofErr w:type="spellStart"/>
                  <w:r w:rsidRPr="00DC20C5">
                    <w:rPr>
                      <w:rFonts w:ascii="Museo 100" w:eastAsia="Times New Roman" w:hAnsi="Museo 100" w:cstheme="minorHAnsi"/>
                      <w:color w:val="000000"/>
                      <w:lang w:eastAsia="es-SV"/>
                    </w:rPr>
                    <w:t>Potonico</w:t>
                  </w:r>
                  <w:proofErr w:type="spellEnd"/>
                  <w:r w:rsidRPr="00DC20C5">
                    <w:rPr>
                      <w:rFonts w:ascii="Museo 100" w:eastAsia="Times New Roman" w:hAnsi="Museo 100" w:cstheme="minorHAnsi"/>
                      <w:color w:val="000000"/>
                      <w:lang w:eastAsia="es-SV"/>
                    </w:rPr>
                    <w:t xml:space="preserve"> Chalatenango, 3 Talleres de la LEPINA con Instituto de Verapaz, C.E. Manuel </w:t>
                  </w:r>
                  <w:proofErr w:type="spellStart"/>
                  <w:r w:rsidRPr="00DC20C5">
                    <w:rPr>
                      <w:rFonts w:ascii="Museo 100" w:eastAsia="Times New Roman" w:hAnsi="Museo 100" w:cstheme="minorHAnsi"/>
                      <w:color w:val="000000"/>
                      <w:lang w:eastAsia="es-SV"/>
                    </w:rPr>
                    <w:t>Velgrano</w:t>
                  </w:r>
                  <w:proofErr w:type="spellEnd"/>
                  <w:r w:rsidRPr="00DC20C5">
                    <w:rPr>
                      <w:rFonts w:ascii="Museo 100" w:eastAsia="Times New Roman" w:hAnsi="Museo 100" w:cstheme="minorHAnsi"/>
                      <w:color w:val="000000"/>
                      <w:lang w:eastAsia="es-SV"/>
                    </w:rPr>
                    <w:t xml:space="preserve"> de Santo Tomas, Complejo Educativo Rafael Suarez de Tecoluca, Una Charla de LEPINA con madres y padres de familia del C.E. El Progreso San Salvador, Una feria de Derechos con Niñez y Adolescencia con </w:t>
                  </w:r>
                  <w:proofErr w:type="spellStart"/>
                  <w:r w:rsidRPr="00DC20C5">
                    <w:rPr>
                      <w:rFonts w:ascii="Museo 100" w:eastAsia="Times New Roman" w:hAnsi="Museo 100" w:cstheme="minorHAnsi"/>
                      <w:color w:val="000000"/>
                      <w:lang w:eastAsia="es-SV"/>
                    </w:rPr>
                    <w:t>Save</w:t>
                  </w:r>
                  <w:proofErr w:type="spellEnd"/>
                  <w:r w:rsidRPr="00DC20C5">
                    <w:rPr>
                      <w:rFonts w:ascii="Museo 100" w:eastAsia="Times New Roman" w:hAnsi="Museo 100" w:cstheme="minorHAnsi"/>
                      <w:color w:val="000000"/>
                      <w:lang w:eastAsia="es-SV"/>
                    </w:rPr>
                    <w:t xml:space="preserve"> </w:t>
                  </w:r>
                  <w:proofErr w:type="spellStart"/>
                  <w:r w:rsidRPr="00DC20C5">
                    <w:rPr>
                      <w:rFonts w:ascii="Museo 100" w:eastAsia="Times New Roman" w:hAnsi="Museo 100" w:cstheme="minorHAnsi"/>
                      <w:color w:val="000000"/>
                      <w:lang w:eastAsia="es-SV"/>
                    </w:rPr>
                    <w:t>The</w:t>
                  </w:r>
                  <w:proofErr w:type="spellEnd"/>
                  <w:r w:rsidRPr="00DC20C5">
                    <w:rPr>
                      <w:rFonts w:ascii="Museo 100" w:eastAsia="Times New Roman" w:hAnsi="Museo 100" w:cstheme="minorHAnsi"/>
                      <w:color w:val="000000"/>
                      <w:lang w:eastAsia="es-SV"/>
                    </w:rPr>
                    <w:t xml:space="preserve"> </w:t>
                  </w:r>
                  <w:proofErr w:type="spellStart"/>
                  <w:r w:rsidRPr="00DC20C5">
                    <w:rPr>
                      <w:rFonts w:ascii="Museo 100" w:eastAsia="Times New Roman" w:hAnsi="Museo 100" w:cstheme="minorHAnsi"/>
                      <w:color w:val="000000"/>
                      <w:lang w:eastAsia="es-SV"/>
                    </w:rPr>
                    <w:t>Children</w:t>
                  </w:r>
                  <w:proofErr w:type="spellEnd"/>
                </w:p>
              </w:tc>
              <w:tc>
                <w:tcPr>
                  <w:tcW w:w="1240" w:type="dxa"/>
                  <w:tcBorders>
                    <w:top w:val="nil"/>
                    <w:left w:val="double" w:sz="4" w:space="0" w:color="auto"/>
                    <w:bottom w:val="nil"/>
                    <w:right w:val="double" w:sz="6" w:space="0" w:color="auto"/>
                  </w:tcBorders>
                  <w:shd w:val="clear" w:color="auto" w:fill="auto"/>
                  <w:vAlign w:val="center"/>
                </w:tcPr>
                <w:p w14:paraId="388ACAAF" w14:textId="77777777" w:rsidR="00240143" w:rsidRPr="00DC20C5" w:rsidRDefault="00240143" w:rsidP="00DC20C5">
                  <w:pPr>
                    <w:spacing w:after="0" w:line="240" w:lineRule="auto"/>
                    <w:jc w:val="center"/>
                    <w:rPr>
                      <w:rFonts w:ascii="Museo 100" w:eastAsia="Times New Roman" w:hAnsi="Museo 100" w:cstheme="minorHAnsi"/>
                      <w:b/>
                      <w:color w:val="000000"/>
                      <w:lang w:eastAsia="es-SV"/>
                    </w:rPr>
                  </w:pPr>
                  <w:r w:rsidRPr="00DC20C5">
                    <w:rPr>
                      <w:rFonts w:ascii="Museo 100" w:eastAsia="Times New Roman" w:hAnsi="Museo 100" w:cstheme="minorHAnsi"/>
                      <w:b/>
                      <w:color w:val="000000"/>
                      <w:lang w:eastAsia="es-SV"/>
                    </w:rPr>
                    <w:t>7</w:t>
                  </w:r>
                </w:p>
              </w:tc>
              <w:tc>
                <w:tcPr>
                  <w:tcW w:w="568" w:type="dxa"/>
                  <w:tcBorders>
                    <w:top w:val="nil"/>
                    <w:left w:val="nil"/>
                    <w:bottom w:val="nil"/>
                    <w:right w:val="single" w:sz="4" w:space="0" w:color="auto"/>
                  </w:tcBorders>
                  <w:shd w:val="clear" w:color="auto" w:fill="auto"/>
                  <w:noWrap/>
                  <w:vAlign w:val="center"/>
                  <w:hideMark/>
                </w:tcPr>
                <w:p w14:paraId="3F8E8034"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68</w:t>
                  </w:r>
                </w:p>
              </w:tc>
              <w:tc>
                <w:tcPr>
                  <w:tcW w:w="568" w:type="dxa"/>
                  <w:tcBorders>
                    <w:top w:val="nil"/>
                    <w:left w:val="nil"/>
                    <w:bottom w:val="nil"/>
                    <w:right w:val="double" w:sz="6" w:space="0" w:color="auto"/>
                  </w:tcBorders>
                  <w:shd w:val="clear" w:color="auto" w:fill="auto"/>
                  <w:noWrap/>
                  <w:vAlign w:val="center"/>
                  <w:hideMark/>
                </w:tcPr>
                <w:p w14:paraId="58D9228E"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52</w:t>
                  </w:r>
                </w:p>
              </w:tc>
              <w:tc>
                <w:tcPr>
                  <w:tcW w:w="675" w:type="dxa"/>
                  <w:tcBorders>
                    <w:top w:val="nil"/>
                    <w:left w:val="nil"/>
                    <w:bottom w:val="nil"/>
                    <w:right w:val="single" w:sz="4" w:space="0" w:color="auto"/>
                  </w:tcBorders>
                  <w:shd w:val="clear" w:color="auto" w:fill="auto"/>
                  <w:noWrap/>
                  <w:vAlign w:val="center"/>
                  <w:hideMark/>
                </w:tcPr>
                <w:p w14:paraId="1D0F8F5C"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69</w:t>
                  </w:r>
                </w:p>
              </w:tc>
              <w:tc>
                <w:tcPr>
                  <w:tcW w:w="675" w:type="dxa"/>
                  <w:tcBorders>
                    <w:top w:val="nil"/>
                    <w:left w:val="nil"/>
                    <w:bottom w:val="nil"/>
                    <w:right w:val="double" w:sz="6" w:space="0" w:color="auto"/>
                  </w:tcBorders>
                  <w:shd w:val="clear" w:color="auto" w:fill="auto"/>
                  <w:noWrap/>
                  <w:vAlign w:val="center"/>
                  <w:hideMark/>
                </w:tcPr>
                <w:p w14:paraId="78FB73DE"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68</w:t>
                  </w:r>
                </w:p>
              </w:tc>
              <w:tc>
                <w:tcPr>
                  <w:tcW w:w="505" w:type="dxa"/>
                  <w:tcBorders>
                    <w:top w:val="nil"/>
                    <w:left w:val="nil"/>
                    <w:bottom w:val="nil"/>
                    <w:right w:val="single" w:sz="4" w:space="0" w:color="auto"/>
                  </w:tcBorders>
                  <w:shd w:val="clear" w:color="auto" w:fill="auto"/>
                  <w:noWrap/>
                  <w:vAlign w:val="center"/>
                  <w:hideMark/>
                </w:tcPr>
                <w:p w14:paraId="6198F55F"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97</w:t>
                  </w:r>
                </w:p>
              </w:tc>
              <w:tc>
                <w:tcPr>
                  <w:tcW w:w="516" w:type="dxa"/>
                  <w:tcBorders>
                    <w:top w:val="nil"/>
                    <w:left w:val="nil"/>
                    <w:bottom w:val="nil"/>
                    <w:right w:val="double" w:sz="6" w:space="0" w:color="auto"/>
                  </w:tcBorders>
                  <w:shd w:val="clear" w:color="auto" w:fill="auto"/>
                  <w:noWrap/>
                  <w:vAlign w:val="center"/>
                  <w:hideMark/>
                </w:tcPr>
                <w:p w14:paraId="440A22BD"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14</w:t>
                  </w:r>
                </w:p>
              </w:tc>
              <w:tc>
                <w:tcPr>
                  <w:tcW w:w="627" w:type="dxa"/>
                  <w:tcBorders>
                    <w:top w:val="nil"/>
                    <w:left w:val="nil"/>
                    <w:bottom w:val="nil"/>
                    <w:right w:val="single" w:sz="4" w:space="0" w:color="auto"/>
                  </w:tcBorders>
                  <w:shd w:val="clear" w:color="auto" w:fill="auto"/>
                  <w:noWrap/>
                  <w:vAlign w:val="center"/>
                  <w:hideMark/>
                </w:tcPr>
                <w:p w14:paraId="53E395B5"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18</w:t>
                  </w:r>
                </w:p>
              </w:tc>
              <w:tc>
                <w:tcPr>
                  <w:tcW w:w="627" w:type="dxa"/>
                  <w:tcBorders>
                    <w:top w:val="nil"/>
                    <w:left w:val="nil"/>
                    <w:bottom w:val="nil"/>
                    <w:right w:val="double" w:sz="6" w:space="0" w:color="auto"/>
                  </w:tcBorders>
                  <w:shd w:val="clear" w:color="auto" w:fill="auto"/>
                  <w:noWrap/>
                  <w:vAlign w:val="center"/>
                  <w:hideMark/>
                </w:tcPr>
                <w:p w14:paraId="5CF333EB"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10</w:t>
                  </w:r>
                </w:p>
              </w:tc>
              <w:tc>
                <w:tcPr>
                  <w:tcW w:w="687" w:type="dxa"/>
                  <w:tcBorders>
                    <w:top w:val="nil"/>
                    <w:left w:val="nil"/>
                    <w:bottom w:val="nil"/>
                    <w:right w:val="double" w:sz="6" w:space="0" w:color="auto"/>
                  </w:tcBorders>
                  <w:shd w:val="clear" w:color="auto" w:fill="auto"/>
                  <w:noWrap/>
                  <w:vAlign w:val="center"/>
                  <w:hideMark/>
                </w:tcPr>
                <w:p w14:paraId="791B9F2D"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396</w:t>
                  </w:r>
                </w:p>
              </w:tc>
            </w:tr>
            <w:tr w:rsidR="00240143" w:rsidRPr="00DC20C5" w14:paraId="390A38A3" w14:textId="77777777" w:rsidTr="00240143">
              <w:trPr>
                <w:trHeight w:val="2251"/>
              </w:trPr>
              <w:tc>
                <w:tcPr>
                  <w:tcW w:w="874" w:type="dxa"/>
                  <w:tcBorders>
                    <w:top w:val="single" w:sz="4" w:space="0" w:color="auto"/>
                    <w:left w:val="double" w:sz="6" w:space="0" w:color="auto"/>
                    <w:bottom w:val="double" w:sz="6" w:space="0" w:color="auto"/>
                    <w:right w:val="double" w:sz="6" w:space="0" w:color="auto"/>
                  </w:tcBorders>
                  <w:shd w:val="clear" w:color="auto" w:fill="auto"/>
                  <w:noWrap/>
                  <w:textDirection w:val="btLr"/>
                  <w:vAlign w:val="center"/>
                  <w:hideMark/>
                </w:tcPr>
                <w:p w14:paraId="79BD652D"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Trimestre 3°</w:t>
                  </w:r>
                </w:p>
              </w:tc>
              <w:tc>
                <w:tcPr>
                  <w:tcW w:w="4077" w:type="dxa"/>
                  <w:tcBorders>
                    <w:top w:val="single" w:sz="4" w:space="0" w:color="auto"/>
                    <w:left w:val="nil"/>
                    <w:bottom w:val="double" w:sz="6" w:space="0" w:color="auto"/>
                    <w:right w:val="double" w:sz="4" w:space="0" w:color="auto"/>
                  </w:tcBorders>
                  <w:shd w:val="clear" w:color="auto" w:fill="auto"/>
                  <w:hideMark/>
                </w:tcPr>
                <w:p w14:paraId="71DF6761" w14:textId="77777777" w:rsidR="00240143" w:rsidRPr="00DC20C5" w:rsidRDefault="00240143" w:rsidP="00DC20C5">
                  <w:pPr>
                    <w:spacing w:after="0" w:line="240" w:lineRule="auto"/>
                    <w:jc w:val="both"/>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 xml:space="preserve">5 Ferias de difusión de derechos en Difusión de la Línea 1-2-3 Habla Conmigo, Avance de ENIPENA, Marco del Congreso Internacional de EIS,  6 Jornadas sobre LEPINA en centros educativos y con padres y madres de familia, 3 Talleres  sobre LEPINA con Parroquia San Daniel </w:t>
                  </w:r>
                  <w:proofErr w:type="spellStart"/>
                  <w:r w:rsidRPr="00DC20C5">
                    <w:rPr>
                      <w:rFonts w:ascii="Museo 100" w:eastAsia="Times New Roman" w:hAnsi="Museo 100" w:cstheme="minorHAnsi"/>
                      <w:color w:val="000000"/>
                      <w:lang w:eastAsia="es-SV"/>
                    </w:rPr>
                    <w:t>Conboni</w:t>
                  </w:r>
                  <w:proofErr w:type="spellEnd"/>
                  <w:r w:rsidRPr="00DC20C5">
                    <w:rPr>
                      <w:rFonts w:ascii="Museo 100" w:eastAsia="Times New Roman" w:hAnsi="Museo 100" w:cstheme="minorHAnsi"/>
                      <w:color w:val="000000"/>
                      <w:lang w:eastAsia="es-SV"/>
                    </w:rPr>
                    <w:t xml:space="preserve"> y con el Complejo Educativo Comunidad San Bartolo Norte, 1 Charla sobre Igualdad de Género y maltrato Infantil con el Centro Escolar Anita Alvarado, Una difusión de la Estrategia Nacional Intersectorial para la Prevención del Embarazo en Niñas y Adolescentes con </w:t>
                  </w:r>
                  <w:proofErr w:type="spellStart"/>
                  <w:r w:rsidRPr="00DC20C5">
                    <w:rPr>
                      <w:rFonts w:ascii="Museo 100" w:eastAsia="Times New Roman" w:hAnsi="Museo 100" w:cstheme="minorHAnsi"/>
                      <w:color w:val="000000"/>
                      <w:lang w:eastAsia="es-SV"/>
                    </w:rPr>
                    <w:t>Comite</w:t>
                  </w:r>
                  <w:proofErr w:type="spellEnd"/>
                  <w:r w:rsidRPr="00DC20C5">
                    <w:rPr>
                      <w:rFonts w:ascii="Museo 100" w:eastAsia="Times New Roman" w:hAnsi="Museo 100" w:cstheme="minorHAnsi"/>
                      <w:color w:val="000000"/>
                      <w:lang w:eastAsia="es-SV"/>
                    </w:rPr>
                    <w:t xml:space="preserve"> Locales de Sensuntepeque, Victoria y Dolores.</w:t>
                  </w:r>
                </w:p>
              </w:tc>
              <w:tc>
                <w:tcPr>
                  <w:tcW w:w="1240" w:type="dxa"/>
                  <w:tcBorders>
                    <w:top w:val="single" w:sz="4" w:space="0" w:color="auto"/>
                    <w:left w:val="double" w:sz="4" w:space="0" w:color="auto"/>
                    <w:bottom w:val="double" w:sz="6" w:space="0" w:color="auto"/>
                    <w:right w:val="double" w:sz="6" w:space="0" w:color="auto"/>
                  </w:tcBorders>
                  <w:shd w:val="clear" w:color="auto" w:fill="auto"/>
                  <w:vAlign w:val="center"/>
                </w:tcPr>
                <w:p w14:paraId="228DF425" w14:textId="77777777" w:rsidR="00240143" w:rsidRPr="00DC20C5" w:rsidRDefault="00240143" w:rsidP="00DC20C5">
                  <w:pPr>
                    <w:spacing w:after="0" w:line="240" w:lineRule="auto"/>
                    <w:jc w:val="center"/>
                    <w:rPr>
                      <w:rFonts w:ascii="Museo 100" w:eastAsia="Times New Roman" w:hAnsi="Museo 100" w:cstheme="minorHAnsi"/>
                      <w:b/>
                      <w:color w:val="000000"/>
                      <w:lang w:eastAsia="es-SV"/>
                    </w:rPr>
                  </w:pPr>
                  <w:r w:rsidRPr="00DC20C5">
                    <w:rPr>
                      <w:rFonts w:ascii="Museo 100" w:eastAsia="Times New Roman" w:hAnsi="Museo 100" w:cstheme="minorHAnsi"/>
                      <w:b/>
                      <w:color w:val="000000"/>
                      <w:lang w:eastAsia="es-SV"/>
                    </w:rPr>
                    <w:t>16</w:t>
                  </w:r>
                </w:p>
              </w:tc>
              <w:tc>
                <w:tcPr>
                  <w:tcW w:w="568" w:type="dxa"/>
                  <w:tcBorders>
                    <w:top w:val="single" w:sz="4" w:space="0" w:color="auto"/>
                    <w:left w:val="nil"/>
                    <w:bottom w:val="double" w:sz="6" w:space="0" w:color="auto"/>
                    <w:right w:val="single" w:sz="4" w:space="0" w:color="auto"/>
                  </w:tcBorders>
                  <w:shd w:val="clear" w:color="auto" w:fill="auto"/>
                  <w:noWrap/>
                  <w:vAlign w:val="center"/>
                  <w:hideMark/>
                </w:tcPr>
                <w:p w14:paraId="3ADBE551"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43</w:t>
                  </w:r>
                </w:p>
              </w:tc>
              <w:tc>
                <w:tcPr>
                  <w:tcW w:w="568" w:type="dxa"/>
                  <w:tcBorders>
                    <w:top w:val="single" w:sz="4" w:space="0" w:color="auto"/>
                    <w:left w:val="nil"/>
                    <w:bottom w:val="double" w:sz="6" w:space="0" w:color="auto"/>
                    <w:right w:val="double" w:sz="6" w:space="0" w:color="auto"/>
                  </w:tcBorders>
                  <w:shd w:val="clear" w:color="auto" w:fill="auto"/>
                  <w:noWrap/>
                  <w:vAlign w:val="center"/>
                  <w:hideMark/>
                </w:tcPr>
                <w:p w14:paraId="20F91EE8"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49</w:t>
                  </w:r>
                </w:p>
              </w:tc>
              <w:tc>
                <w:tcPr>
                  <w:tcW w:w="675" w:type="dxa"/>
                  <w:tcBorders>
                    <w:top w:val="single" w:sz="4" w:space="0" w:color="auto"/>
                    <w:left w:val="nil"/>
                    <w:bottom w:val="double" w:sz="6" w:space="0" w:color="auto"/>
                    <w:right w:val="single" w:sz="4" w:space="0" w:color="auto"/>
                  </w:tcBorders>
                  <w:shd w:val="clear" w:color="auto" w:fill="auto"/>
                  <w:noWrap/>
                  <w:vAlign w:val="center"/>
                  <w:hideMark/>
                </w:tcPr>
                <w:p w14:paraId="102372E4"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242</w:t>
                  </w:r>
                </w:p>
              </w:tc>
              <w:tc>
                <w:tcPr>
                  <w:tcW w:w="675" w:type="dxa"/>
                  <w:tcBorders>
                    <w:top w:val="single" w:sz="4" w:space="0" w:color="auto"/>
                    <w:left w:val="nil"/>
                    <w:bottom w:val="double" w:sz="6" w:space="0" w:color="auto"/>
                    <w:right w:val="double" w:sz="6" w:space="0" w:color="auto"/>
                  </w:tcBorders>
                  <w:shd w:val="clear" w:color="auto" w:fill="auto"/>
                  <w:noWrap/>
                  <w:vAlign w:val="center"/>
                  <w:hideMark/>
                </w:tcPr>
                <w:p w14:paraId="3AFB48AE"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209</w:t>
                  </w:r>
                </w:p>
              </w:tc>
              <w:tc>
                <w:tcPr>
                  <w:tcW w:w="505" w:type="dxa"/>
                  <w:tcBorders>
                    <w:top w:val="single" w:sz="4" w:space="0" w:color="auto"/>
                    <w:left w:val="nil"/>
                    <w:bottom w:val="double" w:sz="6" w:space="0" w:color="auto"/>
                    <w:right w:val="single" w:sz="4" w:space="0" w:color="auto"/>
                  </w:tcBorders>
                  <w:shd w:val="clear" w:color="auto" w:fill="auto"/>
                  <w:noWrap/>
                  <w:vAlign w:val="center"/>
                  <w:hideMark/>
                </w:tcPr>
                <w:p w14:paraId="5520095C"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230</w:t>
                  </w:r>
                </w:p>
              </w:tc>
              <w:tc>
                <w:tcPr>
                  <w:tcW w:w="516" w:type="dxa"/>
                  <w:tcBorders>
                    <w:top w:val="single" w:sz="4" w:space="0" w:color="auto"/>
                    <w:left w:val="nil"/>
                    <w:bottom w:val="double" w:sz="6" w:space="0" w:color="auto"/>
                    <w:right w:val="double" w:sz="6" w:space="0" w:color="auto"/>
                  </w:tcBorders>
                  <w:shd w:val="clear" w:color="auto" w:fill="auto"/>
                  <w:noWrap/>
                  <w:vAlign w:val="center"/>
                  <w:hideMark/>
                </w:tcPr>
                <w:p w14:paraId="4913F992"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74</w:t>
                  </w:r>
                </w:p>
              </w:tc>
              <w:tc>
                <w:tcPr>
                  <w:tcW w:w="627" w:type="dxa"/>
                  <w:tcBorders>
                    <w:top w:val="single" w:sz="4" w:space="0" w:color="auto"/>
                    <w:left w:val="nil"/>
                    <w:bottom w:val="double" w:sz="6" w:space="0" w:color="auto"/>
                    <w:right w:val="single" w:sz="4" w:space="0" w:color="auto"/>
                  </w:tcBorders>
                  <w:shd w:val="clear" w:color="auto" w:fill="auto"/>
                  <w:noWrap/>
                  <w:vAlign w:val="center"/>
                  <w:hideMark/>
                </w:tcPr>
                <w:p w14:paraId="1E5A2624"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147</w:t>
                  </w:r>
                </w:p>
              </w:tc>
              <w:tc>
                <w:tcPr>
                  <w:tcW w:w="627" w:type="dxa"/>
                  <w:tcBorders>
                    <w:top w:val="single" w:sz="4" w:space="0" w:color="auto"/>
                    <w:left w:val="nil"/>
                    <w:bottom w:val="double" w:sz="6" w:space="0" w:color="auto"/>
                    <w:right w:val="double" w:sz="6" w:space="0" w:color="auto"/>
                  </w:tcBorders>
                  <w:shd w:val="clear" w:color="auto" w:fill="auto"/>
                  <w:noWrap/>
                  <w:vAlign w:val="center"/>
                  <w:hideMark/>
                </w:tcPr>
                <w:p w14:paraId="0375ED3A"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21</w:t>
                  </w:r>
                </w:p>
              </w:tc>
              <w:tc>
                <w:tcPr>
                  <w:tcW w:w="687" w:type="dxa"/>
                  <w:tcBorders>
                    <w:top w:val="single" w:sz="4" w:space="0" w:color="auto"/>
                    <w:left w:val="nil"/>
                    <w:bottom w:val="double" w:sz="6" w:space="0" w:color="auto"/>
                    <w:right w:val="double" w:sz="6" w:space="0" w:color="auto"/>
                  </w:tcBorders>
                  <w:shd w:val="clear" w:color="auto" w:fill="auto"/>
                  <w:noWrap/>
                  <w:vAlign w:val="center"/>
                  <w:hideMark/>
                </w:tcPr>
                <w:p w14:paraId="5E1A7BBF"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1015</w:t>
                  </w:r>
                </w:p>
              </w:tc>
            </w:tr>
            <w:tr w:rsidR="00240143" w:rsidRPr="00DC20C5" w14:paraId="3810EFD9" w14:textId="77777777" w:rsidTr="00240143">
              <w:trPr>
                <w:trHeight w:val="1118"/>
              </w:trPr>
              <w:tc>
                <w:tcPr>
                  <w:tcW w:w="874" w:type="dxa"/>
                  <w:tcBorders>
                    <w:top w:val="nil"/>
                    <w:left w:val="double" w:sz="6" w:space="0" w:color="auto"/>
                    <w:bottom w:val="single" w:sz="4" w:space="0" w:color="auto"/>
                    <w:right w:val="double" w:sz="6" w:space="0" w:color="auto"/>
                  </w:tcBorders>
                  <w:shd w:val="clear" w:color="auto" w:fill="auto"/>
                  <w:noWrap/>
                  <w:textDirection w:val="btLr"/>
                  <w:vAlign w:val="center"/>
                  <w:hideMark/>
                </w:tcPr>
                <w:p w14:paraId="582B8E6B"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Trimestre 4°</w:t>
                  </w:r>
                </w:p>
              </w:tc>
              <w:tc>
                <w:tcPr>
                  <w:tcW w:w="4077" w:type="dxa"/>
                  <w:tcBorders>
                    <w:top w:val="nil"/>
                    <w:left w:val="nil"/>
                    <w:bottom w:val="single" w:sz="4" w:space="0" w:color="auto"/>
                    <w:right w:val="double" w:sz="4" w:space="0" w:color="auto"/>
                  </w:tcBorders>
                  <w:shd w:val="clear" w:color="auto" w:fill="auto"/>
                  <w:hideMark/>
                </w:tcPr>
                <w:p w14:paraId="1A038A79" w14:textId="77777777" w:rsidR="00240143" w:rsidRPr="00DC20C5" w:rsidRDefault="00240143" w:rsidP="00DC20C5">
                  <w:pPr>
                    <w:spacing w:after="0" w:line="240" w:lineRule="auto"/>
                    <w:jc w:val="both"/>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 xml:space="preserve">2 </w:t>
                  </w:r>
                  <w:proofErr w:type="gramStart"/>
                  <w:r w:rsidRPr="00DC20C5">
                    <w:rPr>
                      <w:rFonts w:ascii="Museo 100" w:eastAsia="Times New Roman" w:hAnsi="Museo 100" w:cstheme="minorHAnsi"/>
                      <w:color w:val="000000"/>
                      <w:lang w:eastAsia="es-SV"/>
                    </w:rPr>
                    <w:t>Talleres</w:t>
                  </w:r>
                  <w:proofErr w:type="gramEnd"/>
                  <w:r w:rsidRPr="00DC20C5">
                    <w:rPr>
                      <w:rFonts w:ascii="Museo 100" w:eastAsia="Times New Roman" w:hAnsi="Museo 100" w:cstheme="minorHAnsi"/>
                      <w:color w:val="000000"/>
                      <w:lang w:eastAsia="es-SV"/>
                    </w:rPr>
                    <w:t xml:space="preserve"> de la LEPINA con énfasis en el área de salud con Hospital Nacional Saldaña y UCSFI </w:t>
                  </w:r>
                  <w:proofErr w:type="spellStart"/>
                  <w:r w:rsidRPr="00DC20C5">
                    <w:rPr>
                      <w:rFonts w:ascii="Museo 100" w:eastAsia="Times New Roman" w:hAnsi="Museo 100" w:cstheme="minorHAnsi"/>
                      <w:color w:val="000000"/>
                      <w:lang w:eastAsia="es-SV"/>
                    </w:rPr>
                    <w:t>Chintuc</w:t>
                  </w:r>
                  <w:proofErr w:type="spellEnd"/>
                  <w:r w:rsidRPr="00DC20C5">
                    <w:rPr>
                      <w:rFonts w:ascii="Museo 100" w:eastAsia="Times New Roman" w:hAnsi="Museo 100" w:cstheme="minorHAnsi"/>
                      <w:color w:val="000000"/>
                      <w:lang w:eastAsia="es-SV"/>
                    </w:rPr>
                    <w:t xml:space="preserve"> de Apopa. 2 </w:t>
                  </w:r>
                  <w:proofErr w:type="gramStart"/>
                  <w:r w:rsidRPr="00DC20C5">
                    <w:rPr>
                      <w:rFonts w:ascii="Museo 100" w:eastAsia="Times New Roman" w:hAnsi="Museo 100" w:cstheme="minorHAnsi"/>
                      <w:color w:val="000000"/>
                      <w:lang w:eastAsia="es-SV"/>
                    </w:rPr>
                    <w:t>Feria</w:t>
                  </w:r>
                  <w:proofErr w:type="gramEnd"/>
                  <w:r w:rsidRPr="00DC20C5">
                    <w:rPr>
                      <w:rFonts w:ascii="Museo 100" w:eastAsia="Times New Roman" w:hAnsi="Museo 100" w:cstheme="minorHAnsi"/>
                      <w:color w:val="000000"/>
                      <w:lang w:eastAsia="es-SV"/>
                    </w:rPr>
                    <w:t xml:space="preserve"> de difusión de Derechos en San Vicente y Ciudad Delgado, una charla de Prevención de Violencia Sexual. </w:t>
                  </w:r>
                </w:p>
              </w:tc>
              <w:tc>
                <w:tcPr>
                  <w:tcW w:w="1240" w:type="dxa"/>
                  <w:tcBorders>
                    <w:top w:val="nil"/>
                    <w:left w:val="double" w:sz="4" w:space="0" w:color="auto"/>
                    <w:bottom w:val="single" w:sz="4" w:space="0" w:color="auto"/>
                    <w:right w:val="double" w:sz="6" w:space="0" w:color="auto"/>
                  </w:tcBorders>
                  <w:shd w:val="clear" w:color="auto" w:fill="auto"/>
                  <w:vAlign w:val="center"/>
                </w:tcPr>
                <w:p w14:paraId="14E3F124" w14:textId="77777777" w:rsidR="00240143" w:rsidRPr="00DC20C5" w:rsidRDefault="00240143" w:rsidP="00DC20C5">
                  <w:pPr>
                    <w:spacing w:after="0" w:line="240" w:lineRule="auto"/>
                    <w:jc w:val="center"/>
                    <w:rPr>
                      <w:rFonts w:ascii="Museo 100" w:eastAsia="Times New Roman" w:hAnsi="Museo 100" w:cstheme="minorHAnsi"/>
                      <w:b/>
                      <w:color w:val="000000"/>
                      <w:lang w:eastAsia="es-SV"/>
                    </w:rPr>
                  </w:pPr>
                  <w:r w:rsidRPr="00DC20C5">
                    <w:rPr>
                      <w:rFonts w:ascii="Museo 100" w:eastAsia="Times New Roman" w:hAnsi="Museo 100" w:cstheme="minorHAnsi"/>
                      <w:b/>
                      <w:color w:val="000000"/>
                      <w:lang w:eastAsia="es-SV"/>
                    </w:rPr>
                    <w:t>5</w:t>
                  </w:r>
                </w:p>
              </w:tc>
              <w:tc>
                <w:tcPr>
                  <w:tcW w:w="568" w:type="dxa"/>
                  <w:tcBorders>
                    <w:top w:val="nil"/>
                    <w:left w:val="nil"/>
                    <w:bottom w:val="single" w:sz="4" w:space="0" w:color="auto"/>
                    <w:right w:val="single" w:sz="4" w:space="0" w:color="auto"/>
                  </w:tcBorders>
                  <w:shd w:val="clear" w:color="auto" w:fill="auto"/>
                  <w:noWrap/>
                  <w:vAlign w:val="center"/>
                </w:tcPr>
                <w:p w14:paraId="07A6B9DD" w14:textId="77777777" w:rsidR="00240143" w:rsidRPr="00DC20C5" w:rsidRDefault="00240143" w:rsidP="00DC20C5">
                  <w:pPr>
                    <w:spacing w:after="0" w:line="240" w:lineRule="auto"/>
                    <w:jc w:val="center"/>
                    <w:rPr>
                      <w:rFonts w:ascii="Museo 100" w:hAnsi="Museo 100" w:cstheme="minorHAnsi"/>
                    </w:rPr>
                  </w:pPr>
                  <w:r w:rsidRPr="00DC20C5">
                    <w:rPr>
                      <w:rFonts w:ascii="Museo 100" w:hAnsi="Museo 100" w:cstheme="minorHAnsi"/>
                    </w:rPr>
                    <w:t>110</w:t>
                  </w:r>
                </w:p>
              </w:tc>
              <w:tc>
                <w:tcPr>
                  <w:tcW w:w="568" w:type="dxa"/>
                  <w:tcBorders>
                    <w:top w:val="nil"/>
                    <w:left w:val="nil"/>
                    <w:bottom w:val="single" w:sz="4" w:space="0" w:color="auto"/>
                    <w:right w:val="double" w:sz="6" w:space="0" w:color="auto"/>
                  </w:tcBorders>
                  <w:shd w:val="clear" w:color="auto" w:fill="auto"/>
                  <w:noWrap/>
                  <w:vAlign w:val="center"/>
                </w:tcPr>
                <w:p w14:paraId="22350736" w14:textId="77777777" w:rsidR="00240143" w:rsidRPr="00DC20C5" w:rsidRDefault="00240143" w:rsidP="00DC20C5">
                  <w:pPr>
                    <w:spacing w:after="0" w:line="240" w:lineRule="auto"/>
                    <w:jc w:val="center"/>
                    <w:rPr>
                      <w:rFonts w:ascii="Museo 100" w:hAnsi="Museo 100" w:cstheme="minorHAnsi"/>
                    </w:rPr>
                  </w:pPr>
                  <w:r w:rsidRPr="00DC20C5">
                    <w:rPr>
                      <w:rFonts w:ascii="Museo 100" w:hAnsi="Museo 100" w:cstheme="minorHAnsi"/>
                    </w:rPr>
                    <w:t>80</w:t>
                  </w:r>
                </w:p>
              </w:tc>
              <w:tc>
                <w:tcPr>
                  <w:tcW w:w="675" w:type="dxa"/>
                  <w:tcBorders>
                    <w:top w:val="nil"/>
                    <w:left w:val="nil"/>
                    <w:bottom w:val="single" w:sz="4" w:space="0" w:color="auto"/>
                    <w:right w:val="single" w:sz="4" w:space="0" w:color="auto"/>
                  </w:tcBorders>
                  <w:shd w:val="clear" w:color="auto" w:fill="auto"/>
                  <w:noWrap/>
                  <w:vAlign w:val="center"/>
                </w:tcPr>
                <w:p w14:paraId="676277BC" w14:textId="77777777" w:rsidR="00240143" w:rsidRPr="00DC20C5" w:rsidRDefault="00240143" w:rsidP="00DC20C5">
                  <w:pPr>
                    <w:spacing w:after="0" w:line="240" w:lineRule="auto"/>
                    <w:jc w:val="center"/>
                    <w:rPr>
                      <w:rFonts w:ascii="Museo 100" w:hAnsi="Museo 100" w:cstheme="minorHAnsi"/>
                    </w:rPr>
                  </w:pPr>
                  <w:r w:rsidRPr="00DC20C5">
                    <w:rPr>
                      <w:rFonts w:ascii="Museo 100" w:hAnsi="Museo 100" w:cstheme="minorHAnsi"/>
                    </w:rPr>
                    <w:t>105</w:t>
                  </w:r>
                </w:p>
              </w:tc>
              <w:tc>
                <w:tcPr>
                  <w:tcW w:w="675" w:type="dxa"/>
                  <w:tcBorders>
                    <w:top w:val="nil"/>
                    <w:left w:val="nil"/>
                    <w:bottom w:val="single" w:sz="4" w:space="0" w:color="auto"/>
                    <w:right w:val="double" w:sz="6" w:space="0" w:color="auto"/>
                  </w:tcBorders>
                  <w:shd w:val="clear" w:color="auto" w:fill="auto"/>
                  <w:noWrap/>
                  <w:vAlign w:val="center"/>
                </w:tcPr>
                <w:p w14:paraId="47984E53" w14:textId="77777777" w:rsidR="00240143" w:rsidRPr="00DC20C5" w:rsidRDefault="00240143" w:rsidP="00DC20C5">
                  <w:pPr>
                    <w:spacing w:after="0" w:line="240" w:lineRule="auto"/>
                    <w:jc w:val="center"/>
                    <w:rPr>
                      <w:rFonts w:ascii="Museo 100" w:hAnsi="Museo 100" w:cstheme="minorHAnsi"/>
                    </w:rPr>
                  </w:pPr>
                  <w:r w:rsidRPr="00DC20C5">
                    <w:rPr>
                      <w:rFonts w:ascii="Museo 100" w:hAnsi="Museo 100" w:cstheme="minorHAnsi"/>
                    </w:rPr>
                    <w:t>80</w:t>
                  </w:r>
                </w:p>
              </w:tc>
              <w:tc>
                <w:tcPr>
                  <w:tcW w:w="505" w:type="dxa"/>
                  <w:tcBorders>
                    <w:top w:val="nil"/>
                    <w:left w:val="nil"/>
                    <w:bottom w:val="single" w:sz="4" w:space="0" w:color="auto"/>
                    <w:right w:val="single" w:sz="4" w:space="0" w:color="auto"/>
                  </w:tcBorders>
                  <w:shd w:val="clear" w:color="auto" w:fill="auto"/>
                  <w:noWrap/>
                  <w:vAlign w:val="center"/>
                </w:tcPr>
                <w:p w14:paraId="390196A0" w14:textId="77777777" w:rsidR="00240143" w:rsidRPr="00DC20C5" w:rsidRDefault="00240143" w:rsidP="00DC20C5">
                  <w:pPr>
                    <w:spacing w:after="0" w:line="240" w:lineRule="auto"/>
                    <w:jc w:val="center"/>
                    <w:rPr>
                      <w:rFonts w:ascii="Museo 100" w:hAnsi="Museo 100" w:cstheme="minorHAnsi"/>
                    </w:rPr>
                  </w:pPr>
                  <w:r w:rsidRPr="00DC20C5">
                    <w:rPr>
                      <w:rFonts w:ascii="Museo 100" w:hAnsi="Museo 100" w:cstheme="minorHAnsi"/>
                    </w:rPr>
                    <w:t>55</w:t>
                  </w:r>
                </w:p>
              </w:tc>
              <w:tc>
                <w:tcPr>
                  <w:tcW w:w="516" w:type="dxa"/>
                  <w:tcBorders>
                    <w:top w:val="nil"/>
                    <w:left w:val="nil"/>
                    <w:bottom w:val="single" w:sz="4" w:space="0" w:color="auto"/>
                    <w:right w:val="double" w:sz="6" w:space="0" w:color="auto"/>
                  </w:tcBorders>
                  <w:shd w:val="clear" w:color="auto" w:fill="auto"/>
                  <w:noWrap/>
                  <w:vAlign w:val="center"/>
                </w:tcPr>
                <w:p w14:paraId="0CFC551D" w14:textId="77777777" w:rsidR="00240143" w:rsidRPr="00DC20C5" w:rsidRDefault="00240143" w:rsidP="00DC20C5">
                  <w:pPr>
                    <w:spacing w:after="0" w:line="240" w:lineRule="auto"/>
                    <w:jc w:val="center"/>
                    <w:rPr>
                      <w:rFonts w:ascii="Museo 100" w:hAnsi="Museo 100" w:cstheme="minorHAnsi"/>
                    </w:rPr>
                  </w:pPr>
                  <w:r w:rsidRPr="00DC20C5">
                    <w:rPr>
                      <w:rFonts w:ascii="Museo 100" w:hAnsi="Museo 100" w:cstheme="minorHAnsi"/>
                    </w:rPr>
                    <w:t>17</w:t>
                  </w:r>
                </w:p>
              </w:tc>
              <w:tc>
                <w:tcPr>
                  <w:tcW w:w="627" w:type="dxa"/>
                  <w:tcBorders>
                    <w:top w:val="nil"/>
                    <w:left w:val="nil"/>
                    <w:bottom w:val="single" w:sz="4" w:space="0" w:color="auto"/>
                    <w:right w:val="single" w:sz="4" w:space="0" w:color="auto"/>
                  </w:tcBorders>
                  <w:shd w:val="clear" w:color="auto" w:fill="auto"/>
                  <w:noWrap/>
                  <w:vAlign w:val="center"/>
                </w:tcPr>
                <w:p w14:paraId="4759FCF8" w14:textId="77777777" w:rsidR="00240143" w:rsidRPr="00DC20C5" w:rsidRDefault="00240143" w:rsidP="00DC20C5">
                  <w:pPr>
                    <w:spacing w:after="0" w:line="240" w:lineRule="auto"/>
                    <w:jc w:val="center"/>
                    <w:rPr>
                      <w:rFonts w:ascii="Museo 100" w:hAnsi="Museo 100" w:cstheme="minorHAnsi"/>
                    </w:rPr>
                  </w:pPr>
                  <w:r w:rsidRPr="00DC20C5">
                    <w:rPr>
                      <w:rFonts w:ascii="Museo 100" w:hAnsi="Museo 100" w:cstheme="minorHAnsi"/>
                    </w:rPr>
                    <w:t>35</w:t>
                  </w:r>
                </w:p>
              </w:tc>
              <w:tc>
                <w:tcPr>
                  <w:tcW w:w="627" w:type="dxa"/>
                  <w:tcBorders>
                    <w:top w:val="nil"/>
                    <w:left w:val="nil"/>
                    <w:bottom w:val="single" w:sz="4" w:space="0" w:color="auto"/>
                    <w:right w:val="double" w:sz="6" w:space="0" w:color="auto"/>
                  </w:tcBorders>
                  <w:shd w:val="clear" w:color="auto" w:fill="auto"/>
                  <w:noWrap/>
                  <w:vAlign w:val="center"/>
                </w:tcPr>
                <w:p w14:paraId="624AA237" w14:textId="77777777" w:rsidR="00240143" w:rsidRPr="00DC20C5" w:rsidRDefault="00240143" w:rsidP="00DC20C5">
                  <w:pPr>
                    <w:spacing w:after="0" w:line="240" w:lineRule="auto"/>
                    <w:jc w:val="center"/>
                    <w:rPr>
                      <w:rFonts w:ascii="Museo 100" w:hAnsi="Museo 100" w:cstheme="minorHAnsi"/>
                    </w:rPr>
                  </w:pPr>
                  <w:r w:rsidRPr="00DC20C5">
                    <w:rPr>
                      <w:rFonts w:ascii="Museo 100" w:hAnsi="Museo 100" w:cstheme="minorHAnsi"/>
                    </w:rPr>
                    <w:t>23</w:t>
                  </w:r>
                </w:p>
              </w:tc>
              <w:tc>
                <w:tcPr>
                  <w:tcW w:w="687" w:type="dxa"/>
                  <w:tcBorders>
                    <w:top w:val="nil"/>
                    <w:left w:val="nil"/>
                    <w:bottom w:val="single" w:sz="4" w:space="0" w:color="auto"/>
                    <w:right w:val="double" w:sz="6" w:space="0" w:color="auto"/>
                  </w:tcBorders>
                  <w:shd w:val="clear" w:color="auto" w:fill="auto"/>
                  <w:noWrap/>
                  <w:vAlign w:val="center"/>
                </w:tcPr>
                <w:p w14:paraId="643DF5F0" w14:textId="77777777" w:rsidR="00240143" w:rsidRPr="00DC20C5" w:rsidRDefault="00240143" w:rsidP="00DC20C5">
                  <w:pPr>
                    <w:spacing w:after="0" w:line="240" w:lineRule="auto"/>
                    <w:jc w:val="center"/>
                    <w:rPr>
                      <w:rFonts w:ascii="Museo 100" w:hAnsi="Museo 100" w:cstheme="minorHAnsi"/>
                    </w:rPr>
                  </w:pPr>
                  <w:r w:rsidRPr="00DC20C5">
                    <w:rPr>
                      <w:rFonts w:ascii="Museo 100" w:hAnsi="Museo 100" w:cstheme="minorHAnsi"/>
                    </w:rPr>
                    <w:t>505</w:t>
                  </w:r>
                </w:p>
              </w:tc>
            </w:tr>
            <w:tr w:rsidR="00240143" w:rsidRPr="00DC20C5" w14:paraId="749EE936" w14:textId="77777777" w:rsidTr="00240143">
              <w:trPr>
                <w:trHeight w:val="616"/>
              </w:trPr>
              <w:tc>
                <w:tcPr>
                  <w:tcW w:w="6191" w:type="dxa"/>
                  <w:gridSpan w:val="3"/>
                  <w:tcBorders>
                    <w:top w:val="single" w:sz="4" w:space="0" w:color="auto"/>
                    <w:left w:val="double" w:sz="4" w:space="0" w:color="auto"/>
                    <w:bottom w:val="single" w:sz="4" w:space="0" w:color="auto"/>
                    <w:right w:val="double" w:sz="6" w:space="0" w:color="000000"/>
                  </w:tcBorders>
                  <w:shd w:val="clear" w:color="auto" w:fill="auto"/>
                  <w:noWrap/>
                  <w:vAlign w:val="center"/>
                  <w:hideMark/>
                </w:tcPr>
                <w:p w14:paraId="7CCE34BD" w14:textId="77777777" w:rsidR="00240143" w:rsidRPr="00DC20C5" w:rsidRDefault="00240143" w:rsidP="00DC20C5">
                  <w:pPr>
                    <w:spacing w:after="0" w:line="240" w:lineRule="auto"/>
                    <w:jc w:val="right"/>
                    <w:rPr>
                      <w:rFonts w:ascii="Museo 100" w:eastAsia="Times New Roman" w:hAnsi="Museo 100" w:cstheme="minorHAnsi"/>
                      <w:b/>
                      <w:bCs/>
                      <w:color w:val="000000"/>
                      <w:lang w:eastAsia="es-SV"/>
                    </w:rPr>
                  </w:pPr>
                  <w:proofErr w:type="gramStart"/>
                  <w:r w:rsidRPr="00DC20C5">
                    <w:rPr>
                      <w:rFonts w:ascii="Museo 100" w:eastAsia="Times New Roman" w:hAnsi="Museo 100" w:cstheme="minorHAnsi"/>
                      <w:b/>
                      <w:bCs/>
                      <w:color w:val="000000"/>
                      <w:lang w:eastAsia="es-SV"/>
                    </w:rPr>
                    <w:t>Total</w:t>
                  </w:r>
                  <w:proofErr w:type="gramEnd"/>
                  <w:r w:rsidRPr="00DC20C5">
                    <w:rPr>
                      <w:rFonts w:ascii="Museo 100" w:eastAsia="Times New Roman" w:hAnsi="Museo 100" w:cstheme="minorHAnsi"/>
                      <w:b/>
                      <w:bCs/>
                      <w:color w:val="000000"/>
                      <w:lang w:eastAsia="es-SV"/>
                    </w:rPr>
                    <w:t xml:space="preserve"> de Asistencia</w:t>
                  </w:r>
                </w:p>
              </w:tc>
              <w:tc>
                <w:tcPr>
                  <w:tcW w:w="568" w:type="dxa"/>
                  <w:tcBorders>
                    <w:top w:val="nil"/>
                    <w:left w:val="nil"/>
                    <w:bottom w:val="single" w:sz="4" w:space="0" w:color="auto"/>
                    <w:right w:val="single" w:sz="4" w:space="0" w:color="auto"/>
                  </w:tcBorders>
                  <w:shd w:val="clear" w:color="auto" w:fill="auto"/>
                  <w:noWrap/>
                  <w:vAlign w:val="center"/>
                </w:tcPr>
                <w:p w14:paraId="0DCA3FDB" w14:textId="77777777" w:rsidR="00240143" w:rsidRPr="00DC20C5" w:rsidRDefault="00240143" w:rsidP="00DC20C5">
                  <w:pPr>
                    <w:spacing w:after="0" w:line="240" w:lineRule="auto"/>
                    <w:jc w:val="center"/>
                    <w:rPr>
                      <w:rFonts w:ascii="Museo 100" w:hAnsi="Museo 100" w:cstheme="minorHAnsi"/>
                      <w:b/>
                    </w:rPr>
                  </w:pPr>
                  <w:r w:rsidRPr="00DC20C5">
                    <w:rPr>
                      <w:rFonts w:ascii="Museo 100" w:hAnsi="Museo 100" w:cstheme="minorHAnsi"/>
                      <w:b/>
                    </w:rPr>
                    <w:t>221</w:t>
                  </w:r>
                </w:p>
              </w:tc>
              <w:tc>
                <w:tcPr>
                  <w:tcW w:w="568" w:type="dxa"/>
                  <w:tcBorders>
                    <w:top w:val="nil"/>
                    <w:left w:val="nil"/>
                    <w:bottom w:val="single" w:sz="4" w:space="0" w:color="auto"/>
                    <w:right w:val="double" w:sz="6" w:space="0" w:color="auto"/>
                  </w:tcBorders>
                  <w:shd w:val="clear" w:color="auto" w:fill="auto"/>
                  <w:noWrap/>
                  <w:vAlign w:val="center"/>
                </w:tcPr>
                <w:p w14:paraId="23007E84" w14:textId="77777777" w:rsidR="00240143" w:rsidRPr="00DC20C5" w:rsidRDefault="00240143" w:rsidP="00DC20C5">
                  <w:pPr>
                    <w:spacing w:after="0" w:line="240" w:lineRule="auto"/>
                    <w:jc w:val="center"/>
                    <w:rPr>
                      <w:rFonts w:ascii="Museo 100" w:hAnsi="Museo 100" w:cstheme="minorHAnsi"/>
                      <w:b/>
                    </w:rPr>
                  </w:pPr>
                  <w:r w:rsidRPr="00DC20C5">
                    <w:rPr>
                      <w:rFonts w:ascii="Museo 100" w:hAnsi="Museo 100" w:cstheme="minorHAnsi"/>
                      <w:b/>
                    </w:rPr>
                    <w:t>181</w:t>
                  </w:r>
                </w:p>
              </w:tc>
              <w:tc>
                <w:tcPr>
                  <w:tcW w:w="675" w:type="dxa"/>
                  <w:tcBorders>
                    <w:top w:val="nil"/>
                    <w:left w:val="nil"/>
                    <w:bottom w:val="single" w:sz="4" w:space="0" w:color="auto"/>
                    <w:right w:val="single" w:sz="4" w:space="0" w:color="auto"/>
                  </w:tcBorders>
                  <w:shd w:val="clear" w:color="auto" w:fill="auto"/>
                  <w:noWrap/>
                  <w:vAlign w:val="center"/>
                </w:tcPr>
                <w:p w14:paraId="65024C24" w14:textId="77777777" w:rsidR="00240143" w:rsidRPr="00DC20C5" w:rsidRDefault="00240143" w:rsidP="00DC20C5">
                  <w:pPr>
                    <w:spacing w:after="0" w:line="240" w:lineRule="auto"/>
                    <w:jc w:val="center"/>
                    <w:rPr>
                      <w:rFonts w:ascii="Museo 100" w:hAnsi="Museo 100" w:cstheme="minorHAnsi"/>
                      <w:b/>
                    </w:rPr>
                  </w:pPr>
                  <w:r w:rsidRPr="00DC20C5">
                    <w:rPr>
                      <w:rFonts w:ascii="Museo 100" w:hAnsi="Museo 100" w:cstheme="minorHAnsi"/>
                      <w:b/>
                    </w:rPr>
                    <w:t>420</w:t>
                  </w:r>
                </w:p>
              </w:tc>
              <w:tc>
                <w:tcPr>
                  <w:tcW w:w="675" w:type="dxa"/>
                  <w:tcBorders>
                    <w:top w:val="nil"/>
                    <w:left w:val="nil"/>
                    <w:bottom w:val="single" w:sz="4" w:space="0" w:color="auto"/>
                    <w:right w:val="double" w:sz="6" w:space="0" w:color="auto"/>
                  </w:tcBorders>
                  <w:shd w:val="clear" w:color="auto" w:fill="auto"/>
                  <w:noWrap/>
                  <w:vAlign w:val="center"/>
                </w:tcPr>
                <w:p w14:paraId="242FF824" w14:textId="77777777" w:rsidR="00240143" w:rsidRPr="00DC20C5" w:rsidRDefault="00240143" w:rsidP="00DC20C5">
                  <w:pPr>
                    <w:spacing w:after="0" w:line="240" w:lineRule="auto"/>
                    <w:jc w:val="center"/>
                    <w:rPr>
                      <w:rFonts w:ascii="Museo 100" w:hAnsi="Museo 100" w:cstheme="minorHAnsi"/>
                      <w:b/>
                    </w:rPr>
                  </w:pPr>
                  <w:r w:rsidRPr="00DC20C5">
                    <w:rPr>
                      <w:rFonts w:ascii="Museo 100" w:hAnsi="Museo 100" w:cstheme="minorHAnsi"/>
                      <w:b/>
                    </w:rPr>
                    <w:t>358</w:t>
                  </w:r>
                </w:p>
              </w:tc>
              <w:tc>
                <w:tcPr>
                  <w:tcW w:w="505" w:type="dxa"/>
                  <w:tcBorders>
                    <w:top w:val="nil"/>
                    <w:left w:val="nil"/>
                    <w:bottom w:val="single" w:sz="4" w:space="0" w:color="auto"/>
                    <w:right w:val="single" w:sz="4" w:space="0" w:color="auto"/>
                  </w:tcBorders>
                  <w:shd w:val="clear" w:color="auto" w:fill="auto"/>
                  <w:noWrap/>
                  <w:vAlign w:val="center"/>
                </w:tcPr>
                <w:p w14:paraId="5F4F489B" w14:textId="77777777" w:rsidR="00240143" w:rsidRPr="00DC20C5" w:rsidRDefault="00240143" w:rsidP="00DC20C5">
                  <w:pPr>
                    <w:spacing w:after="0" w:line="240" w:lineRule="auto"/>
                    <w:jc w:val="center"/>
                    <w:rPr>
                      <w:rFonts w:ascii="Museo 100" w:hAnsi="Museo 100" w:cstheme="minorHAnsi"/>
                      <w:b/>
                    </w:rPr>
                  </w:pPr>
                  <w:r w:rsidRPr="00DC20C5">
                    <w:rPr>
                      <w:rFonts w:ascii="Museo 100" w:hAnsi="Museo 100" w:cstheme="minorHAnsi"/>
                      <w:b/>
                    </w:rPr>
                    <w:t>496</w:t>
                  </w:r>
                </w:p>
              </w:tc>
              <w:tc>
                <w:tcPr>
                  <w:tcW w:w="516" w:type="dxa"/>
                  <w:tcBorders>
                    <w:top w:val="nil"/>
                    <w:left w:val="nil"/>
                    <w:bottom w:val="single" w:sz="4" w:space="0" w:color="auto"/>
                    <w:right w:val="double" w:sz="6" w:space="0" w:color="auto"/>
                  </w:tcBorders>
                  <w:shd w:val="clear" w:color="auto" w:fill="auto"/>
                  <w:noWrap/>
                  <w:vAlign w:val="center"/>
                </w:tcPr>
                <w:p w14:paraId="7FA13FBE" w14:textId="77777777" w:rsidR="00240143" w:rsidRPr="00DC20C5" w:rsidRDefault="00240143" w:rsidP="00DC20C5">
                  <w:pPr>
                    <w:spacing w:after="0" w:line="240" w:lineRule="auto"/>
                    <w:jc w:val="center"/>
                    <w:rPr>
                      <w:rFonts w:ascii="Museo 100" w:hAnsi="Museo 100" w:cstheme="minorHAnsi"/>
                      <w:b/>
                    </w:rPr>
                  </w:pPr>
                  <w:r w:rsidRPr="00DC20C5">
                    <w:rPr>
                      <w:rFonts w:ascii="Museo 100" w:hAnsi="Museo 100" w:cstheme="minorHAnsi"/>
                      <w:b/>
                    </w:rPr>
                    <w:t>127</w:t>
                  </w:r>
                </w:p>
              </w:tc>
              <w:tc>
                <w:tcPr>
                  <w:tcW w:w="627" w:type="dxa"/>
                  <w:tcBorders>
                    <w:top w:val="nil"/>
                    <w:left w:val="nil"/>
                    <w:bottom w:val="single" w:sz="4" w:space="0" w:color="auto"/>
                    <w:right w:val="single" w:sz="4" w:space="0" w:color="auto"/>
                  </w:tcBorders>
                  <w:shd w:val="clear" w:color="auto" w:fill="auto"/>
                  <w:noWrap/>
                  <w:vAlign w:val="center"/>
                </w:tcPr>
                <w:p w14:paraId="68174944" w14:textId="77777777" w:rsidR="00240143" w:rsidRPr="00DC20C5" w:rsidRDefault="00240143" w:rsidP="00DC20C5">
                  <w:pPr>
                    <w:spacing w:after="0" w:line="240" w:lineRule="auto"/>
                    <w:jc w:val="center"/>
                    <w:rPr>
                      <w:rFonts w:ascii="Museo 100" w:hAnsi="Museo 100" w:cstheme="minorHAnsi"/>
                      <w:b/>
                    </w:rPr>
                  </w:pPr>
                  <w:r w:rsidRPr="00DC20C5">
                    <w:rPr>
                      <w:rFonts w:ascii="Museo 100" w:hAnsi="Museo 100" w:cstheme="minorHAnsi"/>
                      <w:b/>
                    </w:rPr>
                    <w:t>236</w:t>
                  </w:r>
                </w:p>
              </w:tc>
              <w:tc>
                <w:tcPr>
                  <w:tcW w:w="627" w:type="dxa"/>
                  <w:tcBorders>
                    <w:top w:val="nil"/>
                    <w:left w:val="nil"/>
                    <w:bottom w:val="single" w:sz="4" w:space="0" w:color="auto"/>
                    <w:right w:val="double" w:sz="6" w:space="0" w:color="auto"/>
                  </w:tcBorders>
                  <w:shd w:val="clear" w:color="auto" w:fill="auto"/>
                  <w:noWrap/>
                  <w:vAlign w:val="center"/>
                </w:tcPr>
                <w:p w14:paraId="6062AF9C" w14:textId="77777777" w:rsidR="00240143" w:rsidRPr="00DC20C5" w:rsidRDefault="00240143" w:rsidP="00DC20C5">
                  <w:pPr>
                    <w:spacing w:after="0" w:line="240" w:lineRule="auto"/>
                    <w:jc w:val="center"/>
                    <w:rPr>
                      <w:rFonts w:ascii="Museo 100" w:hAnsi="Museo 100" w:cstheme="minorHAnsi"/>
                      <w:b/>
                    </w:rPr>
                  </w:pPr>
                  <w:r w:rsidRPr="00DC20C5">
                    <w:rPr>
                      <w:rFonts w:ascii="Museo 100" w:hAnsi="Museo 100" w:cstheme="minorHAnsi"/>
                      <w:b/>
                    </w:rPr>
                    <w:t>79</w:t>
                  </w:r>
                </w:p>
              </w:tc>
              <w:tc>
                <w:tcPr>
                  <w:tcW w:w="687" w:type="dxa"/>
                  <w:tcBorders>
                    <w:top w:val="nil"/>
                    <w:left w:val="nil"/>
                    <w:bottom w:val="single" w:sz="4" w:space="0" w:color="auto"/>
                    <w:right w:val="double" w:sz="6" w:space="0" w:color="auto"/>
                  </w:tcBorders>
                  <w:shd w:val="clear" w:color="auto" w:fill="auto"/>
                  <w:noWrap/>
                  <w:vAlign w:val="center"/>
                </w:tcPr>
                <w:p w14:paraId="44F7E1D1" w14:textId="77777777" w:rsidR="00240143" w:rsidRPr="00DC20C5" w:rsidRDefault="00240143" w:rsidP="00DC20C5">
                  <w:pPr>
                    <w:spacing w:after="0" w:line="240" w:lineRule="auto"/>
                    <w:jc w:val="center"/>
                    <w:rPr>
                      <w:rFonts w:ascii="Museo 100" w:hAnsi="Museo 100" w:cstheme="minorHAnsi"/>
                      <w:b/>
                    </w:rPr>
                  </w:pPr>
                  <w:r w:rsidRPr="00DC20C5">
                    <w:rPr>
                      <w:rFonts w:ascii="Museo 100" w:hAnsi="Museo 100" w:cstheme="minorHAnsi"/>
                      <w:b/>
                    </w:rPr>
                    <w:t>2118</w:t>
                  </w:r>
                </w:p>
              </w:tc>
            </w:tr>
          </w:tbl>
          <w:p w14:paraId="4C547E1C" w14:textId="35F4D0B1" w:rsidR="00240143" w:rsidRPr="00DC20C5" w:rsidRDefault="00240143" w:rsidP="00DC20C5">
            <w:pPr>
              <w:jc w:val="both"/>
              <w:rPr>
                <w:rFonts w:ascii="Museo 100" w:hAnsi="Museo 100" w:cstheme="minorHAnsi"/>
              </w:rPr>
            </w:pPr>
          </w:p>
          <w:tbl>
            <w:tblPr>
              <w:tblW w:w="10605" w:type="dxa"/>
              <w:tblCellMar>
                <w:left w:w="70" w:type="dxa"/>
                <w:right w:w="70" w:type="dxa"/>
              </w:tblCellMar>
              <w:tblLook w:val="04A0" w:firstRow="1" w:lastRow="0" w:firstColumn="1" w:lastColumn="0" w:noHBand="0" w:noVBand="1"/>
            </w:tblPr>
            <w:tblGrid>
              <w:gridCol w:w="1150"/>
              <w:gridCol w:w="2403"/>
              <w:gridCol w:w="3686"/>
              <w:gridCol w:w="1295"/>
              <w:gridCol w:w="531"/>
              <w:gridCol w:w="404"/>
              <w:gridCol w:w="668"/>
              <w:gridCol w:w="669"/>
              <w:gridCol w:w="672"/>
            </w:tblGrid>
            <w:tr w:rsidR="00240143" w:rsidRPr="00DC20C5" w14:paraId="47FC3EED" w14:textId="77777777" w:rsidTr="00F6486A">
              <w:trPr>
                <w:trHeight w:val="486"/>
              </w:trPr>
              <w:tc>
                <w:tcPr>
                  <w:tcW w:w="1060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6C8A5"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 xml:space="preserve">RA 2.1.3.1   Promoción de </w:t>
                  </w:r>
                  <w:proofErr w:type="gramStart"/>
                  <w:r w:rsidRPr="00DC20C5">
                    <w:rPr>
                      <w:rFonts w:ascii="Museo 100" w:eastAsia="Times New Roman" w:hAnsi="Museo 100" w:cstheme="minorHAnsi"/>
                      <w:b/>
                      <w:bCs/>
                      <w:color w:val="000000"/>
                      <w:lang w:eastAsia="es-SV"/>
                    </w:rPr>
                    <w:t>Derechos  en</w:t>
                  </w:r>
                  <w:proofErr w:type="gramEnd"/>
                  <w:r w:rsidRPr="00DC20C5">
                    <w:rPr>
                      <w:rFonts w:ascii="Museo 100" w:eastAsia="Times New Roman" w:hAnsi="Museo 100" w:cstheme="minorHAnsi"/>
                      <w:b/>
                      <w:bCs/>
                      <w:color w:val="000000"/>
                      <w:lang w:eastAsia="es-SV"/>
                    </w:rPr>
                    <w:t xml:space="preserve"> 2019</w:t>
                  </w:r>
                </w:p>
              </w:tc>
            </w:tr>
            <w:tr w:rsidR="00240143" w:rsidRPr="00DC20C5" w14:paraId="092F20EC" w14:textId="77777777" w:rsidTr="00F6486A">
              <w:trPr>
                <w:trHeight w:val="394"/>
              </w:trPr>
              <w:tc>
                <w:tcPr>
                  <w:tcW w:w="1150" w:type="dxa"/>
                  <w:vMerge w:val="restart"/>
                  <w:tcBorders>
                    <w:top w:val="nil"/>
                    <w:left w:val="double" w:sz="6" w:space="0" w:color="auto"/>
                    <w:bottom w:val="single" w:sz="4" w:space="0" w:color="auto"/>
                    <w:right w:val="single" w:sz="4" w:space="0" w:color="auto"/>
                  </w:tcBorders>
                  <w:shd w:val="clear" w:color="000000" w:fill="C6E0B4"/>
                  <w:noWrap/>
                  <w:vAlign w:val="center"/>
                  <w:hideMark/>
                </w:tcPr>
                <w:p w14:paraId="3306F3E6"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 xml:space="preserve">Periodo </w:t>
                  </w:r>
                </w:p>
              </w:tc>
              <w:tc>
                <w:tcPr>
                  <w:tcW w:w="2403" w:type="dxa"/>
                  <w:vMerge w:val="restart"/>
                  <w:tcBorders>
                    <w:top w:val="nil"/>
                    <w:left w:val="nil"/>
                    <w:bottom w:val="single" w:sz="4" w:space="0" w:color="000000"/>
                    <w:right w:val="double" w:sz="6" w:space="0" w:color="auto"/>
                  </w:tcBorders>
                  <w:shd w:val="clear" w:color="000000" w:fill="C6E0B4"/>
                  <w:noWrap/>
                  <w:vAlign w:val="center"/>
                  <w:hideMark/>
                </w:tcPr>
                <w:p w14:paraId="2CC78450"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 xml:space="preserve">Actividad </w:t>
                  </w:r>
                </w:p>
              </w:tc>
              <w:tc>
                <w:tcPr>
                  <w:tcW w:w="3686" w:type="dxa"/>
                  <w:vMerge w:val="restart"/>
                  <w:tcBorders>
                    <w:top w:val="nil"/>
                    <w:left w:val="double" w:sz="6" w:space="0" w:color="auto"/>
                    <w:bottom w:val="single" w:sz="4" w:space="0" w:color="000000"/>
                    <w:right w:val="double" w:sz="4" w:space="0" w:color="auto"/>
                  </w:tcBorders>
                  <w:shd w:val="clear" w:color="000000" w:fill="C6E0B4"/>
                  <w:noWrap/>
                  <w:vAlign w:val="center"/>
                  <w:hideMark/>
                </w:tcPr>
                <w:p w14:paraId="7D2BCF05"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Dependencia/Institución</w:t>
                  </w:r>
                </w:p>
              </w:tc>
              <w:tc>
                <w:tcPr>
                  <w:tcW w:w="701" w:type="dxa"/>
                  <w:vMerge w:val="restart"/>
                  <w:tcBorders>
                    <w:top w:val="nil"/>
                    <w:left w:val="double" w:sz="4" w:space="0" w:color="auto"/>
                    <w:bottom w:val="single" w:sz="4" w:space="0" w:color="000000"/>
                    <w:right w:val="double" w:sz="6" w:space="0" w:color="auto"/>
                  </w:tcBorders>
                  <w:shd w:val="clear" w:color="000000" w:fill="C6E0B4"/>
                  <w:vAlign w:val="center"/>
                </w:tcPr>
                <w:p w14:paraId="14B1EA7B"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proofErr w:type="gramStart"/>
                  <w:r w:rsidRPr="00DC20C5">
                    <w:rPr>
                      <w:rFonts w:ascii="Museo 100" w:eastAsia="Times New Roman" w:hAnsi="Museo 100" w:cstheme="minorHAnsi"/>
                      <w:b/>
                      <w:bCs/>
                      <w:color w:val="000000"/>
                      <w:lang w:eastAsia="es-SV"/>
                    </w:rPr>
                    <w:t>Total</w:t>
                  </w:r>
                  <w:proofErr w:type="gramEnd"/>
                  <w:r w:rsidRPr="00DC20C5">
                    <w:rPr>
                      <w:rFonts w:ascii="Museo 100" w:eastAsia="Times New Roman" w:hAnsi="Museo 100" w:cstheme="minorHAnsi"/>
                      <w:b/>
                      <w:bCs/>
                      <w:color w:val="000000"/>
                      <w:lang w:eastAsia="es-SV"/>
                    </w:rPr>
                    <w:t xml:space="preserve"> de actividades</w:t>
                  </w:r>
                </w:p>
              </w:tc>
              <w:tc>
                <w:tcPr>
                  <w:tcW w:w="935" w:type="dxa"/>
                  <w:gridSpan w:val="2"/>
                  <w:tcBorders>
                    <w:top w:val="single" w:sz="4" w:space="0" w:color="auto"/>
                    <w:left w:val="nil"/>
                    <w:bottom w:val="single" w:sz="4" w:space="0" w:color="auto"/>
                    <w:right w:val="double" w:sz="6" w:space="0" w:color="000000"/>
                  </w:tcBorders>
                  <w:shd w:val="clear" w:color="000000" w:fill="C6E0B4"/>
                  <w:noWrap/>
                  <w:vAlign w:val="center"/>
                  <w:hideMark/>
                </w:tcPr>
                <w:p w14:paraId="087D274F"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 xml:space="preserve">Adultos </w:t>
                  </w:r>
                </w:p>
              </w:tc>
              <w:tc>
                <w:tcPr>
                  <w:tcW w:w="1075" w:type="dxa"/>
                  <w:gridSpan w:val="2"/>
                  <w:tcBorders>
                    <w:top w:val="single" w:sz="4" w:space="0" w:color="auto"/>
                    <w:left w:val="nil"/>
                    <w:bottom w:val="single" w:sz="4" w:space="0" w:color="auto"/>
                    <w:right w:val="double" w:sz="6" w:space="0" w:color="000000"/>
                  </w:tcBorders>
                  <w:shd w:val="clear" w:color="000000" w:fill="C6E0B4"/>
                  <w:vAlign w:val="bottom"/>
                  <w:hideMark/>
                </w:tcPr>
                <w:p w14:paraId="4459C522"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Operadores del Sistema</w:t>
                  </w:r>
                </w:p>
              </w:tc>
              <w:tc>
                <w:tcPr>
                  <w:tcW w:w="655" w:type="dxa"/>
                  <w:vMerge w:val="restart"/>
                  <w:tcBorders>
                    <w:top w:val="nil"/>
                    <w:left w:val="nil"/>
                    <w:bottom w:val="single" w:sz="4" w:space="0" w:color="auto"/>
                    <w:right w:val="double" w:sz="6" w:space="0" w:color="auto"/>
                  </w:tcBorders>
                  <w:shd w:val="clear" w:color="000000" w:fill="C6E0B4"/>
                  <w:noWrap/>
                  <w:vAlign w:val="center"/>
                  <w:hideMark/>
                </w:tcPr>
                <w:p w14:paraId="42EC9579"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 xml:space="preserve">Total </w:t>
                  </w:r>
                </w:p>
              </w:tc>
            </w:tr>
            <w:tr w:rsidR="00240143" w:rsidRPr="00DC20C5" w14:paraId="2D889E27" w14:textId="77777777" w:rsidTr="00F6486A">
              <w:trPr>
                <w:trHeight w:val="315"/>
              </w:trPr>
              <w:tc>
                <w:tcPr>
                  <w:tcW w:w="1150" w:type="dxa"/>
                  <w:vMerge/>
                  <w:tcBorders>
                    <w:top w:val="nil"/>
                    <w:left w:val="double" w:sz="6" w:space="0" w:color="auto"/>
                    <w:bottom w:val="single" w:sz="4" w:space="0" w:color="auto"/>
                    <w:right w:val="single" w:sz="4" w:space="0" w:color="auto"/>
                  </w:tcBorders>
                  <w:vAlign w:val="center"/>
                  <w:hideMark/>
                </w:tcPr>
                <w:p w14:paraId="700EA8AA" w14:textId="77777777" w:rsidR="00240143" w:rsidRPr="00DC20C5" w:rsidRDefault="00240143" w:rsidP="00DC20C5">
                  <w:pPr>
                    <w:spacing w:after="0" w:line="240" w:lineRule="auto"/>
                    <w:rPr>
                      <w:rFonts w:ascii="Museo 100" w:eastAsia="Times New Roman" w:hAnsi="Museo 100" w:cstheme="minorHAnsi"/>
                      <w:b/>
                      <w:bCs/>
                      <w:color w:val="000000"/>
                      <w:lang w:eastAsia="es-SV"/>
                    </w:rPr>
                  </w:pPr>
                </w:p>
              </w:tc>
              <w:tc>
                <w:tcPr>
                  <w:tcW w:w="2403" w:type="dxa"/>
                  <w:vMerge/>
                  <w:tcBorders>
                    <w:top w:val="nil"/>
                    <w:left w:val="nil"/>
                    <w:bottom w:val="single" w:sz="4" w:space="0" w:color="000000"/>
                    <w:right w:val="double" w:sz="6" w:space="0" w:color="auto"/>
                  </w:tcBorders>
                  <w:vAlign w:val="center"/>
                  <w:hideMark/>
                </w:tcPr>
                <w:p w14:paraId="7D698507" w14:textId="77777777" w:rsidR="00240143" w:rsidRPr="00DC20C5" w:rsidRDefault="00240143" w:rsidP="00DC20C5">
                  <w:pPr>
                    <w:spacing w:after="0" w:line="240" w:lineRule="auto"/>
                    <w:rPr>
                      <w:rFonts w:ascii="Museo 100" w:eastAsia="Times New Roman" w:hAnsi="Museo 100" w:cstheme="minorHAnsi"/>
                      <w:b/>
                      <w:bCs/>
                      <w:color w:val="000000"/>
                      <w:lang w:eastAsia="es-SV"/>
                    </w:rPr>
                  </w:pPr>
                </w:p>
              </w:tc>
              <w:tc>
                <w:tcPr>
                  <w:tcW w:w="3686" w:type="dxa"/>
                  <w:vMerge/>
                  <w:tcBorders>
                    <w:top w:val="nil"/>
                    <w:left w:val="double" w:sz="6" w:space="0" w:color="auto"/>
                    <w:bottom w:val="single" w:sz="4" w:space="0" w:color="000000"/>
                    <w:right w:val="double" w:sz="4" w:space="0" w:color="auto"/>
                  </w:tcBorders>
                  <w:vAlign w:val="center"/>
                  <w:hideMark/>
                </w:tcPr>
                <w:p w14:paraId="542166BC" w14:textId="77777777" w:rsidR="00240143" w:rsidRPr="00DC20C5" w:rsidRDefault="00240143" w:rsidP="00DC20C5">
                  <w:pPr>
                    <w:spacing w:after="0" w:line="240" w:lineRule="auto"/>
                    <w:rPr>
                      <w:rFonts w:ascii="Museo 100" w:eastAsia="Times New Roman" w:hAnsi="Museo 100" w:cstheme="minorHAnsi"/>
                      <w:b/>
                      <w:bCs/>
                      <w:color w:val="000000"/>
                      <w:lang w:eastAsia="es-SV"/>
                    </w:rPr>
                  </w:pPr>
                </w:p>
              </w:tc>
              <w:tc>
                <w:tcPr>
                  <w:tcW w:w="701" w:type="dxa"/>
                  <w:vMerge/>
                  <w:tcBorders>
                    <w:top w:val="nil"/>
                    <w:left w:val="double" w:sz="4" w:space="0" w:color="auto"/>
                    <w:bottom w:val="single" w:sz="4" w:space="0" w:color="000000"/>
                    <w:right w:val="double" w:sz="6" w:space="0" w:color="auto"/>
                  </w:tcBorders>
                  <w:vAlign w:val="center"/>
                </w:tcPr>
                <w:p w14:paraId="206F2A9E" w14:textId="77777777" w:rsidR="00240143" w:rsidRPr="00DC20C5" w:rsidRDefault="00240143" w:rsidP="00DC20C5">
                  <w:pPr>
                    <w:spacing w:after="0" w:line="240" w:lineRule="auto"/>
                    <w:rPr>
                      <w:rFonts w:ascii="Museo 100" w:eastAsia="Times New Roman" w:hAnsi="Museo 100" w:cstheme="minorHAnsi"/>
                      <w:b/>
                      <w:bCs/>
                      <w:color w:val="000000"/>
                      <w:lang w:eastAsia="es-SV"/>
                    </w:rPr>
                  </w:pPr>
                </w:p>
              </w:tc>
              <w:tc>
                <w:tcPr>
                  <w:tcW w:w="531" w:type="dxa"/>
                  <w:tcBorders>
                    <w:top w:val="nil"/>
                    <w:left w:val="nil"/>
                    <w:bottom w:val="nil"/>
                    <w:right w:val="single" w:sz="4" w:space="0" w:color="auto"/>
                  </w:tcBorders>
                  <w:shd w:val="clear" w:color="000000" w:fill="C6E0B4"/>
                  <w:noWrap/>
                  <w:vAlign w:val="center"/>
                  <w:hideMark/>
                </w:tcPr>
                <w:p w14:paraId="63C2AD96"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M</w:t>
                  </w:r>
                </w:p>
              </w:tc>
              <w:tc>
                <w:tcPr>
                  <w:tcW w:w="404" w:type="dxa"/>
                  <w:tcBorders>
                    <w:top w:val="nil"/>
                    <w:left w:val="nil"/>
                    <w:bottom w:val="nil"/>
                    <w:right w:val="double" w:sz="6" w:space="0" w:color="auto"/>
                  </w:tcBorders>
                  <w:shd w:val="clear" w:color="000000" w:fill="C6E0B4"/>
                  <w:noWrap/>
                  <w:vAlign w:val="center"/>
                  <w:hideMark/>
                </w:tcPr>
                <w:p w14:paraId="3E8A4A8E"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H</w:t>
                  </w:r>
                </w:p>
              </w:tc>
              <w:tc>
                <w:tcPr>
                  <w:tcW w:w="537" w:type="dxa"/>
                  <w:tcBorders>
                    <w:top w:val="nil"/>
                    <w:left w:val="nil"/>
                    <w:bottom w:val="nil"/>
                    <w:right w:val="single" w:sz="4" w:space="0" w:color="auto"/>
                  </w:tcBorders>
                  <w:shd w:val="clear" w:color="000000" w:fill="C6E0B4"/>
                  <w:noWrap/>
                  <w:vAlign w:val="center"/>
                  <w:hideMark/>
                </w:tcPr>
                <w:p w14:paraId="5A5AF51D"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M</w:t>
                  </w:r>
                </w:p>
              </w:tc>
              <w:tc>
                <w:tcPr>
                  <w:tcW w:w="538" w:type="dxa"/>
                  <w:tcBorders>
                    <w:top w:val="nil"/>
                    <w:left w:val="nil"/>
                    <w:bottom w:val="nil"/>
                    <w:right w:val="double" w:sz="6" w:space="0" w:color="auto"/>
                  </w:tcBorders>
                  <w:shd w:val="clear" w:color="000000" w:fill="C6E0B4"/>
                  <w:noWrap/>
                  <w:vAlign w:val="center"/>
                  <w:hideMark/>
                </w:tcPr>
                <w:p w14:paraId="6E7A36F8"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H</w:t>
                  </w:r>
                </w:p>
              </w:tc>
              <w:tc>
                <w:tcPr>
                  <w:tcW w:w="655" w:type="dxa"/>
                  <w:vMerge/>
                  <w:tcBorders>
                    <w:top w:val="nil"/>
                    <w:left w:val="nil"/>
                    <w:bottom w:val="single" w:sz="4" w:space="0" w:color="auto"/>
                    <w:right w:val="double" w:sz="6" w:space="0" w:color="auto"/>
                  </w:tcBorders>
                  <w:vAlign w:val="center"/>
                  <w:hideMark/>
                </w:tcPr>
                <w:p w14:paraId="619BB556" w14:textId="77777777" w:rsidR="00240143" w:rsidRPr="00DC20C5" w:rsidRDefault="00240143" w:rsidP="00DC20C5">
                  <w:pPr>
                    <w:spacing w:after="0" w:line="240" w:lineRule="auto"/>
                    <w:rPr>
                      <w:rFonts w:ascii="Museo 100" w:eastAsia="Times New Roman" w:hAnsi="Museo 100" w:cstheme="minorHAnsi"/>
                      <w:b/>
                      <w:bCs/>
                      <w:color w:val="000000"/>
                      <w:lang w:eastAsia="es-SV"/>
                    </w:rPr>
                  </w:pPr>
                </w:p>
              </w:tc>
            </w:tr>
            <w:tr w:rsidR="00240143" w:rsidRPr="00DC20C5" w14:paraId="4DAD6C00" w14:textId="77777777" w:rsidTr="00F6486A">
              <w:trPr>
                <w:trHeight w:val="1331"/>
              </w:trPr>
              <w:tc>
                <w:tcPr>
                  <w:tcW w:w="1150" w:type="dxa"/>
                  <w:tcBorders>
                    <w:top w:val="nil"/>
                    <w:left w:val="double" w:sz="6" w:space="0" w:color="auto"/>
                    <w:bottom w:val="double" w:sz="6" w:space="0" w:color="auto"/>
                    <w:right w:val="single" w:sz="4" w:space="0" w:color="auto"/>
                  </w:tcBorders>
                  <w:shd w:val="clear" w:color="auto" w:fill="auto"/>
                  <w:textDirection w:val="btLr"/>
                  <w:vAlign w:val="center"/>
                  <w:hideMark/>
                </w:tcPr>
                <w:p w14:paraId="6D2805F2"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 xml:space="preserve">Resultados </w:t>
                  </w:r>
                  <w:r w:rsidRPr="00DC20C5">
                    <w:rPr>
                      <w:rFonts w:ascii="Museo 100" w:eastAsia="Times New Roman" w:hAnsi="Museo 100" w:cstheme="minorHAnsi"/>
                      <w:color w:val="000000"/>
                      <w:lang w:eastAsia="es-SV"/>
                    </w:rPr>
                    <w:br/>
                    <w:t>1° Trimestre</w:t>
                  </w:r>
                </w:p>
              </w:tc>
              <w:tc>
                <w:tcPr>
                  <w:tcW w:w="2403" w:type="dxa"/>
                  <w:tcBorders>
                    <w:top w:val="nil"/>
                    <w:left w:val="nil"/>
                    <w:bottom w:val="double" w:sz="6" w:space="0" w:color="auto"/>
                    <w:right w:val="double" w:sz="6" w:space="0" w:color="auto"/>
                  </w:tcBorders>
                  <w:shd w:val="clear" w:color="auto" w:fill="auto"/>
                  <w:hideMark/>
                </w:tcPr>
                <w:p w14:paraId="33791591" w14:textId="77777777" w:rsidR="00240143" w:rsidRPr="00DC20C5" w:rsidRDefault="00240143" w:rsidP="00DC20C5">
                  <w:pPr>
                    <w:spacing w:after="0" w:line="240" w:lineRule="auto"/>
                    <w:jc w:val="both"/>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 xml:space="preserve">6 </w:t>
                  </w:r>
                  <w:proofErr w:type="gramStart"/>
                  <w:r w:rsidRPr="00DC20C5">
                    <w:rPr>
                      <w:rFonts w:ascii="Museo 100" w:eastAsia="Times New Roman" w:hAnsi="Museo 100" w:cstheme="minorHAnsi"/>
                      <w:color w:val="000000"/>
                      <w:lang w:eastAsia="es-SV"/>
                    </w:rPr>
                    <w:t>Curso</w:t>
                  </w:r>
                  <w:proofErr w:type="gramEnd"/>
                  <w:r w:rsidRPr="00DC20C5">
                    <w:rPr>
                      <w:rFonts w:ascii="Museo 100" w:eastAsia="Times New Roman" w:hAnsi="Museo 100" w:cstheme="minorHAnsi"/>
                      <w:color w:val="000000"/>
                      <w:lang w:eastAsia="es-SV"/>
                    </w:rPr>
                    <w:t xml:space="preserve"> Básicos en Materia de Derechos de la Niñez y de la Adolescencia, 1 Proceso de Formación en Protección Integral y LEPINA</w:t>
                  </w:r>
                </w:p>
              </w:tc>
              <w:tc>
                <w:tcPr>
                  <w:tcW w:w="3686" w:type="dxa"/>
                  <w:tcBorders>
                    <w:top w:val="nil"/>
                    <w:left w:val="single" w:sz="4" w:space="0" w:color="auto"/>
                    <w:bottom w:val="double" w:sz="6" w:space="0" w:color="auto"/>
                    <w:right w:val="double" w:sz="4" w:space="0" w:color="auto"/>
                  </w:tcBorders>
                  <w:shd w:val="clear" w:color="auto" w:fill="auto"/>
                  <w:hideMark/>
                </w:tcPr>
                <w:p w14:paraId="473D30DE" w14:textId="77777777" w:rsidR="00240143" w:rsidRPr="00DC20C5" w:rsidRDefault="00240143" w:rsidP="00DC20C5">
                  <w:pPr>
                    <w:spacing w:after="0" w:line="240" w:lineRule="auto"/>
                    <w:jc w:val="both"/>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 xml:space="preserve">Procuraduría General de la </w:t>
                  </w:r>
                  <w:proofErr w:type="spellStart"/>
                  <w:r w:rsidRPr="00DC20C5">
                    <w:rPr>
                      <w:rFonts w:ascii="Museo 100" w:eastAsia="Times New Roman" w:hAnsi="Museo 100" w:cstheme="minorHAnsi"/>
                      <w:color w:val="000000"/>
                      <w:lang w:eastAsia="es-SV"/>
                    </w:rPr>
                    <w:t>Republica</w:t>
                  </w:r>
                  <w:proofErr w:type="spellEnd"/>
                  <w:r w:rsidRPr="00DC20C5">
                    <w:rPr>
                      <w:rFonts w:ascii="Museo 100" w:eastAsia="Times New Roman" w:hAnsi="Museo 100" w:cstheme="minorHAnsi"/>
                      <w:color w:val="000000"/>
                      <w:lang w:eastAsia="es-SV"/>
                    </w:rPr>
                    <w:t xml:space="preserve">, </w:t>
                  </w:r>
                  <w:proofErr w:type="spellStart"/>
                  <w:r w:rsidRPr="00DC20C5">
                    <w:rPr>
                      <w:rFonts w:ascii="Museo 100" w:eastAsia="Times New Roman" w:hAnsi="Museo 100" w:cstheme="minorHAnsi"/>
                      <w:color w:val="000000"/>
                      <w:lang w:eastAsia="es-SV"/>
                    </w:rPr>
                    <w:t>CMPV's</w:t>
                  </w:r>
                  <w:proofErr w:type="spellEnd"/>
                  <w:r w:rsidRPr="00DC20C5">
                    <w:rPr>
                      <w:rFonts w:ascii="Museo 100" w:eastAsia="Times New Roman" w:hAnsi="Museo 100" w:cstheme="minorHAnsi"/>
                      <w:color w:val="000000"/>
                      <w:lang w:eastAsia="es-SV"/>
                    </w:rPr>
                    <w:t xml:space="preserve"> de Nejapa, Armenia, Santa Cruz </w:t>
                  </w:r>
                  <w:proofErr w:type="spellStart"/>
                  <w:r w:rsidRPr="00DC20C5">
                    <w:rPr>
                      <w:rFonts w:ascii="Museo 100" w:eastAsia="Times New Roman" w:hAnsi="Museo 100" w:cstheme="minorHAnsi"/>
                      <w:color w:val="000000"/>
                      <w:lang w:eastAsia="es-SV"/>
                    </w:rPr>
                    <w:t>Michapa</w:t>
                  </w:r>
                  <w:proofErr w:type="spellEnd"/>
                  <w:r w:rsidRPr="00DC20C5">
                    <w:rPr>
                      <w:rFonts w:ascii="Museo 100" w:eastAsia="Times New Roman" w:hAnsi="Museo 100" w:cstheme="minorHAnsi"/>
                      <w:color w:val="000000"/>
                      <w:lang w:eastAsia="es-SV"/>
                    </w:rPr>
                    <w:t xml:space="preserve">, FUNTER, Círculos de Familia de Santa Cruz </w:t>
                  </w:r>
                  <w:proofErr w:type="spellStart"/>
                  <w:r w:rsidRPr="00DC20C5">
                    <w:rPr>
                      <w:rFonts w:ascii="Museo 100" w:eastAsia="Times New Roman" w:hAnsi="Museo 100" w:cstheme="minorHAnsi"/>
                      <w:color w:val="000000"/>
                      <w:lang w:eastAsia="es-SV"/>
                    </w:rPr>
                    <w:t>Michapa</w:t>
                  </w:r>
                  <w:proofErr w:type="spellEnd"/>
                  <w:r w:rsidRPr="00DC20C5">
                    <w:rPr>
                      <w:rFonts w:ascii="Museo 100" w:eastAsia="Times New Roman" w:hAnsi="Museo 100" w:cstheme="minorHAnsi"/>
                      <w:color w:val="000000"/>
                      <w:lang w:eastAsia="es-SV"/>
                    </w:rPr>
                    <w:t>.</w:t>
                  </w:r>
                </w:p>
              </w:tc>
              <w:tc>
                <w:tcPr>
                  <w:tcW w:w="701" w:type="dxa"/>
                  <w:tcBorders>
                    <w:top w:val="nil"/>
                    <w:left w:val="double" w:sz="4" w:space="0" w:color="auto"/>
                    <w:bottom w:val="double" w:sz="6" w:space="0" w:color="auto"/>
                    <w:right w:val="double" w:sz="6" w:space="0" w:color="auto"/>
                  </w:tcBorders>
                  <w:shd w:val="clear" w:color="auto" w:fill="auto"/>
                  <w:vAlign w:val="center"/>
                </w:tcPr>
                <w:p w14:paraId="1188A2A5" w14:textId="77777777" w:rsidR="00240143" w:rsidRPr="00DC20C5" w:rsidRDefault="00240143" w:rsidP="00DC20C5">
                  <w:pPr>
                    <w:spacing w:after="0" w:line="240" w:lineRule="auto"/>
                    <w:jc w:val="center"/>
                    <w:rPr>
                      <w:rFonts w:ascii="Museo 100" w:eastAsia="Times New Roman" w:hAnsi="Museo 100" w:cstheme="minorHAnsi"/>
                      <w:b/>
                      <w:color w:val="000000"/>
                      <w:lang w:eastAsia="es-SV"/>
                    </w:rPr>
                  </w:pPr>
                  <w:r w:rsidRPr="00DC20C5">
                    <w:rPr>
                      <w:rFonts w:ascii="Museo 100" w:eastAsia="Times New Roman" w:hAnsi="Museo 100" w:cstheme="minorHAnsi"/>
                      <w:b/>
                      <w:color w:val="000000"/>
                      <w:lang w:eastAsia="es-SV"/>
                    </w:rPr>
                    <w:t>7</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4604B"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32</w:t>
                  </w:r>
                </w:p>
              </w:tc>
              <w:tc>
                <w:tcPr>
                  <w:tcW w:w="404" w:type="dxa"/>
                  <w:tcBorders>
                    <w:top w:val="single" w:sz="4" w:space="0" w:color="auto"/>
                    <w:left w:val="nil"/>
                    <w:bottom w:val="single" w:sz="4" w:space="0" w:color="auto"/>
                    <w:right w:val="double" w:sz="6" w:space="0" w:color="auto"/>
                  </w:tcBorders>
                  <w:shd w:val="clear" w:color="auto" w:fill="auto"/>
                  <w:noWrap/>
                  <w:vAlign w:val="center"/>
                  <w:hideMark/>
                </w:tcPr>
                <w:p w14:paraId="0B7EFA9C"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7</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14:paraId="2160F297"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47</w:t>
                  </w:r>
                </w:p>
              </w:tc>
              <w:tc>
                <w:tcPr>
                  <w:tcW w:w="538" w:type="dxa"/>
                  <w:tcBorders>
                    <w:top w:val="single" w:sz="4" w:space="0" w:color="auto"/>
                    <w:left w:val="nil"/>
                    <w:bottom w:val="single" w:sz="4" w:space="0" w:color="auto"/>
                    <w:right w:val="double" w:sz="6" w:space="0" w:color="auto"/>
                  </w:tcBorders>
                  <w:shd w:val="clear" w:color="auto" w:fill="auto"/>
                  <w:noWrap/>
                  <w:vAlign w:val="center"/>
                  <w:hideMark/>
                </w:tcPr>
                <w:p w14:paraId="1F473C03"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18</w:t>
                  </w:r>
                </w:p>
              </w:tc>
              <w:tc>
                <w:tcPr>
                  <w:tcW w:w="655" w:type="dxa"/>
                  <w:tcBorders>
                    <w:top w:val="single" w:sz="4" w:space="0" w:color="auto"/>
                    <w:left w:val="nil"/>
                    <w:bottom w:val="single" w:sz="4" w:space="0" w:color="auto"/>
                    <w:right w:val="double" w:sz="6" w:space="0" w:color="auto"/>
                  </w:tcBorders>
                  <w:shd w:val="clear" w:color="auto" w:fill="auto"/>
                  <w:noWrap/>
                  <w:vAlign w:val="center"/>
                  <w:hideMark/>
                </w:tcPr>
                <w:p w14:paraId="0AD5F890"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104</w:t>
                  </w:r>
                </w:p>
              </w:tc>
            </w:tr>
            <w:tr w:rsidR="00240143" w:rsidRPr="00DC20C5" w14:paraId="0162BED9" w14:textId="77777777" w:rsidTr="00F6486A">
              <w:trPr>
                <w:trHeight w:val="1297"/>
              </w:trPr>
              <w:tc>
                <w:tcPr>
                  <w:tcW w:w="1150" w:type="dxa"/>
                  <w:tcBorders>
                    <w:top w:val="nil"/>
                    <w:left w:val="double" w:sz="4" w:space="0" w:color="auto"/>
                    <w:bottom w:val="double" w:sz="6" w:space="0" w:color="auto"/>
                    <w:right w:val="single" w:sz="4" w:space="0" w:color="auto"/>
                  </w:tcBorders>
                  <w:shd w:val="clear" w:color="auto" w:fill="auto"/>
                  <w:textDirection w:val="btLr"/>
                  <w:vAlign w:val="center"/>
                  <w:hideMark/>
                </w:tcPr>
                <w:p w14:paraId="111524FA"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 xml:space="preserve">Resultados </w:t>
                  </w:r>
                  <w:r w:rsidRPr="00DC20C5">
                    <w:rPr>
                      <w:rFonts w:ascii="Museo 100" w:eastAsia="Times New Roman" w:hAnsi="Museo 100" w:cstheme="minorHAnsi"/>
                      <w:color w:val="000000"/>
                      <w:lang w:eastAsia="es-SV"/>
                    </w:rPr>
                    <w:br/>
                    <w:t>2° Trimestre</w:t>
                  </w:r>
                </w:p>
              </w:tc>
              <w:tc>
                <w:tcPr>
                  <w:tcW w:w="2403" w:type="dxa"/>
                  <w:tcBorders>
                    <w:top w:val="nil"/>
                    <w:left w:val="nil"/>
                    <w:bottom w:val="double" w:sz="6" w:space="0" w:color="auto"/>
                    <w:right w:val="double" w:sz="6" w:space="0" w:color="auto"/>
                  </w:tcBorders>
                  <w:shd w:val="clear" w:color="auto" w:fill="auto"/>
                  <w:hideMark/>
                </w:tcPr>
                <w:p w14:paraId="733850A7" w14:textId="77777777" w:rsidR="00240143" w:rsidRPr="00DC20C5" w:rsidRDefault="00240143" w:rsidP="00DC20C5">
                  <w:pPr>
                    <w:spacing w:after="0" w:line="240" w:lineRule="auto"/>
                    <w:jc w:val="both"/>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 xml:space="preserve">8 </w:t>
                  </w:r>
                  <w:proofErr w:type="gramStart"/>
                  <w:r w:rsidRPr="00DC20C5">
                    <w:rPr>
                      <w:rFonts w:ascii="Museo 100" w:eastAsia="Times New Roman" w:hAnsi="Museo 100" w:cstheme="minorHAnsi"/>
                      <w:color w:val="000000"/>
                      <w:lang w:eastAsia="es-SV"/>
                    </w:rPr>
                    <w:t>Cursos</w:t>
                  </w:r>
                  <w:proofErr w:type="gramEnd"/>
                  <w:r w:rsidRPr="00DC20C5">
                    <w:rPr>
                      <w:rFonts w:ascii="Museo 100" w:eastAsia="Times New Roman" w:hAnsi="Museo 100" w:cstheme="minorHAnsi"/>
                      <w:color w:val="000000"/>
                      <w:lang w:eastAsia="es-SV"/>
                    </w:rPr>
                    <w:t xml:space="preserve"> Básicos sobre Derechos Humanos, Doctrinas de Protección, LEPINA, Sistema de Protección y PNPNA</w:t>
                  </w:r>
                </w:p>
              </w:tc>
              <w:tc>
                <w:tcPr>
                  <w:tcW w:w="3686" w:type="dxa"/>
                  <w:tcBorders>
                    <w:top w:val="nil"/>
                    <w:left w:val="nil"/>
                    <w:bottom w:val="double" w:sz="6" w:space="0" w:color="auto"/>
                    <w:right w:val="double" w:sz="4" w:space="0" w:color="auto"/>
                  </w:tcBorders>
                  <w:shd w:val="clear" w:color="auto" w:fill="auto"/>
                  <w:hideMark/>
                </w:tcPr>
                <w:p w14:paraId="527AFB98" w14:textId="77777777" w:rsidR="00240143" w:rsidRPr="00DC20C5" w:rsidRDefault="00240143" w:rsidP="00DC20C5">
                  <w:pPr>
                    <w:spacing w:after="0" w:line="240" w:lineRule="auto"/>
                    <w:jc w:val="both"/>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FUNTER, Centro Penal de Izalco (se formaron 4 grupos), CONNA (con el personal de motorista), Canal 12, Ministerio de Educación con la Comisión de Adecuación.</w:t>
                  </w:r>
                </w:p>
              </w:tc>
              <w:tc>
                <w:tcPr>
                  <w:tcW w:w="701" w:type="dxa"/>
                  <w:tcBorders>
                    <w:top w:val="nil"/>
                    <w:left w:val="double" w:sz="4" w:space="0" w:color="auto"/>
                    <w:bottom w:val="double" w:sz="6" w:space="0" w:color="auto"/>
                    <w:right w:val="double" w:sz="6" w:space="0" w:color="auto"/>
                  </w:tcBorders>
                  <w:shd w:val="clear" w:color="auto" w:fill="auto"/>
                  <w:vAlign w:val="center"/>
                </w:tcPr>
                <w:p w14:paraId="5312E9D5" w14:textId="77777777" w:rsidR="00240143" w:rsidRPr="00DC20C5" w:rsidRDefault="00240143" w:rsidP="00DC20C5">
                  <w:pPr>
                    <w:spacing w:after="0" w:line="240" w:lineRule="auto"/>
                    <w:jc w:val="center"/>
                    <w:rPr>
                      <w:rFonts w:ascii="Museo 100" w:eastAsia="Times New Roman" w:hAnsi="Museo 100" w:cstheme="minorHAnsi"/>
                      <w:b/>
                      <w:color w:val="000000"/>
                      <w:lang w:eastAsia="es-SV"/>
                    </w:rPr>
                  </w:pPr>
                  <w:r w:rsidRPr="00DC20C5">
                    <w:rPr>
                      <w:rFonts w:ascii="Museo 100" w:eastAsia="Times New Roman" w:hAnsi="Museo 100" w:cstheme="minorHAnsi"/>
                      <w:b/>
                      <w:color w:val="000000"/>
                      <w:lang w:eastAsia="es-SV"/>
                    </w:rPr>
                    <w:t>8</w:t>
                  </w:r>
                </w:p>
              </w:tc>
              <w:tc>
                <w:tcPr>
                  <w:tcW w:w="531" w:type="dxa"/>
                  <w:tcBorders>
                    <w:top w:val="nil"/>
                    <w:left w:val="nil"/>
                    <w:bottom w:val="double" w:sz="6" w:space="0" w:color="auto"/>
                    <w:right w:val="single" w:sz="4" w:space="0" w:color="auto"/>
                  </w:tcBorders>
                  <w:shd w:val="clear" w:color="auto" w:fill="auto"/>
                  <w:noWrap/>
                  <w:vAlign w:val="center"/>
                  <w:hideMark/>
                </w:tcPr>
                <w:p w14:paraId="17A174A3"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85</w:t>
                  </w:r>
                </w:p>
              </w:tc>
              <w:tc>
                <w:tcPr>
                  <w:tcW w:w="404" w:type="dxa"/>
                  <w:tcBorders>
                    <w:top w:val="nil"/>
                    <w:left w:val="nil"/>
                    <w:bottom w:val="double" w:sz="6" w:space="0" w:color="auto"/>
                    <w:right w:val="double" w:sz="6" w:space="0" w:color="auto"/>
                  </w:tcBorders>
                  <w:shd w:val="clear" w:color="auto" w:fill="auto"/>
                  <w:noWrap/>
                  <w:vAlign w:val="center"/>
                  <w:hideMark/>
                </w:tcPr>
                <w:p w14:paraId="2804460B"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11</w:t>
                  </w:r>
                </w:p>
              </w:tc>
              <w:tc>
                <w:tcPr>
                  <w:tcW w:w="537" w:type="dxa"/>
                  <w:tcBorders>
                    <w:top w:val="nil"/>
                    <w:left w:val="nil"/>
                    <w:bottom w:val="double" w:sz="6" w:space="0" w:color="auto"/>
                    <w:right w:val="single" w:sz="4" w:space="0" w:color="auto"/>
                  </w:tcBorders>
                  <w:shd w:val="clear" w:color="auto" w:fill="auto"/>
                  <w:noWrap/>
                  <w:vAlign w:val="center"/>
                  <w:hideMark/>
                </w:tcPr>
                <w:p w14:paraId="46FFC9A5"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33</w:t>
                  </w:r>
                </w:p>
              </w:tc>
              <w:tc>
                <w:tcPr>
                  <w:tcW w:w="538" w:type="dxa"/>
                  <w:tcBorders>
                    <w:top w:val="nil"/>
                    <w:left w:val="nil"/>
                    <w:bottom w:val="double" w:sz="6" w:space="0" w:color="auto"/>
                    <w:right w:val="double" w:sz="6" w:space="0" w:color="auto"/>
                  </w:tcBorders>
                  <w:shd w:val="clear" w:color="auto" w:fill="auto"/>
                  <w:noWrap/>
                  <w:vAlign w:val="center"/>
                  <w:hideMark/>
                </w:tcPr>
                <w:p w14:paraId="5DE79AE0"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53</w:t>
                  </w:r>
                </w:p>
              </w:tc>
              <w:tc>
                <w:tcPr>
                  <w:tcW w:w="655" w:type="dxa"/>
                  <w:tcBorders>
                    <w:top w:val="nil"/>
                    <w:left w:val="nil"/>
                    <w:bottom w:val="double" w:sz="6" w:space="0" w:color="auto"/>
                    <w:right w:val="double" w:sz="6" w:space="0" w:color="auto"/>
                  </w:tcBorders>
                  <w:shd w:val="clear" w:color="auto" w:fill="auto"/>
                  <w:noWrap/>
                  <w:vAlign w:val="center"/>
                  <w:hideMark/>
                </w:tcPr>
                <w:p w14:paraId="192D7EB6"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182</w:t>
                  </w:r>
                </w:p>
              </w:tc>
            </w:tr>
            <w:tr w:rsidR="00240143" w:rsidRPr="00DC20C5" w14:paraId="2C190A7E" w14:textId="77777777" w:rsidTr="00F6486A">
              <w:trPr>
                <w:trHeight w:val="1648"/>
              </w:trPr>
              <w:tc>
                <w:tcPr>
                  <w:tcW w:w="1150" w:type="dxa"/>
                  <w:tcBorders>
                    <w:top w:val="nil"/>
                    <w:left w:val="double" w:sz="4" w:space="0" w:color="auto"/>
                    <w:bottom w:val="double" w:sz="6" w:space="0" w:color="auto"/>
                    <w:right w:val="single" w:sz="4" w:space="0" w:color="auto"/>
                  </w:tcBorders>
                  <w:shd w:val="clear" w:color="auto" w:fill="auto"/>
                  <w:textDirection w:val="btLr"/>
                  <w:vAlign w:val="center"/>
                  <w:hideMark/>
                </w:tcPr>
                <w:p w14:paraId="44403D2F"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Resultados</w:t>
                  </w:r>
                  <w:r w:rsidRPr="00DC20C5">
                    <w:rPr>
                      <w:rFonts w:ascii="Museo 100" w:eastAsia="Times New Roman" w:hAnsi="Museo 100" w:cstheme="minorHAnsi"/>
                      <w:color w:val="000000"/>
                      <w:lang w:eastAsia="es-SV"/>
                    </w:rPr>
                    <w:br/>
                    <w:t xml:space="preserve"> 3° Trimestre</w:t>
                  </w:r>
                </w:p>
              </w:tc>
              <w:tc>
                <w:tcPr>
                  <w:tcW w:w="2403" w:type="dxa"/>
                  <w:tcBorders>
                    <w:top w:val="nil"/>
                    <w:left w:val="nil"/>
                    <w:bottom w:val="double" w:sz="6" w:space="0" w:color="auto"/>
                    <w:right w:val="double" w:sz="6" w:space="0" w:color="auto"/>
                  </w:tcBorders>
                  <w:shd w:val="clear" w:color="auto" w:fill="auto"/>
                  <w:hideMark/>
                </w:tcPr>
                <w:p w14:paraId="6F78104F" w14:textId="77777777" w:rsidR="00240143" w:rsidRPr="00DC20C5" w:rsidRDefault="00240143" w:rsidP="00DC20C5">
                  <w:pPr>
                    <w:spacing w:after="0" w:line="240" w:lineRule="auto"/>
                    <w:jc w:val="both"/>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 xml:space="preserve">2 Cursos Básicos sobre </w:t>
                  </w:r>
                  <w:proofErr w:type="gramStart"/>
                  <w:r w:rsidRPr="00DC20C5">
                    <w:rPr>
                      <w:rFonts w:ascii="Museo 100" w:eastAsia="Times New Roman" w:hAnsi="Museo 100" w:cstheme="minorHAnsi"/>
                      <w:color w:val="000000"/>
                      <w:lang w:eastAsia="es-SV"/>
                    </w:rPr>
                    <w:t>DD.HH</w:t>
                  </w:r>
                  <w:proofErr w:type="gramEnd"/>
                  <w:r w:rsidRPr="00DC20C5">
                    <w:rPr>
                      <w:rFonts w:ascii="Museo 100" w:eastAsia="Times New Roman" w:hAnsi="Museo 100" w:cstheme="minorHAnsi"/>
                      <w:color w:val="000000"/>
                      <w:lang w:eastAsia="es-SV"/>
                    </w:rPr>
                    <w:t>, Doctrinas de Protección, LEPINA, Sistema de Protección y PNPNA, 6 Procesos de Formación en Derechos de la Niñez y de la Adolescencia, 1 Proceso de Capacitación</w:t>
                  </w:r>
                </w:p>
              </w:tc>
              <w:tc>
                <w:tcPr>
                  <w:tcW w:w="3686" w:type="dxa"/>
                  <w:tcBorders>
                    <w:top w:val="nil"/>
                    <w:left w:val="nil"/>
                    <w:bottom w:val="double" w:sz="6" w:space="0" w:color="auto"/>
                    <w:right w:val="double" w:sz="4" w:space="0" w:color="auto"/>
                  </w:tcBorders>
                  <w:shd w:val="clear" w:color="auto" w:fill="auto"/>
                  <w:hideMark/>
                </w:tcPr>
                <w:p w14:paraId="6C16A301" w14:textId="77777777" w:rsidR="00240143" w:rsidRPr="00DC20C5" w:rsidRDefault="00240143" w:rsidP="00DC20C5">
                  <w:pPr>
                    <w:spacing w:after="0" w:line="240" w:lineRule="auto"/>
                    <w:jc w:val="both"/>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Colegio Joseph de Ilopango, Centros de Alcance de Ciudad Delgado (CDA), Colegio Español Padre Arrupe, Comisión Nacional de Lactancia Materna (CONALAM), Comité Nacional de Salud Mental.</w:t>
                  </w:r>
                </w:p>
              </w:tc>
              <w:tc>
                <w:tcPr>
                  <w:tcW w:w="701" w:type="dxa"/>
                  <w:tcBorders>
                    <w:top w:val="nil"/>
                    <w:left w:val="double" w:sz="4" w:space="0" w:color="auto"/>
                    <w:bottom w:val="double" w:sz="6" w:space="0" w:color="auto"/>
                    <w:right w:val="double" w:sz="6" w:space="0" w:color="auto"/>
                  </w:tcBorders>
                  <w:shd w:val="clear" w:color="auto" w:fill="auto"/>
                  <w:vAlign w:val="center"/>
                </w:tcPr>
                <w:p w14:paraId="3B784464" w14:textId="77777777" w:rsidR="00240143" w:rsidRPr="00DC20C5" w:rsidRDefault="00240143" w:rsidP="00DC20C5">
                  <w:pPr>
                    <w:spacing w:after="0" w:line="240" w:lineRule="auto"/>
                    <w:jc w:val="center"/>
                    <w:rPr>
                      <w:rFonts w:ascii="Museo 100" w:eastAsia="Times New Roman" w:hAnsi="Museo 100" w:cstheme="minorHAnsi"/>
                      <w:b/>
                      <w:color w:val="000000"/>
                      <w:lang w:eastAsia="es-SV"/>
                    </w:rPr>
                  </w:pPr>
                  <w:r w:rsidRPr="00DC20C5">
                    <w:rPr>
                      <w:rFonts w:ascii="Museo 100" w:eastAsia="Times New Roman" w:hAnsi="Museo 100" w:cstheme="minorHAnsi"/>
                      <w:b/>
                      <w:color w:val="000000"/>
                      <w:lang w:eastAsia="es-SV"/>
                    </w:rPr>
                    <w:t>9</w:t>
                  </w:r>
                </w:p>
              </w:tc>
              <w:tc>
                <w:tcPr>
                  <w:tcW w:w="531" w:type="dxa"/>
                  <w:tcBorders>
                    <w:top w:val="nil"/>
                    <w:left w:val="nil"/>
                    <w:bottom w:val="double" w:sz="6" w:space="0" w:color="auto"/>
                    <w:right w:val="single" w:sz="4" w:space="0" w:color="auto"/>
                  </w:tcBorders>
                  <w:shd w:val="clear" w:color="auto" w:fill="auto"/>
                  <w:noWrap/>
                  <w:vAlign w:val="center"/>
                  <w:hideMark/>
                </w:tcPr>
                <w:p w14:paraId="0FE480E1"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107</w:t>
                  </w:r>
                </w:p>
              </w:tc>
              <w:tc>
                <w:tcPr>
                  <w:tcW w:w="404" w:type="dxa"/>
                  <w:tcBorders>
                    <w:top w:val="nil"/>
                    <w:left w:val="nil"/>
                    <w:bottom w:val="double" w:sz="6" w:space="0" w:color="auto"/>
                    <w:right w:val="double" w:sz="6" w:space="0" w:color="auto"/>
                  </w:tcBorders>
                  <w:shd w:val="clear" w:color="auto" w:fill="auto"/>
                  <w:noWrap/>
                  <w:vAlign w:val="center"/>
                  <w:hideMark/>
                </w:tcPr>
                <w:p w14:paraId="4C30F554"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50</w:t>
                  </w:r>
                </w:p>
              </w:tc>
              <w:tc>
                <w:tcPr>
                  <w:tcW w:w="537" w:type="dxa"/>
                  <w:tcBorders>
                    <w:top w:val="nil"/>
                    <w:left w:val="nil"/>
                    <w:bottom w:val="double" w:sz="6" w:space="0" w:color="auto"/>
                    <w:right w:val="single" w:sz="4" w:space="0" w:color="auto"/>
                  </w:tcBorders>
                  <w:shd w:val="clear" w:color="auto" w:fill="auto"/>
                  <w:noWrap/>
                  <w:vAlign w:val="center"/>
                  <w:hideMark/>
                </w:tcPr>
                <w:p w14:paraId="0D407D32"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11</w:t>
                  </w:r>
                </w:p>
              </w:tc>
              <w:tc>
                <w:tcPr>
                  <w:tcW w:w="538" w:type="dxa"/>
                  <w:tcBorders>
                    <w:top w:val="nil"/>
                    <w:left w:val="nil"/>
                    <w:bottom w:val="double" w:sz="6" w:space="0" w:color="auto"/>
                    <w:right w:val="double" w:sz="6" w:space="0" w:color="auto"/>
                  </w:tcBorders>
                  <w:shd w:val="clear" w:color="auto" w:fill="auto"/>
                  <w:noWrap/>
                  <w:vAlign w:val="center"/>
                  <w:hideMark/>
                </w:tcPr>
                <w:p w14:paraId="7E0FAD4B"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7</w:t>
                  </w:r>
                </w:p>
              </w:tc>
              <w:tc>
                <w:tcPr>
                  <w:tcW w:w="655" w:type="dxa"/>
                  <w:tcBorders>
                    <w:top w:val="nil"/>
                    <w:left w:val="nil"/>
                    <w:bottom w:val="double" w:sz="6" w:space="0" w:color="auto"/>
                    <w:right w:val="double" w:sz="6" w:space="0" w:color="auto"/>
                  </w:tcBorders>
                  <w:shd w:val="clear" w:color="auto" w:fill="auto"/>
                  <w:noWrap/>
                  <w:vAlign w:val="center"/>
                  <w:hideMark/>
                </w:tcPr>
                <w:p w14:paraId="3A78170C"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175</w:t>
                  </w:r>
                </w:p>
              </w:tc>
            </w:tr>
            <w:tr w:rsidR="00240143" w:rsidRPr="00DC20C5" w14:paraId="6470FD41" w14:textId="77777777" w:rsidTr="00F6486A">
              <w:trPr>
                <w:trHeight w:val="1292"/>
              </w:trPr>
              <w:tc>
                <w:tcPr>
                  <w:tcW w:w="1150" w:type="dxa"/>
                  <w:tcBorders>
                    <w:top w:val="nil"/>
                    <w:left w:val="double" w:sz="4" w:space="0" w:color="auto"/>
                    <w:bottom w:val="double" w:sz="6" w:space="0" w:color="auto"/>
                    <w:right w:val="single" w:sz="4" w:space="0" w:color="auto"/>
                  </w:tcBorders>
                  <w:shd w:val="clear" w:color="auto" w:fill="auto"/>
                  <w:textDirection w:val="btLr"/>
                  <w:vAlign w:val="center"/>
                  <w:hideMark/>
                </w:tcPr>
                <w:p w14:paraId="57B44329"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Resultados</w:t>
                  </w:r>
                  <w:r w:rsidRPr="00DC20C5">
                    <w:rPr>
                      <w:rFonts w:ascii="Museo 100" w:eastAsia="Times New Roman" w:hAnsi="Museo 100" w:cstheme="minorHAnsi"/>
                      <w:color w:val="000000"/>
                      <w:lang w:eastAsia="es-SV"/>
                    </w:rPr>
                    <w:br/>
                    <w:t xml:space="preserve"> 4° Trimestre</w:t>
                  </w:r>
                </w:p>
              </w:tc>
              <w:tc>
                <w:tcPr>
                  <w:tcW w:w="2403" w:type="dxa"/>
                  <w:tcBorders>
                    <w:top w:val="nil"/>
                    <w:left w:val="nil"/>
                    <w:bottom w:val="double" w:sz="6" w:space="0" w:color="auto"/>
                    <w:right w:val="double" w:sz="6" w:space="0" w:color="auto"/>
                  </w:tcBorders>
                  <w:shd w:val="clear" w:color="auto" w:fill="auto"/>
                  <w:hideMark/>
                </w:tcPr>
                <w:p w14:paraId="39816F5C" w14:textId="77777777" w:rsidR="00240143" w:rsidRPr="00DC20C5" w:rsidRDefault="00240143" w:rsidP="00DC20C5">
                  <w:pPr>
                    <w:spacing w:after="0" w:line="240" w:lineRule="auto"/>
                    <w:jc w:val="both"/>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 xml:space="preserve">3 </w:t>
                  </w:r>
                  <w:proofErr w:type="gramStart"/>
                  <w:r w:rsidRPr="00DC20C5">
                    <w:rPr>
                      <w:rFonts w:ascii="Museo 100" w:eastAsia="Times New Roman" w:hAnsi="Museo 100" w:cstheme="minorHAnsi"/>
                      <w:color w:val="000000"/>
                      <w:lang w:eastAsia="es-SV"/>
                    </w:rPr>
                    <w:t>Procesos</w:t>
                  </w:r>
                  <w:proofErr w:type="gramEnd"/>
                  <w:r w:rsidRPr="00DC20C5">
                    <w:rPr>
                      <w:rFonts w:ascii="Museo 100" w:eastAsia="Times New Roman" w:hAnsi="Museo 100" w:cstheme="minorHAnsi"/>
                      <w:color w:val="000000"/>
                      <w:lang w:eastAsia="es-SV"/>
                    </w:rPr>
                    <w:t xml:space="preserve"> de Formación en Derechos de la Niñez y de la Adolescencia</w:t>
                  </w:r>
                </w:p>
              </w:tc>
              <w:tc>
                <w:tcPr>
                  <w:tcW w:w="3686" w:type="dxa"/>
                  <w:tcBorders>
                    <w:top w:val="nil"/>
                    <w:left w:val="nil"/>
                    <w:bottom w:val="double" w:sz="6" w:space="0" w:color="auto"/>
                    <w:right w:val="double" w:sz="4" w:space="0" w:color="auto"/>
                  </w:tcBorders>
                  <w:shd w:val="clear" w:color="auto" w:fill="auto"/>
                  <w:hideMark/>
                </w:tcPr>
                <w:p w14:paraId="3599F2BD" w14:textId="77777777" w:rsidR="00240143" w:rsidRPr="00DC20C5" w:rsidRDefault="00240143" w:rsidP="00DC20C5">
                  <w:pPr>
                    <w:spacing w:after="0" w:line="240" w:lineRule="auto"/>
                    <w:jc w:val="both"/>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Colegio Español Padre Arrupe, Universidad Tecnológica de El Salvador, Universidad Dr. Andrés Bello.</w:t>
                  </w:r>
                </w:p>
              </w:tc>
              <w:tc>
                <w:tcPr>
                  <w:tcW w:w="701" w:type="dxa"/>
                  <w:tcBorders>
                    <w:top w:val="nil"/>
                    <w:left w:val="double" w:sz="4" w:space="0" w:color="auto"/>
                    <w:bottom w:val="double" w:sz="6" w:space="0" w:color="auto"/>
                    <w:right w:val="double" w:sz="6" w:space="0" w:color="auto"/>
                  </w:tcBorders>
                  <w:shd w:val="clear" w:color="auto" w:fill="auto"/>
                  <w:vAlign w:val="center"/>
                </w:tcPr>
                <w:p w14:paraId="6E022016" w14:textId="77777777" w:rsidR="00240143" w:rsidRPr="00DC20C5" w:rsidRDefault="00240143" w:rsidP="00DC20C5">
                  <w:pPr>
                    <w:spacing w:after="0" w:line="240" w:lineRule="auto"/>
                    <w:jc w:val="center"/>
                    <w:rPr>
                      <w:rFonts w:ascii="Museo 100" w:eastAsia="Times New Roman" w:hAnsi="Museo 100" w:cstheme="minorHAnsi"/>
                      <w:b/>
                      <w:color w:val="000000"/>
                      <w:lang w:eastAsia="es-SV"/>
                    </w:rPr>
                  </w:pPr>
                  <w:r w:rsidRPr="00DC20C5">
                    <w:rPr>
                      <w:rFonts w:ascii="Museo 100" w:eastAsia="Times New Roman" w:hAnsi="Museo 100" w:cstheme="minorHAnsi"/>
                      <w:b/>
                      <w:color w:val="000000"/>
                      <w:lang w:eastAsia="es-SV"/>
                    </w:rPr>
                    <w:t>3</w:t>
                  </w:r>
                </w:p>
              </w:tc>
              <w:tc>
                <w:tcPr>
                  <w:tcW w:w="531" w:type="dxa"/>
                  <w:tcBorders>
                    <w:top w:val="nil"/>
                    <w:left w:val="nil"/>
                    <w:bottom w:val="double" w:sz="6" w:space="0" w:color="auto"/>
                    <w:right w:val="single" w:sz="4" w:space="0" w:color="auto"/>
                  </w:tcBorders>
                  <w:shd w:val="clear" w:color="auto" w:fill="auto"/>
                  <w:noWrap/>
                  <w:vAlign w:val="center"/>
                  <w:hideMark/>
                </w:tcPr>
                <w:p w14:paraId="6295ED9E"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61</w:t>
                  </w:r>
                </w:p>
              </w:tc>
              <w:tc>
                <w:tcPr>
                  <w:tcW w:w="404" w:type="dxa"/>
                  <w:tcBorders>
                    <w:top w:val="nil"/>
                    <w:left w:val="nil"/>
                    <w:bottom w:val="double" w:sz="6" w:space="0" w:color="auto"/>
                    <w:right w:val="double" w:sz="6" w:space="0" w:color="auto"/>
                  </w:tcBorders>
                  <w:shd w:val="clear" w:color="auto" w:fill="auto"/>
                  <w:noWrap/>
                  <w:vAlign w:val="center"/>
                  <w:hideMark/>
                </w:tcPr>
                <w:p w14:paraId="2CC9A988"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31</w:t>
                  </w:r>
                </w:p>
              </w:tc>
              <w:tc>
                <w:tcPr>
                  <w:tcW w:w="537" w:type="dxa"/>
                  <w:tcBorders>
                    <w:top w:val="nil"/>
                    <w:left w:val="nil"/>
                    <w:bottom w:val="double" w:sz="6" w:space="0" w:color="auto"/>
                    <w:right w:val="single" w:sz="4" w:space="0" w:color="auto"/>
                  </w:tcBorders>
                  <w:shd w:val="clear" w:color="auto" w:fill="auto"/>
                  <w:noWrap/>
                  <w:vAlign w:val="center"/>
                  <w:hideMark/>
                </w:tcPr>
                <w:p w14:paraId="4F7985CC"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0</w:t>
                  </w:r>
                </w:p>
              </w:tc>
              <w:tc>
                <w:tcPr>
                  <w:tcW w:w="538" w:type="dxa"/>
                  <w:tcBorders>
                    <w:top w:val="nil"/>
                    <w:left w:val="nil"/>
                    <w:bottom w:val="double" w:sz="6" w:space="0" w:color="auto"/>
                    <w:right w:val="double" w:sz="6" w:space="0" w:color="auto"/>
                  </w:tcBorders>
                  <w:shd w:val="clear" w:color="auto" w:fill="auto"/>
                  <w:noWrap/>
                  <w:vAlign w:val="center"/>
                  <w:hideMark/>
                </w:tcPr>
                <w:p w14:paraId="040EB037"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0</w:t>
                  </w:r>
                </w:p>
              </w:tc>
              <w:tc>
                <w:tcPr>
                  <w:tcW w:w="655" w:type="dxa"/>
                  <w:tcBorders>
                    <w:top w:val="nil"/>
                    <w:left w:val="nil"/>
                    <w:bottom w:val="double" w:sz="6" w:space="0" w:color="auto"/>
                    <w:right w:val="double" w:sz="6" w:space="0" w:color="auto"/>
                  </w:tcBorders>
                  <w:shd w:val="clear" w:color="auto" w:fill="auto"/>
                  <w:noWrap/>
                  <w:vAlign w:val="center"/>
                  <w:hideMark/>
                </w:tcPr>
                <w:p w14:paraId="428ADDEF" w14:textId="77777777" w:rsidR="00240143" w:rsidRPr="00DC20C5" w:rsidRDefault="00240143" w:rsidP="00DC20C5">
                  <w:pPr>
                    <w:spacing w:after="0" w:line="240" w:lineRule="auto"/>
                    <w:jc w:val="center"/>
                    <w:rPr>
                      <w:rFonts w:ascii="Museo 100" w:eastAsia="Times New Roman" w:hAnsi="Museo 100" w:cstheme="minorHAnsi"/>
                      <w:color w:val="000000"/>
                      <w:lang w:eastAsia="es-SV"/>
                    </w:rPr>
                  </w:pPr>
                  <w:r w:rsidRPr="00DC20C5">
                    <w:rPr>
                      <w:rFonts w:ascii="Museo 100" w:eastAsia="Times New Roman" w:hAnsi="Museo 100" w:cstheme="minorHAnsi"/>
                      <w:color w:val="000000"/>
                      <w:lang w:eastAsia="es-SV"/>
                    </w:rPr>
                    <w:t>92</w:t>
                  </w:r>
                </w:p>
              </w:tc>
            </w:tr>
            <w:tr w:rsidR="00240143" w:rsidRPr="00DC20C5" w14:paraId="77828065" w14:textId="77777777" w:rsidTr="00F6486A">
              <w:trPr>
                <w:trHeight w:val="618"/>
              </w:trPr>
              <w:tc>
                <w:tcPr>
                  <w:tcW w:w="7940" w:type="dxa"/>
                  <w:gridSpan w:val="4"/>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5DB081E0" w14:textId="77777777" w:rsidR="00240143" w:rsidRPr="00DC20C5" w:rsidRDefault="00240143" w:rsidP="00DC20C5">
                  <w:pPr>
                    <w:spacing w:after="0" w:line="240" w:lineRule="auto"/>
                    <w:jc w:val="right"/>
                    <w:rPr>
                      <w:rFonts w:ascii="Museo 100" w:eastAsia="Times New Roman" w:hAnsi="Museo 100" w:cstheme="minorHAnsi"/>
                      <w:b/>
                      <w:bCs/>
                      <w:i/>
                      <w:iCs/>
                      <w:color w:val="000000"/>
                      <w:lang w:eastAsia="es-SV"/>
                    </w:rPr>
                  </w:pPr>
                  <w:proofErr w:type="gramStart"/>
                  <w:r w:rsidRPr="00DC20C5">
                    <w:rPr>
                      <w:rFonts w:ascii="Museo 100" w:eastAsia="Times New Roman" w:hAnsi="Museo 100" w:cstheme="minorHAnsi"/>
                      <w:b/>
                      <w:bCs/>
                      <w:i/>
                      <w:iCs/>
                      <w:color w:val="000000"/>
                      <w:lang w:eastAsia="es-SV"/>
                    </w:rPr>
                    <w:t>Total</w:t>
                  </w:r>
                  <w:proofErr w:type="gramEnd"/>
                  <w:r w:rsidRPr="00DC20C5">
                    <w:rPr>
                      <w:rFonts w:ascii="Museo 100" w:eastAsia="Times New Roman" w:hAnsi="Museo 100" w:cstheme="minorHAnsi"/>
                      <w:b/>
                      <w:bCs/>
                      <w:i/>
                      <w:iCs/>
                      <w:color w:val="000000"/>
                      <w:lang w:eastAsia="es-SV"/>
                    </w:rPr>
                    <w:t xml:space="preserve"> de Asistencia</w:t>
                  </w:r>
                </w:p>
              </w:tc>
              <w:tc>
                <w:tcPr>
                  <w:tcW w:w="531" w:type="dxa"/>
                  <w:tcBorders>
                    <w:top w:val="nil"/>
                    <w:left w:val="nil"/>
                    <w:bottom w:val="single" w:sz="4" w:space="0" w:color="auto"/>
                    <w:right w:val="single" w:sz="4" w:space="0" w:color="auto"/>
                  </w:tcBorders>
                  <w:shd w:val="clear" w:color="auto" w:fill="auto"/>
                  <w:noWrap/>
                  <w:vAlign w:val="center"/>
                  <w:hideMark/>
                </w:tcPr>
                <w:p w14:paraId="5773515B"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285</w:t>
                  </w:r>
                </w:p>
              </w:tc>
              <w:tc>
                <w:tcPr>
                  <w:tcW w:w="404" w:type="dxa"/>
                  <w:tcBorders>
                    <w:top w:val="nil"/>
                    <w:left w:val="nil"/>
                    <w:bottom w:val="single" w:sz="4" w:space="0" w:color="auto"/>
                    <w:right w:val="double" w:sz="6" w:space="0" w:color="auto"/>
                  </w:tcBorders>
                  <w:shd w:val="clear" w:color="auto" w:fill="auto"/>
                  <w:noWrap/>
                  <w:vAlign w:val="center"/>
                  <w:hideMark/>
                </w:tcPr>
                <w:p w14:paraId="7E04E7DF"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99</w:t>
                  </w:r>
                </w:p>
              </w:tc>
              <w:tc>
                <w:tcPr>
                  <w:tcW w:w="537" w:type="dxa"/>
                  <w:tcBorders>
                    <w:top w:val="nil"/>
                    <w:left w:val="nil"/>
                    <w:bottom w:val="single" w:sz="4" w:space="0" w:color="auto"/>
                    <w:right w:val="single" w:sz="4" w:space="0" w:color="auto"/>
                  </w:tcBorders>
                  <w:shd w:val="clear" w:color="auto" w:fill="auto"/>
                  <w:noWrap/>
                  <w:vAlign w:val="center"/>
                  <w:hideMark/>
                </w:tcPr>
                <w:p w14:paraId="1D4051B9"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91</w:t>
                  </w:r>
                </w:p>
              </w:tc>
              <w:tc>
                <w:tcPr>
                  <w:tcW w:w="538" w:type="dxa"/>
                  <w:tcBorders>
                    <w:top w:val="nil"/>
                    <w:left w:val="nil"/>
                    <w:bottom w:val="single" w:sz="4" w:space="0" w:color="auto"/>
                    <w:right w:val="double" w:sz="6" w:space="0" w:color="auto"/>
                  </w:tcBorders>
                  <w:shd w:val="clear" w:color="auto" w:fill="auto"/>
                  <w:noWrap/>
                  <w:vAlign w:val="center"/>
                  <w:hideMark/>
                </w:tcPr>
                <w:p w14:paraId="478BD57D"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78</w:t>
                  </w:r>
                </w:p>
              </w:tc>
              <w:tc>
                <w:tcPr>
                  <w:tcW w:w="655" w:type="dxa"/>
                  <w:tcBorders>
                    <w:top w:val="nil"/>
                    <w:left w:val="nil"/>
                    <w:bottom w:val="single" w:sz="4" w:space="0" w:color="auto"/>
                    <w:right w:val="double" w:sz="6" w:space="0" w:color="auto"/>
                  </w:tcBorders>
                  <w:shd w:val="clear" w:color="auto" w:fill="auto"/>
                  <w:noWrap/>
                  <w:vAlign w:val="center"/>
                  <w:hideMark/>
                </w:tcPr>
                <w:p w14:paraId="5A89E77D" w14:textId="77777777" w:rsidR="00240143" w:rsidRPr="00DC20C5" w:rsidRDefault="00240143" w:rsidP="00DC20C5">
                  <w:pPr>
                    <w:spacing w:after="0" w:line="240" w:lineRule="auto"/>
                    <w:jc w:val="center"/>
                    <w:rPr>
                      <w:rFonts w:ascii="Museo 100" w:eastAsia="Times New Roman" w:hAnsi="Museo 100" w:cstheme="minorHAnsi"/>
                      <w:b/>
                      <w:bCs/>
                      <w:color w:val="000000"/>
                      <w:lang w:eastAsia="es-SV"/>
                    </w:rPr>
                  </w:pPr>
                  <w:r w:rsidRPr="00DC20C5">
                    <w:rPr>
                      <w:rFonts w:ascii="Museo 100" w:eastAsia="Times New Roman" w:hAnsi="Museo 100" w:cstheme="minorHAnsi"/>
                      <w:b/>
                      <w:bCs/>
                      <w:color w:val="000000"/>
                      <w:lang w:eastAsia="es-SV"/>
                    </w:rPr>
                    <w:t>553</w:t>
                  </w:r>
                </w:p>
              </w:tc>
            </w:tr>
          </w:tbl>
          <w:p w14:paraId="6484A8A9" w14:textId="77777777" w:rsidR="00240143" w:rsidRPr="00DC20C5" w:rsidRDefault="00240143" w:rsidP="00DC20C5">
            <w:pPr>
              <w:rPr>
                <w:rFonts w:ascii="Museo 100" w:hAnsi="Museo 100" w:cstheme="minorHAnsi"/>
              </w:rPr>
            </w:pPr>
          </w:p>
          <w:tbl>
            <w:tblPr>
              <w:tblW w:w="10867" w:type="dxa"/>
              <w:tblCellMar>
                <w:left w:w="70" w:type="dxa"/>
                <w:right w:w="70" w:type="dxa"/>
              </w:tblCellMar>
              <w:tblLook w:val="04A0" w:firstRow="1" w:lastRow="0" w:firstColumn="1" w:lastColumn="0" w:noHBand="0" w:noVBand="1"/>
            </w:tblPr>
            <w:tblGrid>
              <w:gridCol w:w="1134"/>
              <w:gridCol w:w="3637"/>
              <w:gridCol w:w="1321"/>
              <w:gridCol w:w="648"/>
              <w:gridCol w:w="488"/>
              <w:gridCol w:w="739"/>
              <w:gridCol w:w="739"/>
              <w:gridCol w:w="531"/>
              <w:gridCol w:w="531"/>
              <w:gridCol w:w="669"/>
              <w:gridCol w:w="669"/>
              <w:gridCol w:w="783"/>
            </w:tblGrid>
            <w:tr w:rsidR="00240143" w:rsidRPr="00DC20C5" w14:paraId="5B445D41" w14:textId="77777777" w:rsidTr="00677E63">
              <w:trPr>
                <w:trHeight w:val="513"/>
              </w:trPr>
              <w:tc>
                <w:tcPr>
                  <w:tcW w:w="10867"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752E8"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 xml:space="preserve">Resultado 1.1.3.3 Proceso de </w:t>
                  </w:r>
                  <w:proofErr w:type="gramStart"/>
                  <w:r w:rsidRPr="00DC20C5">
                    <w:rPr>
                      <w:rFonts w:ascii="Museo 100" w:hAnsi="Museo 100" w:cstheme="minorHAnsi"/>
                      <w:b/>
                      <w:bCs/>
                    </w:rPr>
                    <w:t>Difusión  de</w:t>
                  </w:r>
                  <w:proofErr w:type="gramEnd"/>
                  <w:r w:rsidRPr="00DC20C5">
                    <w:rPr>
                      <w:rFonts w:ascii="Museo 100" w:hAnsi="Museo 100" w:cstheme="minorHAnsi"/>
                      <w:b/>
                      <w:bCs/>
                    </w:rPr>
                    <w:t xml:space="preserve"> Derechos en 2020</w:t>
                  </w:r>
                </w:p>
              </w:tc>
            </w:tr>
            <w:tr w:rsidR="00240143" w:rsidRPr="00DC20C5" w14:paraId="11AF719F" w14:textId="77777777" w:rsidTr="00677E63">
              <w:trPr>
                <w:trHeight w:val="513"/>
              </w:trPr>
              <w:tc>
                <w:tcPr>
                  <w:tcW w:w="1134" w:type="dxa"/>
                  <w:vMerge w:val="restart"/>
                  <w:tcBorders>
                    <w:top w:val="nil"/>
                    <w:left w:val="double" w:sz="6" w:space="0" w:color="auto"/>
                    <w:bottom w:val="single" w:sz="4" w:space="0" w:color="auto"/>
                    <w:right w:val="double" w:sz="6" w:space="0" w:color="auto"/>
                  </w:tcBorders>
                  <w:shd w:val="clear" w:color="000000" w:fill="C6E0B4"/>
                  <w:noWrap/>
                  <w:vAlign w:val="center"/>
                  <w:hideMark/>
                </w:tcPr>
                <w:p w14:paraId="68BA71AF"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Periodo</w:t>
                  </w:r>
                </w:p>
              </w:tc>
              <w:tc>
                <w:tcPr>
                  <w:tcW w:w="3637" w:type="dxa"/>
                  <w:vMerge w:val="restart"/>
                  <w:tcBorders>
                    <w:top w:val="nil"/>
                    <w:left w:val="nil"/>
                    <w:bottom w:val="single" w:sz="4" w:space="0" w:color="auto"/>
                    <w:right w:val="double" w:sz="4" w:space="0" w:color="auto"/>
                  </w:tcBorders>
                  <w:shd w:val="clear" w:color="000000" w:fill="C6E0B4"/>
                  <w:noWrap/>
                  <w:vAlign w:val="center"/>
                  <w:hideMark/>
                </w:tcPr>
                <w:p w14:paraId="53A83611"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Actividad</w:t>
                  </w:r>
                </w:p>
              </w:tc>
              <w:tc>
                <w:tcPr>
                  <w:tcW w:w="770" w:type="dxa"/>
                  <w:vMerge w:val="restart"/>
                  <w:tcBorders>
                    <w:top w:val="nil"/>
                    <w:left w:val="double" w:sz="4" w:space="0" w:color="auto"/>
                    <w:bottom w:val="single" w:sz="4" w:space="0" w:color="auto"/>
                    <w:right w:val="double" w:sz="6" w:space="0" w:color="auto"/>
                  </w:tcBorders>
                  <w:shd w:val="clear" w:color="000000" w:fill="C6E0B4"/>
                  <w:vAlign w:val="center"/>
                </w:tcPr>
                <w:p w14:paraId="772F0ECD" w14:textId="77777777" w:rsidR="00240143" w:rsidRPr="00DC20C5" w:rsidRDefault="00240143" w:rsidP="00DC20C5">
                  <w:pPr>
                    <w:spacing w:after="0" w:line="240" w:lineRule="auto"/>
                    <w:jc w:val="center"/>
                    <w:rPr>
                      <w:rFonts w:ascii="Museo 100" w:hAnsi="Museo 100" w:cstheme="minorHAnsi"/>
                      <w:b/>
                      <w:bCs/>
                    </w:rPr>
                  </w:pPr>
                  <w:proofErr w:type="gramStart"/>
                  <w:r w:rsidRPr="00DC20C5">
                    <w:rPr>
                      <w:rFonts w:ascii="Museo 100" w:hAnsi="Museo 100" w:cstheme="minorHAnsi"/>
                      <w:b/>
                      <w:bCs/>
                    </w:rPr>
                    <w:t>Total</w:t>
                  </w:r>
                  <w:proofErr w:type="gramEnd"/>
                  <w:r w:rsidRPr="00DC20C5">
                    <w:rPr>
                      <w:rFonts w:ascii="Museo 100" w:hAnsi="Museo 100" w:cstheme="minorHAnsi"/>
                      <w:b/>
                      <w:bCs/>
                    </w:rPr>
                    <w:t xml:space="preserve"> de Actividades</w:t>
                  </w:r>
                </w:p>
              </w:tc>
              <w:tc>
                <w:tcPr>
                  <w:tcW w:w="1136" w:type="dxa"/>
                  <w:gridSpan w:val="2"/>
                  <w:tcBorders>
                    <w:top w:val="single" w:sz="4" w:space="0" w:color="auto"/>
                    <w:left w:val="nil"/>
                    <w:bottom w:val="single" w:sz="4" w:space="0" w:color="auto"/>
                    <w:right w:val="double" w:sz="6" w:space="0" w:color="000000"/>
                  </w:tcBorders>
                  <w:shd w:val="clear" w:color="000000" w:fill="C6E0B4"/>
                  <w:noWrap/>
                  <w:vAlign w:val="center"/>
                  <w:hideMark/>
                </w:tcPr>
                <w:p w14:paraId="6357CC80"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Niñez</w:t>
                  </w:r>
                </w:p>
              </w:tc>
              <w:tc>
                <w:tcPr>
                  <w:tcW w:w="1250" w:type="dxa"/>
                  <w:gridSpan w:val="2"/>
                  <w:tcBorders>
                    <w:top w:val="single" w:sz="4" w:space="0" w:color="auto"/>
                    <w:left w:val="nil"/>
                    <w:bottom w:val="single" w:sz="4" w:space="0" w:color="auto"/>
                    <w:right w:val="double" w:sz="6" w:space="0" w:color="000000"/>
                  </w:tcBorders>
                  <w:shd w:val="clear" w:color="000000" w:fill="C6E0B4"/>
                  <w:noWrap/>
                  <w:vAlign w:val="center"/>
                  <w:hideMark/>
                </w:tcPr>
                <w:p w14:paraId="3A4D386C"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Adolescentes</w:t>
                  </w:r>
                </w:p>
              </w:tc>
              <w:tc>
                <w:tcPr>
                  <w:tcW w:w="1021" w:type="dxa"/>
                  <w:gridSpan w:val="2"/>
                  <w:tcBorders>
                    <w:top w:val="single" w:sz="4" w:space="0" w:color="auto"/>
                    <w:left w:val="nil"/>
                    <w:bottom w:val="single" w:sz="4" w:space="0" w:color="auto"/>
                    <w:right w:val="double" w:sz="6" w:space="0" w:color="000000"/>
                  </w:tcBorders>
                  <w:shd w:val="clear" w:color="000000" w:fill="C6E0B4"/>
                  <w:noWrap/>
                  <w:vAlign w:val="center"/>
                  <w:hideMark/>
                </w:tcPr>
                <w:p w14:paraId="3F7A4C9E"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Adultos</w:t>
                  </w:r>
                </w:p>
              </w:tc>
              <w:tc>
                <w:tcPr>
                  <w:tcW w:w="1136" w:type="dxa"/>
                  <w:gridSpan w:val="2"/>
                  <w:tcBorders>
                    <w:top w:val="single" w:sz="4" w:space="0" w:color="auto"/>
                    <w:left w:val="nil"/>
                    <w:bottom w:val="single" w:sz="4" w:space="0" w:color="auto"/>
                    <w:right w:val="double" w:sz="6" w:space="0" w:color="000000"/>
                  </w:tcBorders>
                  <w:shd w:val="clear" w:color="000000" w:fill="C6E0B4"/>
                  <w:vAlign w:val="center"/>
                  <w:hideMark/>
                </w:tcPr>
                <w:p w14:paraId="51DA2AE1"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Operadores del Sistema</w:t>
                  </w:r>
                </w:p>
              </w:tc>
              <w:tc>
                <w:tcPr>
                  <w:tcW w:w="783" w:type="dxa"/>
                  <w:vMerge w:val="restart"/>
                  <w:tcBorders>
                    <w:top w:val="nil"/>
                    <w:left w:val="nil"/>
                    <w:bottom w:val="single" w:sz="4" w:space="0" w:color="auto"/>
                    <w:right w:val="double" w:sz="6" w:space="0" w:color="auto"/>
                  </w:tcBorders>
                  <w:shd w:val="clear" w:color="000000" w:fill="C6E0B4"/>
                  <w:noWrap/>
                  <w:vAlign w:val="center"/>
                  <w:hideMark/>
                </w:tcPr>
                <w:p w14:paraId="39ABDFA4"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 xml:space="preserve">Total </w:t>
                  </w:r>
                </w:p>
              </w:tc>
            </w:tr>
            <w:tr w:rsidR="00240143" w:rsidRPr="00DC20C5" w14:paraId="6763D0FC" w14:textId="77777777" w:rsidTr="00677E63">
              <w:trPr>
                <w:trHeight w:val="255"/>
              </w:trPr>
              <w:tc>
                <w:tcPr>
                  <w:tcW w:w="1134" w:type="dxa"/>
                  <w:vMerge/>
                  <w:tcBorders>
                    <w:top w:val="nil"/>
                    <w:left w:val="double" w:sz="6" w:space="0" w:color="auto"/>
                    <w:bottom w:val="single" w:sz="4" w:space="0" w:color="auto"/>
                    <w:right w:val="double" w:sz="6" w:space="0" w:color="auto"/>
                  </w:tcBorders>
                  <w:vAlign w:val="center"/>
                  <w:hideMark/>
                </w:tcPr>
                <w:p w14:paraId="12A6887A" w14:textId="77777777" w:rsidR="00240143" w:rsidRPr="00DC20C5" w:rsidRDefault="00240143" w:rsidP="00DC20C5">
                  <w:pPr>
                    <w:spacing w:after="0" w:line="240" w:lineRule="auto"/>
                    <w:rPr>
                      <w:rFonts w:ascii="Museo 100" w:hAnsi="Museo 100" w:cstheme="minorHAnsi"/>
                      <w:b/>
                      <w:bCs/>
                    </w:rPr>
                  </w:pPr>
                </w:p>
              </w:tc>
              <w:tc>
                <w:tcPr>
                  <w:tcW w:w="3637" w:type="dxa"/>
                  <w:vMerge/>
                  <w:tcBorders>
                    <w:top w:val="nil"/>
                    <w:left w:val="nil"/>
                    <w:bottom w:val="single" w:sz="4" w:space="0" w:color="auto"/>
                    <w:right w:val="double" w:sz="4" w:space="0" w:color="auto"/>
                  </w:tcBorders>
                  <w:vAlign w:val="center"/>
                  <w:hideMark/>
                </w:tcPr>
                <w:p w14:paraId="19CE6E24" w14:textId="77777777" w:rsidR="00240143" w:rsidRPr="00DC20C5" w:rsidRDefault="00240143" w:rsidP="00DC20C5">
                  <w:pPr>
                    <w:spacing w:after="0" w:line="240" w:lineRule="auto"/>
                    <w:rPr>
                      <w:rFonts w:ascii="Museo 100" w:hAnsi="Museo 100" w:cstheme="minorHAnsi"/>
                      <w:b/>
                      <w:bCs/>
                    </w:rPr>
                  </w:pPr>
                </w:p>
              </w:tc>
              <w:tc>
                <w:tcPr>
                  <w:tcW w:w="770" w:type="dxa"/>
                  <w:vMerge/>
                  <w:tcBorders>
                    <w:top w:val="nil"/>
                    <w:left w:val="double" w:sz="4" w:space="0" w:color="auto"/>
                    <w:bottom w:val="single" w:sz="4" w:space="0" w:color="auto"/>
                    <w:right w:val="double" w:sz="6" w:space="0" w:color="auto"/>
                  </w:tcBorders>
                  <w:vAlign w:val="center"/>
                </w:tcPr>
                <w:p w14:paraId="1F6408F0" w14:textId="77777777" w:rsidR="00240143" w:rsidRPr="00DC20C5" w:rsidRDefault="00240143" w:rsidP="00DC20C5">
                  <w:pPr>
                    <w:spacing w:after="0" w:line="240" w:lineRule="auto"/>
                    <w:rPr>
                      <w:rFonts w:ascii="Museo 100" w:hAnsi="Museo 100" w:cstheme="minorHAnsi"/>
                      <w:b/>
                      <w:bCs/>
                    </w:rPr>
                  </w:pPr>
                </w:p>
              </w:tc>
              <w:tc>
                <w:tcPr>
                  <w:tcW w:w="648" w:type="dxa"/>
                  <w:tcBorders>
                    <w:top w:val="nil"/>
                    <w:left w:val="nil"/>
                    <w:bottom w:val="single" w:sz="4" w:space="0" w:color="auto"/>
                    <w:right w:val="single" w:sz="4" w:space="0" w:color="auto"/>
                  </w:tcBorders>
                  <w:shd w:val="clear" w:color="000000" w:fill="C6E0B4"/>
                  <w:noWrap/>
                  <w:vAlign w:val="center"/>
                  <w:hideMark/>
                </w:tcPr>
                <w:p w14:paraId="5BB798F5" w14:textId="77777777" w:rsidR="00240143" w:rsidRPr="00DC20C5" w:rsidRDefault="00240143" w:rsidP="00DC20C5">
                  <w:pPr>
                    <w:spacing w:after="0" w:line="240" w:lineRule="auto"/>
                    <w:rPr>
                      <w:rFonts w:ascii="Museo 100" w:hAnsi="Museo 100" w:cstheme="minorHAnsi"/>
                      <w:b/>
                      <w:bCs/>
                    </w:rPr>
                  </w:pPr>
                  <w:proofErr w:type="spellStart"/>
                  <w:r w:rsidRPr="00DC20C5">
                    <w:rPr>
                      <w:rFonts w:ascii="Museo 100" w:hAnsi="Museo 100" w:cstheme="minorHAnsi"/>
                      <w:b/>
                      <w:bCs/>
                    </w:rPr>
                    <w:t>Na</w:t>
                  </w:r>
                  <w:proofErr w:type="spellEnd"/>
                </w:p>
              </w:tc>
              <w:tc>
                <w:tcPr>
                  <w:tcW w:w="488" w:type="dxa"/>
                  <w:tcBorders>
                    <w:top w:val="nil"/>
                    <w:left w:val="nil"/>
                    <w:bottom w:val="single" w:sz="4" w:space="0" w:color="auto"/>
                    <w:right w:val="double" w:sz="6" w:space="0" w:color="auto"/>
                  </w:tcBorders>
                  <w:shd w:val="clear" w:color="000000" w:fill="C6E0B4"/>
                  <w:noWrap/>
                  <w:vAlign w:val="center"/>
                  <w:hideMark/>
                </w:tcPr>
                <w:p w14:paraId="2D73CA91"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No</w:t>
                  </w:r>
                </w:p>
              </w:tc>
              <w:tc>
                <w:tcPr>
                  <w:tcW w:w="625" w:type="dxa"/>
                  <w:tcBorders>
                    <w:top w:val="nil"/>
                    <w:left w:val="nil"/>
                    <w:bottom w:val="single" w:sz="4" w:space="0" w:color="auto"/>
                    <w:right w:val="single" w:sz="4" w:space="0" w:color="auto"/>
                  </w:tcBorders>
                  <w:shd w:val="clear" w:color="000000" w:fill="C6E0B4"/>
                  <w:noWrap/>
                  <w:vAlign w:val="center"/>
                  <w:hideMark/>
                </w:tcPr>
                <w:p w14:paraId="4E2EF52A"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M</w:t>
                  </w:r>
                </w:p>
              </w:tc>
              <w:tc>
                <w:tcPr>
                  <w:tcW w:w="625" w:type="dxa"/>
                  <w:tcBorders>
                    <w:top w:val="nil"/>
                    <w:left w:val="nil"/>
                    <w:bottom w:val="single" w:sz="4" w:space="0" w:color="auto"/>
                    <w:right w:val="double" w:sz="6" w:space="0" w:color="auto"/>
                  </w:tcBorders>
                  <w:shd w:val="clear" w:color="000000" w:fill="C6E0B4"/>
                  <w:noWrap/>
                  <w:vAlign w:val="center"/>
                  <w:hideMark/>
                </w:tcPr>
                <w:p w14:paraId="7A8039F3"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H</w:t>
                  </w:r>
                </w:p>
              </w:tc>
              <w:tc>
                <w:tcPr>
                  <w:tcW w:w="505" w:type="dxa"/>
                  <w:tcBorders>
                    <w:top w:val="nil"/>
                    <w:left w:val="nil"/>
                    <w:bottom w:val="single" w:sz="4" w:space="0" w:color="auto"/>
                    <w:right w:val="single" w:sz="4" w:space="0" w:color="auto"/>
                  </w:tcBorders>
                  <w:shd w:val="clear" w:color="000000" w:fill="C6E0B4"/>
                  <w:noWrap/>
                  <w:vAlign w:val="center"/>
                  <w:hideMark/>
                </w:tcPr>
                <w:p w14:paraId="243C1C7C"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M</w:t>
                  </w:r>
                </w:p>
              </w:tc>
              <w:tc>
                <w:tcPr>
                  <w:tcW w:w="516" w:type="dxa"/>
                  <w:tcBorders>
                    <w:top w:val="nil"/>
                    <w:left w:val="nil"/>
                    <w:bottom w:val="single" w:sz="4" w:space="0" w:color="auto"/>
                    <w:right w:val="double" w:sz="6" w:space="0" w:color="auto"/>
                  </w:tcBorders>
                  <w:shd w:val="clear" w:color="000000" w:fill="C6E0B4"/>
                  <w:noWrap/>
                  <w:vAlign w:val="center"/>
                  <w:hideMark/>
                </w:tcPr>
                <w:p w14:paraId="311D889B"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H</w:t>
                  </w:r>
                </w:p>
              </w:tc>
              <w:tc>
                <w:tcPr>
                  <w:tcW w:w="568" w:type="dxa"/>
                  <w:tcBorders>
                    <w:top w:val="nil"/>
                    <w:left w:val="nil"/>
                    <w:bottom w:val="single" w:sz="4" w:space="0" w:color="auto"/>
                    <w:right w:val="single" w:sz="4" w:space="0" w:color="auto"/>
                  </w:tcBorders>
                  <w:shd w:val="clear" w:color="000000" w:fill="C6E0B4"/>
                  <w:noWrap/>
                  <w:vAlign w:val="center"/>
                  <w:hideMark/>
                </w:tcPr>
                <w:p w14:paraId="550E67B1"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M</w:t>
                  </w:r>
                </w:p>
              </w:tc>
              <w:tc>
                <w:tcPr>
                  <w:tcW w:w="568" w:type="dxa"/>
                  <w:tcBorders>
                    <w:top w:val="nil"/>
                    <w:left w:val="nil"/>
                    <w:bottom w:val="single" w:sz="4" w:space="0" w:color="auto"/>
                    <w:right w:val="double" w:sz="6" w:space="0" w:color="auto"/>
                  </w:tcBorders>
                  <w:shd w:val="clear" w:color="000000" w:fill="C6E0B4"/>
                  <w:noWrap/>
                  <w:vAlign w:val="center"/>
                  <w:hideMark/>
                </w:tcPr>
                <w:p w14:paraId="24ACD2C9"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H</w:t>
                  </w:r>
                </w:p>
              </w:tc>
              <w:tc>
                <w:tcPr>
                  <w:tcW w:w="783" w:type="dxa"/>
                  <w:vMerge/>
                  <w:tcBorders>
                    <w:top w:val="nil"/>
                    <w:left w:val="nil"/>
                    <w:bottom w:val="single" w:sz="4" w:space="0" w:color="auto"/>
                    <w:right w:val="double" w:sz="6" w:space="0" w:color="auto"/>
                  </w:tcBorders>
                  <w:vAlign w:val="center"/>
                  <w:hideMark/>
                </w:tcPr>
                <w:p w14:paraId="151F2890" w14:textId="77777777" w:rsidR="00240143" w:rsidRPr="00DC20C5" w:rsidRDefault="00240143" w:rsidP="00DC20C5">
                  <w:pPr>
                    <w:spacing w:after="0" w:line="240" w:lineRule="auto"/>
                    <w:rPr>
                      <w:rFonts w:ascii="Museo 100" w:hAnsi="Museo 100" w:cstheme="minorHAnsi"/>
                      <w:b/>
                      <w:bCs/>
                    </w:rPr>
                  </w:pPr>
                </w:p>
              </w:tc>
            </w:tr>
            <w:tr w:rsidR="00240143" w:rsidRPr="00DC20C5" w14:paraId="3B1BC42C" w14:textId="77777777" w:rsidTr="00677E63">
              <w:trPr>
                <w:trHeight w:val="1823"/>
              </w:trPr>
              <w:tc>
                <w:tcPr>
                  <w:tcW w:w="1134" w:type="dxa"/>
                  <w:tcBorders>
                    <w:top w:val="nil"/>
                    <w:left w:val="double" w:sz="6" w:space="0" w:color="auto"/>
                    <w:bottom w:val="double" w:sz="6" w:space="0" w:color="auto"/>
                    <w:right w:val="double" w:sz="6" w:space="0" w:color="auto"/>
                  </w:tcBorders>
                  <w:shd w:val="clear" w:color="auto" w:fill="auto"/>
                  <w:noWrap/>
                  <w:textDirection w:val="btLr"/>
                  <w:vAlign w:val="center"/>
                  <w:hideMark/>
                </w:tcPr>
                <w:p w14:paraId="7B5547FB" w14:textId="77777777" w:rsidR="00240143" w:rsidRPr="00DC20C5" w:rsidRDefault="00240143" w:rsidP="00DC20C5">
                  <w:pPr>
                    <w:spacing w:after="0" w:line="240" w:lineRule="auto"/>
                    <w:jc w:val="right"/>
                    <w:rPr>
                      <w:rFonts w:ascii="Museo 100" w:hAnsi="Museo 100" w:cstheme="minorHAnsi"/>
                    </w:rPr>
                  </w:pPr>
                  <w:r w:rsidRPr="00DC20C5">
                    <w:rPr>
                      <w:rFonts w:ascii="Museo 100" w:hAnsi="Museo 100" w:cstheme="minorHAnsi"/>
                    </w:rPr>
                    <w:t>Trimestre 1°</w:t>
                  </w:r>
                </w:p>
              </w:tc>
              <w:tc>
                <w:tcPr>
                  <w:tcW w:w="3637" w:type="dxa"/>
                  <w:tcBorders>
                    <w:top w:val="nil"/>
                    <w:left w:val="nil"/>
                    <w:bottom w:val="double" w:sz="6" w:space="0" w:color="auto"/>
                    <w:right w:val="double" w:sz="4" w:space="0" w:color="auto"/>
                  </w:tcBorders>
                  <w:shd w:val="clear" w:color="auto" w:fill="auto"/>
                  <w:hideMark/>
                </w:tcPr>
                <w:p w14:paraId="11B772BB" w14:textId="77777777" w:rsidR="00240143" w:rsidRPr="00DC20C5" w:rsidRDefault="00240143" w:rsidP="00DC20C5">
                  <w:pPr>
                    <w:spacing w:after="0" w:line="240" w:lineRule="auto"/>
                    <w:jc w:val="both"/>
                    <w:rPr>
                      <w:rFonts w:ascii="Museo 100" w:hAnsi="Museo 100" w:cstheme="minorHAnsi"/>
                    </w:rPr>
                  </w:pPr>
                  <w:r w:rsidRPr="00DC20C5">
                    <w:rPr>
                      <w:rFonts w:ascii="Museo 100" w:hAnsi="Museo 100" w:cstheme="minorHAnsi"/>
                    </w:rPr>
                    <w:t xml:space="preserve">2 Jornadas Difusión de la LEPINA: 1  con personal docente y administrativo, Colegio </w:t>
                  </w:r>
                  <w:proofErr w:type="spellStart"/>
                  <w:r w:rsidRPr="00DC20C5">
                    <w:rPr>
                      <w:rFonts w:ascii="Museo 100" w:hAnsi="Museo 100" w:cstheme="minorHAnsi"/>
                    </w:rPr>
                    <w:t>Garcia</w:t>
                  </w:r>
                  <w:proofErr w:type="spellEnd"/>
                  <w:r w:rsidRPr="00DC20C5">
                    <w:rPr>
                      <w:rFonts w:ascii="Museo 100" w:hAnsi="Museo 100" w:cstheme="minorHAnsi"/>
                    </w:rPr>
                    <w:t xml:space="preserve"> Flamenco, S.S. y 1 con Federación Nacional de Judo (INDES); 3 Jornadas formativas sobre prevención del acoso y abuso sexual, Grupo Scouts No 90, Guerreros de Cuscatlán, Depto. de S.S., 2 Talleres sobre LEPINA con personal docente y administrativo, Colegio Jerusalén, San Bartolo, Ilopango y 1 Jornada Difusión de la PNPNA con los representantes de los Comités Locales de los Municipios de San Isidro Labrador y de Chalatenango</w:t>
                  </w:r>
                </w:p>
              </w:tc>
              <w:tc>
                <w:tcPr>
                  <w:tcW w:w="770" w:type="dxa"/>
                  <w:tcBorders>
                    <w:top w:val="nil"/>
                    <w:left w:val="double" w:sz="4" w:space="0" w:color="auto"/>
                    <w:bottom w:val="double" w:sz="6" w:space="0" w:color="auto"/>
                    <w:right w:val="double" w:sz="6" w:space="0" w:color="auto"/>
                  </w:tcBorders>
                  <w:shd w:val="clear" w:color="auto" w:fill="auto"/>
                  <w:vAlign w:val="center"/>
                </w:tcPr>
                <w:p w14:paraId="45B91DDD" w14:textId="77777777" w:rsidR="00240143" w:rsidRPr="00DC20C5" w:rsidRDefault="00240143" w:rsidP="00DC20C5">
                  <w:pPr>
                    <w:spacing w:after="0" w:line="240" w:lineRule="auto"/>
                    <w:jc w:val="center"/>
                    <w:rPr>
                      <w:rFonts w:ascii="Museo 100" w:hAnsi="Museo 100" w:cstheme="minorHAnsi"/>
                      <w:b/>
                    </w:rPr>
                  </w:pPr>
                  <w:r w:rsidRPr="00DC20C5">
                    <w:rPr>
                      <w:rFonts w:ascii="Museo 100" w:hAnsi="Museo 100" w:cstheme="minorHAnsi"/>
                      <w:b/>
                    </w:rPr>
                    <w:t>8</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B8E62"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5</w:t>
                  </w:r>
                </w:p>
              </w:tc>
              <w:tc>
                <w:tcPr>
                  <w:tcW w:w="488" w:type="dxa"/>
                  <w:tcBorders>
                    <w:top w:val="single" w:sz="4" w:space="0" w:color="auto"/>
                    <w:left w:val="nil"/>
                    <w:bottom w:val="single" w:sz="4" w:space="0" w:color="auto"/>
                    <w:right w:val="single" w:sz="4" w:space="0" w:color="auto"/>
                  </w:tcBorders>
                  <w:shd w:val="clear" w:color="auto" w:fill="auto"/>
                  <w:noWrap/>
                  <w:vAlign w:val="center"/>
                </w:tcPr>
                <w:p w14:paraId="5B524368"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9</w:t>
                  </w:r>
                </w:p>
              </w:tc>
              <w:tc>
                <w:tcPr>
                  <w:tcW w:w="625" w:type="dxa"/>
                  <w:tcBorders>
                    <w:top w:val="single" w:sz="4" w:space="0" w:color="auto"/>
                    <w:left w:val="nil"/>
                    <w:bottom w:val="single" w:sz="4" w:space="0" w:color="auto"/>
                    <w:right w:val="single" w:sz="4" w:space="0" w:color="auto"/>
                  </w:tcBorders>
                  <w:shd w:val="clear" w:color="auto" w:fill="auto"/>
                  <w:noWrap/>
                  <w:vAlign w:val="center"/>
                </w:tcPr>
                <w:p w14:paraId="7DF0C5A5"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13</w:t>
                  </w:r>
                </w:p>
              </w:tc>
              <w:tc>
                <w:tcPr>
                  <w:tcW w:w="625" w:type="dxa"/>
                  <w:tcBorders>
                    <w:top w:val="single" w:sz="4" w:space="0" w:color="auto"/>
                    <w:left w:val="nil"/>
                    <w:bottom w:val="single" w:sz="4" w:space="0" w:color="auto"/>
                    <w:right w:val="single" w:sz="4" w:space="0" w:color="auto"/>
                  </w:tcBorders>
                  <w:shd w:val="clear" w:color="auto" w:fill="auto"/>
                  <w:noWrap/>
                  <w:vAlign w:val="center"/>
                </w:tcPr>
                <w:p w14:paraId="18DB351E"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10</w:t>
                  </w:r>
                </w:p>
              </w:tc>
              <w:tc>
                <w:tcPr>
                  <w:tcW w:w="505" w:type="dxa"/>
                  <w:tcBorders>
                    <w:top w:val="single" w:sz="4" w:space="0" w:color="auto"/>
                    <w:left w:val="nil"/>
                    <w:bottom w:val="single" w:sz="4" w:space="0" w:color="auto"/>
                    <w:right w:val="single" w:sz="4" w:space="0" w:color="auto"/>
                  </w:tcBorders>
                  <w:shd w:val="clear" w:color="auto" w:fill="auto"/>
                  <w:noWrap/>
                  <w:vAlign w:val="center"/>
                </w:tcPr>
                <w:p w14:paraId="2C918236"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60</w:t>
                  </w:r>
                </w:p>
              </w:tc>
              <w:tc>
                <w:tcPr>
                  <w:tcW w:w="516" w:type="dxa"/>
                  <w:tcBorders>
                    <w:top w:val="single" w:sz="4" w:space="0" w:color="auto"/>
                    <w:left w:val="nil"/>
                    <w:bottom w:val="single" w:sz="4" w:space="0" w:color="auto"/>
                    <w:right w:val="single" w:sz="4" w:space="0" w:color="auto"/>
                  </w:tcBorders>
                  <w:shd w:val="clear" w:color="auto" w:fill="auto"/>
                  <w:noWrap/>
                  <w:vAlign w:val="center"/>
                </w:tcPr>
                <w:p w14:paraId="653D21F0"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60</w:t>
                  </w: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754BE999"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41</w:t>
                  </w:r>
                </w:p>
              </w:tc>
              <w:tc>
                <w:tcPr>
                  <w:tcW w:w="568" w:type="dxa"/>
                  <w:tcBorders>
                    <w:top w:val="single" w:sz="4" w:space="0" w:color="auto"/>
                    <w:left w:val="nil"/>
                    <w:bottom w:val="single" w:sz="4" w:space="0" w:color="auto"/>
                    <w:right w:val="single" w:sz="4" w:space="0" w:color="auto"/>
                  </w:tcBorders>
                  <w:shd w:val="clear" w:color="auto" w:fill="auto"/>
                  <w:noWrap/>
                  <w:vAlign w:val="center"/>
                </w:tcPr>
                <w:p w14:paraId="7C4D849F"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5</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44E5B349"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203</w:t>
                  </w:r>
                </w:p>
              </w:tc>
            </w:tr>
            <w:tr w:rsidR="00240143" w:rsidRPr="00DC20C5" w14:paraId="37C755DF" w14:textId="77777777" w:rsidTr="00677E63">
              <w:trPr>
                <w:trHeight w:val="1224"/>
              </w:trPr>
              <w:tc>
                <w:tcPr>
                  <w:tcW w:w="1134" w:type="dxa"/>
                  <w:tcBorders>
                    <w:top w:val="single" w:sz="4" w:space="0" w:color="auto"/>
                    <w:left w:val="double" w:sz="6" w:space="0" w:color="auto"/>
                    <w:bottom w:val="double" w:sz="6" w:space="0" w:color="auto"/>
                    <w:right w:val="double" w:sz="6" w:space="0" w:color="auto"/>
                  </w:tcBorders>
                  <w:shd w:val="clear" w:color="auto" w:fill="auto"/>
                  <w:noWrap/>
                  <w:textDirection w:val="btLr"/>
                  <w:vAlign w:val="center"/>
                  <w:hideMark/>
                </w:tcPr>
                <w:p w14:paraId="33419EDB" w14:textId="77777777" w:rsidR="00240143" w:rsidRPr="00DC20C5" w:rsidRDefault="00240143" w:rsidP="00DC20C5">
                  <w:pPr>
                    <w:spacing w:after="0" w:line="240" w:lineRule="auto"/>
                    <w:jc w:val="right"/>
                    <w:rPr>
                      <w:rFonts w:ascii="Museo 100" w:hAnsi="Museo 100" w:cstheme="minorHAnsi"/>
                    </w:rPr>
                  </w:pPr>
                  <w:r w:rsidRPr="00DC20C5">
                    <w:rPr>
                      <w:rFonts w:ascii="Museo 100" w:hAnsi="Museo 100" w:cstheme="minorHAnsi"/>
                    </w:rPr>
                    <w:t>Trimestre 3°</w:t>
                  </w:r>
                </w:p>
              </w:tc>
              <w:tc>
                <w:tcPr>
                  <w:tcW w:w="3637" w:type="dxa"/>
                  <w:tcBorders>
                    <w:top w:val="nil"/>
                    <w:left w:val="nil"/>
                    <w:bottom w:val="double" w:sz="6" w:space="0" w:color="auto"/>
                    <w:right w:val="double" w:sz="6" w:space="0" w:color="auto"/>
                  </w:tcBorders>
                  <w:shd w:val="clear" w:color="auto" w:fill="auto"/>
                  <w:hideMark/>
                </w:tcPr>
                <w:p w14:paraId="77780D59"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Pautas sobre Disciplina positiva con padres y madres de Familia (</w:t>
                  </w:r>
                  <w:proofErr w:type="spellStart"/>
                  <w:r w:rsidRPr="00DC20C5">
                    <w:rPr>
                      <w:rFonts w:ascii="Museo 100" w:hAnsi="Museo 100" w:cstheme="minorHAnsi"/>
                    </w:rPr>
                    <w:t>facebook</w:t>
                  </w:r>
                  <w:proofErr w:type="spellEnd"/>
                  <w:r w:rsidRPr="00DC20C5">
                    <w:rPr>
                      <w:rFonts w:ascii="Museo 100" w:hAnsi="Museo 100" w:cstheme="minorHAnsi"/>
                    </w:rPr>
                    <w:t xml:space="preserve"> Live), Comité Local de Derecho de Ciudad Delgado</w:t>
                  </w:r>
                </w:p>
              </w:tc>
              <w:tc>
                <w:tcPr>
                  <w:tcW w:w="770" w:type="dxa"/>
                  <w:tcBorders>
                    <w:top w:val="nil"/>
                    <w:left w:val="nil"/>
                    <w:bottom w:val="double" w:sz="6" w:space="0" w:color="auto"/>
                    <w:right w:val="double" w:sz="4" w:space="0" w:color="auto"/>
                  </w:tcBorders>
                  <w:shd w:val="clear" w:color="auto" w:fill="auto"/>
                </w:tcPr>
                <w:p w14:paraId="53A50EB6" w14:textId="77777777" w:rsidR="00240143" w:rsidRPr="00DC20C5" w:rsidRDefault="00240143" w:rsidP="00DC20C5">
                  <w:pPr>
                    <w:spacing w:after="0" w:line="240" w:lineRule="auto"/>
                    <w:jc w:val="center"/>
                    <w:rPr>
                      <w:rFonts w:ascii="Museo 100" w:hAnsi="Museo 100" w:cstheme="minorHAnsi"/>
                    </w:rPr>
                  </w:pPr>
                  <w:r w:rsidRPr="00DC20C5">
                    <w:rPr>
                      <w:rFonts w:ascii="Museo 100" w:hAnsi="Museo 100" w:cstheme="minorHAnsi"/>
                    </w:rPr>
                    <w:t>1</w:t>
                  </w:r>
                </w:p>
              </w:tc>
              <w:tc>
                <w:tcPr>
                  <w:tcW w:w="648" w:type="dxa"/>
                  <w:tcBorders>
                    <w:top w:val="nil"/>
                    <w:left w:val="double" w:sz="4" w:space="0" w:color="auto"/>
                    <w:bottom w:val="double" w:sz="6" w:space="0" w:color="auto"/>
                    <w:right w:val="double" w:sz="6" w:space="0" w:color="auto"/>
                  </w:tcBorders>
                  <w:shd w:val="clear" w:color="auto" w:fill="auto"/>
                  <w:noWrap/>
                  <w:vAlign w:val="center"/>
                  <w:hideMark/>
                </w:tcPr>
                <w:p w14:paraId="7E322DDC"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0</w:t>
                  </w:r>
                </w:p>
              </w:tc>
              <w:tc>
                <w:tcPr>
                  <w:tcW w:w="488" w:type="dxa"/>
                  <w:tcBorders>
                    <w:top w:val="nil"/>
                    <w:left w:val="nil"/>
                    <w:bottom w:val="double" w:sz="6" w:space="0" w:color="auto"/>
                    <w:right w:val="single" w:sz="4" w:space="0" w:color="auto"/>
                  </w:tcBorders>
                  <w:shd w:val="clear" w:color="auto" w:fill="auto"/>
                  <w:noWrap/>
                  <w:vAlign w:val="center"/>
                </w:tcPr>
                <w:p w14:paraId="661657A4"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625" w:type="dxa"/>
                  <w:tcBorders>
                    <w:top w:val="nil"/>
                    <w:left w:val="nil"/>
                    <w:bottom w:val="double" w:sz="6" w:space="0" w:color="auto"/>
                    <w:right w:val="double" w:sz="6" w:space="0" w:color="auto"/>
                  </w:tcBorders>
                  <w:shd w:val="clear" w:color="auto" w:fill="auto"/>
                  <w:noWrap/>
                  <w:vAlign w:val="center"/>
                </w:tcPr>
                <w:p w14:paraId="022D1F33"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625" w:type="dxa"/>
                  <w:tcBorders>
                    <w:top w:val="nil"/>
                    <w:left w:val="nil"/>
                    <w:bottom w:val="double" w:sz="6" w:space="0" w:color="auto"/>
                    <w:right w:val="single" w:sz="4" w:space="0" w:color="auto"/>
                  </w:tcBorders>
                  <w:shd w:val="clear" w:color="auto" w:fill="auto"/>
                  <w:noWrap/>
                  <w:vAlign w:val="center"/>
                </w:tcPr>
                <w:p w14:paraId="18129B3B"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505" w:type="dxa"/>
                  <w:tcBorders>
                    <w:top w:val="nil"/>
                    <w:left w:val="nil"/>
                    <w:bottom w:val="double" w:sz="6" w:space="0" w:color="auto"/>
                    <w:right w:val="double" w:sz="6" w:space="0" w:color="auto"/>
                  </w:tcBorders>
                  <w:shd w:val="clear" w:color="auto" w:fill="auto"/>
                  <w:noWrap/>
                  <w:vAlign w:val="center"/>
                </w:tcPr>
                <w:p w14:paraId="1CD9E6A7"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39</w:t>
                  </w:r>
                </w:p>
              </w:tc>
              <w:tc>
                <w:tcPr>
                  <w:tcW w:w="516" w:type="dxa"/>
                  <w:tcBorders>
                    <w:top w:val="nil"/>
                    <w:left w:val="nil"/>
                    <w:bottom w:val="double" w:sz="6" w:space="0" w:color="auto"/>
                    <w:right w:val="double" w:sz="6" w:space="0" w:color="auto"/>
                  </w:tcBorders>
                  <w:shd w:val="clear" w:color="auto" w:fill="auto"/>
                  <w:noWrap/>
                  <w:vAlign w:val="center"/>
                </w:tcPr>
                <w:p w14:paraId="6E725255"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10</w:t>
                  </w:r>
                </w:p>
              </w:tc>
              <w:tc>
                <w:tcPr>
                  <w:tcW w:w="568" w:type="dxa"/>
                  <w:tcBorders>
                    <w:top w:val="single" w:sz="4" w:space="0" w:color="auto"/>
                    <w:left w:val="nil"/>
                    <w:bottom w:val="double" w:sz="6" w:space="0" w:color="auto"/>
                    <w:right w:val="single" w:sz="4" w:space="0" w:color="auto"/>
                  </w:tcBorders>
                  <w:shd w:val="clear" w:color="auto" w:fill="auto"/>
                  <w:noWrap/>
                  <w:vAlign w:val="center"/>
                </w:tcPr>
                <w:p w14:paraId="32CD7387"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568" w:type="dxa"/>
                  <w:tcBorders>
                    <w:top w:val="single" w:sz="4" w:space="0" w:color="auto"/>
                    <w:left w:val="nil"/>
                    <w:bottom w:val="double" w:sz="6" w:space="0" w:color="auto"/>
                    <w:right w:val="double" w:sz="6" w:space="0" w:color="auto"/>
                  </w:tcBorders>
                  <w:shd w:val="clear" w:color="auto" w:fill="auto"/>
                  <w:noWrap/>
                  <w:vAlign w:val="center"/>
                </w:tcPr>
                <w:p w14:paraId="0ED5C435"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783" w:type="dxa"/>
                  <w:tcBorders>
                    <w:top w:val="single" w:sz="4" w:space="0" w:color="auto"/>
                    <w:left w:val="nil"/>
                    <w:bottom w:val="double" w:sz="6" w:space="0" w:color="auto"/>
                    <w:right w:val="double" w:sz="6" w:space="0" w:color="auto"/>
                  </w:tcBorders>
                  <w:shd w:val="clear" w:color="auto" w:fill="auto"/>
                  <w:noWrap/>
                  <w:vAlign w:val="center"/>
                </w:tcPr>
                <w:p w14:paraId="39D4E7A4"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49</w:t>
                  </w:r>
                </w:p>
              </w:tc>
            </w:tr>
            <w:tr w:rsidR="00240143" w:rsidRPr="00DC20C5" w14:paraId="64038A81" w14:textId="77777777" w:rsidTr="00677E63">
              <w:trPr>
                <w:trHeight w:val="1118"/>
              </w:trPr>
              <w:tc>
                <w:tcPr>
                  <w:tcW w:w="1134" w:type="dxa"/>
                  <w:tcBorders>
                    <w:top w:val="nil"/>
                    <w:left w:val="double" w:sz="6" w:space="0" w:color="auto"/>
                    <w:bottom w:val="single" w:sz="4" w:space="0" w:color="auto"/>
                    <w:right w:val="double" w:sz="6" w:space="0" w:color="auto"/>
                  </w:tcBorders>
                  <w:shd w:val="clear" w:color="auto" w:fill="auto"/>
                  <w:noWrap/>
                  <w:textDirection w:val="btLr"/>
                  <w:vAlign w:val="center"/>
                  <w:hideMark/>
                </w:tcPr>
                <w:p w14:paraId="753616F0"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Trimestre 4°</w:t>
                  </w:r>
                </w:p>
              </w:tc>
              <w:tc>
                <w:tcPr>
                  <w:tcW w:w="3637" w:type="dxa"/>
                  <w:tcBorders>
                    <w:top w:val="nil"/>
                    <w:left w:val="nil"/>
                    <w:bottom w:val="single" w:sz="4" w:space="0" w:color="auto"/>
                    <w:right w:val="double" w:sz="4" w:space="0" w:color="auto"/>
                  </w:tcBorders>
                  <w:shd w:val="clear" w:color="auto" w:fill="auto"/>
                  <w:hideMark/>
                </w:tcPr>
                <w:p w14:paraId="371AE79B" w14:textId="77777777" w:rsidR="00240143" w:rsidRPr="00DC20C5" w:rsidRDefault="00240143" w:rsidP="00DC20C5">
                  <w:pPr>
                    <w:spacing w:after="0" w:line="240" w:lineRule="auto"/>
                    <w:jc w:val="both"/>
                    <w:rPr>
                      <w:rFonts w:ascii="Museo 100" w:hAnsi="Museo 100" w:cstheme="minorHAnsi"/>
                    </w:rPr>
                  </w:pPr>
                  <w:r w:rsidRPr="00DC20C5">
                    <w:rPr>
                      <w:rFonts w:ascii="Museo 100" w:hAnsi="Museo 100" w:cstheme="minorHAnsi"/>
                    </w:rPr>
                    <w:t xml:space="preserve">2 Ponencias sobre PNPNA( en línea por </w:t>
                  </w:r>
                  <w:proofErr w:type="spellStart"/>
                  <w:r w:rsidRPr="00DC20C5">
                    <w:rPr>
                      <w:rFonts w:ascii="Museo 100" w:hAnsi="Museo 100" w:cstheme="minorHAnsi"/>
                    </w:rPr>
                    <w:t>Meet</w:t>
                  </w:r>
                  <w:proofErr w:type="spellEnd"/>
                  <w:r w:rsidRPr="00DC20C5">
                    <w:rPr>
                      <w:rFonts w:ascii="Museo 100" w:hAnsi="Museo 100" w:cstheme="minorHAnsi"/>
                    </w:rPr>
                    <w:t xml:space="preserve">), ISNA, RAC y Comité Locales del Departamento de la Paz , 3 Talleres, 1  sobre sobre Ciberacoso, Fundación Amor y Esperanza, Santa Tecla, La Libertad,  1 sobre Mitos y Realidades de la LEPINA, Asociación </w:t>
                  </w:r>
                  <w:proofErr w:type="spellStart"/>
                  <w:r w:rsidRPr="00DC20C5">
                    <w:rPr>
                      <w:rFonts w:ascii="Museo 100" w:hAnsi="Museo 100" w:cstheme="minorHAnsi"/>
                    </w:rPr>
                    <w:t>Biblica</w:t>
                  </w:r>
                  <w:proofErr w:type="spellEnd"/>
                  <w:r w:rsidRPr="00DC20C5">
                    <w:rPr>
                      <w:rFonts w:ascii="Museo 100" w:hAnsi="Museo 100" w:cstheme="minorHAnsi"/>
                    </w:rPr>
                    <w:t xml:space="preserve"> Semilla de Nueva Creación y 1 sobre derechos de Niñez y Adolescentes con Enfoque de Género, Comisión de Derechos Humanos de El Salvador (CDHES) y 2 foros: 1 En el marco del Día Internacional de la Eliminación de la Violencia Contra la Mujer " Embarazo en Adolescentes como manifestación de la Violencia Sexual" (en línea por Zoom), Dirección de Gestión y Políticas en Salud de MINSAL,  y 1 sobre Situación de la Niñez y Adolescencia con Discapacidad en el Contexto de la Pandemia por </w:t>
                  </w:r>
                  <w:proofErr w:type="spellStart"/>
                  <w:r w:rsidRPr="00DC20C5">
                    <w:rPr>
                      <w:rFonts w:ascii="Museo 100" w:hAnsi="Museo 100" w:cstheme="minorHAnsi"/>
                    </w:rPr>
                    <w:t>Covid</w:t>
                  </w:r>
                  <w:proofErr w:type="spellEnd"/>
                  <w:r w:rsidRPr="00DC20C5">
                    <w:rPr>
                      <w:rFonts w:ascii="Museo 100" w:hAnsi="Museo 100" w:cstheme="minorHAnsi"/>
                    </w:rPr>
                    <w:t xml:space="preserve"> 19 (en línea por Zoom), Red de Entidades de Atención a Niñez y Adolescencia con Discapacidad ( RENADIS)</w:t>
                  </w:r>
                </w:p>
              </w:tc>
              <w:tc>
                <w:tcPr>
                  <w:tcW w:w="770" w:type="dxa"/>
                  <w:tcBorders>
                    <w:top w:val="nil"/>
                    <w:left w:val="double" w:sz="4" w:space="0" w:color="auto"/>
                    <w:bottom w:val="single" w:sz="4" w:space="0" w:color="auto"/>
                    <w:right w:val="double" w:sz="6" w:space="0" w:color="auto"/>
                  </w:tcBorders>
                  <w:shd w:val="clear" w:color="auto" w:fill="auto"/>
                  <w:vAlign w:val="center"/>
                </w:tcPr>
                <w:p w14:paraId="1E33E6E0" w14:textId="77777777" w:rsidR="00240143" w:rsidRPr="00DC20C5" w:rsidRDefault="00240143" w:rsidP="00DC20C5">
                  <w:pPr>
                    <w:spacing w:after="0" w:line="240" w:lineRule="auto"/>
                    <w:jc w:val="center"/>
                    <w:rPr>
                      <w:rFonts w:ascii="Museo 100" w:hAnsi="Museo 100" w:cstheme="minorHAnsi"/>
                      <w:b/>
                    </w:rPr>
                  </w:pPr>
                  <w:r w:rsidRPr="00DC20C5">
                    <w:rPr>
                      <w:rFonts w:ascii="Museo 100" w:hAnsi="Museo 100" w:cstheme="minorHAnsi"/>
                      <w:b/>
                    </w:rPr>
                    <w:t>7</w:t>
                  </w:r>
                </w:p>
              </w:tc>
              <w:tc>
                <w:tcPr>
                  <w:tcW w:w="648" w:type="dxa"/>
                  <w:tcBorders>
                    <w:top w:val="nil"/>
                    <w:left w:val="nil"/>
                    <w:bottom w:val="single" w:sz="4" w:space="0" w:color="auto"/>
                    <w:right w:val="single" w:sz="4" w:space="0" w:color="auto"/>
                  </w:tcBorders>
                  <w:shd w:val="clear" w:color="auto" w:fill="auto"/>
                  <w:noWrap/>
                  <w:vAlign w:val="center"/>
                </w:tcPr>
                <w:p w14:paraId="482CD061"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488" w:type="dxa"/>
                  <w:tcBorders>
                    <w:top w:val="nil"/>
                    <w:left w:val="nil"/>
                    <w:bottom w:val="single" w:sz="4" w:space="0" w:color="auto"/>
                    <w:right w:val="double" w:sz="6" w:space="0" w:color="auto"/>
                  </w:tcBorders>
                  <w:shd w:val="clear" w:color="auto" w:fill="auto"/>
                  <w:noWrap/>
                  <w:vAlign w:val="center"/>
                </w:tcPr>
                <w:p w14:paraId="7A42EB22"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625" w:type="dxa"/>
                  <w:tcBorders>
                    <w:top w:val="nil"/>
                    <w:left w:val="nil"/>
                    <w:bottom w:val="single" w:sz="4" w:space="0" w:color="auto"/>
                    <w:right w:val="single" w:sz="4" w:space="0" w:color="auto"/>
                  </w:tcBorders>
                  <w:shd w:val="clear" w:color="auto" w:fill="auto"/>
                  <w:noWrap/>
                  <w:vAlign w:val="center"/>
                </w:tcPr>
                <w:p w14:paraId="744365A5"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3</w:t>
                  </w:r>
                </w:p>
              </w:tc>
              <w:tc>
                <w:tcPr>
                  <w:tcW w:w="625" w:type="dxa"/>
                  <w:tcBorders>
                    <w:top w:val="nil"/>
                    <w:left w:val="nil"/>
                    <w:bottom w:val="single" w:sz="4" w:space="0" w:color="auto"/>
                    <w:right w:val="double" w:sz="6" w:space="0" w:color="auto"/>
                  </w:tcBorders>
                  <w:shd w:val="clear" w:color="auto" w:fill="auto"/>
                  <w:noWrap/>
                  <w:vAlign w:val="center"/>
                </w:tcPr>
                <w:p w14:paraId="589F532A"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3</w:t>
                  </w:r>
                </w:p>
              </w:tc>
              <w:tc>
                <w:tcPr>
                  <w:tcW w:w="505" w:type="dxa"/>
                  <w:tcBorders>
                    <w:top w:val="nil"/>
                    <w:left w:val="nil"/>
                    <w:bottom w:val="single" w:sz="4" w:space="0" w:color="auto"/>
                    <w:right w:val="single" w:sz="4" w:space="0" w:color="auto"/>
                  </w:tcBorders>
                  <w:shd w:val="clear" w:color="auto" w:fill="auto"/>
                  <w:noWrap/>
                  <w:vAlign w:val="center"/>
                </w:tcPr>
                <w:p w14:paraId="73466592"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228</w:t>
                  </w:r>
                </w:p>
              </w:tc>
              <w:tc>
                <w:tcPr>
                  <w:tcW w:w="516" w:type="dxa"/>
                  <w:tcBorders>
                    <w:top w:val="nil"/>
                    <w:left w:val="nil"/>
                    <w:bottom w:val="single" w:sz="4" w:space="0" w:color="auto"/>
                    <w:right w:val="double" w:sz="6" w:space="0" w:color="auto"/>
                  </w:tcBorders>
                  <w:shd w:val="clear" w:color="auto" w:fill="auto"/>
                  <w:noWrap/>
                  <w:vAlign w:val="center"/>
                </w:tcPr>
                <w:p w14:paraId="6EB380C8"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67</w:t>
                  </w:r>
                </w:p>
              </w:tc>
              <w:tc>
                <w:tcPr>
                  <w:tcW w:w="568" w:type="dxa"/>
                  <w:tcBorders>
                    <w:top w:val="nil"/>
                    <w:left w:val="nil"/>
                    <w:bottom w:val="single" w:sz="4" w:space="0" w:color="auto"/>
                    <w:right w:val="single" w:sz="4" w:space="0" w:color="auto"/>
                  </w:tcBorders>
                  <w:shd w:val="clear" w:color="auto" w:fill="auto"/>
                  <w:noWrap/>
                  <w:vAlign w:val="center"/>
                </w:tcPr>
                <w:p w14:paraId="7760647A"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74</w:t>
                  </w:r>
                </w:p>
              </w:tc>
              <w:tc>
                <w:tcPr>
                  <w:tcW w:w="568" w:type="dxa"/>
                  <w:tcBorders>
                    <w:top w:val="nil"/>
                    <w:left w:val="nil"/>
                    <w:bottom w:val="single" w:sz="4" w:space="0" w:color="auto"/>
                    <w:right w:val="double" w:sz="6" w:space="0" w:color="auto"/>
                  </w:tcBorders>
                  <w:shd w:val="clear" w:color="auto" w:fill="auto"/>
                  <w:noWrap/>
                  <w:vAlign w:val="center"/>
                </w:tcPr>
                <w:p w14:paraId="47FB84D8"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29</w:t>
                  </w:r>
                </w:p>
              </w:tc>
              <w:tc>
                <w:tcPr>
                  <w:tcW w:w="783" w:type="dxa"/>
                  <w:tcBorders>
                    <w:top w:val="nil"/>
                    <w:left w:val="nil"/>
                    <w:bottom w:val="single" w:sz="4" w:space="0" w:color="auto"/>
                    <w:right w:val="double" w:sz="6" w:space="0" w:color="auto"/>
                  </w:tcBorders>
                  <w:shd w:val="clear" w:color="auto" w:fill="auto"/>
                  <w:noWrap/>
                  <w:vAlign w:val="center"/>
                </w:tcPr>
                <w:p w14:paraId="17243B4C"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404</w:t>
                  </w:r>
                </w:p>
              </w:tc>
            </w:tr>
            <w:tr w:rsidR="00240143" w:rsidRPr="00DC20C5" w14:paraId="685E6C8B" w14:textId="77777777" w:rsidTr="00677E63">
              <w:trPr>
                <w:trHeight w:val="616"/>
              </w:trPr>
              <w:tc>
                <w:tcPr>
                  <w:tcW w:w="5541" w:type="dxa"/>
                  <w:gridSpan w:val="3"/>
                  <w:tcBorders>
                    <w:top w:val="single" w:sz="4" w:space="0" w:color="auto"/>
                    <w:left w:val="double" w:sz="4" w:space="0" w:color="auto"/>
                    <w:bottom w:val="single" w:sz="4" w:space="0" w:color="auto"/>
                    <w:right w:val="double" w:sz="6" w:space="0" w:color="000000"/>
                  </w:tcBorders>
                  <w:shd w:val="clear" w:color="auto" w:fill="auto"/>
                  <w:noWrap/>
                  <w:vAlign w:val="center"/>
                  <w:hideMark/>
                </w:tcPr>
                <w:p w14:paraId="76E56408" w14:textId="77777777" w:rsidR="00240143" w:rsidRPr="00DC20C5" w:rsidRDefault="00240143" w:rsidP="00DC20C5">
                  <w:pPr>
                    <w:spacing w:after="0" w:line="240" w:lineRule="auto"/>
                    <w:rPr>
                      <w:rFonts w:ascii="Museo 100" w:hAnsi="Museo 100" w:cstheme="minorHAnsi"/>
                      <w:b/>
                      <w:bCs/>
                      <w:i/>
                      <w:iCs/>
                    </w:rPr>
                  </w:pPr>
                  <w:proofErr w:type="gramStart"/>
                  <w:r w:rsidRPr="00DC20C5">
                    <w:rPr>
                      <w:rFonts w:ascii="Museo 100" w:hAnsi="Museo 100" w:cstheme="minorHAnsi"/>
                      <w:b/>
                      <w:bCs/>
                      <w:i/>
                      <w:iCs/>
                    </w:rPr>
                    <w:t>Total</w:t>
                  </w:r>
                  <w:proofErr w:type="gramEnd"/>
                  <w:r w:rsidRPr="00DC20C5">
                    <w:rPr>
                      <w:rFonts w:ascii="Museo 100" w:hAnsi="Museo 100" w:cstheme="minorHAnsi"/>
                      <w:b/>
                      <w:bCs/>
                      <w:i/>
                      <w:iCs/>
                    </w:rPr>
                    <w:t xml:space="preserve"> de Asistencia</w:t>
                  </w:r>
                </w:p>
              </w:tc>
              <w:tc>
                <w:tcPr>
                  <w:tcW w:w="648" w:type="dxa"/>
                  <w:tcBorders>
                    <w:top w:val="nil"/>
                    <w:left w:val="nil"/>
                    <w:bottom w:val="single" w:sz="4" w:space="0" w:color="auto"/>
                    <w:right w:val="single" w:sz="4" w:space="0" w:color="auto"/>
                  </w:tcBorders>
                  <w:shd w:val="clear" w:color="auto" w:fill="auto"/>
                  <w:noWrap/>
                  <w:vAlign w:val="center"/>
                </w:tcPr>
                <w:p w14:paraId="593B79B2"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5</w:t>
                  </w:r>
                </w:p>
              </w:tc>
              <w:tc>
                <w:tcPr>
                  <w:tcW w:w="488" w:type="dxa"/>
                  <w:tcBorders>
                    <w:top w:val="nil"/>
                    <w:left w:val="nil"/>
                    <w:bottom w:val="single" w:sz="4" w:space="0" w:color="auto"/>
                    <w:right w:val="double" w:sz="6" w:space="0" w:color="auto"/>
                  </w:tcBorders>
                  <w:shd w:val="clear" w:color="auto" w:fill="auto"/>
                  <w:noWrap/>
                  <w:vAlign w:val="center"/>
                </w:tcPr>
                <w:p w14:paraId="59B885FE"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9</w:t>
                  </w:r>
                </w:p>
              </w:tc>
              <w:tc>
                <w:tcPr>
                  <w:tcW w:w="625" w:type="dxa"/>
                  <w:tcBorders>
                    <w:top w:val="nil"/>
                    <w:left w:val="nil"/>
                    <w:bottom w:val="single" w:sz="4" w:space="0" w:color="auto"/>
                    <w:right w:val="single" w:sz="4" w:space="0" w:color="auto"/>
                  </w:tcBorders>
                  <w:shd w:val="clear" w:color="auto" w:fill="auto"/>
                  <w:noWrap/>
                  <w:vAlign w:val="center"/>
                </w:tcPr>
                <w:p w14:paraId="16F9436F"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16</w:t>
                  </w:r>
                </w:p>
              </w:tc>
              <w:tc>
                <w:tcPr>
                  <w:tcW w:w="625" w:type="dxa"/>
                  <w:tcBorders>
                    <w:top w:val="nil"/>
                    <w:left w:val="nil"/>
                    <w:bottom w:val="single" w:sz="4" w:space="0" w:color="auto"/>
                    <w:right w:val="double" w:sz="6" w:space="0" w:color="auto"/>
                  </w:tcBorders>
                  <w:shd w:val="clear" w:color="auto" w:fill="auto"/>
                  <w:noWrap/>
                  <w:vAlign w:val="center"/>
                </w:tcPr>
                <w:p w14:paraId="739CAAD9"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13</w:t>
                  </w:r>
                </w:p>
              </w:tc>
              <w:tc>
                <w:tcPr>
                  <w:tcW w:w="505" w:type="dxa"/>
                  <w:tcBorders>
                    <w:top w:val="nil"/>
                    <w:left w:val="nil"/>
                    <w:bottom w:val="single" w:sz="4" w:space="0" w:color="auto"/>
                    <w:right w:val="single" w:sz="4" w:space="0" w:color="auto"/>
                  </w:tcBorders>
                  <w:shd w:val="clear" w:color="auto" w:fill="auto"/>
                  <w:noWrap/>
                  <w:vAlign w:val="center"/>
                </w:tcPr>
                <w:p w14:paraId="5C534981"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327</w:t>
                  </w:r>
                </w:p>
              </w:tc>
              <w:tc>
                <w:tcPr>
                  <w:tcW w:w="516" w:type="dxa"/>
                  <w:tcBorders>
                    <w:top w:val="nil"/>
                    <w:left w:val="nil"/>
                    <w:bottom w:val="single" w:sz="4" w:space="0" w:color="auto"/>
                    <w:right w:val="double" w:sz="6" w:space="0" w:color="auto"/>
                  </w:tcBorders>
                  <w:shd w:val="clear" w:color="auto" w:fill="auto"/>
                  <w:noWrap/>
                  <w:vAlign w:val="center"/>
                </w:tcPr>
                <w:p w14:paraId="0237D1AD"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137</w:t>
                  </w:r>
                </w:p>
              </w:tc>
              <w:tc>
                <w:tcPr>
                  <w:tcW w:w="568" w:type="dxa"/>
                  <w:tcBorders>
                    <w:top w:val="nil"/>
                    <w:left w:val="nil"/>
                    <w:bottom w:val="single" w:sz="4" w:space="0" w:color="auto"/>
                    <w:right w:val="single" w:sz="4" w:space="0" w:color="auto"/>
                  </w:tcBorders>
                  <w:shd w:val="clear" w:color="auto" w:fill="auto"/>
                  <w:noWrap/>
                  <w:vAlign w:val="center"/>
                </w:tcPr>
                <w:p w14:paraId="32739E55"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115</w:t>
                  </w:r>
                </w:p>
              </w:tc>
              <w:tc>
                <w:tcPr>
                  <w:tcW w:w="568" w:type="dxa"/>
                  <w:tcBorders>
                    <w:top w:val="nil"/>
                    <w:left w:val="nil"/>
                    <w:bottom w:val="single" w:sz="4" w:space="0" w:color="auto"/>
                    <w:right w:val="double" w:sz="6" w:space="0" w:color="auto"/>
                  </w:tcBorders>
                  <w:shd w:val="clear" w:color="auto" w:fill="auto"/>
                  <w:noWrap/>
                  <w:vAlign w:val="center"/>
                </w:tcPr>
                <w:p w14:paraId="188DFD79"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34</w:t>
                  </w:r>
                </w:p>
              </w:tc>
              <w:tc>
                <w:tcPr>
                  <w:tcW w:w="783" w:type="dxa"/>
                  <w:tcBorders>
                    <w:top w:val="nil"/>
                    <w:left w:val="nil"/>
                    <w:bottom w:val="single" w:sz="4" w:space="0" w:color="auto"/>
                    <w:right w:val="double" w:sz="6" w:space="0" w:color="auto"/>
                  </w:tcBorders>
                  <w:shd w:val="clear" w:color="auto" w:fill="auto"/>
                  <w:noWrap/>
                  <w:vAlign w:val="center"/>
                </w:tcPr>
                <w:p w14:paraId="1A41C63A"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656</w:t>
                  </w:r>
                </w:p>
              </w:tc>
            </w:tr>
          </w:tbl>
          <w:p w14:paraId="097709A9" w14:textId="77777777" w:rsidR="00240143" w:rsidRPr="00DC20C5" w:rsidRDefault="00240143" w:rsidP="00DC20C5">
            <w:pPr>
              <w:rPr>
                <w:rFonts w:ascii="Museo 100" w:hAnsi="Museo 100" w:cstheme="minorHAnsi"/>
              </w:rPr>
            </w:pPr>
          </w:p>
          <w:tbl>
            <w:tblPr>
              <w:tblW w:w="10596" w:type="dxa"/>
              <w:tblCellMar>
                <w:left w:w="70" w:type="dxa"/>
                <w:right w:w="70" w:type="dxa"/>
              </w:tblCellMar>
              <w:tblLook w:val="04A0" w:firstRow="1" w:lastRow="0" w:firstColumn="1" w:lastColumn="0" w:noHBand="0" w:noVBand="1"/>
            </w:tblPr>
            <w:tblGrid>
              <w:gridCol w:w="1141"/>
              <w:gridCol w:w="2403"/>
              <w:gridCol w:w="3686"/>
              <w:gridCol w:w="1295"/>
              <w:gridCol w:w="652"/>
              <w:gridCol w:w="496"/>
              <w:gridCol w:w="668"/>
              <w:gridCol w:w="669"/>
              <w:gridCol w:w="672"/>
            </w:tblGrid>
            <w:tr w:rsidR="00240143" w:rsidRPr="00DC20C5" w14:paraId="2256EEB2" w14:textId="77777777" w:rsidTr="00F6486A">
              <w:trPr>
                <w:trHeight w:val="486"/>
              </w:trPr>
              <w:tc>
                <w:tcPr>
                  <w:tcW w:w="10596"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A40DB"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 xml:space="preserve">RA 2.1.3.1   Promoción de </w:t>
                  </w:r>
                  <w:proofErr w:type="gramStart"/>
                  <w:r w:rsidRPr="00DC20C5">
                    <w:rPr>
                      <w:rFonts w:ascii="Museo 100" w:hAnsi="Museo 100" w:cstheme="minorHAnsi"/>
                      <w:b/>
                      <w:bCs/>
                    </w:rPr>
                    <w:t>Derechos  en</w:t>
                  </w:r>
                  <w:proofErr w:type="gramEnd"/>
                  <w:r w:rsidRPr="00DC20C5">
                    <w:rPr>
                      <w:rFonts w:ascii="Museo 100" w:hAnsi="Museo 100" w:cstheme="minorHAnsi"/>
                      <w:b/>
                      <w:bCs/>
                    </w:rPr>
                    <w:t xml:space="preserve"> 2020</w:t>
                  </w:r>
                </w:p>
              </w:tc>
            </w:tr>
            <w:tr w:rsidR="00240143" w:rsidRPr="00DC20C5" w14:paraId="746D0B79" w14:textId="77777777" w:rsidTr="00F6486A">
              <w:trPr>
                <w:trHeight w:val="394"/>
              </w:trPr>
              <w:tc>
                <w:tcPr>
                  <w:tcW w:w="1141" w:type="dxa"/>
                  <w:vMerge w:val="restart"/>
                  <w:tcBorders>
                    <w:top w:val="nil"/>
                    <w:left w:val="double" w:sz="6" w:space="0" w:color="auto"/>
                    <w:bottom w:val="single" w:sz="4" w:space="0" w:color="auto"/>
                    <w:right w:val="single" w:sz="4" w:space="0" w:color="auto"/>
                  </w:tcBorders>
                  <w:shd w:val="clear" w:color="000000" w:fill="C6E0B4"/>
                  <w:noWrap/>
                  <w:vAlign w:val="center"/>
                  <w:hideMark/>
                </w:tcPr>
                <w:p w14:paraId="7C0FF408"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 xml:space="preserve">Periodo </w:t>
                  </w:r>
                </w:p>
              </w:tc>
              <w:tc>
                <w:tcPr>
                  <w:tcW w:w="2403" w:type="dxa"/>
                  <w:vMerge w:val="restart"/>
                  <w:tcBorders>
                    <w:top w:val="nil"/>
                    <w:left w:val="nil"/>
                    <w:bottom w:val="single" w:sz="4" w:space="0" w:color="000000"/>
                    <w:right w:val="double" w:sz="6" w:space="0" w:color="auto"/>
                  </w:tcBorders>
                  <w:shd w:val="clear" w:color="000000" w:fill="C6E0B4"/>
                  <w:noWrap/>
                  <w:vAlign w:val="center"/>
                  <w:hideMark/>
                </w:tcPr>
                <w:p w14:paraId="0B11E127"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 xml:space="preserve">Actividad </w:t>
                  </w:r>
                </w:p>
              </w:tc>
              <w:tc>
                <w:tcPr>
                  <w:tcW w:w="3686" w:type="dxa"/>
                  <w:vMerge w:val="restart"/>
                  <w:tcBorders>
                    <w:top w:val="nil"/>
                    <w:left w:val="double" w:sz="6" w:space="0" w:color="auto"/>
                    <w:bottom w:val="single" w:sz="4" w:space="0" w:color="000000"/>
                    <w:right w:val="double" w:sz="4" w:space="0" w:color="auto"/>
                  </w:tcBorders>
                  <w:shd w:val="clear" w:color="000000" w:fill="C6E0B4"/>
                  <w:noWrap/>
                  <w:vAlign w:val="center"/>
                  <w:hideMark/>
                </w:tcPr>
                <w:p w14:paraId="47F74D97"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Dependencia/Institución</w:t>
                  </w:r>
                </w:p>
              </w:tc>
              <w:tc>
                <w:tcPr>
                  <w:tcW w:w="701" w:type="dxa"/>
                  <w:vMerge w:val="restart"/>
                  <w:tcBorders>
                    <w:top w:val="nil"/>
                    <w:left w:val="double" w:sz="4" w:space="0" w:color="auto"/>
                    <w:bottom w:val="single" w:sz="4" w:space="0" w:color="000000"/>
                    <w:right w:val="double" w:sz="6" w:space="0" w:color="auto"/>
                  </w:tcBorders>
                  <w:shd w:val="clear" w:color="000000" w:fill="C6E0B4"/>
                  <w:vAlign w:val="center"/>
                </w:tcPr>
                <w:p w14:paraId="75686B13" w14:textId="77777777" w:rsidR="00240143" w:rsidRPr="00DC20C5" w:rsidRDefault="00240143" w:rsidP="00DC20C5">
                  <w:pPr>
                    <w:spacing w:after="0" w:line="240" w:lineRule="auto"/>
                    <w:rPr>
                      <w:rFonts w:ascii="Museo 100" w:hAnsi="Museo 100" w:cstheme="minorHAnsi"/>
                      <w:b/>
                      <w:bCs/>
                    </w:rPr>
                  </w:pPr>
                  <w:proofErr w:type="gramStart"/>
                  <w:r w:rsidRPr="00DC20C5">
                    <w:rPr>
                      <w:rFonts w:ascii="Museo 100" w:hAnsi="Museo 100" w:cstheme="minorHAnsi"/>
                      <w:b/>
                      <w:bCs/>
                    </w:rPr>
                    <w:t>Total</w:t>
                  </w:r>
                  <w:proofErr w:type="gramEnd"/>
                  <w:r w:rsidRPr="00DC20C5">
                    <w:rPr>
                      <w:rFonts w:ascii="Museo 100" w:hAnsi="Museo 100" w:cstheme="minorHAnsi"/>
                      <w:b/>
                      <w:bCs/>
                    </w:rPr>
                    <w:t xml:space="preserve"> de actividades</w:t>
                  </w:r>
                </w:p>
              </w:tc>
              <w:tc>
                <w:tcPr>
                  <w:tcW w:w="935" w:type="dxa"/>
                  <w:gridSpan w:val="2"/>
                  <w:tcBorders>
                    <w:top w:val="single" w:sz="4" w:space="0" w:color="auto"/>
                    <w:left w:val="nil"/>
                    <w:bottom w:val="single" w:sz="4" w:space="0" w:color="auto"/>
                    <w:right w:val="double" w:sz="6" w:space="0" w:color="000000"/>
                  </w:tcBorders>
                  <w:shd w:val="clear" w:color="000000" w:fill="C6E0B4"/>
                  <w:noWrap/>
                  <w:vAlign w:val="center"/>
                  <w:hideMark/>
                </w:tcPr>
                <w:p w14:paraId="41E0B435"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 xml:space="preserve">Adultos Entidades garantes </w:t>
                  </w:r>
                </w:p>
              </w:tc>
              <w:tc>
                <w:tcPr>
                  <w:tcW w:w="1075" w:type="dxa"/>
                  <w:gridSpan w:val="2"/>
                  <w:tcBorders>
                    <w:top w:val="single" w:sz="4" w:space="0" w:color="auto"/>
                    <w:left w:val="nil"/>
                    <w:bottom w:val="single" w:sz="4" w:space="0" w:color="auto"/>
                    <w:right w:val="double" w:sz="6" w:space="0" w:color="000000"/>
                  </w:tcBorders>
                  <w:shd w:val="clear" w:color="000000" w:fill="C6E0B4"/>
                  <w:vAlign w:val="bottom"/>
                  <w:hideMark/>
                </w:tcPr>
                <w:p w14:paraId="646E3C47"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Operadores del Sistema</w:t>
                  </w:r>
                </w:p>
              </w:tc>
              <w:tc>
                <w:tcPr>
                  <w:tcW w:w="655" w:type="dxa"/>
                  <w:vMerge w:val="restart"/>
                  <w:tcBorders>
                    <w:top w:val="nil"/>
                    <w:left w:val="nil"/>
                    <w:bottom w:val="single" w:sz="4" w:space="0" w:color="auto"/>
                    <w:right w:val="double" w:sz="6" w:space="0" w:color="auto"/>
                  </w:tcBorders>
                  <w:shd w:val="clear" w:color="000000" w:fill="C6E0B4"/>
                  <w:noWrap/>
                  <w:vAlign w:val="center"/>
                  <w:hideMark/>
                </w:tcPr>
                <w:p w14:paraId="740B66A0"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 xml:space="preserve">Total </w:t>
                  </w:r>
                </w:p>
              </w:tc>
            </w:tr>
            <w:tr w:rsidR="00240143" w:rsidRPr="00DC20C5" w14:paraId="44C8BDF9" w14:textId="77777777" w:rsidTr="00F6486A">
              <w:trPr>
                <w:trHeight w:val="315"/>
              </w:trPr>
              <w:tc>
                <w:tcPr>
                  <w:tcW w:w="1141" w:type="dxa"/>
                  <w:vMerge/>
                  <w:tcBorders>
                    <w:top w:val="nil"/>
                    <w:left w:val="double" w:sz="6" w:space="0" w:color="auto"/>
                    <w:bottom w:val="single" w:sz="4" w:space="0" w:color="auto"/>
                    <w:right w:val="single" w:sz="4" w:space="0" w:color="auto"/>
                  </w:tcBorders>
                  <w:vAlign w:val="center"/>
                  <w:hideMark/>
                </w:tcPr>
                <w:p w14:paraId="165E0AD5" w14:textId="77777777" w:rsidR="00240143" w:rsidRPr="00DC20C5" w:rsidRDefault="00240143" w:rsidP="00DC20C5">
                  <w:pPr>
                    <w:spacing w:after="0" w:line="240" w:lineRule="auto"/>
                    <w:rPr>
                      <w:rFonts w:ascii="Museo 100" w:hAnsi="Museo 100" w:cstheme="minorHAnsi"/>
                      <w:b/>
                      <w:bCs/>
                    </w:rPr>
                  </w:pPr>
                </w:p>
              </w:tc>
              <w:tc>
                <w:tcPr>
                  <w:tcW w:w="2403" w:type="dxa"/>
                  <w:vMerge/>
                  <w:tcBorders>
                    <w:top w:val="nil"/>
                    <w:left w:val="nil"/>
                    <w:bottom w:val="single" w:sz="4" w:space="0" w:color="000000"/>
                    <w:right w:val="double" w:sz="6" w:space="0" w:color="auto"/>
                  </w:tcBorders>
                  <w:vAlign w:val="center"/>
                  <w:hideMark/>
                </w:tcPr>
                <w:p w14:paraId="30D25A2F" w14:textId="77777777" w:rsidR="00240143" w:rsidRPr="00DC20C5" w:rsidRDefault="00240143" w:rsidP="00DC20C5">
                  <w:pPr>
                    <w:spacing w:after="0" w:line="240" w:lineRule="auto"/>
                    <w:rPr>
                      <w:rFonts w:ascii="Museo 100" w:hAnsi="Museo 100" w:cstheme="minorHAnsi"/>
                      <w:b/>
                      <w:bCs/>
                    </w:rPr>
                  </w:pPr>
                </w:p>
              </w:tc>
              <w:tc>
                <w:tcPr>
                  <w:tcW w:w="3686" w:type="dxa"/>
                  <w:vMerge/>
                  <w:tcBorders>
                    <w:top w:val="nil"/>
                    <w:left w:val="double" w:sz="6" w:space="0" w:color="auto"/>
                    <w:bottom w:val="single" w:sz="4" w:space="0" w:color="000000"/>
                    <w:right w:val="double" w:sz="4" w:space="0" w:color="auto"/>
                  </w:tcBorders>
                  <w:vAlign w:val="center"/>
                  <w:hideMark/>
                </w:tcPr>
                <w:p w14:paraId="10DA7786" w14:textId="77777777" w:rsidR="00240143" w:rsidRPr="00DC20C5" w:rsidRDefault="00240143" w:rsidP="00DC20C5">
                  <w:pPr>
                    <w:spacing w:after="0" w:line="240" w:lineRule="auto"/>
                    <w:rPr>
                      <w:rFonts w:ascii="Museo 100" w:hAnsi="Museo 100" w:cstheme="minorHAnsi"/>
                      <w:b/>
                      <w:bCs/>
                    </w:rPr>
                  </w:pPr>
                </w:p>
              </w:tc>
              <w:tc>
                <w:tcPr>
                  <w:tcW w:w="701" w:type="dxa"/>
                  <w:vMerge/>
                  <w:tcBorders>
                    <w:top w:val="nil"/>
                    <w:left w:val="double" w:sz="4" w:space="0" w:color="auto"/>
                    <w:bottom w:val="single" w:sz="4" w:space="0" w:color="000000"/>
                    <w:right w:val="double" w:sz="6" w:space="0" w:color="auto"/>
                  </w:tcBorders>
                  <w:vAlign w:val="center"/>
                </w:tcPr>
                <w:p w14:paraId="2827F6DE" w14:textId="77777777" w:rsidR="00240143" w:rsidRPr="00DC20C5" w:rsidRDefault="00240143" w:rsidP="00DC20C5">
                  <w:pPr>
                    <w:spacing w:after="0" w:line="240" w:lineRule="auto"/>
                    <w:rPr>
                      <w:rFonts w:ascii="Museo 100" w:hAnsi="Museo 100" w:cstheme="minorHAnsi"/>
                      <w:b/>
                      <w:bCs/>
                    </w:rPr>
                  </w:pPr>
                </w:p>
              </w:tc>
              <w:tc>
                <w:tcPr>
                  <w:tcW w:w="531" w:type="dxa"/>
                  <w:tcBorders>
                    <w:top w:val="nil"/>
                    <w:left w:val="nil"/>
                    <w:bottom w:val="nil"/>
                    <w:right w:val="single" w:sz="4" w:space="0" w:color="auto"/>
                  </w:tcBorders>
                  <w:shd w:val="clear" w:color="000000" w:fill="C6E0B4"/>
                  <w:noWrap/>
                  <w:vAlign w:val="center"/>
                  <w:hideMark/>
                </w:tcPr>
                <w:p w14:paraId="20367C6A"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M</w:t>
                  </w:r>
                </w:p>
              </w:tc>
              <w:tc>
                <w:tcPr>
                  <w:tcW w:w="404" w:type="dxa"/>
                  <w:tcBorders>
                    <w:top w:val="nil"/>
                    <w:left w:val="nil"/>
                    <w:bottom w:val="nil"/>
                    <w:right w:val="double" w:sz="6" w:space="0" w:color="auto"/>
                  </w:tcBorders>
                  <w:shd w:val="clear" w:color="000000" w:fill="C6E0B4"/>
                  <w:noWrap/>
                  <w:vAlign w:val="center"/>
                  <w:hideMark/>
                </w:tcPr>
                <w:p w14:paraId="654FB936"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H</w:t>
                  </w:r>
                </w:p>
              </w:tc>
              <w:tc>
                <w:tcPr>
                  <w:tcW w:w="537" w:type="dxa"/>
                  <w:tcBorders>
                    <w:top w:val="nil"/>
                    <w:left w:val="nil"/>
                    <w:bottom w:val="nil"/>
                    <w:right w:val="single" w:sz="4" w:space="0" w:color="auto"/>
                  </w:tcBorders>
                  <w:shd w:val="clear" w:color="000000" w:fill="C6E0B4"/>
                  <w:noWrap/>
                  <w:vAlign w:val="center"/>
                  <w:hideMark/>
                </w:tcPr>
                <w:p w14:paraId="3E812A21"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M</w:t>
                  </w:r>
                </w:p>
              </w:tc>
              <w:tc>
                <w:tcPr>
                  <w:tcW w:w="538" w:type="dxa"/>
                  <w:tcBorders>
                    <w:top w:val="nil"/>
                    <w:left w:val="nil"/>
                    <w:bottom w:val="nil"/>
                    <w:right w:val="double" w:sz="6" w:space="0" w:color="auto"/>
                  </w:tcBorders>
                  <w:shd w:val="clear" w:color="000000" w:fill="C6E0B4"/>
                  <w:noWrap/>
                  <w:vAlign w:val="center"/>
                  <w:hideMark/>
                </w:tcPr>
                <w:p w14:paraId="7C3A01D6"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H</w:t>
                  </w:r>
                </w:p>
              </w:tc>
              <w:tc>
                <w:tcPr>
                  <w:tcW w:w="655" w:type="dxa"/>
                  <w:vMerge/>
                  <w:tcBorders>
                    <w:top w:val="nil"/>
                    <w:left w:val="nil"/>
                    <w:bottom w:val="single" w:sz="4" w:space="0" w:color="auto"/>
                    <w:right w:val="double" w:sz="6" w:space="0" w:color="auto"/>
                  </w:tcBorders>
                  <w:vAlign w:val="center"/>
                  <w:hideMark/>
                </w:tcPr>
                <w:p w14:paraId="58656461" w14:textId="77777777" w:rsidR="00240143" w:rsidRPr="00DC20C5" w:rsidRDefault="00240143" w:rsidP="00DC20C5">
                  <w:pPr>
                    <w:spacing w:after="0" w:line="240" w:lineRule="auto"/>
                    <w:rPr>
                      <w:rFonts w:ascii="Museo 100" w:hAnsi="Museo 100" w:cstheme="minorHAnsi"/>
                      <w:b/>
                      <w:bCs/>
                    </w:rPr>
                  </w:pPr>
                </w:p>
              </w:tc>
            </w:tr>
            <w:tr w:rsidR="00240143" w:rsidRPr="00DC20C5" w14:paraId="21F4A0E3" w14:textId="77777777" w:rsidTr="00F6486A">
              <w:trPr>
                <w:trHeight w:val="1331"/>
              </w:trPr>
              <w:tc>
                <w:tcPr>
                  <w:tcW w:w="1141" w:type="dxa"/>
                  <w:tcBorders>
                    <w:top w:val="nil"/>
                    <w:left w:val="double" w:sz="6" w:space="0" w:color="auto"/>
                    <w:bottom w:val="double" w:sz="6" w:space="0" w:color="auto"/>
                    <w:right w:val="single" w:sz="4" w:space="0" w:color="auto"/>
                  </w:tcBorders>
                  <w:shd w:val="clear" w:color="auto" w:fill="auto"/>
                  <w:textDirection w:val="btLr"/>
                  <w:vAlign w:val="center"/>
                  <w:hideMark/>
                </w:tcPr>
                <w:p w14:paraId="642CC00A"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 xml:space="preserve">Resultados </w:t>
                  </w:r>
                  <w:r w:rsidRPr="00DC20C5">
                    <w:rPr>
                      <w:rFonts w:ascii="Museo 100" w:hAnsi="Museo 100" w:cstheme="minorHAnsi"/>
                    </w:rPr>
                    <w:br/>
                    <w:t>1° Trimestre</w:t>
                  </w:r>
                </w:p>
              </w:tc>
              <w:tc>
                <w:tcPr>
                  <w:tcW w:w="2403" w:type="dxa"/>
                  <w:tcBorders>
                    <w:top w:val="nil"/>
                    <w:left w:val="nil"/>
                    <w:bottom w:val="double" w:sz="6" w:space="0" w:color="auto"/>
                    <w:right w:val="double" w:sz="6" w:space="0" w:color="auto"/>
                  </w:tcBorders>
                  <w:shd w:val="clear" w:color="auto" w:fill="auto"/>
                  <w:hideMark/>
                </w:tcPr>
                <w:p w14:paraId="23D01D85" w14:textId="77777777" w:rsidR="00240143" w:rsidRPr="00DC20C5" w:rsidRDefault="00240143" w:rsidP="00DC20C5">
                  <w:pPr>
                    <w:spacing w:after="0" w:line="240" w:lineRule="auto"/>
                    <w:jc w:val="both"/>
                    <w:rPr>
                      <w:rFonts w:ascii="Museo 100" w:hAnsi="Museo 100" w:cstheme="minorHAnsi"/>
                    </w:rPr>
                  </w:pPr>
                  <w:r w:rsidRPr="00DC20C5">
                    <w:rPr>
                      <w:rFonts w:ascii="Museo 100" w:hAnsi="Museo 100" w:cstheme="minorHAnsi"/>
                    </w:rPr>
                    <w:t xml:space="preserve">2 Cursos Básicos en Materia de Derechos de la </w:t>
                  </w:r>
                  <w:proofErr w:type="gramStart"/>
                  <w:r w:rsidRPr="00DC20C5">
                    <w:rPr>
                      <w:rFonts w:ascii="Museo 100" w:hAnsi="Museo 100" w:cstheme="minorHAnsi"/>
                    </w:rPr>
                    <w:t>Niñez,  1</w:t>
                  </w:r>
                  <w:proofErr w:type="gramEnd"/>
                  <w:r w:rsidRPr="00DC20C5">
                    <w:rPr>
                      <w:rFonts w:ascii="Museo 100" w:hAnsi="Museo 100" w:cstheme="minorHAnsi"/>
                    </w:rPr>
                    <w:t xml:space="preserve"> jornada  sobre DD. HH. Doctrinas de Protección, LEPINA, con personal docente y administrativo,  y 1 jornada formativa  sobre DD.HH, Doctrina de Protección, LEPINA y Sistema de Protección, PGR</w:t>
                  </w:r>
                </w:p>
              </w:tc>
              <w:tc>
                <w:tcPr>
                  <w:tcW w:w="3686" w:type="dxa"/>
                  <w:tcBorders>
                    <w:top w:val="nil"/>
                    <w:left w:val="single" w:sz="4" w:space="0" w:color="auto"/>
                    <w:bottom w:val="double" w:sz="6" w:space="0" w:color="auto"/>
                    <w:right w:val="double" w:sz="4" w:space="0" w:color="auto"/>
                  </w:tcBorders>
                  <w:shd w:val="clear" w:color="auto" w:fill="auto"/>
                  <w:hideMark/>
                </w:tcPr>
                <w:p w14:paraId="020941A6" w14:textId="77777777" w:rsidR="00240143" w:rsidRPr="00DC20C5" w:rsidRDefault="00240143" w:rsidP="00DC20C5">
                  <w:pPr>
                    <w:spacing w:after="0" w:line="240" w:lineRule="auto"/>
                    <w:jc w:val="both"/>
                    <w:rPr>
                      <w:rFonts w:ascii="Museo 100" w:hAnsi="Museo 100" w:cstheme="minorHAnsi"/>
                    </w:rPr>
                  </w:pPr>
                  <w:r w:rsidRPr="00DC20C5">
                    <w:rPr>
                      <w:rFonts w:ascii="Museo 100" w:hAnsi="Museo 100" w:cstheme="minorHAnsi"/>
                    </w:rPr>
                    <w:t>Colegio Padre Arrupe, Soyapango, S.S.</w:t>
                  </w:r>
                  <w:proofErr w:type="gramStart"/>
                  <w:r w:rsidRPr="00DC20C5">
                    <w:rPr>
                      <w:rFonts w:ascii="Museo 100" w:hAnsi="Museo 100" w:cstheme="minorHAnsi"/>
                    </w:rPr>
                    <w:t>,  C.E.</w:t>
                  </w:r>
                  <w:proofErr w:type="gramEnd"/>
                  <w:r w:rsidRPr="00DC20C5">
                    <w:rPr>
                      <w:rFonts w:ascii="Museo 100" w:hAnsi="Museo 100" w:cstheme="minorHAnsi"/>
                    </w:rPr>
                    <w:t xml:space="preserve"> Dr. Arturo Romero, Ayutuxtepeque, FUNTER, y Procuraduría General de la República</w:t>
                  </w:r>
                </w:p>
              </w:tc>
              <w:tc>
                <w:tcPr>
                  <w:tcW w:w="701" w:type="dxa"/>
                  <w:tcBorders>
                    <w:top w:val="nil"/>
                    <w:left w:val="double" w:sz="4" w:space="0" w:color="auto"/>
                    <w:bottom w:val="double" w:sz="6" w:space="0" w:color="auto"/>
                    <w:right w:val="double" w:sz="6" w:space="0" w:color="auto"/>
                  </w:tcBorders>
                  <w:shd w:val="clear" w:color="auto" w:fill="auto"/>
                  <w:vAlign w:val="center"/>
                </w:tcPr>
                <w:p w14:paraId="382837F9"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7</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82DE9"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17</w:t>
                  </w:r>
                </w:p>
              </w:tc>
              <w:tc>
                <w:tcPr>
                  <w:tcW w:w="404" w:type="dxa"/>
                  <w:tcBorders>
                    <w:top w:val="single" w:sz="4" w:space="0" w:color="auto"/>
                    <w:left w:val="nil"/>
                    <w:bottom w:val="single" w:sz="4" w:space="0" w:color="auto"/>
                    <w:right w:val="double" w:sz="6" w:space="0" w:color="auto"/>
                  </w:tcBorders>
                  <w:shd w:val="clear" w:color="auto" w:fill="auto"/>
                  <w:noWrap/>
                  <w:vAlign w:val="center"/>
                  <w:hideMark/>
                </w:tcPr>
                <w:p w14:paraId="41064E69"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15</w:t>
                  </w:r>
                </w:p>
              </w:tc>
              <w:tc>
                <w:tcPr>
                  <w:tcW w:w="537" w:type="dxa"/>
                  <w:tcBorders>
                    <w:top w:val="single" w:sz="4" w:space="0" w:color="auto"/>
                    <w:left w:val="nil"/>
                    <w:bottom w:val="single" w:sz="4" w:space="0" w:color="auto"/>
                    <w:right w:val="single" w:sz="4" w:space="0" w:color="auto"/>
                  </w:tcBorders>
                  <w:shd w:val="clear" w:color="auto" w:fill="auto"/>
                  <w:noWrap/>
                  <w:vAlign w:val="center"/>
                  <w:hideMark/>
                </w:tcPr>
                <w:p w14:paraId="29FAFB45"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119</w:t>
                  </w:r>
                </w:p>
              </w:tc>
              <w:tc>
                <w:tcPr>
                  <w:tcW w:w="538" w:type="dxa"/>
                  <w:tcBorders>
                    <w:top w:val="single" w:sz="4" w:space="0" w:color="auto"/>
                    <w:left w:val="nil"/>
                    <w:bottom w:val="single" w:sz="4" w:space="0" w:color="auto"/>
                    <w:right w:val="double" w:sz="6" w:space="0" w:color="auto"/>
                  </w:tcBorders>
                  <w:shd w:val="clear" w:color="auto" w:fill="auto"/>
                  <w:noWrap/>
                  <w:vAlign w:val="center"/>
                  <w:hideMark/>
                </w:tcPr>
                <w:p w14:paraId="1C8659D7"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38</w:t>
                  </w:r>
                </w:p>
              </w:tc>
              <w:tc>
                <w:tcPr>
                  <w:tcW w:w="655" w:type="dxa"/>
                  <w:tcBorders>
                    <w:top w:val="single" w:sz="4" w:space="0" w:color="auto"/>
                    <w:left w:val="nil"/>
                    <w:bottom w:val="single" w:sz="4" w:space="0" w:color="auto"/>
                    <w:right w:val="double" w:sz="6" w:space="0" w:color="auto"/>
                  </w:tcBorders>
                  <w:shd w:val="clear" w:color="auto" w:fill="auto"/>
                  <w:noWrap/>
                  <w:vAlign w:val="center"/>
                  <w:hideMark/>
                </w:tcPr>
                <w:p w14:paraId="6931436D"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189</w:t>
                  </w:r>
                </w:p>
              </w:tc>
            </w:tr>
            <w:tr w:rsidR="00240143" w:rsidRPr="00DC20C5" w14:paraId="701742CF" w14:textId="77777777" w:rsidTr="00F6486A">
              <w:trPr>
                <w:trHeight w:val="1292"/>
              </w:trPr>
              <w:tc>
                <w:tcPr>
                  <w:tcW w:w="1141" w:type="dxa"/>
                  <w:tcBorders>
                    <w:top w:val="nil"/>
                    <w:left w:val="double" w:sz="4" w:space="0" w:color="auto"/>
                    <w:bottom w:val="double" w:sz="6" w:space="0" w:color="auto"/>
                    <w:right w:val="single" w:sz="4" w:space="0" w:color="auto"/>
                  </w:tcBorders>
                  <w:shd w:val="clear" w:color="auto" w:fill="auto"/>
                  <w:textDirection w:val="btLr"/>
                  <w:vAlign w:val="center"/>
                  <w:hideMark/>
                </w:tcPr>
                <w:p w14:paraId="40CCFAB5"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Resultados</w:t>
                  </w:r>
                  <w:r w:rsidRPr="00DC20C5">
                    <w:rPr>
                      <w:rFonts w:ascii="Museo 100" w:hAnsi="Museo 100" w:cstheme="minorHAnsi"/>
                    </w:rPr>
                    <w:br/>
                    <w:t xml:space="preserve"> 4° Trimestre</w:t>
                  </w:r>
                </w:p>
              </w:tc>
              <w:tc>
                <w:tcPr>
                  <w:tcW w:w="2403" w:type="dxa"/>
                  <w:tcBorders>
                    <w:top w:val="nil"/>
                    <w:left w:val="nil"/>
                    <w:bottom w:val="double" w:sz="6" w:space="0" w:color="auto"/>
                    <w:right w:val="double" w:sz="6" w:space="0" w:color="auto"/>
                  </w:tcBorders>
                  <w:shd w:val="clear" w:color="auto" w:fill="auto"/>
                  <w:hideMark/>
                </w:tcPr>
                <w:p w14:paraId="12BACE38" w14:textId="77777777" w:rsidR="00240143" w:rsidRPr="00DC20C5" w:rsidRDefault="00240143" w:rsidP="00DC20C5">
                  <w:pPr>
                    <w:spacing w:after="0" w:line="240" w:lineRule="auto"/>
                    <w:jc w:val="both"/>
                    <w:rPr>
                      <w:rFonts w:ascii="Museo 100" w:hAnsi="Museo 100" w:cstheme="minorHAnsi"/>
                    </w:rPr>
                  </w:pPr>
                  <w:r w:rsidRPr="00DC20C5">
                    <w:rPr>
                      <w:rFonts w:ascii="Museo 100" w:hAnsi="Museo 100" w:cstheme="minorHAnsi"/>
                    </w:rPr>
                    <w:t xml:space="preserve">4 Cursos Básicos de Protección Integral de los Derechos de la Niñez y la Adolescencia (en </w:t>
                  </w:r>
                  <w:proofErr w:type="gramStart"/>
                  <w:r w:rsidRPr="00DC20C5">
                    <w:rPr>
                      <w:rFonts w:ascii="Museo 100" w:hAnsi="Museo 100" w:cstheme="minorHAnsi"/>
                    </w:rPr>
                    <w:t xml:space="preserve">Línea)   </w:t>
                  </w:r>
                  <w:proofErr w:type="gramEnd"/>
                  <w:r w:rsidRPr="00DC20C5">
                    <w:rPr>
                      <w:rFonts w:ascii="Museo 100" w:hAnsi="Museo 100" w:cstheme="minorHAnsi"/>
                    </w:rPr>
                    <w:t xml:space="preserve"> y 1 Capacitación sobre LEPINA, para docentes a integrar Comité Locales de Derechos del departamento de La Libertad (en línea)</w:t>
                  </w:r>
                </w:p>
                <w:p w14:paraId="2385F35E" w14:textId="77777777" w:rsidR="00240143" w:rsidRPr="00DC20C5" w:rsidRDefault="00240143" w:rsidP="00DC20C5">
                  <w:pPr>
                    <w:spacing w:after="0" w:line="240" w:lineRule="auto"/>
                    <w:rPr>
                      <w:rFonts w:ascii="Museo 100" w:hAnsi="Museo 100" w:cstheme="minorHAnsi"/>
                    </w:rPr>
                  </w:pPr>
                </w:p>
              </w:tc>
              <w:tc>
                <w:tcPr>
                  <w:tcW w:w="3686" w:type="dxa"/>
                  <w:tcBorders>
                    <w:top w:val="nil"/>
                    <w:left w:val="nil"/>
                    <w:bottom w:val="double" w:sz="6" w:space="0" w:color="auto"/>
                    <w:right w:val="double" w:sz="4" w:space="0" w:color="auto"/>
                  </w:tcBorders>
                  <w:shd w:val="clear" w:color="auto" w:fill="auto"/>
                  <w:hideMark/>
                </w:tcPr>
                <w:p w14:paraId="64D61964" w14:textId="77777777" w:rsidR="00240143" w:rsidRPr="00DC20C5" w:rsidRDefault="00240143" w:rsidP="00DC20C5">
                  <w:pPr>
                    <w:spacing w:after="0" w:line="240" w:lineRule="auto"/>
                    <w:jc w:val="both"/>
                    <w:rPr>
                      <w:rFonts w:ascii="Museo 100" w:hAnsi="Museo 100" w:cstheme="minorHAnsi"/>
                    </w:rPr>
                  </w:pPr>
                  <w:r w:rsidRPr="00DC20C5">
                    <w:rPr>
                      <w:rFonts w:ascii="Museo 100" w:hAnsi="Museo 100" w:cstheme="minorHAnsi"/>
                    </w:rPr>
                    <w:t xml:space="preserve"> Universidad de El Salvador, Facultad de Medicina de la Carrera de Fisioterapia y Terapia Ocupacional,  con Universidad de El Salvador, Facultad de Medicina,  de la Carrera de Enfermería, 1 con Colegio Bilingüe Cuscatlán, y sobre </w:t>
                  </w:r>
                  <w:proofErr w:type="spellStart"/>
                  <w:r w:rsidRPr="00DC20C5">
                    <w:rPr>
                      <w:rFonts w:ascii="Museo 100" w:hAnsi="Museo 100" w:cstheme="minorHAnsi"/>
                    </w:rPr>
                    <w:t>Proteccion</w:t>
                  </w:r>
                  <w:proofErr w:type="spellEnd"/>
                  <w:r w:rsidRPr="00DC20C5">
                    <w:rPr>
                      <w:rFonts w:ascii="Museo 100" w:hAnsi="Museo 100" w:cstheme="minorHAnsi"/>
                    </w:rPr>
                    <w:t xml:space="preserve"> Integral de Derechos de la Niñez y LEPINA (en Línea), con  Asistente Técnico Pedagógica de Primera Infancia (ATPI) del MINED, del Departamento de La Libertad,   y  Capacitación sobre LEPINA, para docentes a integrar Comité Locales de Derechos del departamento de La Libertad (en línea)</w:t>
                  </w:r>
                </w:p>
              </w:tc>
              <w:tc>
                <w:tcPr>
                  <w:tcW w:w="701" w:type="dxa"/>
                  <w:tcBorders>
                    <w:top w:val="nil"/>
                    <w:left w:val="double" w:sz="4" w:space="0" w:color="auto"/>
                    <w:bottom w:val="double" w:sz="6" w:space="0" w:color="auto"/>
                    <w:right w:val="double" w:sz="6" w:space="0" w:color="auto"/>
                  </w:tcBorders>
                  <w:shd w:val="clear" w:color="auto" w:fill="auto"/>
                  <w:vAlign w:val="center"/>
                </w:tcPr>
                <w:p w14:paraId="0498ECAB" w14:textId="77777777" w:rsidR="00240143" w:rsidRPr="00DC20C5" w:rsidRDefault="00240143" w:rsidP="00DC20C5">
                  <w:pPr>
                    <w:spacing w:after="0" w:line="240" w:lineRule="auto"/>
                    <w:rPr>
                      <w:rFonts w:ascii="Museo 100" w:hAnsi="Museo 100" w:cstheme="minorHAnsi"/>
                      <w:b/>
                    </w:rPr>
                  </w:pP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C1FB4"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155</w:t>
                  </w:r>
                </w:p>
              </w:tc>
              <w:tc>
                <w:tcPr>
                  <w:tcW w:w="404" w:type="dxa"/>
                  <w:tcBorders>
                    <w:top w:val="single" w:sz="4" w:space="0" w:color="auto"/>
                    <w:left w:val="nil"/>
                    <w:bottom w:val="single" w:sz="4" w:space="0" w:color="auto"/>
                    <w:right w:val="single" w:sz="4" w:space="0" w:color="auto"/>
                  </w:tcBorders>
                  <w:shd w:val="clear" w:color="auto" w:fill="auto"/>
                  <w:noWrap/>
                  <w:vAlign w:val="center"/>
                </w:tcPr>
                <w:p w14:paraId="41193673"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32</w:t>
                  </w:r>
                </w:p>
              </w:tc>
              <w:tc>
                <w:tcPr>
                  <w:tcW w:w="537" w:type="dxa"/>
                  <w:tcBorders>
                    <w:top w:val="single" w:sz="4" w:space="0" w:color="auto"/>
                    <w:left w:val="nil"/>
                    <w:bottom w:val="single" w:sz="4" w:space="0" w:color="auto"/>
                    <w:right w:val="single" w:sz="4" w:space="0" w:color="auto"/>
                  </w:tcBorders>
                  <w:shd w:val="clear" w:color="auto" w:fill="auto"/>
                  <w:noWrap/>
                  <w:vAlign w:val="center"/>
                </w:tcPr>
                <w:p w14:paraId="7F4AAF91"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32</w:t>
                  </w:r>
                </w:p>
              </w:tc>
              <w:tc>
                <w:tcPr>
                  <w:tcW w:w="538" w:type="dxa"/>
                  <w:tcBorders>
                    <w:top w:val="single" w:sz="4" w:space="0" w:color="auto"/>
                    <w:left w:val="nil"/>
                    <w:bottom w:val="single" w:sz="4" w:space="0" w:color="auto"/>
                    <w:right w:val="single" w:sz="4" w:space="0" w:color="auto"/>
                  </w:tcBorders>
                  <w:shd w:val="clear" w:color="auto" w:fill="auto"/>
                  <w:noWrap/>
                  <w:vAlign w:val="center"/>
                </w:tcPr>
                <w:p w14:paraId="6F3E4D0D"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4</w:t>
                  </w:r>
                </w:p>
              </w:tc>
              <w:tc>
                <w:tcPr>
                  <w:tcW w:w="655" w:type="dxa"/>
                  <w:tcBorders>
                    <w:top w:val="single" w:sz="4" w:space="0" w:color="auto"/>
                    <w:left w:val="nil"/>
                    <w:bottom w:val="single" w:sz="4" w:space="0" w:color="auto"/>
                    <w:right w:val="single" w:sz="4" w:space="0" w:color="auto"/>
                  </w:tcBorders>
                  <w:shd w:val="clear" w:color="auto" w:fill="auto"/>
                  <w:noWrap/>
                  <w:vAlign w:val="center"/>
                </w:tcPr>
                <w:p w14:paraId="441EE3D5"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223</w:t>
                  </w:r>
                </w:p>
              </w:tc>
            </w:tr>
            <w:tr w:rsidR="00240143" w:rsidRPr="00DC20C5" w14:paraId="3035FD74" w14:textId="77777777" w:rsidTr="00F6486A">
              <w:trPr>
                <w:trHeight w:val="618"/>
              </w:trPr>
              <w:tc>
                <w:tcPr>
                  <w:tcW w:w="7931" w:type="dxa"/>
                  <w:gridSpan w:val="4"/>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476AF6A3" w14:textId="77777777" w:rsidR="00240143" w:rsidRPr="00DC20C5" w:rsidRDefault="00240143" w:rsidP="00DC20C5">
                  <w:pPr>
                    <w:spacing w:after="0" w:line="240" w:lineRule="auto"/>
                    <w:rPr>
                      <w:rFonts w:ascii="Museo 100" w:hAnsi="Museo 100" w:cstheme="minorHAnsi"/>
                      <w:b/>
                      <w:bCs/>
                      <w:i/>
                      <w:iCs/>
                    </w:rPr>
                  </w:pPr>
                  <w:proofErr w:type="gramStart"/>
                  <w:r w:rsidRPr="00DC20C5">
                    <w:rPr>
                      <w:rFonts w:ascii="Museo 100" w:hAnsi="Museo 100" w:cstheme="minorHAnsi"/>
                      <w:b/>
                      <w:bCs/>
                      <w:i/>
                      <w:iCs/>
                    </w:rPr>
                    <w:t>Total</w:t>
                  </w:r>
                  <w:proofErr w:type="gramEnd"/>
                  <w:r w:rsidRPr="00DC20C5">
                    <w:rPr>
                      <w:rFonts w:ascii="Museo 100" w:hAnsi="Museo 100" w:cstheme="minorHAnsi"/>
                      <w:b/>
                      <w:bCs/>
                      <w:i/>
                      <w:iCs/>
                    </w:rPr>
                    <w:t xml:space="preserve"> de Asistencia</w:t>
                  </w:r>
                </w:p>
              </w:tc>
              <w:tc>
                <w:tcPr>
                  <w:tcW w:w="531" w:type="dxa"/>
                  <w:tcBorders>
                    <w:top w:val="nil"/>
                    <w:left w:val="nil"/>
                    <w:bottom w:val="single" w:sz="4" w:space="0" w:color="auto"/>
                    <w:right w:val="single" w:sz="4" w:space="0" w:color="auto"/>
                  </w:tcBorders>
                  <w:shd w:val="clear" w:color="auto" w:fill="auto"/>
                  <w:noWrap/>
                  <w:vAlign w:val="center"/>
                </w:tcPr>
                <w:p w14:paraId="6D84935E"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211</w:t>
                  </w:r>
                </w:p>
              </w:tc>
              <w:tc>
                <w:tcPr>
                  <w:tcW w:w="404" w:type="dxa"/>
                  <w:tcBorders>
                    <w:top w:val="nil"/>
                    <w:left w:val="nil"/>
                    <w:bottom w:val="single" w:sz="4" w:space="0" w:color="auto"/>
                    <w:right w:val="double" w:sz="6" w:space="0" w:color="auto"/>
                  </w:tcBorders>
                  <w:shd w:val="clear" w:color="auto" w:fill="auto"/>
                  <w:noWrap/>
                  <w:vAlign w:val="center"/>
                </w:tcPr>
                <w:p w14:paraId="12167A48"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57</w:t>
                  </w:r>
                </w:p>
              </w:tc>
              <w:tc>
                <w:tcPr>
                  <w:tcW w:w="537" w:type="dxa"/>
                  <w:tcBorders>
                    <w:top w:val="nil"/>
                    <w:left w:val="nil"/>
                    <w:bottom w:val="single" w:sz="4" w:space="0" w:color="auto"/>
                    <w:right w:val="single" w:sz="4" w:space="0" w:color="auto"/>
                  </w:tcBorders>
                  <w:shd w:val="clear" w:color="auto" w:fill="auto"/>
                  <w:noWrap/>
                  <w:vAlign w:val="center"/>
                </w:tcPr>
                <w:p w14:paraId="035DDCD3"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151</w:t>
                  </w:r>
                </w:p>
              </w:tc>
              <w:tc>
                <w:tcPr>
                  <w:tcW w:w="538" w:type="dxa"/>
                  <w:tcBorders>
                    <w:top w:val="nil"/>
                    <w:left w:val="nil"/>
                    <w:bottom w:val="single" w:sz="4" w:space="0" w:color="auto"/>
                    <w:right w:val="double" w:sz="6" w:space="0" w:color="auto"/>
                  </w:tcBorders>
                  <w:shd w:val="clear" w:color="auto" w:fill="auto"/>
                  <w:noWrap/>
                  <w:vAlign w:val="center"/>
                </w:tcPr>
                <w:p w14:paraId="42ED34C3"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42</w:t>
                  </w:r>
                </w:p>
              </w:tc>
              <w:tc>
                <w:tcPr>
                  <w:tcW w:w="655" w:type="dxa"/>
                  <w:tcBorders>
                    <w:top w:val="nil"/>
                    <w:left w:val="nil"/>
                    <w:bottom w:val="single" w:sz="4" w:space="0" w:color="auto"/>
                    <w:right w:val="double" w:sz="6" w:space="0" w:color="auto"/>
                  </w:tcBorders>
                  <w:shd w:val="clear" w:color="auto" w:fill="auto"/>
                  <w:noWrap/>
                  <w:vAlign w:val="center"/>
                </w:tcPr>
                <w:p w14:paraId="210DF9D4"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461</w:t>
                  </w:r>
                </w:p>
              </w:tc>
            </w:tr>
          </w:tbl>
          <w:p w14:paraId="224910E7" w14:textId="77777777" w:rsidR="00240143" w:rsidRPr="00DC20C5" w:rsidRDefault="00240143" w:rsidP="00DC20C5">
            <w:pPr>
              <w:rPr>
                <w:rFonts w:ascii="Museo 100" w:hAnsi="Museo 100" w:cstheme="minorHAnsi"/>
              </w:rPr>
            </w:pPr>
          </w:p>
          <w:tbl>
            <w:tblPr>
              <w:tblW w:w="10632" w:type="dxa"/>
              <w:tblCellMar>
                <w:left w:w="70" w:type="dxa"/>
                <w:right w:w="70" w:type="dxa"/>
              </w:tblCellMar>
              <w:tblLook w:val="04A0" w:firstRow="1" w:lastRow="0" w:firstColumn="1" w:lastColumn="0" w:noHBand="0" w:noVBand="1"/>
            </w:tblPr>
            <w:tblGrid>
              <w:gridCol w:w="945"/>
              <w:gridCol w:w="4077"/>
              <w:gridCol w:w="1321"/>
              <w:gridCol w:w="568"/>
              <w:gridCol w:w="568"/>
              <w:gridCol w:w="739"/>
              <w:gridCol w:w="739"/>
              <w:gridCol w:w="505"/>
              <w:gridCol w:w="516"/>
              <w:gridCol w:w="669"/>
              <w:gridCol w:w="669"/>
              <w:gridCol w:w="687"/>
            </w:tblGrid>
            <w:tr w:rsidR="00240143" w:rsidRPr="00DC20C5" w14:paraId="4E1E0A40" w14:textId="77777777" w:rsidTr="00F6486A">
              <w:trPr>
                <w:trHeight w:val="513"/>
              </w:trPr>
              <w:tc>
                <w:tcPr>
                  <w:tcW w:w="1063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A2583"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 xml:space="preserve">Resultado 1.1.3.3 Proceso de </w:t>
                  </w:r>
                  <w:proofErr w:type="gramStart"/>
                  <w:r w:rsidRPr="00DC20C5">
                    <w:rPr>
                      <w:rFonts w:ascii="Museo 100" w:hAnsi="Museo 100" w:cstheme="minorHAnsi"/>
                      <w:b/>
                      <w:bCs/>
                    </w:rPr>
                    <w:t>Difusión  de</w:t>
                  </w:r>
                  <w:proofErr w:type="gramEnd"/>
                  <w:r w:rsidRPr="00DC20C5">
                    <w:rPr>
                      <w:rFonts w:ascii="Museo 100" w:hAnsi="Museo 100" w:cstheme="minorHAnsi"/>
                      <w:b/>
                      <w:bCs/>
                    </w:rPr>
                    <w:t xml:space="preserve"> Derechos en 2021</w:t>
                  </w:r>
                </w:p>
              </w:tc>
            </w:tr>
            <w:tr w:rsidR="00240143" w:rsidRPr="00DC20C5" w14:paraId="4B259BA0" w14:textId="77777777" w:rsidTr="00F6486A">
              <w:trPr>
                <w:trHeight w:val="513"/>
              </w:trPr>
              <w:tc>
                <w:tcPr>
                  <w:tcW w:w="711" w:type="dxa"/>
                  <w:vMerge w:val="restart"/>
                  <w:tcBorders>
                    <w:top w:val="nil"/>
                    <w:left w:val="double" w:sz="6" w:space="0" w:color="auto"/>
                    <w:bottom w:val="single" w:sz="4" w:space="0" w:color="auto"/>
                    <w:right w:val="double" w:sz="6" w:space="0" w:color="auto"/>
                  </w:tcBorders>
                  <w:shd w:val="clear" w:color="000000" w:fill="C6E0B4"/>
                  <w:noWrap/>
                  <w:vAlign w:val="center"/>
                  <w:hideMark/>
                </w:tcPr>
                <w:p w14:paraId="717C1629"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Periodo</w:t>
                  </w:r>
                </w:p>
              </w:tc>
              <w:tc>
                <w:tcPr>
                  <w:tcW w:w="4077" w:type="dxa"/>
                  <w:vMerge w:val="restart"/>
                  <w:tcBorders>
                    <w:top w:val="nil"/>
                    <w:left w:val="nil"/>
                    <w:bottom w:val="single" w:sz="4" w:space="0" w:color="auto"/>
                    <w:right w:val="double" w:sz="4" w:space="0" w:color="auto"/>
                  </w:tcBorders>
                  <w:shd w:val="clear" w:color="000000" w:fill="C6E0B4"/>
                  <w:noWrap/>
                  <w:vAlign w:val="center"/>
                  <w:hideMark/>
                </w:tcPr>
                <w:p w14:paraId="406B05BA"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Actividad</w:t>
                  </w:r>
                </w:p>
              </w:tc>
              <w:tc>
                <w:tcPr>
                  <w:tcW w:w="614" w:type="dxa"/>
                  <w:vMerge w:val="restart"/>
                  <w:tcBorders>
                    <w:top w:val="nil"/>
                    <w:left w:val="double" w:sz="4" w:space="0" w:color="auto"/>
                    <w:bottom w:val="single" w:sz="4" w:space="0" w:color="auto"/>
                    <w:right w:val="double" w:sz="6" w:space="0" w:color="auto"/>
                  </w:tcBorders>
                  <w:shd w:val="clear" w:color="000000" w:fill="C6E0B4"/>
                  <w:vAlign w:val="center"/>
                </w:tcPr>
                <w:p w14:paraId="64C77A86" w14:textId="77777777" w:rsidR="00240143" w:rsidRPr="00DC20C5" w:rsidRDefault="00240143" w:rsidP="00DC20C5">
                  <w:pPr>
                    <w:spacing w:after="0" w:line="240" w:lineRule="auto"/>
                    <w:rPr>
                      <w:rFonts w:ascii="Museo 100" w:hAnsi="Museo 100" w:cstheme="minorHAnsi"/>
                      <w:b/>
                      <w:bCs/>
                    </w:rPr>
                  </w:pPr>
                  <w:proofErr w:type="gramStart"/>
                  <w:r w:rsidRPr="00DC20C5">
                    <w:rPr>
                      <w:rFonts w:ascii="Museo 100" w:hAnsi="Museo 100" w:cstheme="minorHAnsi"/>
                      <w:b/>
                      <w:bCs/>
                    </w:rPr>
                    <w:t>Total</w:t>
                  </w:r>
                  <w:proofErr w:type="gramEnd"/>
                  <w:r w:rsidRPr="00DC20C5">
                    <w:rPr>
                      <w:rFonts w:ascii="Museo 100" w:hAnsi="Museo 100" w:cstheme="minorHAnsi"/>
                      <w:b/>
                      <w:bCs/>
                    </w:rPr>
                    <w:t xml:space="preserve"> de Actividades</w:t>
                  </w:r>
                </w:p>
              </w:tc>
              <w:tc>
                <w:tcPr>
                  <w:tcW w:w="1136" w:type="dxa"/>
                  <w:gridSpan w:val="2"/>
                  <w:tcBorders>
                    <w:top w:val="single" w:sz="4" w:space="0" w:color="auto"/>
                    <w:left w:val="nil"/>
                    <w:bottom w:val="single" w:sz="4" w:space="0" w:color="auto"/>
                    <w:right w:val="double" w:sz="6" w:space="0" w:color="000000"/>
                  </w:tcBorders>
                  <w:shd w:val="clear" w:color="000000" w:fill="C6E0B4"/>
                  <w:noWrap/>
                  <w:vAlign w:val="center"/>
                  <w:hideMark/>
                </w:tcPr>
                <w:p w14:paraId="53B44B3C"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Niñez</w:t>
                  </w:r>
                </w:p>
              </w:tc>
              <w:tc>
                <w:tcPr>
                  <w:tcW w:w="1250" w:type="dxa"/>
                  <w:gridSpan w:val="2"/>
                  <w:tcBorders>
                    <w:top w:val="single" w:sz="4" w:space="0" w:color="auto"/>
                    <w:left w:val="nil"/>
                    <w:bottom w:val="single" w:sz="4" w:space="0" w:color="auto"/>
                    <w:right w:val="double" w:sz="6" w:space="0" w:color="000000"/>
                  </w:tcBorders>
                  <w:shd w:val="clear" w:color="000000" w:fill="C6E0B4"/>
                  <w:noWrap/>
                  <w:vAlign w:val="center"/>
                  <w:hideMark/>
                </w:tcPr>
                <w:p w14:paraId="46B70D7F"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Adolescentes</w:t>
                  </w:r>
                </w:p>
              </w:tc>
              <w:tc>
                <w:tcPr>
                  <w:tcW w:w="1021" w:type="dxa"/>
                  <w:gridSpan w:val="2"/>
                  <w:tcBorders>
                    <w:top w:val="single" w:sz="4" w:space="0" w:color="auto"/>
                    <w:left w:val="nil"/>
                    <w:bottom w:val="single" w:sz="4" w:space="0" w:color="auto"/>
                    <w:right w:val="double" w:sz="6" w:space="0" w:color="000000"/>
                  </w:tcBorders>
                  <w:shd w:val="clear" w:color="000000" w:fill="C6E0B4"/>
                  <w:noWrap/>
                  <w:vAlign w:val="center"/>
                  <w:hideMark/>
                </w:tcPr>
                <w:p w14:paraId="778D8CA9"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Adultos</w:t>
                  </w:r>
                </w:p>
              </w:tc>
              <w:tc>
                <w:tcPr>
                  <w:tcW w:w="1136" w:type="dxa"/>
                  <w:gridSpan w:val="2"/>
                  <w:tcBorders>
                    <w:top w:val="single" w:sz="4" w:space="0" w:color="auto"/>
                    <w:left w:val="nil"/>
                    <w:bottom w:val="single" w:sz="4" w:space="0" w:color="auto"/>
                    <w:right w:val="double" w:sz="6" w:space="0" w:color="000000"/>
                  </w:tcBorders>
                  <w:shd w:val="clear" w:color="000000" w:fill="C6E0B4"/>
                  <w:vAlign w:val="center"/>
                  <w:hideMark/>
                </w:tcPr>
                <w:p w14:paraId="0C5A3332"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Operadores del Sistema</w:t>
                  </w:r>
                </w:p>
              </w:tc>
              <w:tc>
                <w:tcPr>
                  <w:tcW w:w="687" w:type="dxa"/>
                  <w:vMerge w:val="restart"/>
                  <w:tcBorders>
                    <w:top w:val="nil"/>
                    <w:left w:val="nil"/>
                    <w:bottom w:val="single" w:sz="4" w:space="0" w:color="auto"/>
                    <w:right w:val="double" w:sz="6" w:space="0" w:color="auto"/>
                  </w:tcBorders>
                  <w:shd w:val="clear" w:color="000000" w:fill="C6E0B4"/>
                  <w:noWrap/>
                  <w:vAlign w:val="center"/>
                  <w:hideMark/>
                </w:tcPr>
                <w:p w14:paraId="7B6ACC1E"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 xml:space="preserve">Total </w:t>
                  </w:r>
                </w:p>
              </w:tc>
            </w:tr>
            <w:tr w:rsidR="00240143" w:rsidRPr="00DC20C5" w14:paraId="563D6051" w14:textId="77777777" w:rsidTr="00F6486A">
              <w:trPr>
                <w:trHeight w:val="255"/>
              </w:trPr>
              <w:tc>
                <w:tcPr>
                  <w:tcW w:w="711" w:type="dxa"/>
                  <w:vMerge/>
                  <w:tcBorders>
                    <w:top w:val="nil"/>
                    <w:left w:val="double" w:sz="6" w:space="0" w:color="auto"/>
                    <w:bottom w:val="single" w:sz="4" w:space="0" w:color="auto"/>
                    <w:right w:val="double" w:sz="6" w:space="0" w:color="auto"/>
                  </w:tcBorders>
                  <w:vAlign w:val="center"/>
                  <w:hideMark/>
                </w:tcPr>
                <w:p w14:paraId="7CD0255C" w14:textId="77777777" w:rsidR="00240143" w:rsidRPr="00DC20C5" w:rsidRDefault="00240143" w:rsidP="00DC20C5">
                  <w:pPr>
                    <w:spacing w:after="0" w:line="240" w:lineRule="auto"/>
                    <w:rPr>
                      <w:rFonts w:ascii="Museo 100" w:hAnsi="Museo 100" w:cstheme="minorHAnsi"/>
                      <w:b/>
                      <w:bCs/>
                    </w:rPr>
                  </w:pPr>
                </w:p>
              </w:tc>
              <w:tc>
                <w:tcPr>
                  <w:tcW w:w="4077" w:type="dxa"/>
                  <w:vMerge/>
                  <w:tcBorders>
                    <w:top w:val="nil"/>
                    <w:left w:val="nil"/>
                    <w:bottom w:val="single" w:sz="4" w:space="0" w:color="auto"/>
                    <w:right w:val="double" w:sz="4" w:space="0" w:color="auto"/>
                  </w:tcBorders>
                  <w:vAlign w:val="center"/>
                  <w:hideMark/>
                </w:tcPr>
                <w:p w14:paraId="58362B43" w14:textId="77777777" w:rsidR="00240143" w:rsidRPr="00DC20C5" w:rsidRDefault="00240143" w:rsidP="00DC20C5">
                  <w:pPr>
                    <w:spacing w:after="0" w:line="240" w:lineRule="auto"/>
                    <w:rPr>
                      <w:rFonts w:ascii="Museo 100" w:hAnsi="Museo 100" w:cstheme="minorHAnsi"/>
                      <w:b/>
                      <w:bCs/>
                    </w:rPr>
                  </w:pPr>
                </w:p>
              </w:tc>
              <w:tc>
                <w:tcPr>
                  <w:tcW w:w="614" w:type="dxa"/>
                  <w:vMerge/>
                  <w:tcBorders>
                    <w:top w:val="nil"/>
                    <w:left w:val="double" w:sz="4" w:space="0" w:color="auto"/>
                    <w:bottom w:val="single" w:sz="4" w:space="0" w:color="auto"/>
                    <w:right w:val="double" w:sz="6" w:space="0" w:color="auto"/>
                  </w:tcBorders>
                  <w:vAlign w:val="center"/>
                </w:tcPr>
                <w:p w14:paraId="31269876" w14:textId="77777777" w:rsidR="00240143" w:rsidRPr="00DC20C5" w:rsidRDefault="00240143" w:rsidP="00DC20C5">
                  <w:pPr>
                    <w:spacing w:after="0" w:line="240" w:lineRule="auto"/>
                    <w:rPr>
                      <w:rFonts w:ascii="Museo 100" w:hAnsi="Museo 100" w:cstheme="minorHAnsi"/>
                      <w:b/>
                      <w:bCs/>
                    </w:rPr>
                  </w:pPr>
                </w:p>
              </w:tc>
              <w:tc>
                <w:tcPr>
                  <w:tcW w:w="568" w:type="dxa"/>
                  <w:tcBorders>
                    <w:top w:val="nil"/>
                    <w:left w:val="nil"/>
                    <w:bottom w:val="single" w:sz="4" w:space="0" w:color="auto"/>
                    <w:right w:val="single" w:sz="4" w:space="0" w:color="auto"/>
                  </w:tcBorders>
                  <w:shd w:val="clear" w:color="000000" w:fill="C6E0B4"/>
                  <w:noWrap/>
                  <w:vAlign w:val="center"/>
                  <w:hideMark/>
                </w:tcPr>
                <w:p w14:paraId="30B3A8A8" w14:textId="77777777" w:rsidR="00240143" w:rsidRPr="00DC20C5" w:rsidRDefault="00240143" w:rsidP="00DC20C5">
                  <w:pPr>
                    <w:spacing w:after="0" w:line="240" w:lineRule="auto"/>
                    <w:rPr>
                      <w:rFonts w:ascii="Museo 100" w:hAnsi="Museo 100" w:cstheme="minorHAnsi"/>
                      <w:b/>
                      <w:bCs/>
                    </w:rPr>
                  </w:pPr>
                  <w:proofErr w:type="spellStart"/>
                  <w:r w:rsidRPr="00DC20C5">
                    <w:rPr>
                      <w:rFonts w:ascii="Museo 100" w:hAnsi="Museo 100" w:cstheme="minorHAnsi"/>
                      <w:b/>
                      <w:bCs/>
                    </w:rPr>
                    <w:t>Na</w:t>
                  </w:r>
                  <w:proofErr w:type="spellEnd"/>
                </w:p>
              </w:tc>
              <w:tc>
                <w:tcPr>
                  <w:tcW w:w="568" w:type="dxa"/>
                  <w:tcBorders>
                    <w:top w:val="nil"/>
                    <w:left w:val="nil"/>
                    <w:bottom w:val="single" w:sz="4" w:space="0" w:color="auto"/>
                    <w:right w:val="double" w:sz="6" w:space="0" w:color="auto"/>
                  </w:tcBorders>
                  <w:shd w:val="clear" w:color="000000" w:fill="C6E0B4"/>
                  <w:noWrap/>
                  <w:vAlign w:val="center"/>
                  <w:hideMark/>
                </w:tcPr>
                <w:p w14:paraId="7759FAF0"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No</w:t>
                  </w:r>
                </w:p>
              </w:tc>
              <w:tc>
                <w:tcPr>
                  <w:tcW w:w="625" w:type="dxa"/>
                  <w:tcBorders>
                    <w:top w:val="nil"/>
                    <w:left w:val="nil"/>
                    <w:bottom w:val="single" w:sz="4" w:space="0" w:color="auto"/>
                    <w:right w:val="single" w:sz="4" w:space="0" w:color="auto"/>
                  </w:tcBorders>
                  <w:shd w:val="clear" w:color="000000" w:fill="C6E0B4"/>
                  <w:noWrap/>
                  <w:vAlign w:val="center"/>
                  <w:hideMark/>
                </w:tcPr>
                <w:p w14:paraId="51FCB515"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M</w:t>
                  </w:r>
                </w:p>
              </w:tc>
              <w:tc>
                <w:tcPr>
                  <w:tcW w:w="625" w:type="dxa"/>
                  <w:tcBorders>
                    <w:top w:val="nil"/>
                    <w:left w:val="nil"/>
                    <w:bottom w:val="single" w:sz="4" w:space="0" w:color="auto"/>
                    <w:right w:val="double" w:sz="6" w:space="0" w:color="auto"/>
                  </w:tcBorders>
                  <w:shd w:val="clear" w:color="000000" w:fill="C6E0B4"/>
                  <w:noWrap/>
                  <w:vAlign w:val="center"/>
                  <w:hideMark/>
                </w:tcPr>
                <w:p w14:paraId="66BBD60C"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H</w:t>
                  </w:r>
                </w:p>
              </w:tc>
              <w:tc>
                <w:tcPr>
                  <w:tcW w:w="505" w:type="dxa"/>
                  <w:tcBorders>
                    <w:top w:val="nil"/>
                    <w:left w:val="nil"/>
                    <w:bottom w:val="single" w:sz="4" w:space="0" w:color="auto"/>
                    <w:right w:val="single" w:sz="4" w:space="0" w:color="auto"/>
                  </w:tcBorders>
                  <w:shd w:val="clear" w:color="000000" w:fill="C6E0B4"/>
                  <w:noWrap/>
                  <w:vAlign w:val="center"/>
                  <w:hideMark/>
                </w:tcPr>
                <w:p w14:paraId="4F0F6805"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M</w:t>
                  </w:r>
                </w:p>
              </w:tc>
              <w:tc>
                <w:tcPr>
                  <w:tcW w:w="516" w:type="dxa"/>
                  <w:tcBorders>
                    <w:top w:val="nil"/>
                    <w:left w:val="nil"/>
                    <w:bottom w:val="single" w:sz="4" w:space="0" w:color="auto"/>
                    <w:right w:val="double" w:sz="6" w:space="0" w:color="auto"/>
                  </w:tcBorders>
                  <w:shd w:val="clear" w:color="000000" w:fill="C6E0B4"/>
                  <w:noWrap/>
                  <w:vAlign w:val="center"/>
                  <w:hideMark/>
                </w:tcPr>
                <w:p w14:paraId="1D16639B"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H</w:t>
                  </w:r>
                </w:p>
              </w:tc>
              <w:tc>
                <w:tcPr>
                  <w:tcW w:w="568" w:type="dxa"/>
                  <w:tcBorders>
                    <w:top w:val="nil"/>
                    <w:left w:val="nil"/>
                    <w:bottom w:val="single" w:sz="4" w:space="0" w:color="auto"/>
                    <w:right w:val="single" w:sz="4" w:space="0" w:color="auto"/>
                  </w:tcBorders>
                  <w:shd w:val="clear" w:color="000000" w:fill="C6E0B4"/>
                  <w:noWrap/>
                  <w:vAlign w:val="center"/>
                  <w:hideMark/>
                </w:tcPr>
                <w:p w14:paraId="7EF7F856"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M</w:t>
                  </w:r>
                </w:p>
              </w:tc>
              <w:tc>
                <w:tcPr>
                  <w:tcW w:w="568" w:type="dxa"/>
                  <w:tcBorders>
                    <w:top w:val="nil"/>
                    <w:left w:val="nil"/>
                    <w:bottom w:val="single" w:sz="4" w:space="0" w:color="auto"/>
                    <w:right w:val="double" w:sz="6" w:space="0" w:color="auto"/>
                  </w:tcBorders>
                  <w:shd w:val="clear" w:color="000000" w:fill="C6E0B4"/>
                  <w:noWrap/>
                  <w:vAlign w:val="center"/>
                  <w:hideMark/>
                </w:tcPr>
                <w:p w14:paraId="09FF02F1"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H</w:t>
                  </w:r>
                </w:p>
              </w:tc>
              <w:tc>
                <w:tcPr>
                  <w:tcW w:w="687" w:type="dxa"/>
                  <w:vMerge/>
                  <w:tcBorders>
                    <w:top w:val="nil"/>
                    <w:left w:val="nil"/>
                    <w:bottom w:val="single" w:sz="4" w:space="0" w:color="auto"/>
                    <w:right w:val="double" w:sz="6" w:space="0" w:color="auto"/>
                  </w:tcBorders>
                  <w:vAlign w:val="center"/>
                  <w:hideMark/>
                </w:tcPr>
                <w:p w14:paraId="1720893B" w14:textId="77777777" w:rsidR="00240143" w:rsidRPr="00DC20C5" w:rsidRDefault="00240143" w:rsidP="00DC20C5">
                  <w:pPr>
                    <w:spacing w:after="0" w:line="240" w:lineRule="auto"/>
                    <w:rPr>
                      <w:rFonts w:ascii="Museo 100" w:hAnsi="Museo 100" w:cstheme="minorHAnsi"/>
                      <w:b/>
                      <w:bCs/>
                    </w:rPr>
                  </w:pPr>
                </w:p>
              </w:tc>
            </w:tr>
            <w:tr w:rsidR="00240143" w:rsidRPr="00DC20C5" w14:paraId="7ED43A9A" w14:textId="77777777" w:rsidTr="00F6486A">
              <w:trPr>
                <w:trHeight w:val="1823"/>
              </w:trPr>
              <w:tc>
                <w:tcPr>
                  <w:tcW w:w="711" w:type="dxa"/>
                  <w:tcBorders>
                    <w:top w:val="nil"/>
                    <w:left w:val="double" w:sz="6" w:space="0" w:color="auto"/>
                    <w:bottom w:val="double" w:sz="6" w:space="0" w:color="auto"/>
                    <w:right w:val="double" w:sz="6" w:space="0" w:color="auto"/>
                  </w:tcBorders>
                  <w:shd w:val="clear" w:color="auto" w:fill="auto"/>
                  <w:noWrap/>
                  <w:textDirection w:val="btLr"/>
                  <w:vAlign w:val="center"/>
                  <w:hideMark/>
                </w:tcPr>
                <w:p w14:paraId="0BA4F2FF"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Trimestre 1°</w:t>
                  </w:r>
                </w:p>
              </w:tc>
              <w:tc>
                <w:tcPr>
                  <w:tcW w:w="4077" w:type="dxa"/>
                  <w:tcBorders>
                    <w:top w:val="nil"/>
                    <w:left w:val="nil"/>
                    <w:bottom w:val="double" w:sz="6" w:space="0" w:color="auto"/>
                    <w:right w:val="double" w:sz="4" w:space="0" w:color="auto"/>
                  </w:tcBorders>
                  <w:shd w:val="clear" w:color="auto" w:fill="auto"/>
                  <w:hideMark/>
                </w:tcPr>
                <w:p w14:paraId="520AE5DF" w14:textId="77777777" w:rsidR="00240143" w:rsidRPr="00DC20C5" w:rsidRDefault="00240143" w:rsidP="00DC20C5">
                  <w:pPr>
                    <w:spacing w:after="0" w:line="240" w:lineRule="auto"/>
                    <w:jc w:val="both"/>
                    <w:rPr>
                      <w:rFonts w:ascii="Museo 100" w:hAnsi="Museo 100" w:cstheme="minorHAnsi"/>
                    </w:rPr>
                  </w:pPr>
                  <w:proofErr w:type="gramStart"/>
                  <w:r w:rsidRPr="00DC20C5">
                    <w:rPr>
                      <w:rFonts w:ascii="Museo 100" w:hAnsi="Museo 100" w:cstheme="minorHAnsi"/>
                    </w:rPr>
                    <w:t>1  Charla</w:t>
                  </w:r>
                  <w:proofErr w:type="gramEnd"/>
                  <w:r w:rsidRPr="00DC20C5">
                    <w:rPr>
                      <w:rFonts w:ascii="Museo 100" w:hAnsi="Museo 100" w:cstheme="minorHAnsi"/>
                    </w:rPr>
                    <w:t xml:space="preserve"> sobre El Derecho a la Salud con énfasis en la rehabilitación, con madres y padres participantes en el Centro de Audición y lenguaje,  2 jornadas sobre Inducción Básica en Protección Integral de los Derechos de las Niñas, niños y Adolescentes con los delegados departamentales del CONNA, y 1 jornada sobre LEPINA con enfoque de género e inclusión, con Comisión de Derechos Humanos de El Salvador (CDHES);</w:t>
                  </w:r>
                </w:p>
              </w:tc>
              <w:tc>
                <w:tcPr>
                  <w:tcW w:w="614" w:type="dxa"/>
                  <w:tcBorders>
                    <w:top w:val="nil"/>
                    <w:left w:val="double" w:sz="4" w:space="0" w:color="auto"/>
                    <w:bottom w:val="double" w:sz="6" w:space="0" w:color="auto"/>
                    <w:right w:val="double" w:sz="6" w:space="0" w:color="auto"/>
                  </w:tcBorders>
                  <w:shd w:val="clear" w:color="auto" w:fill="auto"/>
                  <w:vAlign w:val="center"/>
                </w:tcPr>
                <w:p w14:paraId="07216F90"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4</w:t>
                  </w:r>
                </w:p>
              </w:tc>
              <w:tc>
                <w:tcPr>
                  <w:tcW w:w="568" w:type="dxa"/>
                  <w:tcBorders>
                    <w:top w:val="nil"/>
                    <w:left w:val="nil"/>
                    <w:bottom w:val="double" w:sz="6" w:space="0" w:color="auto"/>
                    <w:right w:val="single" w:sz="4" w:space="0" w:color="auto"/>
                  </w:tcBorders>
                  <w:shd w:val="clear" w:color="auto" w:fill="auto"/>
                  <w:noWrap/>
                  <w:vAlign w:val="center"/>
                  <w:hideMark/>
                </w:tcPr>
                <w:p w14:paraId="28C188BB"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568" w:type="dxa"/>
                  <w:tcBorders>
                    <w:top w:val="nil"/>
                    <w:left w:val="nil"/>
                    <w:bottom w:val="double" w:sz="6" w:space="0" w:color="auto"/>
                    <w:right w:val="double" w:sz="6" w:space="0" w:color="auto"/>
                  </w:tcBorders>
                  <w:shd w:val="clear" w:color="auto" w:fill="auto"/>
                  <w:noWrap/>
                  <w:vAlign w:val="center"/>
                  <w:hideMark/>
                </w:tcPr>
                <w:p w14:paraId="23A74839"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625" w:type="dxa"/>
                  <w:tcBorders>
                    <w:top w:val="nil"/>
                    <w:left w:val="nil"/>
                    <w:bottom w:val="double" w:sz="6" w:space="0" w:color="auto"/>
                    <w:right w:val="single" w:sz="4" w:space="0" w:color="auto"/>
                  </w:tcBorders>
                  <w:shd w:val="clear" w:color="auto" w:fill="auto"/>
                  <w:noWrap/>
                  <w:vAlign w:val="center"/>
                  <w:hideMark/>
                </w:tcPr>
                <w:p w14:paraId="638A87D3"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4</w:t>
                  </w:r>
                </w:p>
              </w:tc>
              <w:tc>
                <w:tcPr>
                  <w:tcW w:w="625" w:type="dxa"/>
                  <w:tcBorders>
                    <w:top w:val="nil"/>
                    <w:left w:val="nil"/>
                    <w:bottom w:val="double" w:sz="6" w:space="0" w:color="auto"/>
                    <w:right w:val="double" w:sz="6" w:space="0" w:color="auto"/>
                  </w:tcBorders>
                  <w:shd w:val="clear" w:color="auto" w:fill="auto"/>
                  <w:noWrap/>
                  <w:vAlign w:val="center"/>
                  <w:hideMark/>
                </w:tcPr>
                <w:p w14:paraId="548990AE"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7</w:t>
                  </w:r>
                </w:p>
              </w:tc>
              <w:tc>
                <w:tcPr>
                  <w:tcW w:w="505" w:type="dxa"/>
                  <w:tcBorders>
                    <w:top w:val="nil"/>
                    <w:left w:val="nil"/>
                    <w:bottom w:val="double" w:sz="6" w:space="0" w:color="auto"/>
                    <w:right w:val="single" w:sz="4" w:space="0" w:color="auto"/>
                  </w:tcBorders>
                  <w:shd w:val="clear" w:color="auto" w:fill="auto"/>
                  <w:noWrap/>
                  <w:vAlign w:val="center"/>
                  <w:hideMark/>
                </w:tcPr>
                <w:p w14:paraId="3C8033AF"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25</w:t>
                  </w:r>
                </w:p>
              </w:tc>
              <w:tc>
                <w:tcPr>
                  <w:tcW w:w="516" w:type="dxa"/>
                  <w:tcBorders>
                    <w:top w:val="nil"/>
                    <w:left w:val="nil"/>
                    <w:bottom w:val="double" w:sz="6" w:space="0" w:color="auto"/>
                    <w:right w:val="double" w:sz="6" w:space="0" w:color="auto"/>
                  </w:tcBorders>
                  <w:shd w:val="clear" w:color="auto" w:fill="auto"/>
                  <w:noWrap/>
                  <w:vAlign w:val="center"/>
                  <w:hideMark/>
                </w:tcPr>
                <w:p w14:paraId="1D4B9D90"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22</w:t>
                  </w:r>
                </w:p>
              </w:tc>
              <w:tc>
                <w:tcPr>
                  <w:tcW w:w="568" w:type="dxa"/>
                  <w:tcBorders>
                    <w:top w:val="nil"/>
                    <w:left w:val="nil"/>
                    <w:bottom w:val="double" w:sz="6" w:space="0" w:color="auto"/>
                    <w:right w:val="single" w:sz="4" w:space="0" w:color="auto"/>
                  </w:tcBorders>
                  <w:shd w:val="clear" w:color="auto" w:fill="auto"/>
                  <w:noWrap/>
                  <w:vAlign w:val="center"/>
                  <w:hideMark/>
                </w:tcPr>
                <w:p w14:paraId="78E860BF"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9</w:t>
                  </w:r>
                </w:p>
              </w:tc>
              <w:tc>
                <w:tcPr>
                  <w:tcW w:w="568" w:type="dxa"/>
                  <w:tcBorders>
                    <w:top w:val="nil"/>
                    <w:left w:val="nil"/>
                    <w:bottom w:val="double" w:sz="6" w:space="0" w:color="auto"/>
                    <w:right w:val="double" w:sz="6" w:space="0" w:color="auto"/>
                  </w:tcBorders>
                  <w:shd w:val="clear" w:color="auto" w:fill="auto"/>
                  <w:noWrap/>
                  <w:vAlign w:val="center"/>
                  <w:hideMark/>
                </w:tcPr>
                <w:p w14:paraId="05D46B83"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12</w:t>
                  </w:r>
                </w:p>
              </w:tc>
              <w:tc>
                <w:tcPr>
                  <w:tcW w:w="687" w:type="dxa"/>
                  <w:tcBorders>
                    <w:top w:val="nil"/>
                    <w:left w:val="nil"/>
                    <w:bottom w:val="double" w:sz="6" w:space="0" w:color="auto"/>
                    <w:right w:val="double" w:sz="6" w:space="0" w:color="auto"/>
                  </w:tcBorders>
                  <w:shd w:val="clear" w:color="auto" w:fill="auto"/>
                  <w:noWrap/>
                  <w:vAlign w:val="center"/>
                  <w:hideMark/>
                </w:tcPr>
                <w:p w14:paraId="412D3843"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79</w:t>
                  </w:r>
                </w:p>
              </w:tc>
            </w:tr>
            <w:tr w:rsidR="00240143" w:rsidRPr="00DC20C5" w14:paraId="11914A9C" w14:textId="77777777" w:rsidTr="00F6486A">
              <w:trPr>
                <w:trHeight w:val="1841"/>
              </w:trPr>
              <w:tc>
                <w:tcPr>
                  <w:tcW w:w="711" w:type="dxa"/>
                  <w:tcBorders>
                    <w:top w:val="nil"/>
                    <w:left w:val="double" w:sz="6" w:space="0" w:color="auto"/>
                    <w:bottom w:val="nil"/>
                    <w:right w:val="double" w:sz="6" w:space="0" w:color="auto"/>
                  </w:tcBorders>
                  <w:shd w:val="clear" w:color="auto" w:fill="auto"/>
                  <w:noWrap/>
                  <w:textDirection w:val="btLr"/>
                  <w:vAlign w:val="center"/>
                  <w:hideMark/>
                </w:tcPr>
                <w:p w14:paraId="2ED9251A"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Trimestre 2°</w:t>
                  </w:r>
                </w:p>
              </w:tc>
              <w:tc>
                <w:tcPr>
                  <w:tcW w:w="4077" w:type="dxa"/>
                  <w:tcBorders>
                    <w:top w:val="nil"/>
                    <w:left w:val="nil"/>
                    <w:bottom w:val="double" w:sz="6" w:space="0" w:color="auto"/>
                    <w:right w:val="double" w:sz="6" w:space="0" w:color="auto"/>
                  </w:tcBorders>
                  <w:shd w:val="clear" w:color="auto" w:fill="auto"/>
                  <w:hideMark/>
                </w:tcPr>
                <w:p w14:paraId="5B71135C" w14:textId="77777777" w:rsidR="00240143" w:rsidRPr="00DC20C5" w:rsidRDefault="00240143" w:rsidP="00DC20C5">
                  <w:pPr>
                    <w:spacing w:after="0" w:line="240" w:lineRule="auto"/>
                    <w:jc w:val="both"/>
                    <w:rPr>
                      <w:rFonts w:ascii="Museo 100" w:hAnsi="Museo 100" w:cstheme="minorHAnsi"/>
                    </w:rPr>
                  </w:pPr>
                  <w:r w:rsidRPr="00DC20C5">
                    <w:rPr>
                      <w:rFonts w:ascii="Museo 100" w:hAnsi="Museo 100" w:cstheme="minorHAnsi"/>
                    </w:rPr>
                    <w:t xml:space="preserve">1 Curso Formación Básica en Materia de Derechos de la Niñez y la Adolescencia que se encuentran con medidas judiciales y personal </w:t>
                  </w:r>
                  <w:proofErr w:type="spellStart"/>
                  <w:r w:rsidRPr="00DC20C5">
                    <w:rPr>
                      <w:rFonts w:ascii="Museo 100" w:hAnsi="Museo 100" w:cstheme="minorHAnsi"/>
                    </w:rPr>
                    <w:t>tecnico</w:t>
                  </w:r>
                  <w:proofErr w:type="spellEnd"/>
                  <w:r w:rsidRPr="00DC20C5">
                    <w:rPr>
                      <w:rFonts w:ascii="Museo 100" w:hAnsi="Museo 100" w:cstheme="minorHAnsi"/>
                    </w:rPr>
                    <w:t xml:space="preserve">, Hogar Amor y </w:t>
                  </w:r>
                  <w:proofErr w:type="gramStart"/>
                  <w:r w:rsidRPr="00DC20C5">
                    <w:rPr>
                      <w:rFonts w:ascii="Museo 100" w:hAnsi="Museo 100" w:cstheme="minorHAnsi"/>
                    </w:rPr>
                    <w:t>Esperanza;  1</w:t>
                  </w:r>
                  <w:proofErr w:type="gramEnd"/>
                  <w:r w:rsidRPr="00DC20C5">
                    <w:rPr>
                      <w:rFonts w:ascii="Museo 100" w:hAnsi="Museo 100" w:cstheme="minorHAnsi"/>
                    </w:rPr>
                    <w:t xml:space="preserve"> Jornada sobre Ciclo de la </w:t>
                  </w:r>
                  <w:proofErr w:type="spellStart"/>
                  <w:r w:rsidRPr="00DC20C5">
                    <w:rPr>
                      <w:rFonts w:ascii="Museo 100" w:hAnsi="Museo 100" w:cstheme="minorHAnsi"/>
                    </w:rPr>
                    <w:t>Politica</w:t>
                  </w:r>
                  <w:proofErr w:type="spellEnd"/>
                  <w:r w:rsidRPr="00DC20C5">
                    <w:rPr>
                      <w:rFonts w:ascii="Museo 100" w:hAnsi="Museo 100" w:cstheme="minorHAnsi"/>
                    </w:rPr>
                    <w:t xml:space="preserve"> Pública de Niñez y Adolescencia, con Comité Locales de Derechos  de San Pedro Masahuat, San Luis La Herradura, del Dpto. De La Paz, </w:t>
                  </w:r>
                  <w:proofErr w:type="gramStart"/>
                  <w:r w:rsidRPr="00DC20C5">
                    <w:rPr>
                      <w:rFonts w:ascii="Museo 100" w:hAnsi="Museo 100" w:cstheme="minorHAnsi"/>
                    </w:rPr>
                    <w:t>y  1</w:t>
                  </w:r>
                  <w:proofErr w:type="gramEnd"/>
                  <w:r w:rsidRPr="00DC20C5">
                    <w:rPr>
                      <w:rFonts w:ascii="Museo 100" w:hAnsi="Museo 100" w:cstheme="minorHAnsi"/>
                    </w:rPr>
                    <w:t xml:space="preserve"> Charla de la LEPINA con énfasis en la salud mental, con Personal directivo, médico y trabajo social del Hospital Nacional Psiquiátrico  de Soyapango</w:t>
                  </w:r>
                </w:p>
              </w:tc>
              <w:tc>
                <w:tcPr>
                  <w:tcW w:w="614" w:type="dxa"/>
                  <w:tcBorders>
                    <w:top w:val="nil"/>
                    <w:left w:val="nil"/>
                    <w:bottom w:val="double" w:sz="6" w:space="0" w:color="auto"/>
                    <w:right w:val="double" w:sz="4" w:space="0" w:color="auto"/>
                  </w:tcBorders>
                  <w:shd w:val="clear" w:color="auto" w:fill="auto"/>
                </w:tcPr>
                <w:p w14:paraId="1C00A41D" w14:textId="77777777" w:rsidR="00240143" w:rsidRPr="00DC20C5" w:rsidRDefault="00240143" w:rsidP="00DC20C5">
                  <w:pPr>
                    <w:spacing w:after="0" w:line="240" w:lineRule="auto"/>
                    <w:jc w:val="both"/>
                    <w:rPr>
                      <w:rFonts w:ascii="Museo 100" w:hAnsi="Museo 100" w:cstheme="minorHAnsi"/>
                    </w:rPr>
                  </w:pPr>
                </w:p>
                <w:p w14:paraId="5FA4B165" w14:textId="77777777" w:rsidR="00240143" w:rsidRPr="00DC20C5" w:rsidRDefault="00240143" w:rsidP="00DC20C5">
                  <w:pPr>
                    <w:spacing w:after="0" w:line="240" w:lineRule="auto"/>
                    <w:jc w:val="both"/>
                    <w:rPr>
                      <w:rFonts w:ascii="Museo 100" w:hAnsi="Museo 100" w:cstheme="minorHAnsi"/>
                    </w:rPr>
                  </w:pPr>
                </w:p>
                <w:p w14:paraId="4C3646C2" w14:textId="77777777" w:rsidR="00240143" w:rsidRPr="00DC20C5" w:rsidRDefault="00240143" w:rsidP="00DC20C5">
                  <w:pPr>
                    <w:spacing w:after="0" w:line="240" w:lineRule="auto"/>
                    <w:jc w:val="both"/>
                    <w:rPr>
                      <w:rFonts w:ascii="Museo 100" w:hAnsi="Museo 100" w:cstheme="minorHAnsi"/>
                    </w:rPr>
                  </w:pPr>
                </w:p>
                <w:p w14:paraId="59455CDD" w14:textId="77777777" w:rsidR="00240143" w:rsidRPr="00DC20C5" w:rsidRDefault="00240143" w:rsidP="00DC20C5">
                  <w:pPr>
                    <w:spacing w:after="0" w:line="240" w:lineRule="auto"/>
                    <w:jc w:val="both"/>
                    <w:rPr>
                      <w:rFonts w:ascii="Museo 100" w:hAnsi="Museo 100" w:cstheme="minorHAnsi"/>
                    </w:rPr>
                  </w:pPr>
                  <w:r w:rsidRPr="00DC20C5">
                    <w:rPr>
                      <w:rFonts w:ascii="Museo 100" w:hAnsi="Museo 100" w:cstheme="minorHAnsi"/>
                    </w:rPr>
                    <w:t>3</w:t>
                  </w:r>
                </w:p>
              </w:tc>
              <w:tc>
                <w:tcPr>
                  <w:tcW w:w="568" w:type="dxa"/>
                  <w:tcBorders>
                    <w:top w:val="nil"/>
                    <w:left w:val="double" w:sz="4" w:space="0" w:color="auto"/>
                    <w:bottom w:val="double" w:sz="6" w:space="0" w:color="auto"/>
                    <w:right w:val="double" w:sz="6" w:space="0" w:color="auto"/>
                  </w:tcBorders>
                  <w:shd w:val="clear" w:color="auto" w:fill="auto"/>
                  <w:noWrap/>
                  <w:vAlign w:val="center"/>
                  <w:hideMark/>
                </w:tcPr>
                <w:p w14:paraId="550862B3"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0</w:t>
                  </w:r>
                </w:p>
              </w:tc>
              <w:tc>
                <w:tcPr>
                  <w:tcW w:w="568" w:type="dxa"/>
                  <w:tcBorders>
                    <w:top w:val="nil"/>
                    <w:left w:val="nil"/>
                    <w:bottom w:val="double" w:sz="6" w:space="0" w:color="auto"/>
                    <w:right w:val="single" w:sz="4" w:space="0" w:color="auto"/>
                  </w:tcBorders>
                  <w:shd w:val="clear" w:color="auto" w:fill="auto"/>
                  <w:noWrap/>
                  <w:vAlign w:val="center"/>
                  <w:hideMark/>
                </w:tcPr>
                <w:p w14:paraId="3DBF53C1"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625" w:type="dxa"/>
                  <w:tcBorders>
                    <w:top w:val="nil"/>
                    <w:left w:val="nil"/>
                    <w:bottom w:val="double" w:sz="6" w:space="0" w:color="auto"/>
                    <w:right w:val="single" w:sz="4" w:space="0" w:color="auto"/>
                  </w:tcBorders>
                  <w:shd w:val="clear" w:color="auto" w:fill="auto"/>
                  <w:noWrap/>
                  <w:vAlign w:val="center"/>
                  <w:hideMark/>
                </w:tcPr>
                <w:p w14:paraId="6FFCEE13"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3</w:t>
                  </w:r>
                </w:p>
              </w:tc>
              <w:tc>
                <w:tcPr>
                  <w:tcW w:w="625" w:type="dxa"/>
                  <w:tcBorders>
                    <w:top w:val="nil"/>
                    <w:left w:val="nil"/>
                    <w:bottom w:val="double" w:sz="6" w:space="0" w:color="auto"/>
                    <w:right w:val="single" w:sz="4" w:space="0" w:color="auto"/>
                  </w:tcBorders>
                  <w:shd w:val="clear" w:color="auto" w:fill="auto"/>
                  <w:noWrap/>
                  <w:vAlign w:val="center"/>
                  <w:hideMark/>
                </w:tcPr>
                <w:p w14:paraId="55463C5F"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3</w:t>
                  </w:r>
                </w:p>
              </w:tc>
              <w:tc>
                <w:tcPr>
                  <w:tcW w:w="505" w:type="dxa"/>
                  <w:tcBorders>
                    <w:top w:val="nil"/>
                    <w:left w:val="nil"/>
                    <w:bottom w:val="double" w:sz="6" w:space="0" w:color="auto"/>
                    <w:right w:val="double" w:sz="6" w:space="0" w:color="auto"/>
                  </w:tcBorders>
                  <w:shd w:val="clear" w:color="auto" w:fill="auto"/>
                  <w:noWrap/>
                  <w:vAlign w:val="center"/>
                  <w:hideMark/>
                </w:tcPr>
                <w:p w14:paraId="0286F0E4"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7</w:t>
                  </w:r>
                </w:p>
              </w:tc>
              <w:tc>
                <w:tcPr>
                  <w:tcW w:w="516" w:type="dxa"/>
                  <w:tcBorders>
                    <w:top w:val="nil"/>
                    <w:left w:val="nil"/>
                    <w:bottom w:val="double" w:sz="6" w:space="0" w:color="auto"/>
                    <w:right w:val="single" w:sz="4" w:space="0" w:color="auto"/>
                  </w:tcBorders>
                  <w:shd w:val="clear" w:color="auto" w:fill="auto"/>
                  <w:noWrap/>
                  <w:vAlign w:val="center"/>
                  <w:hideMark/>
                </w:tcPr>
                <w:p w14:paraId="0DD40F48"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1</w:t>
                  </w:r>
                </w:p>
              </w:tc>
              <w:tc>
                <w:tcPr>
                  <w:tcW w:w="568" w:type="dxa"/>
                  <w:tcBorders>
                    <w:top w:val="nil"/>
                    <w:left w:val="nil"/>
                    <w:bottom w:val="double" w:sz="6" w:space="0" w:color="auto"/>
                    <w:right w:val="double" w:sz="6" w:space="0" w:color="auto"/>
                  </w:tcBorders>
                  <w:shd w:val="clear" w:color="auto" w:fill="auto"/>
                  <w:noWrap/>
                  <w:vAlign w:val="center"/>
                  <w:hideMark/>
                </w:tcPr>
                <w:p w14:paraId="1B5AF655"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33</w:t>
                  </w:r>
                </w:p>
              </w:tc>
              <w:tc>
                <w:tcPr>
                  <w:tcW w:w="568" w:type="dxa"/>
                  <w:tcBorders>
                    <w:top w:val="nil"/>
                    <w:left w:val="nil"/>
                    <w:bottom w:val="double" w:sz="6" w:space="0" w:color="auto"/>
                    <w:right w:val="double" w:sz="6" w:space="0" w:color="auto"/>
                  </w:tcBorders>
                  <w:shd w:val="clear" w:color="auto" w:fill="auto"/>
                  <w:noWrap/>
                  <w:vAlign w:val="center"/>
                  <w:hideMark/>
                </w:tcPr>
                <w:p w14:paraId="0BA8D5B3"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16</w:t>
                  </w:r>
                </w:p>
              </w:tc>
              <w:tc>
                <w:tcPr>
                  <w:tcW w:w="687" w:type="dxa"/>
                  <w:tcBorders>
                    <w:top w:val="nil"/>
                    <w:left w:val="nil"/>
                    <w:bottom w:val="nil"/>
                    <w:right w:val="double" w:sz="6" w:space="0" w:color="auto"/>
                  </w:tcBorders>
                  <w:shd w:val="clear" w:color="auto" w:fill="auto"/>
                  <w:noWrap/>
                  <w:vAlign w:val="center"/>
                  <w:hideMark/>
                </w:tcPr>
                <w:p w14:paraId="671AFE0E"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63</w:t>
                  </w:r>
                </w:p>
              </w:tc>
            </w:tr>
            <w:tr w:rsidR="00240143" w:rsidRPr="00DC20C5" w14:paraId="5C348B4B" w14:textId="77777777" w:rsidTr="00F6486A">
              <w:trPr>
                <w:trHeight w:val="616"/>
              </w:trPr>
              <w:tc>
                <w:tcPr>
                  <w:tcW w:w="5402" w:type="dxa"/>
                  <w:gridSpan w:val="3"/>
                  <w:tcBorders>
                    <w:top w:val="single" w:sz="4" w:space="0" w:color="auto"/>
                    <w:left w:val="double" w:sz="4" w:space="0" w:color="auto"/>
                    <w:bottom w:val="single" w:sz="4" w:space="0" w:color="auto"/>
                    <w:right w:val="double" w:sz="6" w:space="0" w:color="000000"/>
                  </w:tcBorders>
                  <w:shd w:val="clear" w:color="auto" w:fill="auto"/>
                  <w:noWrap/>
                  <w:vAlign w:val="center"/>
                  <w:hideMark/>
                </w:tcPr>
                <w:p w14:paraId="0DE80F41" w14:textId="77777777" w:rsidR="00240143" w:rsidRPr="00DC20C5" w:rsidRDefault="00240143" w:rsidP="00DC20C5">
                  <w:pPr>
                    <w:spacing w:after="0" w:line="240" w:lineRule="auto"/>
                    <w:rPr>
                      <w:rFonts w:ascii="Museo 100" w:hAnsi="Museo 100" w:cstheme="minorHAnsi"/>
                      <w:b/>
                      <w:bCs/>
                      <w:i/>
                      <w:iCs/>
                    </w:rPr>
                  </w:pPr>
                  <w:proofErr w:type="gramStart"/>
                  <w:r w:rsidRPr="00DC20C5">
                    <w:rPr>
                      <w:rFonts w:ascii="Museo 100" w:hAnsi="Museo 100" w:cstheme="minorHAnsi"/>
                      <w:b/>
                      <w:bCs/>
                      <w:i/>
                      <w:iCs/>
                    </w:rPr>
                    <w:t>Total</w:t>
                  </w:r>
                  <w:proofErr w:type="gramEnd"/>
                  <w:r w:rsidRPr="00DC20C5">
                    <w:rPr>
                      <w:rFonts w:ascii="Museo 100" w:hAnsi="Museo 100" w:cstheme="minorHAnsi"/>
                      <w:b/>
                      <w:bCs/>
                      <w:i/>
                      <w:iCs/>
                    </w:rPr>
                    <w:t xml:space="preserve"> de Asistencia</w:t>
                  </w:r>
                </w:p>
              </w:tc>
              <w:tc>
                <w:tcPr>
                  <w:tcW w:w="568" w:type="dxa"/>
                  <w:tcBorders>
                    <w:top w:val="nil"/>
                    <w:left w:val="nil"/>
                    <w:bottom w:val="single" w:sz="4" w:space="0" w:color="auto"/>
                    <w:right w:val="single" w:sz="4" w:space="0" w:color="auto"/>
                  </w:tcBorders>
                  <w:shd w:val="clear" w:color="auto" w:fill="auto"/>
                  <w:noWrap/>
                  <w:vAlign w:val="center"/>
                </w:tcPr>
                <w:p w14:paraId="1A9DD628" w14:textId="77777777" w:rsidR="00240143" w:rsidRPr="00DC20C5" w:rsidRDefault="00240143" w:rsidP="00DC20C5">
                  <w:pPr>
                    <w:spacing w:after="0" w:line="240" w:lineRule="auto"/>
                    <w:rPr>
                      <w:rFonts w:ascii="Museo 100" w:hAnsi="Museo 100" w:cstheme="minorHAnsi"/>
                      <w:b/>
                    </w:rPr>
                  </w:pPr>
                </w:p>
              </w:tc>
              <w:tc>
                <w:tcPr>
                  <w:tcW w:w="568" w:type="dxa"/>
                  <w:tcBorders>
                    <w:top w:val="nil"/>
                    <w:left w:val="nil"/>
                    <w:bottom w:val="single" w:sz="4" w:space="0" w:color="auto"/>
                    <w:right w:val="double" w:sz="6" w:space="0" w:color="auto"/>
                  </w:tcBorders>
                  <w:shd w:val="clear" w:color="auto" w:fill="auto"/>
                  <w:noWrap/>
                  <w:vAlign w:val="center"/>
                </w:tcPr>
                <w:p w14:paraId="342D7015" w14:textId="77777777" w:rsidR="00240143" w:rsidRPr="00DC20C5" w:rsidRDefault="00240143" w:rsidP="00DC20C5">
                  <w:pPr>
                    <w:spacing w:after="0" w:line="240" w:lineRule="auto"/>
                    <w:rPr>
                      <w:rFonts w:ascii="Museo 100" w:hAnsi="Museo 100" w:cstheme="minorHAnsi"/>
                      <w:b/>
                    </w:rPr>
                  </w:pPr>
                </w:p>
              </w:tc>
              <w:tc>
                <w:tcPr>
                  <w:tcW w:w="625" w:type="dxa"/>
                  <w:tcBorders>
                    <w:top w:val="nil"/>
                    <w:left w:val="nil"/>
                    <w:bottom w:val="single" w:sz="4" w:space="0" w:color="auto"/>
                    <w:right w:val="single" w:sz="4" w:space="0" w:color="auto"/>
                  </w:tcBorders>
                  <w:shd w:val="clear" w:color="auto" w:fill="auto"/>
                  <w:noWrap/>
                  <w:vAlign w:val="center"/>
                </w:tcPr>
                <w:p w14:paraId="4E31AE45" w14:textId="77777777" w:rsidR="00240143" w:rsidRPr="00DC20C5" w:rsidRDefault="00240143" w:rsidP="00DC20C5">
                  <w:pPr>
                    <w:spacing w:after="0" w:line="240" w:lineRule="auto"/>
                    <w:rPr>
                      <w:rFonts w:ascii="Museo 100" w:hAnsi="Museo 100" w:cstheme="minorHAnsi"/>
                      <w:b/>
                    </w:rPr>
                  </w:pPr>
                </w:p>
              </w:tc>
              <w:tc>
                <w:tcPr>
                  <w:tcW w:w="625" w:type="dxa"/>
                  <w:tcBorders>
                    <w:top w:val="nil"/>
                    <w:left w:val="nil"/>
                    <w:bottom w:val="single" w:sz="4" w:space="0" w:color="auto"/>
                    <w:right w:val="double" w:sz="6" w:space="0" w:color="auto"/>
                  </w:tcBorders>
                  <w:shd w:val="clear" w:color="auto" w:fill="auto"/>
                  <w:noWrap/>
                  <w:vAlign w:val="center"/>
                </w:tcPr>
                <w:p w14:paraId="62F76255" w14:textId="77777777" w:rsidR="00240143" w:rsidRPr="00DC20C5" w:rsidRDefault="00240143" w:rsidP="00DC20C5">
                  <w:pPr>
                    <w:spacing w:after="0" w:line="240" w:lineRule="auto"/>
                    <w:rPr>
                      <w:rFonts w:ascii="Museo 100" w:hAnsi="Museo 100" w:cstheme="minorHAnsi"/>
                      <w:b/>
                    </w:rPr>
                  </w:pPr>
                </w:p>
              </w:tc>
              <w:tc>
                <w:tcPr>
                  <w:tcW w:w="505" w:type="dxa"/>
                  <w:tcBorders>
                    <w:top w:val="nil"/>
                    <w:left w:val="nil"/>
                    <w:bottom w:val="single" w:sz="4" w:space="0" w:color="auto"/>
                    <w:right w:val="single" w:sz="4" w:space="0" w:color="auto"/>
                  </w:tcBorders>
                  <w:shd w:val="clear" w:color="auto" w:fill="auto"/>
                  <w:noWrap/>
                  <w:vAlign w:val="center"/>
                </w:tcPr>
                <w:p w14:paraId="47844BD8" w14:textId="77777777" w:rsidR="00240143" w:rsidRPr="00DC20C5" w:rsidRDefault="00240143" w:rsidP="00DC20C5">
                  <w:pPr>
                    <w:spacing w:after="0" w:line="240" w:lineRule="auto"/>
                    <w:rPr>
                      <w:rFonts w:ascii="Museo 100" w:hAnsi="Museo 100" w:cstheme="minorHAnsi"/>
                      <w:b/>
                    </w:rPr>
                  </w:pPr>
                </w:p>
              </w:tc>
              <w:tc>
                <w:tcPr>
                  <w:tcW w:w="516" w:type="dxa"/>
                  <w:tcBorders>
                    <w:top w:val="nil"/>
                    <w:left w:val="nil"/>
                    <w:bottom w:val="single" w:sz="4" w:space="0" w:color="auto"/>
                    <w:right w:val="double" w:sz="6" w:space="0" w:color="auto"/>
                  </w:tcBorders>
                  <w:shd w:val="clear" w:color="auto" w:fill="auto"/>
                  <w:noWrap/>
                  <w:vAlign w:val="center"/>
                </w:tcPr>
                <w:p w14:paraId="395E65B3" w14:textId="77777777" w:rsidR="00240143" w:rsidRPr="00DC20C5" w:rsidRDefault="00240143" w:rsidP="00DC20C5">
                  <w:pPr>
                    <w:spacing w:after="0" w:line="240" w:lineRule="auto"/>
                    <w:rPr>
                      <w:rFonts w:ascii="Museo 100" w:hAnsi="Museo 100" w:cstheme="minorHAnsi"/>
                      <w:b/>
                    </w:rPr>
                  </w:pPr>
                </w:p>
              </w:tc>
              <w:tc>
                <w:tcPr>
                  <w:tcW w:w="568" w:type="dxa"/>
                  <w:tcBorders>
                    <w:top w:val="nil"/>
                    <w:left w:val="nil"/>
                    <w:bottom w:val="single" w:sz="4" w:space="0" w:color="auto"/>
                    <w:right w:val="single" w:sz="4" w:space="0" w:color="auto"/>
                  </w:tcBorders>
                  <w:shd w:val="clear" w:color="auto" w:fill="auto"/>
                  <w:noWrap/>
                  <w:vAlign w:val="center"/>
                </w:tcPr>
                <w:p w14:paraId="757061C2" w14:textId="77777777" w:rsidR="00240143" w:rsidRPr="00DC20C5" w:rsidRDefault="00240143" w:rsidP="00DC20C5">
                  <w:pPr>
                    <w:spacing w:after="0" w:line="240" w:lineRule="auto"/>
                    <w:rPr>
                      <w:rFonts w:ascii="Museo 100" w:hAnsi="Museo 100" w:cstheme="minorHAnsi"/>
                      <w:b/>
                    </w:rPr>
                  </w:pPr>
                </w:p>
              </w:tc>
              <w:tc>
                <w:tcPr>
                  <w:tcW w:w="568" w:type="dxa"/>
                  <w:tcBorders>
                    <w:top w:val="nil"/>
                    <w:left w:val="nil"/>
                    <w:bottom w:val="single" w:sz="4" w:space="0" w:color="auto"/>
                    <w:right w:val="double" w:sz="6" w:space="0" w:color="auto"/>
                  </w:tcBorders>
                  <w:shd w:val="clear" w:color="auto" w:fill="auto"/>
                  <w:noWrap/>
                  <w:vAlign w:val="center"/>
                </w:tcPr>
                <w:p w14:paraId="73635898" w14:textId="77777777" w:rsidR="00240143" w:rsidRPr="00DC20C5" w:rsidRDefault="00240143" w:rsidP="00DC20C5">
                  <w:pPr>
                    <w:spacing w:after="0" w:line="240" w:lineRule="auto"/>
                    <w:rPr>
                      <w:rFonts w:ascii="Museo 100" w:hAnsi="Museo 100" w:cstheme="minorHAnsi"/>
                      <w:b/>
                    </w:rPr>
                  </w:pPr>
                </w:p>
              </w:tc>
              <w:tc>
                <w:tcPr>
                  <w:tcW w:w="687" w:type="dxa"/>
                  <w:tcBorders>
                    <w:top w:val="nil"/>
                    <w:left w:val="nil"/>
                    <w:bottom w:val="single" w:sz="4" w:space="0" w:color="auto"/>
                    <w:right w:val="double" w:sz="6" w:space="0" w:color="auto"/>
                  </w:tcBorders>
                  <w:shd w:val="clear" w:color="auto" w:fill="auto"/>
                  <w:noWrap/>
                  <w:vAlign w:val="center"/>
                </w:tcPr>
                <w:p w14:paraId="454AA8A5"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142</w:t>
                  </w:r>
                </w:p>
              </w:tc>
            </w:tr>
          </w:tbl>
          <w:p w14:paraId="66D0B5C7" w14:textId="77777777" w:rsidR="00240143" w:rsidRPr="00DC20C5" w:rsidRDefault="00240143" w:rsidP="00DC20C5">
            <w:pPr>
              <w:rPr>
                <w:rFonts w:ascii="Museo 100" w:hAnsi="Museo 100" w:cstheme="minorHAnsi"/>
              </w:rPr>
            </w:pPr>
          </w:p>
          <w:tbl>
            <w:tblPr>
              <w:tblW w:w="11080" w:type="dxa"/>
              <w:tblCellMar>
                <w:left w:w="70" w:type="dxa"/>
                <w:right w:w="70" w:type="dxa"/>
              </w:tblCellMar>
              <w:tblLook w:val="04A0" w:firstRow="1" w:lastRow="0" w:firstColumn="1" w:lastColumn="0" w:noHBand="0" w:noVBand="1"/>
            </w:tblPr>
            <w:tblGrid>
              <w:gridCol w:w="1149"/>
              <w:gridCol w:w="2121"/>
              <w:gridCol w:w="2678"/>
              <w:gridCol w:w="1295"/>
              <w:gridCol w:w="849"/>
              <w:gridCol w:w="628"/>
              <w:gridCol w:w="401"/>
              <w:gridCol w:w="531"/>
              <w:gridCol w:w="668"/>
              <w:gridCol w:w="669"/>
              <w:gridCol w:w="883"/>
            </w:tblGrid>
            <w:tr w:rsidR="00240143" w:rsidRPr="00DC20C5" w14:paraId="2D2B99E6" w14:textId="77777777" w:rsidTr="00447655">
              <w:trPr>
                <w:trHeight w:val="486"/>
              </w:trPr>
              <w:tc>
                <w:tcPr>
                  <w:tcW w:w="1108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A84F5" w14:textId="77777777" w:rsidR="00240143" w:rsidRPr="00DC20C5" w:rsidRDefault="00240143" w:rsidP="00DC20C5">
                  <w:pPr>
                    <w:spacing w:after="0" w:line="240" w:lineRule="auto"/>
                    <w:jc w:val="center"/>
                    <w:rPr>
                      <w:rFonts w:ascii="Museo 100" w:hAnsi="Museo 100" w:cstheme="minorHAnsi"/>
                      <w:b/>
                      <w:bCs/>
                    </w:rPr>
                  </w:pPr>
                  <w:r w:rsidRPr="00DC20C5">
                    <w:rPr>
                      <w:rFonts w:ascii="Museo 100" w:hAnsi="Museo 100" w:cstheme="minorHAnsi"/>
                      <w:b/>
                      <w:bCs/>
                    </w:rPr>
                    <w:t xml:space="preserve">RA 2.1.3.1   Promoción de </w:t>
                  </w:r>
                  <w:proofErr w:type="gramStart"/>
                  <w:r w:rsidRPr="00DC20C5">
                    <w:rPr>
                      <w:rFonts w:ascii="Museo 100" w:hAnsi="Museo 100" w:cstheme="minorHAnsi"/>
                      <w:b/>
                      <w:bCs/>
                    </w:rPr>
                    <w:t>Derechos  en</w:t>
                  </w:r>
                  <w:proofErr w:type="gramEnd"/>
                  <w:r w:rsidRPr="00DC20C5">
                    <w:rPr>
                      <w:rFonts w:ascii="Museo 100" w:hAnsi="Museo 100" w:cstheme="minorHAnsi"/>
                      <w:b/>
                      <w:bCs/>
                    </w:rPr>
                    <w:t xml:space="preserve"> 2021</w:t>
                  </w:r>
                </w:p>
              </w:tc>
            </w:tr>
            <w:tr w:rsidR="00240143" w:rsidRPr="00DC20C5" w14:paraId="623512C8" w14:textId="77777777" w:rsidTr="00447655">
              <w:trPr>
                <w:trHeight w:val="394"/>
              </w:trPr>
              <w:tc>
                <w:tcPr>
                  <w:tcW w:w="1149" w:type="dxa"/>
                  <w:vMerge w:val="restart"/>
                  <w:tcBorders>
                    <w:top w:val="nil"/>
                    <w:left w:val="double" w:sz="6" w:space="0" w:color="auto"/>
                    <w:bottom w:val="single" w:sz="4" w:space="0" w:color="auto"/>
                    <w:right w:val="single" w:sz="4" w:space="0" w:color="auto"/>
                  </w:tcBorders>
                  <w:shd w:val="clear" w:color="000000" w:fill="C6E0B4"/>
                  <w:noWrap/>
                  <w:vAlign w:val="center"/>
                  <w:hideMark/>
                </w:tcPr>
                <w:p w14:paraId="7CBBDFCC"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 xml:space="preserve">Periodo </w:t>
                  </w:r>
                </w:p>
              </w:tc>
              <w:tc>
                <w:tcPr>
                  <w:tcW w:w="2121" w:type="dxa"/>
                  <w:vMerge w:val="restart"/>
                  <w:tcBorders>
                    <w:top w:val="nil"/>
                    <w:left w:val="nil"/>
                    <w:bottom w:val="single" w:sz="4" w:space="0" w:color="000000"/>
                    <w:right w:val="double" w:sz="6" w:space="0" w:color="auto"/>
                  </w:tcBorders>
                  <w:shd w:val="clear" w:color="000000" w:fill="C6E0B4"/>
                  <w:noWrap/>
                  <w:vAlign w:val="center"/>
                  <w:hideMark/>
                </w:tcPr>
                <w:p w14:paraId="4E858DBE"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 xml:space="preserve">Actividad </w:t>
                  </w:r>
                </w:p>
              </w:tc>
              <w:tc>
                <w:tcPr>
                  <w:tcW w:w="2550" w:type="dxa"/>
                  <w:vMerge w:val="restart"/>
                  <w:tcBorders>
                    <w:top w:val="nil"/>
                    <w:left w:val="double" w:sz="6" w:space="0" w:color="auto"/>
                    <w:bottom w:val="single" w:sz="4" w:space="0" w:color="000000"/>
                    <w:right w:val="double" w:sz="4" w:space="0" w:color="auto"/>
                  </w:tcBorders>
                  <w:shd w:val="clear" w:color="000000" w:fill="C6E0B4"/>
                  <w:noWrap/>
                  <w:vAlign w:val="center"/>
                  <w:hideMark/>
                </w:tcPr>
                <w:p w14:paraId="749B9CF1"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Dependencia/Institución</w:t>
                  </w:r>
                </w:p>
              </w:tc>
              <w:tc>
                <w:tcPr>
                  <w:tcW w:w="1276" w:type="dxa"/>
                  <w:vMerge w:val="restart"/>
                  <w:tcBorders>
                    <w:top w:val="nil"/>
                    <w:left w:val="double" w:sz="4" w:space="0" w:color="auto"/>
                    <w:bottom w:val="single" w:sz="4" w:space="0" w:color="000000"/>
                    <w:right w:val="double" w:sz="6" w:space="0" w:color="auto"/>
                  </w:tcBorders>
                  <w:shd w:val="clear" w:color="000000" w:fill="C6E0B4"/>
                  <w:vAlign w:val="center"/>
                </w:tcPr>
                <w:p w14:paraId="10E0D179" w14:textId="77777777" w:rsidR="00240143" w:rsidRPr="00DC20C5" w:rsidRDefault="00240143" w:rsidP="00DC20C5">
                  <w:pPr>
                    <w:spacing w:after="0" w:line="240" w:lineRule="auto"/>
                    <w:rPr>
                      <w:rFonts w:ascii="Museo 100" w:hAnsi="Museo 100" w:cstheme="minorHAnsi"/>
                      <w:b/>
                      <w:bCs/>
                    </w:rPr>
                  </w:pPr>
                  <w:proofErr w:type="gramStart"/>
                  <w:r w:rsidRPr="00DC20C5">
                    <w:rPr>
                      <w:rFonts w:ascii="Museo 100" w:hAnsi="Museo 100" w:cstheme="minorHAnsi"/>
                      <w:b/>
                      <w:bCs/>
                    </w:rPr>
                    <w:t>Total</w:t>
                  </w:r>
                  <w:proofErr w:type="gramEnd"/>
                  <w:r w:rsidRPr="00DC20C5">
                    <w:rPr>
                      <w:rFonts w:ascii="Museo 100" w:hAnsi="Museo 100" w:cstheme="minorHAnsi"/>
                      <w:b/>
                      <w:bCs/>
                    </w:rPr>
                    <w:t xml:space="preserve"> de actividades</w:t>
                  </w:r>
                </w:p>
              </w:tc>
              <w:tc>
                <w:tcPr>
                  <w:tcW w:w="1137" w:type="dxa"/>
                  <w:gridSpan w:val="2"/>
                  <w:tcBorders>
                    <w:top w:val="single" w:sz="4" w:space="0" w:color="auto"/>
                    <w:left w:val="nil"/>
                    <w:bottom w:val="single" w:sz="4" w:space="0" w:color="auto"/>
                    <w:right w:val="double" w:sz="6" w:space="0" w:color="000000"/>
                  </w:tcBorders>
                  <w:shd w:val="clear" w:color="000000" w:fill="C6E0B4"/>
                  <w:noWrap/>
                  <w:vAlign w:val="center"/>
                  <w:hideMark/>
                </w:tcPr>
                <w:p w14:paraId="1BD0D59E"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Adolescentes</w:t>
                  </w:r>
                </w:p>
              </w:tc>
              <w:tc>
                <w:tcPr>
                  <w:tcW w:w="889" w:type="dxa"/>
                  <w:gridSpan w:val="2"/>
                  <w:tcBorders>
                    <w:top w:val="single" w:sz="4" w:space="0" w:color="auto"/>
                    <w:left w:val="nil"/>
                    <w:bottom w:val="single" w:sz="4" w:space="0" w:color="auto"/>
                    <w:right w:val="double" w:sz="6" w:space="0" w:color="000000"/>
                  </w:tcBorders>
                  <w:shd w:val="clear" w:color="000000" w:fill="C6E0B4"/>
                  <w:vAlign w:val="center"/>
                </w:tcPr>
                <w:p w14:paraId="359FCCE4"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Adultos</w:t>
                  </w:r>
                </w:p>
              </w:tc>
              <w:tc>
                <w:tcPr>
                  <w:tcW w:w="1075" w:type="dxa"/>
                  <w:gridSpan w:val="2"/>
                  <w:tcBorders>
                    <w:top w:val="single" w:sz="4" w:space="0" w:color="auto"/>
                    <w:left w:val="nil"/>
                    <w:bottom w:val="single" w:sz="4" w:space="0" w:color="auto"/>
                    <w:right w:val="double" w:sz="6" w:space="0" w:color="000000"/>
                  </w:tcBorders>
                  <w:shd w:val="clear" w:color="000000" w:fill="C6E0B4"/>
                  <w:vAlign w:val="bottom"/>
                  <w:hideMark/>
                </w:tcPr>
                <w:p w14:paraId="4E840D09"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Operadores del Sistema</w:t>
                  </w:r>
                </w:p>
              </w:tc>
              <w:tc>
                <w:tcPr>
                  <w:tcW w:w="883" w:type="dxa"/>
                  <w:vMerge w:val="restart"/>
                  <w:tcBorders>
                    <w:top w:val="nil"/>
                    <w:left w:val="nil"/>
                    <w:bottom w:val="single" w:sz="4" w:space="0" w:color="auto"/>
                    <w:right w:val="double" w:sz="6" w:space="0" w:color="auto"/>
                  </w:tcBorders>
                  <w:shd w:val="clear" w:color="000000" w:fill="C6E0B4"/>
                  <w:noWrap/>
                  <w:vAlign w:val="center"/>
                  <w:hideMark/>
                </w:tcPr>
                <w:p w14:paraId="3AF4F3AD"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 xml:space="preserve">Total </w:t>
                  </w:r>
                </w:p>
              </w:tc>
            </w:tr>
            <w:tr w:rsidR="00240143" w:rsidRPr="00DC20C5" w14:paraId="3CE596D1" w14:textId="77777777" w:rsidTr="00447655">
              <w:trPr>
                <w:trHeight w:val="194"/>
              </w:trPr>
              <w:tc>
                <w:tcPr>
                  <w:tcW w:w="1149" w:type="dxa"/>
                  <w:vMerge/>
                  <w:tcBorders>
                    <w:top w:val="nil"/>
                    <w:left w:val="double" w:sz="6" w:space="0" w:color="auto"/>
                    <w:bottom w:val="single" w:sz="4" w:space="0" w:color="auto"/>
                    <w:right w:val="single" w:sz="4" w:space="0" w:color="auto"/>
                  </w:tcBorders>
                  <w:vAlign w:val="center"/>
                  <w:hideMark/>
                </w:tcPr>
                <w:p w14:paraId="291E61D1" w14:textId="77777777" w:rsidR="00240143" w:rsidRPr="00DC20C5" w:rsidRDefault="00240143" w:rsidP="00DC20C5">
                  <w:pPr>
                    <w:spacing w:after="0" w:line="240" w:lineRule="auto"/>
                    <w:rPr>
                      <w:rFonts w:ascii="Museo 100" w:hAnsi="Museo 100" w:cstheme="minorHAnsi"/>
                      <w:b/>
                      <w:bCs/>
                    </w:rPr>
                  </w:pPr>
                </w:p>
              </w:tc>
              <w:tc>
                <w:tcPr>
                  <w:tcW w:w="2121" w:type="dxa"/>
                  <w:vMerge/>
                  <w:tcBorders>
                    <w:top w:val="nil"/>
                    <w:left w:val="nil"/>
                    <w:bottom w:val="single" w:sz="4" w:space="0" w:color="000000"/>
                    <w:right w:val="double" w:sz="6" w:space="0" w:color="auto"/>
                  </w:tcBorders>
                  <w:vAlign w:val="center"/>
                  <w:hideMark/>
                </w:tcPr>
                <w:p w14:paraId="0D9B5CA1" w14:textId="77777777" w:rsidR="00240143" w:rsidRPr="00DC20C5" w:rsidRDefault="00240143" w:rsidP="00DC20C5">
                  <w:pPr>
                    <w:spacing w:after="0" w:line="240" w:lineRule="auto"/>
                    <w:rPr>
                      <w:rFonts w:ascii="Museo 100" w:hAnsi="Museo 100" w:cstheme="minorHAnsi"/>
                      <w:b/>
                      <w:bCs/>
                    </w:rPr>
                  </w:pPr>
                </w:p>
              </w:tc>
              <w:tc>
                <w:tcPr>
                  <w:tcW w:w="2550" w:type="dxa"/>
                  <w:vMerge/>
                  <w:tcBorders>
                    <w:top w:val="nil"/>
                    <w:left w:val="double" w:sz="6" w:space="0" w:color="auto"/>
                    <w:bottom w:val="single" w:sz="4" w:space="0" w:color="000000"/>
                    <w:right w:val="double" w:sz="4" w:space="0" w:color="auto"/>
                  </w:tcBorders>
                  <w:vAlign w:val="center"/>
                  <w:hideMark/>
                </w:tcPr>
                <w:p w14:paraId="1C3D4DD4" w14:textId="77777777" w:rsidR="00240143" w:rsidRPr="00DC20C5" w:rsidRDefault="00240143" w:rsidP="00DC20C5">
                  <w:pPr>
                    <w:spacing w:after="0" w:line="240" w:lineRule="auto"/>
                    <w:rPr>
                      <w:rFonts w:ascii="Museo 100" w:hAnsi="Museo 100" w:cstheme="minorHAnsi"/>
                      <w:b/>
                      <w:bCs/>
                    </w:rPr>
                  </w:pPr>
                </w:p>
              </w:tc>
              <w:tc>
                <w:tcPr>
                  <w:tcW w:w="1276" w:type="dxa"/>
                  <w:vMerge/>
                  <w:tcBorders>
                    <w:top w:val="nil"/>
                    <w:left w:val="double" w:sz="4" w:space="0" w:color="auto"/>
                    <w:bottom w:val="single" w:sz="4" w:space="0" w:color="000000"/>
                    <w:right w:val="double" w:sz="6" w:space="0" w:color="auto"/>
                  </w:tcBorders>
                  <w:vAlign w:val="center"/>
                </w:tcPr>
                <w:p w14:paraId="76DF8079" w14:textId="77777777" w:rsidR="00240143" w:rsidRPr="00DC20C5" w:rsidRDefault="00240143" w:rsidP="00DC20C5">
                  <w:pPr>
                    <w:spacing w:after="0" w:line="240" w:lineRule="auto"/>
                    <w:rPr>
                      <w:rFonts w:ascii="Museo 100" w:hAnsi="Museo 100" w:cstheme="minorHAnsi"/>
                      <w:b/>
                      <w:bCs/>
                    </w:rPr>
                  </w:pPr>
                </w:p>
              </w:tc>
              <w:tc>
                <w:tcPr>
                  <w:tcW w:w="599" w:type="dxa"/>
                  <w:tcBorders>
                    <w:top w:val="nil"/>
                    <w:left w:val="nil"/>
                    <w:bottom w:val="nil"/>
                    <w:right w:val="single" w:sz="4" w:space="0" w:color="auto"/>
                  </w:tcBorders>
                  <w:shd w:val="clear" w:color="000000" w:fill="C6E0B4"/>
                  <w:noWrap/>
                  <w:vAlign w:val="center"/>
                  <w:hideMark/>
                </w:tcPr>
                <w:p w14:paraId="7750A694"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M</w:t>
                  </w:r>
                </w:p>
              </w:tc>
              <w:tc>
                <w:tcPr>
                  <w:tcW w:w="538" w:type="dxa"/>
                  <w:tcBorders>
                    <w:top w:val="nil"/>
                    <w:left w:val="nil"/>
                    <w:bottom w:val="single" w:sz="4" w:space="0" w:color="auto"/>
                    <w:right w:val="single" w:sz="4" w:space="0" w:color="auto"/>
                  </w:tcBorders>
                  <w:shd w:val="clear" w:color="000000" w:fill="C6E0B4"/>
                  <w:vAlign w:val="center"/>
                </w:tcPr>
                <w:p w14:paraId="6C136915"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H</w:t>
                  </w:r>
                </w:p>
              </w:tc>
              <w:tc>
                <w:tcPr>
                  <w:tcW w:w="387" w:type="dxa"/>
                  <w:tcBorders>
                    <w:top w:val="nil"/>
                    <w:left w:val="nil"/>
                    <w:bottom w:val="single" w:sz="4" w:space="0" w:color="auto"/>
                    <w:right w:val="single" w:sz="4" w:space="0" w:color="auto"/>
                  </w:tcBorders>
                  <w:shd w:val="clear" w:color="000000" w:fill="C6E0B4"/>
                  <w:vAlign w:val="center"/>
                </w:tcPr>
                <w:p w14:paraId="3FB34B6E"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M</w:t>
                  </w:r>
                </w:p>
              </w:tc>
              <w:tc>
                <w:tcPr>
                  <w:tcW w:w="502" w:type="dxa"/>
                  <w:tcBorders>
                    <w:top w:val="nil"/>
                    <w:left w:val="nil"/>
                    <w:bottom w:val="nil"/>
                    <w:right w:val="double" w:sz="6" w:space="0" w:color="auto"/>
                  </w:tcBorders>
                  <w:shd w:val="clear" w:color="000000" w:fill="C6E0B4"/>
                  <w:noWrap/>
                  <w:vAlign w:val="center"/>
                  <w:hideMark/>
                </w:tcPr>
                <w:p w14:paraId="5C619E17"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H</w:t>
                  </w:r>
                </w:p>
              </w:tc>
              <w:tc>
                <w:tcPr>
                  <w:tcW w:w="537" w:type="dxa"/>
                  <w:tcBorders>
                    <w:top w:val="nil"/>
                    <w:left w:val="nil"/>
                    <w:bottom w:val="nil"/>
                    <w:right w:val="single" w:sz="4" w:space="0" w:color="auto"/>
                  </w:tcBorders>
                  <w:shd w:val="clear" w:color="000000" w:fill="C6E0B4"/>
                  <w:noWrap/>
                  <w:vAlign w:val="center"/>
                  <w:hideMark/>
                </w:tcPr>
                <w:p w14:paraId="27FABE1C"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M</w:t>
                  </w:r>
                </w:p>
              </w:tc>
              <w:tc>
                <w:tcPr>
                  <w:tcW w:w="538" w:type="dxa"/>
                  <w:tcBorders>
                    <w:top w:val="nil"/>
                    <w:left w:val="nil"/>
                    <w:bottom w:val="nil"/>
                    <w:right w:val="double" w:sz="6" w:space="0" w:color="auto"/>
                  </w:tcBorders>
                  <w:shd w:val="clear" w:color="000000" w:fill="C6E0B4"/>
                  <w:noWrap/>
                  <w:vAlign w:val="center"/>
                  <w:hideMark/>
                </w:tcPr>
                <w:p w14:paraId="595C0546"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H</w:t>
                  </w:r>
                </w:p>
              </w:tc>
              <w:tc>
                <w:tcPr>
                  <w:tcW w:w="883" w:type="dxa"/>
                  <w:vMerge/>
                  <w:tcBorders>
                    <w:top w:val="nil"/>
                    <w:left w:val="nil"/>
                    <w:bottom w:val="single" w:sz="4" w:space="0" w:color="auto"/>
                    <w:right w:val="double" w:sz="6" w:space="0" w:color="auto"/>
                  </w:tcBorders>
                  <w:vAlign w:val="center"/>
                  <w:hideMark/>
                </w:tcPr>
                <w:p w14:paraId="3A4324BF" w14:textId="77777777" w:rsidR="00240143" w:rsidRPr="00DC20C5" w:rsidRDefault="00240143" w:rsidP="00DC20C5">
                  <w:pPr>
                    <w:spacing w:after="0" w:line="240" w:lineRule="auto"/>
                    <w:rPr>
                      <w:rFonts w:ascii="Museo 100" w:hAnsi="Museo 100" w:cstheme="minorHAnsi"/>
                      <w:b/>
                      <w:bCs/>
                    </w:rPr>
                  </w:pPr>
                </w:p>
              </w:tc>
            </w:tr>
            <w:tr w:rsidR="00240143" w:rsidRPr="00DC20C5" w14:paraId="725D71B4" w14:textId="77777777" w:rsidTr="00447655">
              <w:trPr>
                <w:trHeight w:val="1348"/>
              </w:trPr>
              <w:tc>
                <w:tcPr>
                  <w:tcW w:w="1149" w:type="dxa"/>
                  <w:tcBorders>
                    <w:top w:val="nil"/>
                    <w:left w:val="double" w:sz="6" w:space="0" w:color="auto"/>
                    <w:bottom w:val="double" w:sz="6" w:space="0" w:color="auto"/>
                    <w:right w:val="single" w:sz="4" w:space="0" w:color="auto"/>
                  </w:tcBorders>
                  <w:shd w:val="clear" w:color="auto" w:fill="auto"/>
                  <w:textDirection w:val="btLr"/>
                  <w:vAlign w:val="center"/>
                  <w:hideMark/>
                </w:tcPr>
                <w:p w14:paraId="4ED7AB30" w14:textId="77777777" w:rsidR="00240143" w:rsidRPr="00DC20C5" w:rsidRDefault="00240143" w:rsidP="00DC20C5">
                  <w:pPr>
                    <w:spacing w:after="0" w:line="240" w:lineRule="auto"/>
                    <w:jc w:val="right"/>
                    <w:rPr>
                      <w:rFonts w:ascii="Museo 100" w:hAnsi="Museo 100" w:cstheme="minorHAnsi"/>
                    </w:rPr>
                  </w:pPr>
                  <w:r w:rsidRPr="00DC20C5">
                    <w:rPr>
                      <w:rFonts w:ascii="Museo 100" w:hAnsi="Museo 100" w:cstheme="minorHAnsi"/>
                    </w:rPr>
                    <w:t xml:space="preserve">Resultados </w:t>
                  </w:r>
                  <w:r w:rsidRPr="00DC20C5">
                    <w:rPr>
                      <w:rFonts w:ascii="Museo 100" w:hAnsi="Museo 100" w:cstheme="minorHAnsi"/>
                    </w:rPr>
                    <w:br/>
                    <w:t>1° Trimestre</w:t>
                  </w:r>
                </w:p>
              </w:tc>
              <w:tc>
                <w:tcPr>
                  <w:tcW w:w="2121" w:type="dxa"/>
                  <w:tcBorders>
                    <w:top w:val="nil"/>
                    <w:left w:val="nil"/>
                    <w:bottom w:val="double" w:sz="6" w:space="0" w:color="auto"/>
                    <w:right w:val="double" w:sz="6" w:space="0" w:color="auto"/>
                  </w:tcBorders>
                  <w:shd w:val="clear" w:color="auto" w:fill="auto"/>
                  <w:hideMark/>
                </w:tcPr>
                <w:p w14:paraId="42CF336B" w14:textId="77777777" w:rsidR="00240143" w:rsidRPr="00DC20C5" w:rsidRDefault="00240143" w:rsidP="00DC20C5">
                  <w:pPr>
                    <w:spacing w:after="0" w:line="240" w:lineRule="auto"/>
                    <w:jc w:val="both"/>
                    <w:rPr>
                      <w:rFonts w:ascii="Museo 100" w:hAnsi="Museo 100" w:cstheme="minorHAnsi"/>
                    </w:rPr>
                  </w:pPr>
                  <w:r w:rsidRPr="00DC20C5">
                    <w:rPr>
                      <w:rFonts w:ascii="Museo 100" w:hAnsi="Museo 100" w:cstheme="minorHAnsi"/>
                    </w:rPr>
                    <w:t>Curso sobre DD. HH, Doctrina de Protección, LEPINA y Sistema de Protección para la conformación de una APA</w:t>
                  </w:r>
                </w:p>
              </w:tc>
              <w:tc>
                <w:tcPr>
                  <w:tcW w:w="2550" w:type="dxa"/>
                  <w:tcBorders>
                    <w:top w:val="nil"/>
                    <w:left w:val="single" w:sz="4" w:space="0" w:color="auto"/>
                    <w:bottom w:val="double" w:sz="6" w:space="0" w:color="auto"/>
                    <w:right w:val="double" w:sz="4" w:space="0" w:color="auto"/>
                  </w:tcBorders>
                  <w:shd w:val="clear" w:color="auto" w:fill="auto"/>
                  <w:hideMark/>
                </w:tcPr>
                <w:p w14:paraId="21F467B0" w14:textId="77777777" w:rsidR="00240143" w:rsidRPr="00DC20C5" w:rsidRDefault="00240143" w:rsidP="00DC20C5">
                  <w:pPr>
                    <w:spacing w:after="0" w:line="240" w:lineRule="auto"/>
                    <w:jc w:val="both"/>
                    <w:rPr>
                      <w:rFonts w:ascii="Museo 100" w:hAnsi="Museo 100" w:cstheme="minorHAnsi"/>
                    </w:rPr>
                  </w:pPr>
                  <w:r w:rsidRPr="00DC20C5">
                    <w:rPr>
                      <w:rFonts w:ascii="Museo 100" w:hAnsi="Museo 100" w:cstheme="minorHAnsi"/>
                    </w:rPr>
                    <w:t xml:space="preserve">Comunidad Santa Marta Las Trincheras, Cantón El Zapote, Municipio de </w:t>
                  </w:r>
                  <w:proofErr w:type="spellStart"/>
                  <w:r w:rsidRPr="00DC20C5">
                    <w:rPr>
                      <w:rFonts w:ascii="Museo 100" w:hAnsi="Museo 100" w:cstheme="minorHAnsi"/>
                    </w:rPr>
                    <w:t>Caluco</w:t>
                  </w:r>
                  <w:proofErr w:type="spellEnd"/>
                  <w:r w:rsidRPr="00DC20C5">
                    <w:rPr>
                      <w:rFonts w:ascii="Museo 100" w:hAnsi="Museo 100" w:cstheme="minorHAnsi"/>
                    </w:rPr>
                    <w:t>, Depto. De Sonsonate</w:t>
                  </w:r>
                </w:p>
              </w:tc>
              <w:tc>
                <w:tcPr>
                  <w:tcW w:w="1276" w:type="dxa"/>
                  <w:tcBorders>
                    <w:top w:val="nil"/>
                    <w:left w:val="double" w:sz="4" w:space="0" w:color="auto"/>
                    <w:bottom w:val="double" w:sz="6" w:space="0" w:color="auto"/>
                    <w:right w:val="double" w:sz="6" w:space="0" w:color="auto"/>
                  </w:tcBorders>
                  <w:shd w:val="clear" w:color="auto" w:fill="auto"/>
                  <w:vAlign w:val="center"/>
                </w:tcPr>
                <w:p w14:paraId="383AA048"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1</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3BFBA"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427F06AE"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14:paraId="1E301F53"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23</w:t>
                  </w:r>
                </w:p>
              </w:tc>
              <w:tc>
                <w:tcPr>
                  <w:tcW w:w="502" w:type="dxa"/>
                  <w:tcBorders>
                    <w:top w:val="single" w:sz="4" w:space="0" w:color="auto"/>
                    <w:left w:val="nil"/>
                    <w:bottom w:val="single" w:sz="4" w:space="0" w:color="auto"/>
                    <w:right w:val="double" w:sz="6" w:space="0" w:color="auto"/>
                  </w:tcBorders>
                  <w:shd w:val="clear" w:color="auto" w:fill="auto"/>
                  <w:noWrap/>
                  <w:vAlign w:val="center"/>
                  <w:hideMark/>
                </w:tcPr>
                <w:p w14:paraId="372E6C06"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16</w:t>
                  </w:r>
                </w:p>
              </w:tc>
              <w:tc>
                <w:tcPr>
                  <w:tcW w:w="537" w:type="dxa"/>
                  <w:tcBorders>
                    <w:top w:val="single" w:sz="4" w:space="0" w:color="auto"/>
                    <w:left w:val="nil"/>
                    <w:bottom w:val="single" w:sz="4" w:space="0" w:color="auto"/>
                    <w:right w:val="single" w:sz="4" w:space="0" w:color="auto"/>
                  </w:tcBorders>
                  <w:shd w:val="clear" w:color="auto" w:fill="auto"/>
                  <w:noWrap/>
                  <w:vAlign w:val="center"/>
                </w:tcPr>
                <w:p w14:paraId="0AF2F6DA"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538" w:type="dxa"/>
                  <w:tcBorders>
                    <w:top w:val="single" w:sz="4" w:space="0" w:color="auto"/>
                    <w:left w:val="nil"/>
                    <w:bottom w:val="single" w:sz="4" w:space="0" w:color="auto"/>
                    <w:right w:val="double" w:sz="6" w:space="0" w:color="auto"/>
                  </w:tcBorders>
                  <w:shd w:val="clear" w:color="auto" w:fill="auto"/>
                  <w:noWrap/>
                  <w:vAlign w:val="center"/>
                </w:tcPr>
                <w:p w14:paraId="25F4C66A"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883" w:type="dxa"/>
                  <w:tcBorders>
                    <w:top w:val="single" w:sz="4" w:space="0" w:color="auto"/>
                    <w:left w:val="nil"/>
                    <w:bottom w:val="single" w:sz="4" w:space="0" w:color="auto"/>
                    <w:right w:val="double" w:sz="6" w:space="0" w:color="auto"/>
                  </w:tcBorders>
                  <w:shd w:val="clear" w:color="auto" w:fill="auto"/>
                  <w:noWrap/>
                  <w:vAlign w:val="center"/>
                  <w:hideMark/>
                </w:tcPr>
                <w:p w14:paraId="3A6C9358"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39</w:t>
                  </w:r>
                </w:p>
              </w:tc>
            </w:tr>
            <w:tr w:rsidR="00240143" w:rsidRPr="00DC20C5" w14:paraId="40D019CE" w14:textId="77777777" w:rsidTr="00447655">
              <w:trPr>
                <w:trHeight w:val="35"/>
              </w:trPr>
              <w:tc>
                <w:tcPr>
                  <w:tcW w:w="1149" w:type="dxa"/>
                  <w:tcBorders>
                    <w:top w:val="nil"/>
                    <w:left w:val="double" w:sz="4" w:space="0" w:color="auto"/>
                    <w:bottom w:val="double" w:sz="6" w:space="0" w:color="auto"/>
                    <w:right w:val="single" w:sz="4" w:space="0" w:color="auto"/>
                  </w:tcBorders>
                  <w:shd w:val="clear" w:color="auto" w:fill="auto"/>
                  <w:textDirection w:val="btLr"/>
                  <w:vAlign w:val="center"/>
                  <w:hideMark/>
                </w:tcPr>
                <w:p w14:paraId="05E00553" w14:textId="77777777" w:rsidR="00240143" w:rsidRPr="00DC20C5" w:rsidRDefault="00240143" w:rsidP="00DC20C5">
                  <w:pPr>
                    <w:spacing w:after="0" w:line="240" w:lineRule="auto"/>
                    <w:jc w:val="right"/>
                    <w:rPr>
                      <w:rFonts w:ascii="Museo 100" w:hAnsi="Museo 100" w:cstheme="minorHAnsi"/>
                    </w:rPr>
                  </w:pPr>
                  <w:r w:rsidRPr="00DC20C5">
                    <w:rPr>
                      <w:rFonts w:ascii="Museo 100" w:hAnsi="Museo 100" w:cstheme="minorHAnsi"/>
                    </w:rPr>
                    <w:t xml:space="preserve">Resultados </w:t>
                  </w:r>
                  <w:r w:rsidRPr="00DC20C5">
                    <w:rPr>
                      <w:rFonts w:ascii="Museo 100" w:hAnsi="Museo 100" w:cstheme="minorHAnsi"/>
                    </w:rPr>
                    <w:br/>
                    <w:t>2° Trimestre</w:t>
                  </w:r>
                </w:p>
              </w:tc>
              <w:tc>
                <w:tcPr>
                  <w:tcW w:w="2121" w:type="dxa"/>
                  <w:tcBorders>
                    <w:top w:val="nil"/>
                    <w:left w:val="nil"/>
                    <w:bottom w:val="double" w:sz="6" w:space="0" w:color="auto"/>
                    <w:right w:val="double" w:sz="6" w:space="0" w:color="auto"/>
                  </w:tcBorders>
                  <w:shd w:val="clear" w:color="auto" w:fill="auto"/>
                  <w:hideMark/>
                </w:tcPr>
                <w:p w14:paraId="7E38E93C" w14:textId="77777777" w:rsidR="00240143" w:rsidRPr="00DC20C5" w:rsidRDefault="00240143" w:rsidP="00DC20C5">
                  <w:pPr>
                    <w:spacing w:after="0" w:line="240" w:lineRule="auto"/>
                    <w:jc w:val="both"/>
                    <w:rPr>
                      <w:rFonts w:ascii="Museo 100" w:hAnsi="Museo 100" w:cstheme="minorHAnsi"/>
                    </w:rPr>
                  </w:pPr>
                  <w:r w:rsidRPr="00DC20C5">
                    <w:rPr>
                      <w:rFonts w:ascii="Museo 100" w:hAnsi="Museo 100" w:cstheme="minorHAnsi"/>
                    </w:rPr>
                    <w:t xml:space="preserve">Curso Formación Básica en Materia de Derechos de la Niñez y la Adolescencia  </w:t>
                  </w:r>
                </w:p>
              </w:tc>
              <w:tc>
                <w:tcPr>
                  <w:tcW w:w="2550" w:type="dxa"/>
                  <w:tcBorders>
                    <w:top w:val="nil"/>
                    <w:left w:val="nil"/>
                    <w:bottom w:val="double" w:sz="6" w:space="0" w:color="auto"/>
                    <w:right w:val="double" w:sz="4" w:space="0" w:color="auto"/>
                  </w:tcBorders>
                  <w:shd w:val="clear" w:color="auto" w:fill="auto"/>
                  <w:hideMark/>
                </w:tcPr>
                <w:p w14:paraId="6858A9D1" w14:textId="77777777" w:rsidR="00240143" w:rsidRPr="00DC20C5" w:rsidRDefault="00240143" w:rsidP="00DC20C5">
                  <w:pPr>
                    <w:spacing w:after="0" w:line="240" w:lineRule="auto"/>
                    <w:jc w:val="both"/>
                    <w:rPr>
                      <w:rFonts w:ascii="Museo 100" w:hAnsi="Museo 100" w:cstheme="minorHAnsi"/>
                    </w:rPr>
                  </w:pPr>
                  <w:r w:rsidRPr="00DC20C5">
                    <w:rPr>
                      <w:rFonts w:ascii="Museo 100" w:hAnsi="Museo 100" w:cstheme="minorHAnsi"/>
                    </w:rPr>
                    <w:t>Ministerio de Cultura, Personal técnico de la Dirección Nacional de Arte, Asociación de Payasos de El Salvador (APSAL), y personal operativo del CONNA</w:t>
                  </w:r>
                </w:p>
                <w:p w14:paraId="2C779D0E" w14:textId="77777777" w:rsidR="00240143" w:rsidRPr="00DC20C5" w:rsidRDefault="00240143" w:rsidP="00DC20C5">
                  <w:pPr>
                    <w:spacing w:after="0" w:line="240" w:lineRule="auto"/>
                    <w:jc w:val="both"/>
                    <w:rPr>
                      <w:rFonts w:ascii="Museo 100" w:hAnsi="Museo 100" w:cstheme="minorHAnsi"/>
                    </w:rPr>
                  </w:pPr>
                </w:p>
              </w:tc>
              <w:tc>
                <w:tcPr>
                  <w:tcW w:w="1276" w:type="dxa"/>
                  <w:tcBorders>
                    <w:top w:val="nil"/>
                    <w:left w:val="double" w:sz="4" w:space="0" w:color="auto"/>
                    <w:bottom w:val="double" w:sz="6" w:space="0" w:color="auto"/>
                    <w:right w:val="double" w:sz="6" w:space="0" w:color="auto"/>
                  </w:tcBorders>
                  <w:shd w:val="clear" w:color="auto" w:fill="auto"/>
                  <w:vAlign w:val="center"/>
                </w:tcPr>
                <w:p w14:paraId="03D0EBAB" w14:textId="77777777" w:rsidR="00240143" w:rsidRPr="00DC20C5" w:rsidRDefault="00240143" w:rsidP="00DC20C5">
                  <w:pPr>
                    <w:spacing w:after="0" w:line="240" w:lineRule="auto"/>
                    <w:rPr>
                      <w:rFonts w:ascii="Museo 100" w:hAnsi="Museo 100" w:cstheme="minorHAnsi"/>
                      <w:b/>
                    </w:rPr>
                  </w:pPr>
                  <w:r w:rsidRPr="00DC20C5">
                    <w:rPr>
                      <w:rFonts w:ascii="Museo 100" w:hAnsi="Museo 100" w:cstheme="minorHAnsi"/>
                      <w:b/>
                    </w:rPr>
                    <w:t>3</w:t>
                  </w:r>
                </w:p>
              </w:tc>
              <w:tc>
                <w:tcPr>
                  <w:tcW w:w="599" w:type="dxa"/>
                  <w:tcBorders>
                    <w:top w:val="nil"/>
                    <w:left w:val="nil"/>
                    <w:bottom w:val="double" w:sz="6" w:space="0" w:color="auto"/>
                    <w:right w:val="single" w:sz="4" w:space="0" w:color="auto"/>
                  </w:tcBorders>
                  <w:shd w:val="clear" w:color="auto" w:fill="auto"/>
                  <w:noWrap/>
                  <w:vAlign w:val="center"/>
                </w:tcPr>
                <w:p w14:paraId="00EDC0D6"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538" w:type="dxa"/>
                  <w:tcBorders>
                    <w:top w:val="nil"/>
                    <w:left w:val="nil"/>
                    <w:bottom w:val="double" w:sz="6" w:space="0" w:color="auto"/>
                    <w:right w:val="single" w:sz="4" w:space="0" w:color="auto"/>
                  </w:tcBorders>
                  <w:shd w:val="clear" w:color="auto" w:fill="auto"/>
                  <w:vAlign w:val="center"/>
                </w:tcPr>
                <w:p w14:paraId="3C0B90AF"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0</w:t>
                  </w:r>
                </w:p>
              </w:tc>
              <w:tc>
                <w:tcPr>
                  <w:tcW w:w="387" w:type="dxa"/>
                  <w:tcBorders>
                    <w:top w:val="nil"/>
                    <w:left w:val="nil"/>
                    <w:bottom w:val="double" w:sz="6" w:space="0" w:color="auto"/>
                    <w:right w:val="single" w:sz="4" w:space="0" w:color="auto"/>
                  </w:tcBorders>
                  <w:shd w:val="clear" w:color="auto" w:fill="auto"/>
                  <w:vAlign w:val="center"/>
                </w:tcPr>
                <w:p w14:paraId="22BA533B"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60</w:t>
                  </w:r>
                </w:p>
              </w:tc>
              <w:tc>
                <w:tcPr>
                  <w:tcW w:w="502" w:type="dxa"/>
                  <w:tcBorders>
                    <w:top w:val="nil"/>
                    <w:left w:val="nil"/>
                    <w:bottom w:val="double" w:sz="6" w:space="0" w:color="auto"/>
                    <w:right w:val="double" w:sz="6" w:space="0" w:color="auto"/>
                  </w:tcBorders>
                  <w:shd w:val="clear" w:color="auto" w:fill="auto"/>
                  <w:noWrap/>
                  <w:vAlign w:val="center"/>
                </w:tcPr>
                <w:p w14:paraId="6117D294"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90</w:t>
                  </w:r>
                </w:p>
              </w:tc>
              <w:tc>
                <w:tcPr>
                  <w:tcW w:w="537" w:type="dxa"/>
                  <w:tcBorders>
                    <w:top w:val="nil"/>
                    <w:left w:val="nil"/>
                    <w:bottom w:val="double" w:sz="6" w:space="0" w:color="auto"/>
                    <w:right w:val="single" w:sz="4" w:space="0" w:color="auto"/>
                  </w:tcBorders>
                  <w:shd w:val="clear" w:color="auto" w:fill="auto"/>
                  <w:noWrap/>
                  <w:vAlign w:val="center"/>
                </w:tcPr>
                <w:p w14:paraId="69F650EE"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14</w:t>
                  </w:r>
                </w:p>
              </w:tc>
              <w:tc>
                <w:tcPr>
                  <w:tcW w:w="538" w:type="dxa"/>
                  <w:tcBorders>
                    <w:top w:val="nil"/>
                    <w:left w:val="nil"/>
                    <w:bottom w:val="double" w:sz="6" w:space="0" w:color="auto"/>
                    <w:right w:val="double" w:sz="6" w:space="0" w:color="auto"/>
                  </w:tcBorders>
                  <w:shd w:val="clear" w:color="auto" w:fill="auto"/>
                  <w:noWrap/>
                  <w:vAlign w:val="center"/>
                </w:tcPr>
                <w:p w14:paraId="298B9A25"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8</w:t>
                  </w:r>
                </w:p>
              </w:tc>
              <w:tc>
                <w:tcPr>
                  <w:tcW w:w="883" w:type="dxa"/>
                  <w:tcBorders>
                    <w:top w:val="nil"/>
                    <w:left w:val="nil"/>
                    <w:bottom w:val="double" w:sz="6" w:space="0" w:color="auto"/>
                    <w:right w:val="double" w:sz="6" w:space="0" w:color="auto"/>
                  </w:tcBorders>
                  <w:shd w:val="clear" w:color="auto" w:fill="auto"/>
                  <w:noWrap/>
                  <w:vAlign w:val="center"/>
                </w:tcPr>
                <w:p w14:paraId="6BA5558E" w14:textId="77777777" w:rsidR="00240143" w:rsidRPr="00DC20C5" w:rsidRDefault="00240143" w:rsidP="00DC20C5">
                  <w:pPr>
                    <w:spacing w:after="0" w:line="240" w:lineRule="auto"/>
                    <w:rPr>
                      <w:rFonts w:ascii="Museo 100" w:hAnsi="Museo 100" w:cstheme="minorHAnsi"/>
                    </w:rPr>
                  </w:pPr>
                  <w:r w:rsidRPr="00DC20C5">
                    <w:rPr>
                      <w:rFonts w:ascii="Museo 100" w:hAnsi="Museo 100" w:cstheme="minorHAnsi"/>
                    </w:rPr>
                    <w:t>172</w:t>
                  </w:r>
                </w:p>
              </w:tc>
            </w:tr>
            <w:tr w:rsidR="00240143" w:rsidRPr="00DC20C5" w14:paraId="52CD5606" w14:textId="77777777" w:rsidTr="00447655">
              <w:trPr>
                <w:trHeight w:val="618"/>
              </w:trPr>
              <w:tc>
                <w:tcPr>
                  <w:tcW w:w="7096" w:type="dxa"/>
                  <w:gridSpan w:val="4"/>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0A7AB900" w14:textId="77777777" w:rsidR="00240143" w:rsidRPr="00DC20C5" w:rsidRDefault="00240143" w:rsidP="00DC20C5">
                  <w:pPr>
                    <w:spacing w:after="0" w:line="240" w:lineRule="auto"/>
                    <w:rPr>
                      <w:rFonts w:ascii="Museo 100" w:hAnsi="Museo 100" w:cstheme="minorHAnsi"/>
                      <w:b/>
                      <w:bCs/>
                      <w:i/>
                      <w:iCs/>
                    </w:rPr>
                  </w:pPr>
                  <w:proofErr w:type="gramStart"/>
                  <w:r w:rsidRPr="00DC20C5">
                    <w:rPr>
                      <w:rFonts w:ascii="Museo 100" w:hAnsi="Museo 100" w:cstheme="minorHAnsi"/>
                      <w:b/>
                      <w:bCs/>
                      <w:i/>
                      <w:iCs/>
                    </w:rPr>
                    <w:t>Total</w:t>
                  </w:r>
                  <w:proofErr w:type="gramEnd"/>
                  <w:r w:rsidRPr="00DC20C5">
                    <w:rPr>
                      <w:rFonts w:ascii="Museo 100" w:hAnsi="Museo 100" w:cstheme="minorHAnsi"/>
                      <w:b/>
                      <w:bCs/>
                      <w:i/>
                      <w:iCs/>
                    </w:rPr>
                    <w:t xml:space="preserve"> de Asistencia</w:t>
                  </w:r>
                </w:p>
              </w:tc>
              <w:tc>
                <w:tcPr>
                  <w:tcW w:w="599" w:type="dxa"/>
                  <w:tcBorders>
                    <w:top w:val="nil"/>
                    <w:left w:val="single" w:sz="4" w:space="0" w:color="auto"/>
                    <w:bottom w:val="single" w:sz="4" w:space="0" w:color="auto"/>
                    <w:right w:val="single" w:sz="4" w:space="0" w:color="auto"/>
                  </w:tcBorders>
                  <w:shd w:val="clear" w:color="auto" w:fill="auto"/>
                  <w:noWrap/>
                  <w:vAlign w:val="center"/>
                </w:tcPr>
                <w:p w14:paraId="2117DB37"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0</w:t>
                  </w:r>
                </w:p>
              </w:tc>
              <w:tc>
                <w:tcPr>
                  <w:tcW w:w="538" w:type="dxa"/>
                  <w:tcBorders>
                    <w:top w:val="nil"/>
                    <w:left w:val="nil"/>
                    <w:bottom w:val="single" w:sz="4" w:space="0" w:color="auto"/>
                    <w:right w:val="single" w:sz="4" w:space="0" w:color="auto"/>
                  </w:tcBorders>
                  <w:shd w:val="clear" w:color="auto" w:fill="auto"/>
                  <w:vAlign w:val="center"/>
                </w:tcPr>
                <w:p w14:paraId="2B4198E2"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0</w:t>
                  </w:r>
                </w:p>
              </w:tc>
              <w:tc>
                <w:tcPr>
                  <w:tcW w:w="387" w:type="dxa"/>
                  <w:tcBorders>
                    <w:top w:val="nil"/>
                    <w:left w:val="nil"/>
                    <w:bottom w:val="single" w:sz="4" w:space="0" w:color="auto"/>
                    <w:right w:val="single" w:sz="4" w:space="0" w:color="auto"/>
                  </w:tcBorders>
                  <w:shd w:val="clear" w:color="auto" w:fill="auto"/>
                  <w:vAlign w:val="center"/>
                </w:tcPr>
                <w:p w14:paraId="0E92F005"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83</w:t>
                  </w:r>
                </w:p>
              </w:tc>
              <w:tc>
                <w:tcPr>
                  <w:tcW w:w="502" w:type="dxa"/>
                  <w:tcBorders>
                    <w:top w:val="nil"/>
                    <w:left w:val="nil"/>
                    <w:bottom w:val="single" w:sz="4" w:space="0" w:color="auto"/>
                    <w:right w:val="double" w:sz="6" w:space="0" w:color="auto"/>
                  </w:tcBorders>
                  <w:shd w:val="clear" w:color="auto" w:fill="auto"/>
                  <w:noWrap/>
                  <w:vAlign w:val="center"/>
                </w:tcPr>
                <w:p w14:paraId="360EA218"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106</w:t>
                  </w:r>
                </w:p>
              </w:tc>
              <w:tc>
                <w:tcPr>
                  <w:tcW w:w="537" w:type="dxa"/>
                  <w:tcBorders>
                    <w:top w:val="nil"/>
                    <w:left w:val="nil"/>
                    <w:bottom w:val="single" w:sz="4" w:space="0" w:color="auto"/>
                    <w:right w:val="single" w:sz="4" w:space="0" w:color="auto"/>
                  </w:tcBorders>
                  <w:shd w:val="clear" w:color="auto" w:fill="auto"/>
                  <w:noWrap/>
                  <w:vAlign w:val="center"/>
                </w:tcPr>
                <w:p w14:paraId="6A6D47FC"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14</w:t>
                  </w:r>
                </w:p>
              </w:tc>
              <w:tc>
                <w:tcPr>
                  <w:tcW w:w="538" w:type="dxa"/>
                  <w:tcBorders>
                    <w:top w:val="nil"/>
                    <w:left w:val="nil"/>
                    <w:bottom w:val="single" w:sz="4" w:space="0" w:color="auto"/>
                    <w:right w:val="double" w:sz="6" w:space="0" w:color="auto"/>
                  </w:tcBorders>
                  <w:shd w:val="clear" w:color="auto" w:fill="auto"/>
                  <w:noWrap/>
                  <w:vAlign w:val="center"/>
                </w:tcPr>
                <w:p w14:paraId="7D6F8382"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8</w:t>
                  </w:r>
                </w:p>
              </w:tc>
              <w:tc>
                <w:tcPr>
                  <w:tcW w:w="883" w:type="dxa"/>
                  <w:tcBorders>
                    <w:top w:val="nil"/>
                    <w:left w:val="nil"/>
                    <w:bottom w:val="single" w:sz="4" w:space="0" w:color="auto"/>
                    <w:right w:val="double" w:sz="6" w:space="0" w:color="auto"/>
                  </w:tcBorders>
                  <w:shd w:val="clear" w:color="auto" w:fill="auto"/>
                  <w:noWrap/>
                  <w:vAlign w:val="center"/>
                </w:tcPr>
                <w:p w14:paraId="3A1500D2" w14:textId="77777777" w:rsidR="00240143" w:rsidRPr="00DC20C5" w:rsidRDefault="00240143" w:rsidP="00DC20C5">
                  <w:pPr>
                    <w:spacing w:after="0" w:line="240" w:lineRule="auto"/>
                    <w:rPr>
                      <w:rFonts w:ascii="Museo 100" w:hAnsi="Museo 100" w:cstheme="minorHAnsi"/>
                      <w:b/>
                      <w:bCs/>
                    </w:rPr>
                  </w:pPr>
                  <w:r w:rsidRPr="00DC20C5">
                    <w:rPr>
                      <w:rFonts w:ascii="Museo 100" w:hAnsi="Museo 100" w:cstheme="minorHAnsi"/>
                      <w:b/>
                      <w:bCs/>
                    </w:rPr>
                    <w:t>211</w:t>
                  </w:r>
                </w:p>
              </w:tc>
            </w:tr>
          </w:tbl>
          <w:p w14:paraId="7F7DF0B5" w14:textId="77777777" w:rsidR="00240143" w:rsidRPr="00DC20C5" w:rsidRDefault="00240143" w:rsidP="00DC20C5">
            <w:pPr>
              <w:rPr>
                <w:rFonts w:ascii="Museo 100" w:hAnsi="Museo 100"/>
              </w:rPr>
            </w:pPr>
          </w:p>
        </w:tc>
      </w:tr>
      <w:tr w:rsidR="00240143" w:rsidRPr="00DC20C5" w14:paraId="5132F81A" w14:textId="1D88514F" w:rsidTr="00240143">
        <w:tc>
          <w:tcPr>
            <w:tcW w:w="2042" w:type="dxa"/>
          </w:tcPr>
          <w:p w14:paraId="7878C835" w14:textId="77777777" w:rsidR="00240143" w:rsidRPr="00DC20C5" w:rsidRDefault="00240143" w:rsidP="00DC20C5">
            <w:pPr>
              <w:jc w:val="both"/>
              <w:rPr>
                <w:rFonts w:ascii="Museo 100" w:hAnsi="Museo 100" w:cs="Times New Roman"/>
              </w:rPr>
            </w:pPr>
            <w:r w:rsidRPr="00DC20C5">
              <w:rPr>
                <w:rFonts w:ascii="Museo 100" w:hAnsi="Museo 100" w:cs="Times New Roman"/>
              </w:rPr>
              <w:t xml:space="preserve">¿a quienes han ido dirigidas y cuáles han sido las temáticas? </w:t>
            </w:r>
          </w:p>
          <w:p w14:paraId="4CA58D64" w14:textId="77777777" w:rsidR="00240143" w:rsidRPr="00DC20C5" w:rsidRDefault="00240143" w:rsidP="00DC20C5">
            <w:pPr>
              <w:jc w:val="both"/>
              <w:rPr>
                <w:rFonts w:ascii="Museo 100" w:hAnsi="Museo 100" w:cs="Times New Roman"/>
              </w:rPr>
            </w:pPr>
            <w:r w:rsidRPr="00DC20C5">
              <w:rPr>
                <w:rFonts w:ascii="Museo 100" w:hAnsi="Museo 100" w:cs="Times New Roman"/>
              </w:rPr>
              <w:t xml:space="preserve">¿Qué gestiones se ha desarrollado con el Ministerio de Educación para que la Convención sobre los Derechos de la Niñez (CDN) se incluya en los planes de estudio de todos los niveles?, </w:t>
            </w:r>
          </w:p>
          <w:p w14:paraId="062E2427" w14:textId="77777777" w:rsidR="00240143" w:rsidRPr="00DC20C5" w:rsidRDefault="00240143" w:rsidP="00DC20C5">
            <w:pPr>
              <w:jc w:val="both"/>
              <w:rPr>
                <w:rFonts w:ascii="Museo 100" w:hAnsi="Museo 100" w:cs="Times New Roman"/>
              </w:rPr>
            </w:pPr>
            <w:r w:rsidRPr="00DC20C5">
              <w:rPr>
                <w:rFonts w:ascii="Museo 100" w:hAnsi="Museo 100" w:cs="Times New Roman"/>
              </w:rPr>
              <w:t>¿En los años 2019, 2020 y 2021 se ha promovido y de qué modo la CDN en la radio, la televisión y los medios sociales? (párr. 11 de las OF).</w:t>
            </w:r>
          </w:p>
          <w:p w14:paraId="3CFA3925" w14:textId="77777777" w:rsidR="00240143" w:rsidRPr="00DC20C5" w:rsidRDefault="00240143" w:rsidP="00DC20C5">
            <w:pPr>
              <w:jc w:val="both"/>
              <w:rPr>
                <w:rFonts w:ascii="Museo 100" w:hAnsi="Museo 100" w:cs="Times New Roman"/>
              </w:rPr>
            </w:pPr>
          </w:p>
        </w:tc>
        <w:tc>
          <w:tcPr>
            <w:tcW w:w="12554" w:type="dxa"/>
          </w:tcPr>
          <w:p w14:paraId="3102FE92" w14:textId="77777777" w:rsidR="00240143" w:rsidRDefault="00240143" w:rsidP="00DC20C5">
            <w:pPr>
              <w:rPr>
                <w:rFonts w:ascii="Museo 100" w:hAnsi="Museo 100"/>
              </w:rPr>
            </w:pPr>
          </w:p>
          <w:p w14:paraId="28DF566E" w14:textId="4FCAC561" w:rsidR="00240143" w:rsidRDefault="00240143" w:rsidP="00DC20C5">
            <w:pPr>
              <w:rPr>
                <w:rFonts w:ascii="Museo 100" w:hAnsi="Museo 100"/>
              </w:rPr>
            </w:pPr>
            <w:r>
              <w:rPr>
                <w:rFonts w:ascii="Museo 100" w:hAnsi="Museo 100"/>
              </w:rPr>
              <w:t xml:space="preserve">De parte de SDP: </w:t>
            </w:r>
          </w:p>
          <w:p w14:paraId="642DE583" w14:textId="77777777" w:rsidR="00240143" w:rsidRDefault="00240143" w:rsidP="00240143">
            <w:pPr>
              <w:jc w:val="both"/>
              <w:rPr>
                <w:rFonts w:ascii="Museo Sans 100" w:hAnsi="Museo Sans 100" w:cs="Times New Roman"/>
                <w:color w:val="1F3864" w:themeColor="accent1" w:themeShade="80"/>
              </w:rPr>
            </w:pPr>
          </w:p>
          <w:p w14:paraId="5944D26E" w14:textId="77777777" w:rsidR="00240143" w:rsidRDefault="00240143" w:rsidP="00240143">
            <w:pPr>
              <w:spacing w:line="276" w:lineRule="auto"/>
              <w:jc w:val="both"/>
              <w:rPr>
                <w:rFonts w:ascii="Museo Sans 100" w:hAnsi="Museo Sans 100"/>
                <w:color w:val="1F3864" w:themeColor="accent1" w:themeShade="80"/>
              </w:rPr>
            </w:pPr>
            <w:r w:rsidRPr="001263F3">
              <w:rPr>
                <w:rFonts w:ascii="Museo Sans 100" w:hAnsi="Museo Sans 100" w:cs="Times New Roman"/>
                <w:color w:val="1F3864" w:themeColor="accent1" w:themeShade="80"/>
              </w:rPr>
              <w:t xml:space="preserve">En los años 2019-2021 se ha dado a conocer la Convención y sus informes a través de la </w:t>
            </w:r>
            <w:r w:rsidRPr="001263F3">
              <w:rPr>
                <w:rFonts w:ascii="Museo Sans 100" w:hAnsi="Museo Sans 100"/>
                <w:color w:val="1F3864" w:themeColor="accent1" w:themeShade="80"/>
              </w:rPr>
              <w:t>“Comisión Nacional de Seguimiento a las Recomendaciones del CDN”; integrada por: Despacho de la Primera Dama (coordinación), CONNA, Ministerio de Educación (MINED), Ministerio de Salud (MINSAL), Ministerio de Trabajo y Previsión Social (MTPS), Ministerio de Hacienda (MH), Ministerio de Justicia y Seguridad Pública (MJSP), Órgano Judicial, Ministerio de Relaciones Exteriores (MRREE), Procuraduría para la Defensa de los Derechos Humanos (PDDH), Procuraduría General de la República (PGR), Fondo de las Naciones Unidas para la Infancia (UNICEF), Red de Atención Compartida (RAC), Instituto Salvadoreño Para el Desarrollo Integral de la Niñez y la Adolescencia (ISNA), Instituto Salvadoreño para el Desarrollo de la Mujer (ISDEMU), y Asamblea Legislativa</w:t>
            </w:r>
          </w:p>
          <w:p w14:paraId="11A3F96D" w14:textId="64A1A90D" w:rsidR="00240143" w:rsidRPr="00DC20C5" w:rsidRDefault="00240143" w:rsidP="00DC20C5">
            <w:pPr>
              <w:rPr>
                <w:rFonts w:ascii="Museo 100" w:hAnsi="Museo 100"/>
              </w:rPr>
            </w:pPr>
          </w:p>
        </w:tc>
      </w:tr>
    </w:tbl>
    <w:p w14:paraId="527C0B35" w14:textId="77777777" w:rsidR="00DD2B08" w:rsidRPr="00DC20C5" w:rsidRDefault="00DD2B08" w:rsidP="00DC20C5">
      <w:pPr>
        <w:spacing w:after="0" w:line="240" w:lineRule="auto"/>
        <w:rPr>
          <w:rFonts w:ascii="Museo 100" w:hAnsi="Museo 100"/>
        </w:rPr>
      </w:pPr>
    </w:p>
    <w:p w14:paraId="7BC6C54B" w14:textId="3F6E32AA" w:rsidR="00DD2B08" w:rsidRPr="00DC20C5" w:rsidRDefault="00DD2B08" w:rsidP="00DC20C5">
      <w:pPr>
        <w:spacing w:after="0" w:line="240" w:lineRule="auto"/>
        <w:rPr>
          <w:rFonts w:ascii="Museo 100" w:hAnsi="Museo 100"/>
        </w:rPr>
      </w:pPr>
      <w:r w:rsidRPr="00DC20C5">
        <w:rPr>
          <w:rFonts w:ascii="Museo 100" w:hAnsi="Museo 100"/>
        </w:rPr>
        <w:t>REQUERIMIENTO # 12</w:t>
      </w:r>
    </w:p>
    <w:tbl>
      <w:tblPr>
        <w:tblStyle w:val="Tablaconcuadrcula"/>
        <w:tblW w:w="14596" w:type="dxa"/>
        <w:tblLook w:val="04A0" w:firstRow="1" w:lastRow="0" w:firstColumn="1" w:lastColumn="0" w:noHBand="0" w:noVBand="1"/>
      </w:tblPr>
      <w:tblGrid>
        <w:gridCol w:w="2547"/>
        <w:gridCol w:w="12049"/>
      </w:tblGrid>
      <w:tr w:rsidR="007C2674" w:rsidRPr="00DC20C5" w14:paraId="6DABA0D5" w14:textId="05446C9B" w:rsidTr="007C2674">
        <w:tc>
          <w:tcPr>
            <w:tcW w:w="2547" w:type="dxa"/>
          </w:tcPr>
          <w:p w14:paraId="138BD4AC" w14:textId="37B62F26" w:rsidR="007C2674" w:rsidRPr="00DC20C5" w:rsidRDefault="007C2674" w:rsidP="00DC20C5">
            <w:pPr>
              <w:rPr>
                <w:rFonts w:ascii="Museo 100" w:hAnsi="Museo 100"/>
              </w:rPr>
            </w:pPr>
            <w:r w:rsidRPr="00DC20C5">
              <w:rPr>
                <w:rFonts w:ascii="Museo 100" w:hAnsi="Museo 100" w:cs="Times New Roman"/>
              </w:rPr>
              <w:t>¿De qué manera se ha fomentado la participación sistemática de sociedad civil, incluidas las organizaciones de niñez en la planificación, la aplicación, el seguimiento y la evaluación de las políticas, planes y programas relacionados con los derechos de la niñez? (pár. 12 de las OF).</w:t>
            </w:r>
          </w:p>
        </w:tc>
        <w:tc>
          <w:tcPr>
            <w:tcW w:w="12049" w:type="dxa"/>
          </w:tcPr>
          <w:p w14:paraId="15C2D4E7" w14:textId="3BA24C70" w:rsidR="007C2674" w:rsidRPr="00DC20C5" w:rsidRDefault="007C2674" w:rsidP="00DC20C5">
            <w:pPr>
              <w:pStyle w:val="Cuerpo"/>
              <w:spacing w:before="0"/>
              <w:jc w:val="both"/>
              <w:rPr>
                <w:rFonts w:ascii="Museo 100" w:hAnsi="Museo 100"/>
                <w:b/>
                <w:sz w:val="22"/>
                <w:szCs w:val="22"/>
                <w:u w:color="000000"/>
              </w:rPr>
            </w:pPr>
            <w:r w:rsidRPr="00DC20C5">
              <w:rPr>
                <w:rFonts w:ascii="Museo 100" w:hAnsi="Museo 100"/>
                <w:b/>
                <w:sz w:val="22"/>
                <w:szCs w:val="22"/>
                <w:u w:color="000000"/>
              </w:rPr>
              <w:t xml:space="preserve">De parte de DPNNL: </w:t>
            </w:r>
          </w:p>
          <w:p w14:paraId="34321D27" w14:textId="77777777" w:rsidR="007C2674" w:rsidRPr="00DC20C5" w:rsidRDefault="007C2674" w:rsidP="00DC20C5">
            <w:pPr>
              <w:pStyle w:val="Cuerpo"/>
              <w:numPr>
                <w:ilvl w:val="0"/>
                <w:numId w:val="21"/>
              </w:numPr>
              <w:spacing w:before="0"/>
              <w:jc w:val="both"/>
              <w:rPr>
                <w:rFonts w:ascii="Museo 100" w:hAnsi="Museo 100"/>
                <w:sz w:val="22"/>
                <w:szCs w:val="22"/>
                <w:u w:color="000000"/>
              </w:rPr>
            </w:pPr>
            <w:r w:rsidRPr="00DC20C5">
              <w:rPr>
                <w:rFonts w:ascii="Museo 100" w:hAnsi="Museo 100"/>
                <w:sz w:val="22"/>
                <w:szCs w:val="22"/>
                <w:u w:color="000000"/>
              </w:rPr>
              <w:t>La participación de sociedad civil, niñas, niños, adolescentes y sus familias se ha fomentado y garantizado con procesos de consulta con metodologías participativas, un claro ejemplo de ello fue la formulación de la PNPNA, llevándose a cabo en 55 municipios, con grupos focales y talleres regionales que contó con un total 7,341 personas: 3,784 NNA y 3,557 personas adultas, distribuidos en todo el territorio nacional. Otra forma de fomentar la participación es a través del diseño, formulación e implementación de las Políticas Municipales de Protección Integral de la Niñez y la Adolescencia, elemento establecido en el documento de “Directrices para la formulación de políticas, planes o estrategias municipales de protección integral de la niñez y adolescencia”, donde se privilegia la participación del Gobierno Municipal, las familias, la comunidad, instituciones  presentes o con influencia en el territorio del Municipio; privilegiando la participación de las niñas, niños y adolescentes.</w:t>
            </w:r>
          </w:p>
          <w:p w14:paraId="42837ED0" w14:textId="15CBC962" w:rsidR="007C2674" w:rsidRDefault="007C2674" w:rsidP="005C2835">
            <w:pPr>
              <w:pStyle w:val="Cuerpo"/>
              <w:numPr>
                <w:ilvl w:val="0"/>
                <w:numId w:val="21"/>
              </w:numPr>
              <w:spacing w:before="0"/>
              <w:jc w:val="both"/>
              <w:rPr>
                <w:rFonts w:ascii="Museo 100" w:hAnsi="Museo 100"/>
                <w:sz w:val="22"/>
                <w:szCs w:val="22"/>
                <w:u w:color="000000"/>
              </w:rPr>
            </w:pPr>
            <w:r w:rsidRPr="00DC20C5">
              <w:rPr>
                <w:rFonts w:ascii="Museo 100" w:hAnsi="Museo 100"/>
                <w:sz w:val="22"/>
                <w:szCs w:val="22"/>
                <w:u w:color="000000"/>
              </w:rPr>
              <w:t>Asimismo, otro de los avances para promover este derecho fue la creación de los Consejos Consultivos municipales y departamentales como espacios de participación y ejercicio de ciudadanía de las NNA en el área local, los cuales se han integrado a mecanismos de coordinación y articulación ya existentes para la garantía de sus derechos.</w:t>
            </w:r>
          </w:p>
          <w:p w14:paraId="45F97FFB" w14:textId="0FAF8FB0" w:rsidR="007C2674" w:rsidRDefault="007C2674" w:rsidP="005C2835">
            <w:pPr>
              <w:pStyle w:val="Cuerpo"/>
              <w:spacing w:before="0"/>
              <w:ind w:left="720"/>
              <w:jc w:val="both"/>
              <w:rPr>
                <w:rFonts w:ascii="Museo 100" w:hAnsi="Museo 100"/>
                <w:sz w:val="22"/>
                <w:szCs w:val="22"/>
                <w:u w:color="000000"/>
              </w:rPr>
            </w:pPr>
          </w:p>
          <w:p w14:paraId="3904E18C" w14:textId="77777777" w:rsidR="007C2674" w:rsidRPr="009F6C6E" w:rsidRDefault="007C2674" w:rsidP="009F6C6E">
            <w:pPr>
              <w:tabs>
                <w:tab w:val="left" w:pos="975"/>
              </w:tabs>
              <w:rPr>
                <w:rFonts w:asciiTheme="majorHAnsi" w:hAnsiTheme="majorHAnsi" w:cs="Times New Roman"/>
                <w:b/>
                <w:bCs/>
                <w:sz w:val="24"/>
                <w:szCs w:val="24"/>
              </w:rPr>
            </w:pPr>
            <w:r w:rsidRPr="009F6C6E">
              <w:rPr>
                <w:rFonts w:asciiTheme="majorHAnsi" w:hAnsiTheme="majorHAnsi" w:cs="Times New Roman"/>
                <w:b/>
                <w:bCs/>
                <w:sz w:val="24"/>
                <w:szCs w:val="24"/>
              </w:rPr>
              <w:t>DE PARTE DE DTCA</w:t>
            </w:r>
          </w:p>
          <w:p w14:paraId="0B4D9752" w14:textId="77777777" w:rsidR="007C2674" w:rsidRDefault="007C2674" w:rsidP="009F6C6E">
            <w:pPr>
              <w:tabs>
                <w:tab w:val="left" w:pos="975"/>
              </w:tabs>
              <w:rPr>
                <w:rFonts w:asciiTheme="majorHAnsi" w:hAnsiTheme="majorHAnsi" w:cs="Times New Roman"/>
                <w:sz w:val="24"/>
                <w:szCs w:val="24"/>
              </w:rPr>
            </w:pPr>
            <w:r>
              <w:rPr>
                <w:rFonts w:asciiTheme="majorHAnsi" w:hAnsiTheme="majorHAnsi" w:cs="Times New Roman"/>
                <w:sz w:val="24"/>
                <w:szCs w:val="24"/>
              </w:rPr>
              <w:t>Por ley la sociedad civil participa del Consejo Directivo del CONNA y de diversos espacios de coordinación, local y nacional, desde donde dichas instituciones participan de decisiones, políticas, planes y programas relacionados con niñez y Adolescencia.</w:t>
            </w:r>
          </w:p>
          <w:p w14:paraId="3AB2E800" w14:textId="77777777" w:rsidR="007C2674" w:rsidRDefault="007C2674" w:rsidP="009F6C6E">
            <w:pPr>
              <w:jc w:val="both"/>
              <w:rPr>
                <w:rFonts w:asciiTheme="majorHAnsi" w:hAnsiTheme="majorHAnsi" w:cs="Times New Roman"/>
                <w:sz w:val="24"/>
                <w:szCs w:val="24"/>
              </w:rPr>
            </w:pPr>
            <w:r w:rsidRPr="00A55717">
              <w:rPr>
                <w:rFonts w:asciiTheme="majorHAnsi" w:hAnsiTheme="majorHAnsi" w:cs="Times New Roman"/>
                <w:sz w:val="24"/>
                <w:szCs w:val="24"/>
              </w:rPr>
              <w:t xml:space="preserve">CONNA brinda asistencia técnica al funcionamiento al Consejo Consultivo de Niñez y Adolescencia que reúne a 14 adolescentes en paridad de género y en representación, de los 14 departamentos y desde allí participan de consultas en políticas y planes. </w:t>
            </w:r>
          </w:p>
          <w:p w14:paraId="0840CCFE" w14:textId="77777777" w:rsidR="007C2674" w:rsidRDefault="007C2674" w:rsidP="005C2835">
            <w:pPr>
              <w:pStyle w:val="Cuerpo"/>
              <w:spacing w:before="0"/>
              <w:jc w:val="both"/>
              <w:rPr>
                <w:rFonts w:ascii="Museo 100" w:hAnsi="Museo 100"/>
                <w:sz w:val="22"/>
                <w:szCs w:val="22"/>
                <w:u w:color="000000"/>
              </w:rPr>
            </w:pPr>
          </w:p>
          <w:p w14:paraId="5D27FBB2" w14:textId="26CFAD87" w:rsidR="007C2674" w:rsidRDefault="007C2674" w:rsidP="005C2835">
            <w:pPr>
              <w:pStyle w:val="Cuerpo"/>
              <w:spacing w:before="0"/>
              <w:jc w:val="both"/>
              <w:rPr>
                <w:rFonts w:ascii="Museo 100" w:hAnsi="Museo 100"/>
                <w:sz w:val="22"/>
                <w:szCs w:val="22"/>
                <w:u w:color="000000"/>
              </w:rPr>
            </w:pPr>
            <w:r>
              <w:rPr>
                <w:rFonts w:ascii="Museo 100" w:hAnsi="Museo 100"/>
                <w:sz w:val="22"/>
                <w:szCs w:val="22"/>
                <w:u w:color="000000"/>
              </w:rPr>
              <w:t xml:space="preserve">De parte de SDP: </w:t>
            </w:r>
          </w:p>
          <w:p w14:paraId="7C637DD2" w14:textId="77777777" w:rsidR="007C2674" w:rsidRPr="001263F3" w:rsidRDefault="007C2674" w:rsidP="005C2835">
            <w:pPr>
              <w:pStyle w:val="Cuerpo"/>
              <w:jc w:val="both"/>
              <w:rPr>
                <w:rFonts w:ascii="Museo Sans 100" w:hAnsi="Museo Sans 100"/>
                <w:color w:val="1F3864" w:themeColor="accent1" w:themeShade="80"/>
                <w:sz w:val="22"/>
                <w:szCs w:val="22"/>
                <w:u w:color="000000"/>
              </w:rPr>
            </w:pPr>
            <w:r w:rsidRPr="001263F3">
              <w:rPr>
                <w:rFonts w:ascii="Museo Sans 100" w:hAnsi="Museo Sans 100"/>
                <w:color w:val="1F3864" w:themeColor="accent1" w:themeShade="80"/>
                <w:sz w:val="22"/>
                <w:szCs w:val="22"/>
                <w:u w:color="000000"/>
              </w:rPr>
              <w:t>La participación de sociedad civil, niñas, niños, adolescentes y sus familias se ha fomentado y garantizado con procesos de consulta con metodologías participativas, un claro ejemplo de ello fue la formulación de la PNPNA, llevándose a cabo en 55 municipios, con grupos focales y talleres regionales que contó con un total 7,341 personas: 3,784 NNA y 3,557 personas adultas, distribuidos en todo el territorio nacional. Otra forma de fomentar la participación es a través del diseño, formulación e implementación de las Políticas Municipales de Protección Integral de la Niñez y la Adolescencia, elemento establecido en el documento de “Directrices para la formulación de políticas, planes o estrategias municipales de protección integral de la niñez y adolescencia”, donde se privilegia la participación del Gobierno Municipal, las familias, la comunidad, instituciones  presentes o con influencia en el territorio del Municipio; privilegiando la participación de las niñas, niños y adolescentes.</w:t>
            </w:r>
          </w:p>
          <w:p w14:paraId="2D071F98" w14:textId="15D67F9F" w:rsidR="007C2674" w:rsidRPr="005C2835" w:rsidRDefault="007C2674" w:rsidP="005C2835">
            <w:pPr>
              <w:pStyle w:val="Cuerpo"/>
              <w:jc w:val="both"/>
              <w:rPr>
                <w:rFonts w:ascii="Museo Sans 100" w:hAnsi="Museo Sans 100"/>
                <w:color w:val="1F3864" w:themeColor="accent1" w:themeShade="80"/>
                <w:sz w:val="22"/>
                <w:szCs w:val="22"/>
                <w:u w:color="000000"/>
              </w:rPr>
            </w:pPr>
            <w:r w:rsidRPr="001263F3">
              <w:rPr>
                <w:rFonts w:ascii="Museo Sans 100" w:hAnsi="Museo Sans 100"/>
                <w:color w:val="1F3864" w:themeColor="accent1" w:themeShade="80"/>
                <w:sz w:val="22"/>
                <w:szCs w:val="22"/>
                <w:u w:color="000000"/>
              </w:rPr>
              <w:t>Otra acción para promover este derecho fue la creación de los Consejos Consultivos municipales y departamentales como espacios de participación y ejercicio de ciudadanía de las NNA en el área local, los cuales se han integrado a mecanismos de coordinación y articulación ya existentes para la garantía de sus derechos.</w:t>
            </w:r>
          </w:p>
        </w:tc>
      </w:tr>
    </w:tbl>
    <w:p w14:paraId="6C45F09B" w14:textId="77777777" w:rsidR="00DD2B08" w:rsidRPr="00DC20C5" w:rsidRDefault="00DD2B08" w:rsidP="00DC20C5">
      <w:pPr>
        <w:spacing w:after="0" w:line="240" w:lineRule="auto"/>
        <w:rPr>
          <w:rFonts w:ascii="Museo 100" w:hAnsi="Museo 100"/>
        </w:rPr>
      </w:pPr>
    </w:p>
    <w:p w14:paraId="522C536F" w14:textId="5596F513" w:rsidR="00DD2B08" w:rsidRPr="00DC20C5" w:rsidRDefault="00DD2B08" w:rsidP="00DC20C5">
      <w:pPr>
        <w:spacing w:after="0" w:line="240" w:lineRule="auto"/>
        <w:rPr>
          <w:rFonts w:ascii="Museo 100" w:hAnsi="Museo 100"/>
        </w:rPr>
      </w:pPr>
      <w:r w:rsidRPr="00DC20C5">
        <w:rPr>
          <w:rFonts w:ascii="Museo 100" w:hAnsi="Museo 100"/>
        </w:rPr>
        <w:t>REQUERIMIENTO # 13</w:t>
      </w:r>
    </w:p>
    <w:tbl>
      <w:tblPr>
        <w:tblStyle w:val="Tablaconcuadrcula"/>
        <w:tblW w:w="14596" w:type="dxa"/>
        <w:tblLook w:val="04A0" w:firstRow="1" w:lastRow="0" w:firstColumn="1" w:lastColumn="0" w:noHBand="0" w:noVBand="1"/>
      </w:tblPr>
      <w:tblGrid>
        <w:gridCol w:w="3731"/>
        <w:gridCol w:w="10865"/>
      </w:tblGrid>
      <w:tr w:rsidR="009F6C6E" w:rsidRPr="00DC20C5" w14:paraId="08B0939A" w14:textId="48F7B4E3" w:rsidTr="007C2674">
        <w:tc>
          <w:tcPr>
            <w:tcW w:w="3731" w:type="dxa"/>
          </w:tcPr>
          <w:p w14:paraId="19AB5203" w14:textId="77777777" w:rsidR="009F6C6E" w:rsidRPr="00DC20C5" w:rsidRDefault="009F6C6E" w:rsidP="00DC20C5">
            <w:pPr>
              <w:jc w:val="both"/>
              <w:rPr>
                <w:rFonts w:ascii="Museo 100" w:hAnsi="Museo 100" w:cs="Times New Roman"/>
              </w:rPr>
            </w:pPr>
            <w:r w:rsidRPr="00DC20C5">
              <w:rPr>
                <w:rFonts w:ascii="Museo 100" w:hAnsi="Museo 100" w:cs="Times New Roman"/>
              </w:rPr>
              <w:t xml:space="preserve">¿Qué acciones se han desarrollado en el período 2019-2021 para eliminar la discriminación contra las niñas, en particular en lo que respecta a su acceso a la educación y a los servicios de salud sexual y reproductiva, y en relación con la violencia sexual, las uniones civiles y los embarazos en la adolescencia; contra los niños varones, a causa de los estereotipos relacionados con la delincuencia, la violencia y los conflictos con la ley; y contra los niños indígenas, los niños con discapacidad y los niños y niñas lesbianas, gais, bisexuales, transgénero e intersexuales? (pár. 13 de las OF). </w:t>
            </w:r>
          </w:p>
          <w:p w14:paraId="09899D2C" w14:textId="77777777" w:rsidR="009F6C6E" w:rsidRPr="00DC20C5" w:rsidRDefault="009F6C6E" w:rsidP="00DC20C5">
            <w:pPr>
              <w:rPr>
                <w:rFonts w:ascii="Museo 100" w:hAnsi="Museo 100"/>
              </w:rPr>
            </w:pPr>
          </w:p>
        </w:tc>
        <w:tc>
          <w:tcPr>
            <w:tcW w:w="10865" w:type="dxa"/>
          </w:tcPr>
          <w:p w14:paraId="43B0C32C" w14:textId="4174AC07" w:rsidR="009F6C6E" w:rsidRPr="00DC20C5" w:rsidRDefault="009F6C6E" w:rsidP="00DC20C5">
            <w:pPr>
              <w:pStyle w:val="Cuerpo"/>
              <w:spacing w:before="0"/>
              <w:jc w:val="both"/>
              <w:rPr>
                <w:rFonts w:ascii="Museo 100" w:hAnsi="Museo 100"/>
                <w:sz w:val="22"/>
                <w:szCs w:val="22"/>
                <w:u w:color="000000"/>
              </w:rPr>
            </w:pPr>
            <w:r w:rsidRPr="00DC20C5">
              <w:rPr>
                <w:rFonts w:ascii="Museo 100" w:hAnsi="Museo 100"/>
                <w:sz w:val="22"/>
                <w:szCs w:val="22"/>
                <w:u w:color="000000"/>
              </w:rPr>
              <w:t xml:space="preserve">De parte de DPNNL: </w:t>
            </w:r>
          </w:p>
          <w:p w14:paraId="7F062248" w14:textId="0649438A" w:rsidR="009F6C6E" w:rsidRPr="00DC20C5" w:rsidRDefault="009F6C6E" w:rsidP="00DC20C5">
            <w:pPr>
              <w:pStyle w:val="Cuerpo"/>
              <w:spacing w:before="0"/>
              <w:jc w:val="both"/>
              <w:rPr>
                <w:rFonts w:ascii="Museo 100" w:hAnsi="Museo 100"/>
                <w:sz w:val="22"/>
                <w:szCs w:val="22"/>
                <w:u w:color="000000"/>
              </w:rPr>
            </w:pPr>
            <w:r w:rsidRPr="00DC20C5">
              <w:rPr>
                <w:rFonts w:ascii="Museo 100" w:hAnsi="Museo 100"/>
                <w:sz w:val="22"/>
                <w:szCs w:val="22"/>
                <w:u w:color="000000"/>
              </w:rPr>
              <w:t>Para la prevención de violencia sexual, embarazo adolescente y uniones en niñas y adolescentes el Gabinete de Gestión Social desarrolló la Estrategia Nacional Intersectorial de Prevención del Embarazo en Niñas y en Adolescentes 2017-2027, cuyo objetivo general es la eliminación el embarazo en niñas y en adolescentes con intervenciones intersectoriales articuladas, que incorporan el enfoque de derechos humanos, género e inclusión, facilitando el empoderamiento de niñas y adolescentes para su pleno desarrollo, buscando superar los obstáculos y desafíos planteados. La estrategia contiene un marco programático para diez años que da respuesta a una serie de desafíos identificados en el análisis del problema y a través de estudios, entre los que destacan: fortalecer a las familias para que cumplan con su rol de protección; fomentar nuevos patrones culturales que promuevan la igualdad entre los géneros; garantizar una vida libre de violencia sexual y sin discriminación; garantizar el acceso a la justicia; mantener la trayectoria educativa de niñas y adolescentes; garantizar el acceso a la educación integral de la sexualidad y el acceso a servicios amigables de salud sexual y reproductiva, entre otros. Por estas razones, el marco programático definió tres ejes de intervención: a) prevención, b) protección especial, acceso a la justicia y restitución de derechos y c) gestión del conocimiento.</w:t>
            </w:r>
          </w:p>
          <w:p w14:paraId="295E14A0" w14:textId="77777777" w:rsidR="009F6C6E" w:rsidRPr="00DC20C5" w:rsidRDefault="009F6C6E" w:rsidP="00DC20C5">
            <w:pPr>
              <w:pStyle w:val="Cuerpo"/>
              <w:spacing w:before="0"/>
              <w:jc w:val="both"/>
              <w:rPr>
                <w:rFonts w:ascii="Museo 100" w:hAnsi="Museo 100"/>
                <w:sz w:val="22"/>
                <w:szCs w:val="22"/>
                <w:u w:color="000000"/>
              </w:rPr>
            </w:pPr>
            <w:r w:rsidRPr="00DC20C5">
              <w:rPr>
                <w:rFonts w:ascii="Museo 100" w:hAnsi="Museo 100"/>
                <w:sz w:val="22"/>
                <w:szCs w:val="22"/>
                <w:u w:color="000000"/>
              </w:rPr>
              <w:t xml:space="preserve">El contenido de la Estrategia Nacional Intersectorial de Prevención del Embarazo en Niñas y en Adolescentes 2017-2027, se encuentra en el siguiente enlace: </w:t>
            </w:r>
          </w:p>
          <w:p w14:paraId="7A3C98FC" w14:textId="77777777" w:rsidR="009F6C6E" w:rsidRPr="00DC20C5" w:rsidRDefault="00717FD8" w:rsidP="00DC20C5">
            <w:pPr>
              <w:pStyle w:val="Cuerpo"/>
              <w:spacing w:before="0"/>
              <w:jc w:val="both"/>
              <w:rPr>
                <w:rFonts w:ascii="Museo 100" w:hAnsi="Museo 100"/>
                <w:sz w:val="22"/>
                <w:szCs w:val="22"/>
                <w:u w:color="000000"/>
              </w:rPr>
            </w:pPr>
            <w:hyperlink r:id="rId7" w:history="1">
              <w:r w:rsidR="009F6C6E" w:rsidRPr="00DC20C5">
                <w:rPr>
                  <w:rStyle w:val="Hipervnculo"/>
                  <w:rFonts w:ascii="Museo 100" w:hAnsi="Museo 100"/>
                  <w:sz w:val="22"/>
                  <w:szCs w:val="22"/>
                </w:rPr>
                <w:t>https://www.transparencia.gob.sv/institutions/conna/documents/otra-informacion-de-interes</w:t>
              </w:r>
            </w:hyperlink>
          </w:p>
          <w:p w14:paraId="61E337BD" w14:textId="4FDA069D" w:rsidR="009F6C6E" w:rsidRPr="00DC20C5" w:rsidRDefault="009F6C6E" w:rsidP="00DC20C5">
            <w:pPr>
              <w:pStyle w:val="Cuerpo"/>
              <w:spacing w:before="0"/>
              <w:jc w:val="both"/>
              <w:rPr>
                <w:rFonts w:ascii="Museo 100" w:hAnsi="Museo 100"/>
                <w:sz w:val="22"/>
                <w:szCs w:val="22"/>
                <w:u w:color="000000"/>
              </w:rPr>
            </w:pPr>
          </w:p>
        </w:tc>
      </w:tr>
    </w:tbl>
    <w:p w14:paraId="791B2B45" w14:textId="77777777" w:rsidR="00DD2B08" w:rsidRPr="00DC20C5" w:rsidRDefault="00DD2B08" w:rsidP="00DC20C5">
      <w:pPr>
        <w:spacing w:after="0" w:line="240" w:lineRule="auto"/>
        <w:rPr>
          <w:rFonts w:ascii="Museo 100" w:hAnsi="Museo 100"/>
        </w:rPr>
      </w:pPr>
    </w:p>
    <w:p w14:paraId="2257FC57" w14:textId="4A40F439" w:rsidR="00DD2B08" w:rsidRPr="00DC20C5" w:rsidRDefault="00DD2B08" w:rsidP="00DC20C5">
      <w:pPr>
        <w:spacing w:after="0" w:line="240" w:lineRule="auto"/>
        <w:rPr>
          <w:rFonts w:ascii="Museo 100" w:hAnsi="Museo 100"/>
        </w:rPr>
      </w:pPr>
      <w:r w:rsidRPr="00DC20C5">
        <w:rPr>
          <w:rFonts w:ascii="Museo 100" w:hAnsi="Museo 100"/>
        </w:rPr>
        <w:t>REQUERIMIENTO # 14</w:t>
      </w:r>
    </w:p>
    <w:tbl>
      <w:tblPr>
        <w:tblStyle w:val="Tablaconcuadrcula"/>
        <w:tblW w:w="14596" w:type="dxa"/>
        <w:tblLook w:val="04A0" w:firstRow="1" w:lastRow="0" w:firstColumn="1" w:lastColumn="0" w:noHBand="0" w:noVBand="1"/>
      </w:tblPr>
      <w:tblGrid>
        <w:gridCol w:w="4248"/>
        <w:gridCol w:w="10348"/>
      </w:tblGrid>
      <w:tr w:rsidR="009F6C6E" w:rsidRPr="00DC20C5" w14:paraId="7C4F535E" w14:textId="6022C568" w:rsidTr="007C2674">
        <w:tc>
          <w:tcPr>
            <w:tcW w:w="4248" w:type="dxa"/>
          </w:tcPr>
          <w:p w14:paraId="1E2FECB7" w14:textId="77777777" w:rsidR="009F6C6E" w:rsidRPr="00DC20C5" w:rsidRDefault="009F6C6E" w:rsidP="00DC20C5">
            <w:pPr>
              <w:jc w:val="both"/>
              <w:rPr>
                <w:rFonts w:ascii="Museo 100" w:hAnsi="Museo 100" w:cs="Times New Roman"/>
              </w:rPr>
            </w:pPr>
            <w:r w:rsidRPr="00DC20C5">
              <w:rPr>
                <w:rFonts w:ascii="Museo 100" w:hAnsi="Museo 100" w:cs="Times New Roman"/>
              </w:rPr>
              <w:t xml:space="preserve">¿Qué acciones se han desarrollado para que el derecho de la niñez a que su interés superior sea una consideración primordial se interprete y aplique de manera coherente en todas las actuaciones judiciales que conciernan a las NNA?, </w:t>
            </w:r>
          </w:p>
          <w:p w14:paraId="24785C44" w14:textId="5A94EC09" w:rsidR="009F6C6E" w:rsidRPr="00DC20C5" w:rsidRDefault="009F6C6E" w:rsidP="00DC20C5">
            <w:pPr>
              <w:jc w:val="both"/>
              <w:rPr>
                <w:rFonts w:ascii="Museo 100" w:hAnsi="Museo 100" w:cs="Times New Roman"/>
              </w:rPr>
            </w:pPr>
          </w:p>
        </w:tc>
        <w:tc>
          <w:tcPr>
            <w:tcW w:w="10348" w:type="dxa"/>
          </w:tcPr>
          <w:p w14:paraId="7CF44CBC" w14:textId="7F6E91D8" w:rsidR="009F6C6E" w:rsidRPr="00DC20C5" w:rsidRDefault="009F6C6E" w:rsidP="00DC20C5">
            <w:pPr>
              <w:jc w:val="both"/>
              <w:rPr>
                <w:rFonts w:ascii="Museo 100" w:hAnsi="Museo 100"/>
              </w:rPr>
            </w:pPr>
            <w:r w:rsidRPr="00DC20C5">
              <w:rPr>
                <w:rFonts w:ascii="Museo 100" w:hAnsi="Museo 100"/>
              </w:rPr>
              <w:t xml:space="preserve">De parte de SDDI: </w:t>
            </w:r>
          </w:p>
          <w:p w14:paraId="5D835588" w14:textId="77777777" w:rsidR="009F6C6E" w:rsidRDefault="009F6C6E" w:rsidP="00DC20C5">
            <w:pPr>
              <w:jc w:val="both"/>
              <w:rPr>
                <w:rFonts w:ascii="Museo 100" w:hAnsi="Museo 100"/>
              </w:rPr>
            </w:pPr>
            <w:r w:rsidRPr="00DC20C5">
              <w:rPr>
                <w:rFonts w:ascii="Museo 100" w:hAnsi="Museo 100"/>
              </w:rPr>
              <w:t xml:space="preserve">La información solicitada no puede ser proporcionada por esta </w:t>
            </w:r>
            <w:proofErr w:type="gramStart"/>
            <w:r w:rsidRPr="00DC20C5">
              <w:rPr>
                <w:rFonts w:ascii="Museo 100" w:hAnsi="Museo 100"/>
              </w:rPr>
              <w:t>Sub Dirección</w:t>
            </w:r>
            <w:proofErr w:type="gramEnd"/>
            <w:r w:rsidRPr="00DC20C5">
              <w:rPr>
                <w:rFonts w:ascii="Museo 100" w:hAnsi="Museo 100"/>
              </w:rPr>
              <w:t xml:space="preserve"> pues la misma corresponde a acción que deberían ser realizadas por la Corte Suprema de Justicia, pues se refiere a todas las acciones para que el principio del interés superior de las niñas, niños y adolescentes pueda ser considerado en las resoluciones judiciales, siendo esto algo ajeno a nuestra institución.</w:t>
            </w:r>
          </w:p>
          <w:p w14:paraId="30FC0C16" w14:textId="22C138DF" w:rsidR="009F6C6E" w:rsidRPr="009F6C6E" w:rsidRDefault="009F6C6E" w:rsidP="009F6C6E">
            <w:pPr>
              <w:tabs>
                <w:tab w:val="left" w:pos="975"/>
              </w:tabs>
              <w:rPr>
                <w:rFonts w:asciiTheme="majorHAnsi" w:hAnsiTheme="majorHAnsi" w:cs="Times New Roman"/>
                <w:sz w:val="24"/>
                <w:szCs w:val="24"/>
                <w:lang w:val="es-ES"/>
              </w:rPr>
            </w:pPr>
            <w:r>
              <w:rPr>
                <w:rFonts w:asciiTheme="majorHAnsi" w:hAnsiTheme="majorHAnsi" w:cs="Times New Roman"/>
                <w:sz w:val="24"/>
                <w:szCs w:val="24"/>
                <w:lang w:val="es-ES"/>
              </w:rPr>
              <w:t xml:space="preserve"> </w:t>
            </w:r>
          </w:p>
        </w:tc>
      </w:tr>
      <w:tr w:rsidR="009F6C6E" w:rsidRPr="00DC20C5" w14:paraId="4401F1DD" w14:textId="506871A5" w:rsidTr="007C2674">
        <w:tc>
          <w:tcPr>
            <w:tcW w:w="4248" w:type="dxa"/>
          </w:tcPr>
          <w:p w14:paraId="57A5BE30" w14:textId="77777777" w:rsidR="009F6C6E" w:rsidRPr="00DC20C5" w:rsidRDefault="009F6C6E" w:rsidP="00DC20C5">
            <w:pPr>
              <w:jc w:val="both"/>
              <w:rPr>
                <w:rFonts w:ascii="Museo 100" w:hAnsi="Museo 100" w:cs="Times New Roman"/>
              </w:rPr>
            </w:pPr>
            <w:r w:rsidRPr="00DC20C5">
              <w:rPr>
                <w:rFonts w:ascii="Museo 100" w:hAnsi="Museo 100" w:cs="Times New Roman"/>
              </w:rPr>
              <w:t xml:space="preserve">¿Se han establecido procedimientos y criterios para orientar a las fuerzas del orden sobre el modo de determinar el interés superior de la niñez y sobre la forma de darle la debida importancia como consideración primordial?, si fuere el caso facilitar una copia; </w:t>
            </w:r>
          </w:p>
          <w:p w14:paraId="0C7E0BBC" w14:textId="77777777" w:rsidR="009F6C6E" w:rsidRPr="00DC20C5" w:rsidRDefault="009F6C6E" w:rsidP="00DC20C5">
            <w:pPr>
              <w:jc w:val="both"/>
              <w:rPr>
                <w:rFonts w:ascii="Museo 100" w:hAnsi="Museo 100" w:cs="Times New Roman"/>
              </w:rPr>
            </w:pPr>
            <w:r w:rsidRPr="00DC20C5">
              <w:rPr>
                <w:rFonts w:ascii="Museo 100" w:hAnsi="Museo 100" w:cs="Times New Roman"/>
              </w:rPr>
              <w:t>¿qué acciones se han desarrollado para garantizar que el referido derecho se integre en todas las políticas, los programas y los proyectos pertinentes para los niños y que los afecten, en particular en las esferas de la seguridad pública y la migración? (pár. 14 de las OF).</w:t>
            </w:r>
          </w:p>
          <w:p w14:paraId="1E863E5E" w14:textId="77777777" w:rsidR="009F6C6E" w:rsidRPr="00DC20C5" w:rsidRDefault="009F6C6E" w:rsidP="00DC20C5">
            <w:pPr>
              <w:jc w:val="both"/>
              <w:rPr>
                <w:rFonts w:ascii="Museo 100" w:hAnsi="Museo 100" w:cs="Times New Roman"/>
              </w:rPr>
            </w:pPr>
          </w:p>
        </w:tc>
        <w:tc>
          <w:tcPr>
            <w:tcW w:w="10348" w:type="dxa"/>
          </w:tcPr>
          <w:p w14:paraId="69AF8E16" w14:textId="77777777" w:rsidR="009F6C6E" w:rsidRPr="009F6C6E" w:rsidRDefault="009F6C6E" w:rsidP="009F6C6E">
            <w:pPr>
              <w:tabs>
                <w:tab w:val="left" w:pos="975"/>
              </w:tabs>
              <w:rPr>
                <w:rFonts w:asciiTheme="majorHAnsi" w:hAnsiTheme="majorHAnsi" w:cs="Times New Roman"/>
                <w:b/>
                <w:bCs/>
                <w:sz w:val="24"/>
                <w:szCs w:val="24"/>
                <w:lang w:val="es-ES"/>
              </w:rPr>
            </w:pPr>
            <w:r w:rsidRPr="009F6C6E">
              <w:rPr>
                <w:rFonts w:asciiTheme="majorHAnsi" w:hAnsiTheme="majorHAnsi" w:cs="Times New Roman"/>
                <w:b/>
                <w:bCs/>
                <w:sz w:val="24"/>
                <w:szCs w:val="24"/>
                <w:lang w:val="es-ES"/>
              </w:rPr>
              <w:t>DE PARTE DE DTCA</w:t>
            </w:r>
          </w:p>
          <w:p w14:paraId="51DCB5FC" w14:textId="302C80A4" w:rsidR="009F6C6E" w:rsidRPr="00DC20C5" w:rsidRDefault="009F6C6E" w:rsidP="009F6C6E">
            <w:pPr>
              <w:rPr>
                <w:rFonts w:ascii="Museo 100" w:hAnsi="Museo 100"/>
              </w:rPr>
            </w:pPr>
            <w:r>
              <w:rPr>
                <w:rFonts w:asciiTheme="majorHAnsi" w:hAnsiTheme="majorHAnsi" w:cs="Times New Roman"/>
                <w:sz w:val="24"/>
                <w:szCs w:val="24"/>
                <w:lang w:val="es-ES"/>
              </w:rPr>
              <w:t>Esto es Competencia de Ministerio de Justicia. En todo caso, el departamento de políticas de la Subdirección de Políticas está elaborando Plan vinculado a la niñez migrante y al estar en construcción no es objeto de información pública.</w:t>
            </w:r>
          </w:p>
        </w:tc>
      </w:tr>
    </w:tbl>
    <w:p w14:paraId="0A3E44EC" w14:textId="77777777" w:rsidR="00DD2B08" w:rsidRPr="00DC20C5" w:rsidRDefault="00DD2B08" w:rsidP="00DC20C5">
      <w:pPr>
        <w:spacing w:after="0" w:line="240" w:lineRule="auto"/>
        <w:rPr>
          <w:rFonts w:ascii="Museo 100" w:hAnsi="Museo 100"/>
        </w:rPr>
      </w:pPr>
    </w:p>
    <w:p w14:paraId="11E6CA4F" w14:textId="45844F9E" w:rsidR="00DD2B08" w:rsidRPr="00DC20C5" w:rsidRDefault="00DD2B08" w:rsidP="00DC20C5">
      <w:pPr>
        <w:spacing w:after="0" w:line="240" w:lineRule="auto"/>
        <w:rPr>
          <w:rFonts w:ascii="Museo 100" w:hAnsi="Museo 100"/>
        </w:rPr>
      </w:pPr>
      <w:r w:rsidRPr="00DC20C5">
        <w:rPr>
          <w:rFonts w:ascii="Museo 100" w:hAnsi="Museo 100"/>
        </w:rPr>
        <w:t>REQUERIMIENTO # 15</w:t>
      </w:r>
    </w:p>
    <w:tbl>
      <w:tblPr>
        <w:tblStyle w:val="Tablaconcuadrcula"/>
        <w:tblW w:w="14596" w:type="dxa"/>
        <w:tblLook w:val="04A0" w:firstRow="1" w:lastRow="0" w:firstColumn="1" w:lastColumn="0" w:noHBand="0" w:noVBand="1"/>
      </w:tblPr>
      <w:tblGrid>
        <w:gridCol w:w="4248"/>
        <w:gridCol w:w="10348"/>
      </w:tblGrid>
      <w:tr w:rsidR="007C2674" w:rsidRPr="00DC20C5" w14:paraId="6D889371" w14:textId="45ABA4AF" w:rsidTr="007C2674">
        <w:tc>
          <w:tcPr>
            <w:tcW w:w="4248" w:type="dxa"/>
          </w:tcPr>
          <w:p w14:paraId="32A7719A" w14:textId="77777777" w:rsidR="007C2674" w:rsidRPr="00DC20C5" w:rsidRDefault="007C2674" w:rsidP="00DC20C5">
            <w:pPr>
              <w:jc w:val="both"/>
              <w:rPr>
                <w:rFonts w:ascii="Museo 100" w:hAnsi="Museo 100" w:cs="Times New Roman"/>
              </w:rPr>
            </w:pPr>
            <w:r w:rsidRPr="00DC20C5">
              <w:rPr>
                <w:rFonts w:ascii="Museo 100" w:hAnsi="Museo 100" w:cs="Times New Roman"/>
              </w:rPr>
              <w:t>¿Qué estudios o análisis se han formulado sobre las causas fundamentales de los homicidios de niñez, qué recomendaciones o medidas se han sugerido para prevenirlos? (pár. 16 letra b) de las OF).</w:t>
            </w:r>
          </w:p>
          <w:p w14:paraId="5DEBF17E" w14:textId="77777777" w:rsidR="007C2674" w:rsidRPr="00DC20C5" w:rsidRDefault="007C2674" w:rsidP="00DC20C5">
            <w:pPr>
              <w:rPr>
                <w:rFonts w:ascii="Museo 100" w:hAnsi="Museo 100"/>
              </w:rPr>
            </w:pPr>
          </w:p>
        </w:tc>
        <w:tc>
          <w:tcPr>
            <w:tcW w:w="10348" w:type="dxa"/>
          </w:tcPr>
          <w:p w14:paraId="218AF3F9" w14:textId="7ACD6E0D" w:rsidR="007C2674" w:rsidRDefault="007C2674" w:rsidP="00DC20C5">
            <w:pPr>
              <w:jc w:val="both"/>
              <w:rPr>
                <w:rFonts w:ascii="Museo 100" w:hAnsi="Museo 100"/>
              </w:rPr>
            </w:pPr>
            <w:r>
              <w:rPr>
                <w:rFonts w:ascii="Museo 100" w:hAnsi="Museo 100"/>
              </w:rPr>
              <w:t>De parte de SDP</w:t>
            </w:r>
          </w:p>
          <w:p w14:paraId="28A110E9" w14:textId="5E814D9A" w:rsidR="007C2674" w:rsidRPr="00DC20C5" w:rsidRDefault="007C2674" w:rsidP="00DC20C5">
            <w:pPr>
              <w:jc w:val="both"/>
              <w:rPr>
                <w:rFonts w:ascii="Museo 100" w:hAnsi="Museo 100"/>
              </w:rPr>
            </w:pPr>
            <w:r>
              <w:rPr>
                <w:rFonts w:ascii="Museo 100" w:hAnsi="Museo 100"/>
              </w:rPr>
              <w:t>H</w:t>
            </w:r>
            <w:r w:rsidRPr="00DC20C5">
              <w:rPr>
                <w:rFonts w:ascii="Museo 100" w:hAnsi="Museo 100"/>
              </w:rPr>
              <w:t xml:space="preserve">asta el momento no se han realizado estudios o investigaciones sobre las causas de la violencia homicida ejercida en contra de la niñez y la adolescencia en El Salvador. No obstante, el CONNA ha incorporado un análisis de los homicidios de los que son víctimas niñas, niños y adolescentes, desde una visión de derechos humanos y género en los informes ordinarios sobre situación de los derechos de la niñez y la adolescencia en El Salvador. </w:t>
            </w:r>
          </w:p>
          <w:p w14:paraId="461280DA" w14:textId="77777777" w:rsidR="007C2674" w:rsidRPr="00DC20C5" w:rsidRDefault="007C2674" w:rsidP="00DC20C5">
            <w:pPr>
              <w:jc w:val="both"/>
              <w:rPr>
                <w:rFonts w:ascii="Museo 100" w:hAnsi="Museo 100"/>
              </w:rPr>
            </w:pPr>
          </w:p>
          <w:p w14:paraId="4EE60C9A" w14:textId="77777777" w:rsidR="007C2674" w:rsidRPr="00DC20C5" w:rsidRDefault="007C2674" w:rsidP="00DC20C5">
            <w:pPr>
              <w:jc w:val="both"/>
              <w:rPr>
                <w:rFonts w:ascii="Museo 100" w:hAnsi="Museo 100"/>
              </w:rPr>
            </w:pPr>
            <w:r w:rsidRPr="00DC20C5">
              <w:rPr>
                <w:rFonts w:ascii="Museo 100" w:hAnsi="Museo 100"/>
              </w:rPr>
              <w:t xml:space="preserve">LA PNPNA en la Línea Estratégica 2.1 propone “Prevenir amenazas y vulneraciones a derechos de niñas, niños y adolescentes en su entorno familiar y social mediante la construcción de una cultura de paz. Intervención orientada a la utilización de mecanismos alternos a la resolución de conflictos y disminución de la violencia en el entorno familiar y social de las niñas, niños y adolescentes. Proceso que requiere de nuevos patrones de crianza y educación, el fomento de la convivencia pacífica, la tolerancia y respeto a la diversidad. De igual forma, incluye la especialización de personal técnico para el abordaje de la violencia social y de los mecanismos de prevención del delito en niñas, niños y adolescentes. En el marco de un programa de seguridad ciudadana, deberán contemplarse mecanismos institucionales para reducir la comercialización, tenencia y portación de armas de fuego”. </w:t>
            </w:r>
          </w:p>
          <w:p w14:paraId="6A7E4EE1" w14:textId="77777777" w:rsidR="007C2674" w:rsidRPr="00DC20C5" w:rsidRDefault="007C2674" w:rsidP="00DC20C5">
            <w:pPr>
              <w:jc w:val="both"/>
              <w:rPr>
                <w:rFonts w:ascii="Museo 100" w:hAnsi="Museo 100"/>
              </w:rPr>
            </w:pPr>
          </w:p>
          <w:p w14:paraId="0AA4ECE7" w14:textId="77777777" w:rsidR="007C2674" w:rsidRPr="00DC20C5" w:rsidRDefault="007C2674" w:rsidP="00DC20C5">
            <w:pPr>
              <w:jc w:val="both"/>
              <w:rPr>
                <w:rFonts w:ascii="Museo 100" w:hAnsi="Museo 100"/>
              </w:rPr>
            </w:pPr>
            <w:r w:rsidRPr="00DC20C5">
              <w:rPr>
                <w:rFonts w:ascii="Museo 100" w:hAnsi="Museo 100"/>
              </w:rPr>
              <w:t xml:space="preserve">En los últimos años, es notoria una disminución sensible de la incidencia de la violencia homicida en contra de la niñez y la adolescencia, tal como se refleja en el gráfico siguiente. El gobierno de El Salvador ha impulsado desde 2019 el Plan Control Territorial, que ha logrado disminuir las manifestaciones de la violencia homicida contra la población en general, y en contra de la población de niñas, niños y adolescentes en particular. </w:t>
            </w:r>
          </w:p>
          <w:p w14:paraId="74210141" w14:textId="77777777" w:rsidR="007C2674" w:rsidRPr="00DC20C5" w:rsidRDefault="007C2674" w:rsidP="00DC20C5">
            <w:pPr>
              <w:jc w:val="both"/>
              <w:rPr>
                <w:rFonts w:ascii="Museo 100" w:hAnsi="Museo 100"/>
              </w:rPr>
            </w:pPr>
          </w:p>
          <w:p w14:paraId="313A0251" w14:textId="77777777" w:rsidR="007C2674" w:rsidRPr="00DC20C5" w:rsidRDefault="007C2674" w:rsidP="00DC20C5">
            <w:pPr>
              <w:jc w:val="center"/>
              <w:rPr>
                <w:rFonts w:ascii="Museo 100" w:hAnsi="Museo 100" w:cs="Arial"/>
              </w:rPr>
            </w:pPr>
            <w:proofErr w:type="spellStart"/>
            <w:r w:rsidRPr="00DC20C5">
              <w:rPr>
                <w:rFonts w:ascii="Museo 100" w:hAnsi="Museo 100" w:cs="Arial"/>
              </w:rPr>
              <w:t>Grafico</w:t>
            </w:r>
            <w:proofErr w:type="spellEnd"/>
            <w:r w:rsidRPr="00DC20C5">
              <w:rPr>
                <w:rFonts w:ascii="Museo 100" w:hAnsi="Museo 100" w:cs="Arial"/>
              </w:rPr>
              <w:t xml:space="preserve"> 1: Homicidios en niñez y adolescencia (0 a 17 años), 2010 a 2020</w:t>
            </w:r>
          </w:p>
          <w:p w14:paraId="19779FE4" w14:textId="77777777" w:rsidR="007C2674" w:rsidRPr="00DC20C5" w:rsidRDefault="007C2674" w:rsidP="00DC20C5">
            <w:pPr>
              <w:jc w:val="center"/>
              <w:rPr>
                <w:rFonts w:ascii="Museo 100" w:hAnsi="Museo 100" w:cs="Arial"/>
              </w:rPr>
            </w:pPr>
            <w:r w:rsidRPr="00DC20C5">
              <w:rPr>
                <w:rFonts w:ascii="Museo 100" w:hAnsi="Museo 100"/>
                <w:noProof/>
                <w:lang w:eastAsia="es-SV"/>
              </w:rPr>
              <w:drawing>
                <wp:inline distT="0" distB="0" distL="0" distR="0" wp14:anchorId="6FD66AC8" wp14:editId="0FCB5B18">
                  <wp:extent cx="4221480" cy="1914525"/>
                  <wp:effectExtent l="0" t="0" r="762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3DA5BA" w14:textId="77777777" w:rsidR="007C2674" w:rsidRPr="00DC20C5" w:rsidRDefault="007C2674" w:rsidP="00DC20C5">
            <w:pPr>
              <w:jc w:val="center"/>
              <w:rPr>
                <w:rFonts w:ascii="Museo 100" w:hAnsi="Museo 100" w:cs="Arial"/>
              </w:rPr>
            </w:pPr>
            <w:r w:rsidRPr="00DC20C5">
              <w:rPr>
                <w:rFonts w:ascii="Museo 100" w:hAnsi="Museo 100" w:cs="Arial"/>
              </w:rPr>
              <w:t>Fuente: Elaboración con base a datos homologados de homicidios de la Mesa Tripartita (MJSP, IML, FGR). 2021</w:t>
            </w:r>
          </w:p>
          <w:p w14:paraId="64D9A77C" w14:textId="78BF8743" w:rsidR="007C2674" w:rsidRPr="00DC20C5" w:rsidRDefault="007C2674" w:rsidP="00DC20C5">
            <w:pPr>
              <w:rPr>
                <w:rFonts w:ascii="Museo 100" w:hAnsi="Museo 100"/>
              </w:rPr>
            </w:pPr>
          </w:p>
        </w:tc>
      </w:tr>
    </w:tbl>
    <w:p w14:paraId="2B8D3EE1" w14:textId="77777777" w:rsidR="00DD2B08" w:rsidRPr="00DC20C5" w:rsidRDefault="00DD2B08" w:rsidP="00DC20C5">
      <w:pPr>
        <w:spacing w:after="0" w:line="240" w:lineRule="auto"/>
        <w:rPr>
          <w:rFonts w:ascii="Museo 100" w:hAnsi="Museo 100"/>
        </w:rPr>
      </w:pPr>
    </w:p>
    <w:p w14:paraId="64B1F5B5" w14:textId="36B680AC" w:rsidR="00DD2B08" w:rsidRPr="00DC20C5" w:rsidRDefault="00DD2B08" w:rsidP="00DC20C5">
      <w:pPr>
        <w:spacing w:after="0" w:line="240" w:lineRule="auto"/>
        <w:rPr>
          <w:rFonts w:ascii="Museo 100" w:hAnsi="Museo 100"/>
        </w:rPr>
      </w:pPr>
      <w:r w:rsidRPr="00DC20C5">
        <w:rPr>
          <w:rFonts w:ascii="Museo 100" w:hAnsi="Museo 100"/>
        </w:rPr>
        <w:t>REQUERIMIENTO # 16</w:t>
      </w:r>
    </w:p>
    <w:tbl>
      <w:tblPr>
        <w:tblStyle w:val="Tablaconcuadrcula"/>
        <w:tblW w:w="14596" w:type="dxa"/>
        <w:tblLook w:val="04A0" w:firstRow="1" w:lastRow="0" w:firstColumn="1" w:lastColumn="0" w:noHBand="0" w:noVBand="1"/>
      </w:tblPr>
      <w:tblGrid>
        <w:gridCol w:w="3978"/>
        <w:gridCol w:w="10618"/>
      </w:tblGrid>
      <w:tr w:rsidR="007C2674" w:rsidRPr="00DC20C5" w14:paraId="7C51B5D6" w14:textId="0E400D0C" w:rsidTr="007C2674">
        <w:tc>
          <w:tcPr>
            <w:tcW w:w="3978" w:type="dxa"/>
          </w:tcPr>
          <w:p w14:paraId="0B6F389E" w14:textId="77777777" w:rsidR="007C2674" w:rsidRPr="00DC20C5" w:rsidRDefault="007C2674" w:rsidP="00DC20C5">
            <w:pPr>
              <w:jc w:val="both"/>
              <w:rPr>
                <w:rFonts w:ascii="Museo 100" w:hAnsi="Museo 100" w:cs="Times New Roman"/>
              </w:rPr>
            </w:pPr>
            <w:r w:rsidRPr="00DC20C5">
              <w:rPr>
                <w:rFonts w:ascii="Museo 100" w:hAnsi="Museo 100" w:cs="Times New Roman"/>
              </w:rPr>
              <w:t xml:space="preserve">¿Qué medidas se han adoptado para dar cumplimiento (y en su caso, qué resultados se han obtenido), a las recomendaciones formuladas por la Representante Especial del </w:t>
            </w:r>
            <w:proofErr w:type="gramStart"/>
            <w:r w:rsidRPr="00DC20C5">
              <w:rPr>
                <w:rFonts w:ascii="Museo 100" w:hAnsi="Museo 100" w:cs="Times New Roman"/>
              </w:rPr>
              <w:t>Secretario General</w:t>
            </w:r>
            <w:proofErr w:type="gramEnd"/>
            <w:r w:rsidRPr="00DC20C5">
              <w:rPr>
                <w:rFonts w:ascii="Museo 100" w:hAnsi="Museo 100" w:cs="Times New Roman"/>
              </w:rPr>
              <w:t xml:space="preserve"> de las Naciones Unidas sobre la Violencia contra la Niñez titulado La protección de las niñas, los niños y los adolescentes afectados por la violencia armada en la comunidad? (pár. 16 letra d) de las OF). </w:t>
            </w:r>
          </w:p>
          <w:p w14:paraId="1A2C14E5" w14:textId="77777777" w:rsidR="007C2674" w:rsidRPr="00DC20C5" w:rsidRDefault="007C2674" w:rsidP="00DC20C5">
            <w:pPr>
              <w:rPr>
                <w:rFonts w:ascii="Museo 100" w:hAnsi="Museo 100"/>
              </w:rPr>
            </w:pPr>
          </w:p>
        </w:tc>
        <w:tc>
          <w:tcPr>
            <w:tcW w:w="10618" w:type="dxa"/>
            <w:shd w:val="clear" w:color="auto" w:fill="auto"/>
          </w:tcPr>
          <w:p w14:paraId="5CF466A9" w14:textId="77777777" w:rsidR="007C2674" w:rsidRPr="00DC20C5" w:rsidRDefault="007C2674" w:rsidP="00DC20C5">
            <w:pPr>
              <w:jc w:val="both"/>
              <w:rPr>
                <w:rFonts w:ascii="Museo 100" w:hAnsi="Museo 100"/>
                <w:b/>
              </w:rPr>
            </w:pPr>
            <w:r w:rsidRPr="00DC20C5">
              <w:rPr>
                <w:rFonts w:ascii="Museo 100" w:hAnsi="Museo 100"/>
                <w:b/>
              </w:rPr>
              <w:t>De parte de SDP:</w:t>
            </w:r>
          </w:p>
          <w:p w14:paraId="220BF096" w14:textId="271350AA" w:rsidR="007C2674" w:rsidRPr="00DC20C5" w:rsidRDefault="007C2674" w:rsidP="00DC20C5">
            <w:pPr>
              <w:jc w:val="both"/>
              <w:rPr>
                <w:rFonts w:ascii="Museo 100" w:hAnsi="Museo 100"/>
                <w:b/>
              </w:rPr>
            </w:pPr>
            <w:r w:rsidRPr="00DC20C5">
              <w:rPr>
                <w:rFonts w:ascii="Museo 100" w:hAnsi="Museo 100"/>
                <w:b/>
              </w:rPr>
              <w:t xml:space="preserve">¿Qué medidas se han adoptado para dar cumplimiento (y en su caso, qué resultados se han obtenido), a las recomendaciones formuladas por la Representante Especial del </w:t>
            </w:r>
            <w:proofErr w:type="gramStart"/>
            <w:r w:rsidRPr="00DC20C5">
              <w:rPr>
                <w:rFonts w:ascii="Museo 100" w:hAnsi="Museo 100"/>
                <w:b/>
              </w:rPr>
              <w:t>Secretario General</w:t>
            </w:r>
            <w:proofErr w:type="gramEnd"/>
            <w:r w:rsidRPr="00DC20C5">
              <w:rPr>
                <w:rFonts w:ascii="Museo 100" w:hAnsi="Museo 100"/>
                <w:b/>
              </w:rPr>
              <w:t xml:space="preserve"> de las Naciones Unidas sobre la Violencia contra la Niñez titulado La protección de las niñas, los niños y los adolescentes afectados por la violencia armada en la comunidad? (pár. 16 letra d) de las OF).</w:t>
            </w:r>
          </w:p>
          <w:p w14:paraId="65099732" w14:textId="77777777" w:rsidR="007C2674" w:rsidRPr="00DC20C5" w:rsidRDefault="007C2674" w:rsidP="00DC20C5">
            <w:pPr>
              <w:pStyle w:val="Prrafodelista"/>
              <w:numPr>
                <w:ilvl w:val="0"/>
                <w:numId w:val="20"/>
              </w:numPr>
              <w:spacing w:after="0" w:line="240" w:lineRule="auto"/>
              <w:jc w:val="both"/>
              <w:rPr>
                <w:rFonts w:ascii="Museo 100" w:hAnsi="Museo 100"/>
                <w:b/>
                <w:i/>
              </w:rPr>
            </w:pPr>
            <w:r w:rsidRPr="00DC20C5">
              <w:rPr>
                <w:rFonts w:ascii="Museo 100" w:hAnsi="Museo 100"/>
                <w:b/>
                <w:i/>
              </w:rPr>
              <w:t>Política Nacional de Apoyo al Desarrollo Infantil Temprano “Crecer Juntos”.</w:t>
            </w:r>
          </w:p>
          <w:p w14:paraId="3BFA351A" w14:textId="77777777" w:rsidR="007C2674" w:rsidRPr="00DC20C5" w:rsidRDefault="007C2674" w:rsidP="00DC20C5">
            <w:pPr>
              <w:jc w:val="both"/>
              <w:rPr>
                <w:rFonts w:ascii="Museo 100" w:hAnsi="Museo 100"/>
              </w:rPr>
            </w:pPr>
            <w:r w:rsidRPr="00DC20C5">
              <w:rPr>
                <w:rFonts w:ascii="Museo 100" w:hAnsi="Museo 100"/>
              </w:rPr>
              <w:t>A partir de 2019, atendiendo a las prioridades contenidas en el “Plan Cuscatlán”, el Gobierno de El Salvador tomó la decisión de implementar acciones y estrategias enfocadas a propiciar que la niñez salvadoreña alcance su máximo potencial de desarrollo durante el período comprendido entre los 0 y los 7 años y formular una propuesta de política pública focalizada a la primera infancia.</w:t>
            </w:r>
          </w:p>
          <w:p w14:paraId="4760EA99" w14:textId="77777777" w:rsidR="007C2674" w:rsidRPr="00DC20C5" w:rsidRDefault="007C2674" w:rsidP="00DC20C5">
            <w:pPr>
              <w:jc w:val="both"/>
              <w:rPr>
                <w:rFonts w:ascii="Museo 100" w:hAnsi="Museo 100"/>
              </w:rPr>
            </w:pPr>
            <w:r w:rsidRPr="00DC20C5">
              <w:rPr>
                <w:rFonts w:ascii="Museo 100" w:hAnsi="Museo 100"/>
              </w:rPr>
              <w:t>Durante el año 2020, se ha trabajado en el proceso de construcción de la Política Nacional de Apoyo al Desarrollo Infantil Temprano de niñas y niños en El Salvador “Crecer Juntos”</w:t>
            </w:r>
            <w:r w:rsidRPr="00DC20C5">
              <w:rPr>
                <w:rStyle w:val="Refdenotaalpie"/>
                <w:rFonts w:ascii="Museo 100" w:hAnsi="Museo 100"/>
              </w:rPr>
              <w:footnoteReference w:id="2"/>
            </w:r>
            <w:r w:rsidRPr="00DC20C5">
              <w:rPr>
                <w:rFonts w:ascii="Museo 100" w:hAnsi="Museo 100"/>
              </w:rPr>
              <w:t xml:space="preserve">, (bajo la coordinación de CAPRES a través del Despacho de la Primera Dama), formulada para propiciar que la niñez salvadoreña alcance al máximo su potencial de desarrollo con el propósito de establecer estrategias, programas y acciones interinstitucionales e intersectoriales, con ejes de trabajo centrados en niñas y niños, bajo un modelo de cuidado cariñoso, sensible y respetuoso que asegure su salud, nutrición, educación y aprendizaje, así como su protección integral. </w:t>
            </w:r>
          </w:p>
          <w:p w14:paraId="6C14C84B" w14:textId="77777777" w:rsidR="007C2674" w:rsidRPr="00DC20C5" w:rsidRDefault="007C2674" w:rsidP="00DC20C5">
            <w:pPr>
              <w:jc w:val="both"/>
              <w:rPr>
                <w:rFonts w:ascii="Museo 100" w:hAnsi="Museo 100"/>
              </w:rPr>
            </w:pPr>
          </w:p>
          <w:p w14:paraId="7454E7D8" w14:textId="77777777" w:rsidR="007C2674" w:rsidRPr="00DC20C5" w:rsidRDefault="007C2674" w:rsidP="00DC20C5">
            <w:pPr>
              <w:pStyle w:val="Prrafodelista"/>
              <w:numPr>
                <w:ilvl w:val="0"/>
                <w:numId w:val="20"/>
              </w:numPr>
              <w:spacing w:after="0" w:line="240" w:lineRule="auto"/>
              <w:jc w:val="both"/>
              <w:rPr>
                <w:rFonts w:ascii="Museo 100" w:hAnsi="Museo 100"/>
                <w:b/>
                <w:i/>
              </w:rPr>
            </w:pPr>
            <w:r w:rsidRPr="00DC20C5">
              <w:rPr>
                <w:rFonts w:ascii="Museo 100" w:hAnsi="Museo 100"/>
                <w:b/>
                <w:i/>
              </w:rPr>
              <w:t xml:space="preserve">Línea de Atención y Emergencia “123 </w:t>
            </w:r>
            <w:proofErr w:type="spellStart"/>
            <w:r w:rsidRPr="00DC20C5">
              <w:rPr>
                <w:rFonts w:ascii="Museo 100" w:hAnsi="Museo 100"/>
                <w:b/>
                <w:i/>
              </w:rPr>
              <w:t>Hablá</w:t>
            </w:r>
            <w:proofErr w:type="spellEnd"/>
            <w:r w:rsidRPr="00DC20C5">
              <w:rPr>
                <w:rFonts w:ascii="Museo 100" w:hAnsi="Museo 100"/>
                <w:b/>
                <w:i/>
              </w:rPr>
              <w:t xml:space="preserve"> conmigo”.</w:t>
            </w:r>
          </w:p>
          <w:p w14:paraId="4A4141C0" w14:textId="784F3A62" w:rsidR="007C2674" w:rsidRPr="00DC20C5" w:rsidRDefault="007C2674" w:rsidP="00DC20C5">
            <w:pPr>
              <w:rPr>
                <w:rFonts w:ascii="Museo 100" w:hAnsi="Museo 100"/>
              </w:rPr>
            </w:pPr>
            <w:r w:rsidRPr="00DC20C5">
              <w:rPr>
                <w:rFonts w:ascii="Museo 100" w:hAnsi="Museo 100"/>
              </w:rPr>
              <w:t xml:space="preserve">El CONNA, con el apoyo del Fondo de las Naciones Unidas para la Infancia (UNICEF), Tigo El Salvador y la Fundación Child </w:t>
            </w:r>
            <w:proofErr w:type="spellStart"/>
            <w:r w:rsidRPr="00DC20C5">
              <w:rPr>
                <w:rFonts w:ascii="Museo 100" w:hAnsi="Museo 100"/>
              </w:rPr>
              <w:t>Helpline</w:t>
            </w:r>
            <w:proofErr w:type="spellEnd"/>
            <w:r w:rsidRPr="00DC20C5">
              <w:rPr>
                <w:rFonts w:ascii="Museo 100" w:hAnsi="Museo 100"/>
              </w:rPr>
              <w:t xml:space="preserve"> International, realizó, en mayo de 2019, la presentación pública de la Línea de Atención y Emergencia “1-2-3 </w:t>
            </w:r>
            <w:proofErr w:type="spellStart"/>
            <w:r w:rsidRPr="00DC20C5">
              <w:rPr>
                <w:rFonts w:ascii="Museo 100" w:hAnsi="Museo 100"/>
              </w:rPr>
              <w:t>Hablá</w:t>
            </w:r>
            <w:proofErr w:type="spellEnd"/>
            <w:r w:rsidRPr="00DC20C5">
              <w:rPr>
                <w:rFonts w:ascii="Museo 100" w:hAnsi="Museo 100"/>
              </w:rPr>
              <w:t xml:space="preserve"> conmigo”, como un nuevo mecanismo de protección de derechos de la niñez y adolescencia. La Línea de atención y emergencia (LAE), brinda de forma directa, inmediata, confidencial y gratuita; orientación psicológica y jurídica a NNA sobre sus problemas o preocupaciones; asimismo, recibe avisos o denuncias de vulneraciones a sus derechos, los cuales deriva a la Junta de Protección competente y a otras instancias, garantizando su derecho de acceso a la justicia.</w:t>
            </w:r>
          </w:p>
        </w:tc>
      </w:tr>
    </w:tbl>
    <w:p w14:paraId="65B9D7BD" w14:textId="77777777" w:rsidR="00DD2B08" w:rsidRPr="00DC20C5" w:rsidRDefault="00DD2B08" w:rsidP="00DC20C5">
      <w:pPr>
        <w:spacing w:after="0" w:line="240" w:lineRule="auto"/>
        <w:rPr>
          <w:rFonts w:ascii="Museo 100" w:hAnsi="Museo 100"/>
        </w:rPr>
      </w:pPr>
    </w:p>
    <w:p w14:paraId="25965763" w14:textId="2FECD485" w:rsidR="00DD2B08" w:rsidRPr="00DC20C5" w:rsidRDefault="00DD2B08" w:rsidP="00DC20C5">
      <w:pPr>
        <w:spacing w:after="0" w:line="240" w:lineRule="auto"/>
        <w:rPr>
          <w:rFonts w:ascii="Museo 100" w:hAnsi="Museo 100"/>
        </w:rPr>
      </w:pPr>
      <w:r w:rsidRPr="00DC20C5">
        <w:rPr>
          <w:rFonts w:ascii="Museo 100" w:hAnsi="Museo 100"/>
        </w:rPr>
        <w:t>REQUERIMIENTO # 17</w:t>
      </w:r>
    </w:p>
    <w:tbl>
      <w:tblPr>
        <w:tblStyle w:val="Tablaconcuadrcula"/>
        <w:tblW w:w="14596" w:type="dxa"/>
        <w:tblLook w:val="04A0" w:firstRow="1" w:lastRow="0" w:firstColumn="1" w:lastColumn="0" w:noHBand="0" w:noVBand="1"/>
      </w:tblPr>
      <w:tblGrid>
        <w:gridCol w:w="3964"/>
        <w:gridCol w:w="10632"/>
      </w:tblGrid>
      <w:tr w:rsidR="007C2674" w:rsidRPr="00DC20C5" w14:paraId="23AB0C17" w14:textId="2077D4FE" w:rsidTr="007C2674">
        <w:tc>
          <w:tcPr>
            <w:tcW w:w="3964" w:type="dxa"/>
          </w:tcPr>
          <w:p w14:paraId="0867E94C" w14:textId="77777777" w:rsidR="007C2674" w:rsidRPr="00DC20C5" w:rsidRDefault="007C2674" w:rsidP="00DC20C5">
            <w:pPr>
              <w:jc w:val="both"/>
              <w:rPr>
                <w:rFonts w:ascii="Museo 100" w:hAnsi="Museo 100" w:cs="Times New Roman"/>
              </w:rPr>
            </w:pPr>
            <w:r w:rsidRPr="00DC20C5">
              <w:rPr>
                <w:rFonts w:ascii="Museo 100" w:hAnsi="Museo 100" w:cs="Times New Roman"/>
              </w:rPr>
              <w:t xml:space="preserve">¿Qué medidas se han adoptado para reforzar la participación de la niñez en la familia, las comunidades y las escuelas y en los procesos de adopción de decisiones en todos los asuntos que guarden relación con ellos, incluidos los relativos a la violencia y la migración? (pár. 17 letra b) de las OF). </w:t>
            </w:r>
          </w:p>
          <w:p w14:paraId="13A32FC2" w14:textId="77777777" w:rsidR="007C2674" w:rsidRPr="00DC20C5" w:rsidRDefault="007C2674" w:rsidP="00DC20C5">
            <w:pPr>
              <w:rPr>
                <w:rFonts w:ascii="Museo 100" w:hAnsi="Museo 100"/>
              </w:rPr>
            </w:pPr>
          </w:p>
        </w:tc>
        <w:tc>
          <w:tcPr>
            <w:tcW w:w="10632" w:type="dxa"/>
          </w:tcPr>
          <w:p w14:paraId="7BD9B6B8" w14:textId="50D7E6C8" w:rsidR="007C2674" w:rsidRDefault="007C2674" w:rsidP="007C2674">
            <w:pPr>
              <w:jc w:val="both"/>
              <w:rPr>
                <w:rFonts w:ascii="Museo Sans 100" w:hAnsi="Museo Sans 100"/>
                <w:color w:val="1F3864" w:themeColor="accent1" w:themeShade="80"/>
              </w:rPr>
            </w:pPr>
            <w:r>
              <w:rPr>
                <w:rFonts w:ascii="Museo Sans 100" w:hAnsi="Museo Sans 100"/>
                <w:color w:val="1F3864" w:themeColor="accent1" w:themeShade="80"/>
              </w:rPr>
              <w:t xml:space="preserve">De parte de SDP. </w:t>
            </w:r>
          </w:p>
          <w:p w14:paraId="2BB64E1A" w14:textId="3A8AD9FE" w:rsidR="007C2674" w:rsidRPr="001263F3" w:rsidRDefault="007C2674" w:rsidP="007C2674">
            <w:pPr>
              <w:jc w:val="both"/>
              <w:rPr>
                <w:rFonts w:ascii="Museo Sans 100" w:hAnsi="Museo Sans 100" w:cs="Calibri"/>
                <w:color w:val="1F3864" w:themeColor="accent1" w:themeShade="80"/>
              </w:rPr>
            </w:pPr>
            <w:r w:rsidRPr="001263F3">
              <w:rPr>
                <w:rFonts w:ascii="Museo Sans 100" w:hAnsi="Museo Sans 100"/>
                <w:color w:val="1F3864" w:themeColor="accent1" w:themeShade="80"/>
              </w:rPr>
              <w:t xml:space="preserve">El Consejo Directivo del CONNA aprobó en la sesión extraordinaria N11 del 3 de octubre del 2019 los </w:t>
            </w:r>
            <w:r w:rsidRPr="001263F3">
              <w:rPr>
                <w:rFonts w:ascii="Museo Sans 100" w:hAnsi="Museo Sans 100"/>
                <w:i/>
                <w:iCs/>
                <w:color w:val="1F3864" w:themeColor="accent1" w:themeShade="80"/>
              </w:rPr>
              <w:t xml:space="preserve">“Lineamientos para la participación de niñez y adolescencia” </w:t>
            </w:r>
            <w:r w:rsidRPr="001263F3">
              <w:rPr>
                <w:rFonts w:ascii="Museo Sans 100" w:hAnsi="Museo Sans 100"/>
                <w:color w:val="1F3864" w:themeColor="accent1" w:themeShade="80"/>
              </w:rPr>
              <w:t>como una herramienta para el CONNA y miembros del Sistema Nacional de Protección para su transversalización en su trabajo. Cabe destacar que en la formulación de estos Lineamientos hubo participación de 145 niños, niñas y adolescentes en el proceso de consulta y validación.</w:t>
            </w:r>
          </w:p>
          <w:p w14:paraId="0BDF0E3F" w14:textId="77777777" w:rsidR="007C2674" w:rsidRPr="001263F3" w:rsidRDefault="007C2674" w:rsidP="007C2674">
            <w:pPr>
              <w:jc w:val="both"/>
              <w:rPr>
                <w:rFonts w:ascii="Museo Sans 100" w:hAnsi="Museo Sans 100"/>
                <w:color w:val="1F3864" w:themeColor="accent1" w:themeShade="80"/>
              </w:rPr>
            </w:pPr>
            <w:r w:rsidRPr="001263F3">
              <w:rPr>
                <w:rFonts w:ascii="Museo Sans 100" w:hAnsi="Museo Sans 100"/>
                <w:color w:val="1F3864" w:themeColor="accent1" w:themeShade="80"/>
              </w:rPr>
              <w:t>El Consejo Consultivo de Niñez y Adolescencia participó en la validación de la Política Nacional de Apoyo al Desarrollo Infantil Temprano “Crecer Juntos” enero del 2021. Política que ya ha sido aprobada y está en curso. Ver: https://crecerjuntos.gob.sv/</w:t>
            </w:r>
          </w:p>
          <w:p w14:paraId="3032C787" w14:textId="77777777" w:rsidR="007C2674" w:rsidRPr="00DC20C5" w:rsidRDefault="007C2674" w:rsidP="00DC20C5">
            <w:pPr>
              <w:rPr>
                <w:rFonts w:ascii="Museo 100" w:hAnsi="Museo 100"/>
              </w:rPr>
            </w:pPr>
          </w:p>
        </w:tc>
      </w:tr>
    </w:tbl>
    <w:p w14:paraId="73FB886C" w14:textId="77777777" w:rsidR="00DD2B08" w:rsidRPr="00DC20C5" w:rsidRDefault="00DD2B08" w:rsidP="00DC20C5">
      <w:pPr>
        <w:spacing w:after="0" w:line="240" w:lineRule="auto"/>
        <w:rPr>
          <w:rFonts w:ascii="Museo 100" w:hAnsi="Museo 100"/>
        </w:rPr>
      </w:pPr>
    </w:p>
    <w:p w14:paraId="38557E59" w14:textId="2404F0A5" w:rsidR="00DD2B08" w:rsidRPr="00DC20C5" w:rsidRDefault="00DD2B08" w:rsidP="00DC20C5">
      <w:pPr>
        <w:spacing w:after="0" w:line="240" w:lineRule="auto"/>
        <w:rPr>
          <w:rFonts w:ascii="Museo 100" w:hAnsi="Museo 100"/>
        </w:rPr>
      </w:pPr>
      <w:r w:rsidRPr="00DC20C5">
        <w:rPr>
          <w:rFonts w:ascii="Museo 100" w:hAnsi="Museo 100"/>
        </w:rPr>
        <w:t>REQUERIMIENTO # 18</w:t>
      </w:r>
    </w:p>
    <w:tbl>
      <w:tblPr>
        <w:tblStyle w:val="Tablaconcuadrcula"/>
        <w:tblW w:w="14596" w:type="dxa"/>
        <w:tblLook w:val="04A0" w:firstRow="1" w:lastRow="0" w:firstColumn="1" w:lastColumn="0" w:noHBand="0" w:noVBand="1"/>
      </w:tblPr>
      <w:tblGrid>
        <w:gridCol w:w="3964"/>
        <w:gridCol w:w="10632"/>
      </w:tblGrid>
      <w:tr w:rsidR="007C2674" w:rsidRPr="00DC20C5" w14:paraId="64EC8260" w14:textId="725D1908" w:rsidTr="007C2674">
        <w:tc>
          <w:tcPr>
            <w:tcW w:w="3964" w:type="dxa"/>
          </w:tcPr>
          <w:p w14:paraId="082787A5" w14:textId="77777777" w:rsidR="007C2674" w:rsidRPr="00DC20C5" w:rsidRDefault="007C2674" w:rsidP="00DC20C5">
            <w:pPr>
              <w:jc w:val="both"/>
              <w:rPr>
                <w:rFonts w:ascii="Museo 100" w:hAnsi="Museo 100" w:cs="Times New Roman"/>
              </w:rPr>
            </w:pPr>
            <w:r w:rsidRPr="00DC20C5">
              <w:rPr>
                <w:rFonts w:ascii="Museo 100" w:hAnsi="Museo 100" w:cs="Times New Roman"/>
              </w:rPr>
              <w:t xml:space="preserve">¿Existen niñas, niños y adolescentes que no cuentan con la inscripción de su nacimiento?, </w:t>
            </w:r>
          </w:p>
          <w:p w14:paraId="6F8B77E4" w14:textId="77777777" w:rsidR="007C2674" w:rsidRPr="00DC20C5" w:rsidRDefault="007C2674" w:rsidP="00DC20C5">
            <w:pPr>
              <w:jc w:val="both"/>
              <w:rPr>
                <w:rFonts w:ascii="Museo 100" w:hAnsi="Museo 100" w:cs="Times New Roman"/>
              </w:rPr>
            </w:pPr>
            <w:r w:rsidRPr="00DC20C5">
              <w:rPr>
                <w:rFonts w:ascii="Museo 100" w:hAnsi="Museo 100" w:cs="Times New Roman"/>
              </w:rPr>
              <w:t xml:space="preserve">¿si fuere el caso, cuántas niñas, niños y adolescentes son?, </w:t>
            </w:r>
          </w:p>
          <w:p w14:paraId="54835373" w14:textId="77777777" w:rsidR="007C2674" w:rsidRPr="00DC20C5" w:rsidRDefault="007C2674" w:rsidP="00DC20C5">
            <w:pPr>
              <w:jc w:val="both"/>
              <w:rPr>
                <w:rFonts w:ascii="Museo 100" w:hAnsi="Museo 100" w:cs="Times New Roman"/>
              </w:rPr>
            </w:pPr>
            <w:r w:rsidRPr="00DC20C5">
              <w:rPr>
                <w:rFonts w:ascii="Museo 100" w:hAnsi="Museo 100" w:cs="Times New Roman"/>
              </w:rPr>
              <w:t xml:space="preserve">¿qué medidas se han adoptado para reducir el número de niñas, niños y adolescentes sin certificado de nacimiento?, </w:t>
            </w:r>
          </w:p>
          <w:p w14:paraId="4D2532BA" w14:textId="77777777" w:rsidR="007C2674" w:rsidRPr="00DC20C5" w:rsidRDefault="007C2674" w:rsidP="00DC20C5">
            <w:pPr>
              <w:jc w:val="both"/>
              <w:rPr>
                <w:rFonts w:ascii="Museo 100" w:hAnsi="Museo 100" w:cs="Times New Roman"/>
              </w:rPr>
            </w:pPr>
            <w:r w:rsidRPr="00DC20C5">
              <w:rPr>
                <w:rFonts w:ascii="Museo 100" w:hAnsi="Museo 100" w:cs="Times New Roman"/>
              </w:rPr>
              <w:t>¿qué medidas se han adoptado para fortalecer la inscripción gratuita de los nacimientos de todas las niñas, niños y adolescentes y para que el sistema de inscripción en el registro civil esté disponible a nivel local, prestando especial atención a los niños con discapacidad de las zonas rurales? (pár. 18 de las OF).</w:t>
            </w:r>
          </w:p>
          <w:p w14:paraId="42DCDCD8" w14:textId="77777777" w:rsidR="007C2674" w:rsidRPr="00DC20C5" w:rsidRDefault="007C2674" w:rsidP="00DC20C5">
            <w:pPr>
              <w:rPr>
                <w:rFonts w:ascii="Museo 100" w:hAnsi="Museo 100"/>
              </w:rPr>
            </w:pPr>
          </w:p>
        </w:tc>
        <w:tc>
          <w:tcPr>
            <w:tcW w:w="10632" w:type="dxa"/>
          </w:tcPr>
          <w:p w14:paraId="164E6E9F" w14:textId="77777777" w:rsidR="007C2674" w:rsidRPr="00DC20C5" w:rsidRDefault="007C2674" w:rsidP="00DC20C5">
            <w:pPr>
              <w:jc w:val="both"/>
              <w:rPr>
                <w:rFonts w:ascii="Museo 100" w:hAnsi="Museo 100"/>
              </w:rPr>
            </w:pPr>
            <w:r w:rsidRPr="00DC20C5">
              <w:rPr>
                <w:rFonts w:ascii="Museo 100" w:hAnsi="Museo 100"/>
              </w:rPr>
              <w:t>De parte de Gerencia de 1ª Infancia</w:t>
            </w:r>
          </w:p>
          <w:p w14:paraId="6A26CA3B" w14:textId="77777777" w:rsidR="007C2674" w:rsidRPr="00DC20C5" w:rsidRDefault="007C2674" w:rsidP="00DC20C5">
            <w:pPr>
              <w:jc w:val="both"/>
              <w:rPr>
                <w:rFonts w:ascii="Museo 100" w:hAnsi="Museo 100"/>
              </w:rPr>
            </w:pPr>
            <w:r w:rsidRPr="00DC20C5">
              <w:rPr>
                <w:rFonts w:ascii="Museo 100" w:hAnsi="Museo 100"/>
              </w:rPr>
              <w:t xml:space="preserve">Según datos contenidos en el Análisis de </w:t>
            </w:r>
            <w:proofErr w:type="spellStart"/>
            <w:r w:rsidRPr="00DC20C5">
              <w:rPr>
                <w:rFonts w:ascii="Museo 100" w:hAnsi="Museo 100"/>
              </w:rPr>
              <w:t>Situacón</w:t>
            </w:r>
            <w:proofErr w:type="spellEnd"/>
            <w:r w:rsidRPr="00DC20C5">
              <w:rPr>
                <w:rFonts w:ascii="Museo 100" w:hAnsi="Museo 100"/>
              </w:rPr>
              <w:t xml:space="preserve"> de la Primera Infancia, contenido en la Política Nacional de Apoyo al Desarrollo Infantil </w:t>
            </w:r>
            <w:proofErr w:type="spellStart"/>
            <w:r w:rsidRPr="00DC20C5">
              <w:rPr>
                <w:rFonts w:ascii="Museo 100" w:hAnsi="Museo 100"/>
              </w:rPr>
              <w:t>Termprano</w:t>
            </w:r>
            <w:proofErr w:type="spellEnd"/>
            <w:r w:rsidRPr="00DC20C5">
              <w:rPr>
                <w:rFonts w:ascii="Museo 100" w:hAnsi="Museo 100"/>
              </w:rPr>
              <w:t xml:space="preserve"> “Crecer Juntos” 2020-2030, para 2019 el porcentaje de </w:t>
            </w:r>
            <w:proofErr w:type="gramStart"/>
            <w:r w:rsidRPr="00DC20C5">
              <w:rPr>
                <w:rFonts w:ascii="Museo 100" w:hAnsi="Museo 100"/>
              </w:rPr>
              <w:t>niñas y niños</w:t>
            </w:r>
            <w:proofErr w:type="gramEnd"/>
            <w:r w:rsidRPr="00DC20C5">
              <w:rPr>
                <w:rFonts w:ascii="Museo 100" w:hAnsi="Museo 100"/>
              </w:rPr>
              <w:t xml:space="preserve"> menores de 5 años cuyo nacimiento fue registrado ante una autoridad civil asciende al 95.8%, cifra que sugiere que el subregistro de los nacimientos pudiera elevarse a </w:t>
            </w:r>
            <w:proofErr w:type="spellStart"/>
            <w:r w:rsidRPr="00DC20C5">
              <w:rPr>
                <w:rFonts w:ascii="Museo 100" w:hAnsi="Museo 100"/>
              </w:rPr>
              <w:t>mas</w:t>
            </w:r>
            <w:proofErr w:type="spellEnd"/>
            <w:r w:rsidRPr="00DC20C5">
              <w:rPr>
                <w:rFonts w:ascii="Museo 100" w:hAnsi="Museo 100"/>
              </w:rPr>
              <w:t xml:space="preserve"> del 4%. </w:t>
            </w:r>
          </w:p>
          <w:p w14:paraId="78964987" w14:textId="22B75533" w:rsidR="007C2674" w:rsidRPr="00DC20C5" w:rsidRDefault="007C2674" w:rsidP="00DC20C5">
            <w:pPr>
              <w:jc w:val="both"/>
              <w:rPr>
                <w:rFonts w:ascii="Museo 100" w:hAnsi="Museo 100"/>
              </w:rPr>
            </w:pPr>
            <w:proofErr w:type="gramStart"/>
            <w:r w:rsidRPr="00DC20C5">
              <w:rPr>
                <w:rFonts w:ascii="Museo 100" w:hAnsi="Museo 100"/>
              </w:rPr>
              <w:t>En relación a</w:t>
            </w:r>
            <w:proofErr w:type="gramEnd"/>
            <w:r w:rsidRPr="00DC20C5">
              <w:rPr>
                <w:rFonts w:ascii="Museo 100" w:hAnsi="Museo 100"/>
              </w:rPr>
              <w:t xml:space="preserve"> las medidas adoptadas por el Estado Salvadoreño, actualmente en el marco de la Política Nacional de Apoyo al Desarrollo Infantil Temprano “Crecer Juntos”. </w:t>
            </w:r>
          </w:p>
        </w:tc>
      </w:tr>
    </w:tbl>
    <w:p w14:paraId="605285EC" w14:textId="77777777" w:rsidR="00DD2B08" w:rsidRPr="00DC20C5" w:rsidRDefault="00DD2B08" w:rsidP="00DC20C5">
      <w:pPr>
        <w:spacing w:after="0" w:line="240" w:lineRule="auto"/>
        <w:rPr>
          <w:rFonts w:ascii="Museo 100" w:hAnsi="Museo 100"/>
        </w:rPr>
      </w:pPr>
    </w:p>
    <w:p w14:paraId="6C90BC6F" w14:textId="0073C23A" w:rsidR="00DD2B08" w:rsidRPr="00DC20C5" w:rsidRDefault="00DD2B08" w:rsidP="00DC20C5">
      <w:pPr>
        <w:spacing w:after="0" w:line="240" w:lineRule="auto"/>
        <w:rPr>
          <w:rFonts w:ascii="Museo 100" w:hAnsi="Museo 100"/>
        </w:rPr>
      </w:pPr>
      <w:r w:rsidRPr="00DC20C5">
        <w:rPr>
          <w:rFonts w:ascii="Museo 100" w:hAnsi="Museo 100"/>
        </w:rPr>
        <w:t>REQUERIMIENTO # 19</w:t>
      </w:r>
    </w:p>
    <w:tbl>
      <w:tblPr>
        <w:tblStyle w:val="Tablaconcuadrcula"/>
        <w:tblW w:w="14596" w:type="dxa"/>
        <w:tblLook w:val="04A0" w:firstRow="1" w:lastRow="0" w:firstColumn="1" w:lastColumn="0" w:noHBand="0" w:noVBand="1"/>
      </w:tblPr>
      <w:tblGrid>
        <w:gridCol w:w="3964"/>
        <w:gridCol w:w="10632"/>
      </w:tblGrid>
      <w:tr w:rsidR="003462FB" w:rsidRPr="00DC20C5" w14:paraId="08969AA4" w14:textId="6CA3FCE7" w:rsidTr="003462FB">
        <w:tc>
          <w:tcPr>
            <w:tcW w:w="3964" w:type="dxa"/>
          </w:tcPr>
          <w:p w14:paraId="57CB809E"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¿Qué medidas (y resultados se ha obtenido) se han adoptado para promover y proteger la libertad de asociación y de reunión pacífica de la niñez?, </w:t>
            </w:r>
          </w:p>
          <w:p w14:paraId="56BDC731" w14:textId="5227B159" w:rsidR="003462FB" w:rsidRPr="00DC20C5" w:rsidRDefault="003462FB" w:rsidP="00DC20C5">
            <w:pPr>
              <w:jc w:val="both"/>
              <w:rPr>
                <w:rFonts w:ascii="Museo 100" w:hAnsi="Museo 100" w:cs="Times New Roman"/>
              </w:rPr>
            </w:pPr>
            <w:r w:rsidRPr="00DC20C5">
              <w:rPr>
                <w:rFonts w:ascii="Museo 100" w:hAnsi="Museo 100" w:cs="Times New Roman"/>
              </w:rPr>
              <w:t>¿cuántas organizaciones o asociaciones de niñez tienen registradas y su fecha de creación? (pár. 19 de las OF).</w:t>
            </w:r>
          </w:p>
          <w:p w14:paraId="0799EE01" w14:textId="77777777" w:rsidR="003462FB" w:rsidRPr="00DC20C5" w:rsidRDefault="003462FB" w:rsidP="00DC20C5">
            <w:pPr>
              <w:rPr>
                <w:rFonts w:ascii="Museo 100" w:hAnsi="Museo 100"/>
              </w:rPr>
            </w:pPr>
          </w:p>
        </w:tc>
        <w:tc>
          <w:tcPr>
            <w:tcW w:w="10632" w:type="dxa"/>
          </w:tcPr>
          <w:p w14:paraId="2F34687B" w14:textId="4B043A86" w:rsidR="003462FB" w:rsidRPr="00E25D50" w:rsidRDefault="003462FB" w:rsidP="007C2674">
            <w:pPr>
              <w:tabs>
                <w:tab w:val="left" w:pos="975"/>
              </w:tabs>
              <w:rPr>
                <w:rFonts w:asciiTheme="majorHAnsi" w:hAnsiTheme="majorHAnsi" w:cs="Times New Roman"/>
                <w:sz w:val="24"/>
                <w:szCs w:val="24"/>
                <w:lang w:val="es-ES"/>
              </w:rPr>
            </w:pPr>
            <w:r>
              <w:rPr>
                <w:rFonts w:asciiTheme="majorHAnsi" w:hAnsiTheme="majorHAnsi" w:cs="Times New Roman"/>
                <w:sz w:val="24"/>
                <w:szCs w:val="24"/>
                <w:lang w:val="es-ES"/>
              </w:rPr>
              <w:t xml:space="preserve">Sobre el primer punto se desconoce si las Juntas de protección han emitido medidas al respecto.  CONNA no le corresponde registrar asociaciones de niñez. Es un dato que no compete, ni se produce. </w:t>
            </w:r>
          </w:p>
          <w:p w14:paraId="089909A2" w14:textId="77777777" w:rsidR="003462FB" w:rsidRDefault="003462FB" w:rsidP="007C2674">
            <w:pPr>
              <w:spacing w:line="276" w:lineRule="auto"/>
              <w:rPr>
                <w:rFonts w:ascii="Museo 100" w:hAnsi="Museo 100"/>
              </w:rPr>
            </w:pPr>
          </w:p>
          <w:p w14:paraId="6A2A26BF" w14:textId="77777777" w:rsidR="003462FB" w:rsidRPr="00DC20C5" w:rsidRDefault="003462FB" w:rsidP="00DC20C5">
            <w:pPr>
              <w:rPr>
                <w:rFonts w:ascii="Museo 100" w:hAnsi="Museo 100"/>
              </w:rPr>
            </w:pPr>
          </w:p>
        </w:tc>
      </w:tr>
    </w:tbl>
    <w:p w14:paraId="14B72AD2" w14:textId="77777777" w:rsidR="00DD2B08" w:rsidRPr="00DC20C5" w:rsidRDefault="00DD2B08" w:rsidP="00DC20C5">
      <w:pPr>
        <w:spacing w:after="0" w:line="240" w:lineRule="auto"/>
        <w:rPr>
          <w:rFonts w:ascii="Museo 100" w:hAnsi="Museo 100"/>
        </w:rPr>
      </w:pPr>
    </w:p>
    <w:p w14:paraId="51F27854" w14:textId="0D147F7E" w:rsidR="00DD2B08" w:rsidRPr="00DC20C5" w:rsidRDefault="00DD2B08" w:rsidP="00DC20C5">
      <w:pPr>
        <w:spacing w:after="0" w:line="240" w:lineRule="auto"/>
        <w:rPr>
          <w:rFonts w:ascii="Museo 100" w:hAnsi="Museo 100"/>
        </w:rPr>
      </w:pPr>
      <w:r w:rsidRPr="00DC20C5">
        <w:rPr>
          <w:rFonts w:ascii="Museo 100" w:hAnsi="Museo 100"/>
        </w:rPr>
        <w:t>REQUERIMIENTO # 20</w:t>
      </w:r>
    </w:p>
    <w:tbl>
      <w:tblPr>
        <w:tblStyle w:val="Tablaconcuadrcula"/>
        <w:tblW w:w="14596" w:type="dxa"/>
        <w:tblLook w:val="04A0" w:firstRow="1" w:lastRow="0" w:firstColumn="1" w:lastColumn="0" w:noHBand="0" w:noVBand="1"/>
      </w:tblPr>
      <w:tblGrid>
        <w:gridCol w:w="7083"/>
        <w:gridCol w:w="7513"/>
      </w:tblGrid>
      <w:tr w:rsidR="003462FB" w:rsidRPr="00DC20C5" w14:paraId="4F3EAD05" w14:textId="4D3D574E" w:rsidTr="003462FB">
        <w:tc>
          <w:tcPr>
            <w:tcW w:w="7083" w:type="dxa"/>
          </w:tcPr>
          <w:p w14:paraId="250469EE" w14:textId="77777777" w:rsidR="003462FB" w:rsidRPr="00DC20C5" w:rsidRDefault="003462FB" w:rsidP="00DC20C5">
            <w:pPr>
              <w:jc w:val="both"/>
              <w:rPr>
                <w:rFonts w:ascii="Museo 100" w:hAnsi="Museo 100" w:cs="Times New Roman"/>
              </w:rPr>
            </w:pPr>
            <w:proofErr w:type="gramStart"/>
            <w:r w:rsidRPr="00DC20C5">
              <w:rPr>
                <w:rFonts w:ascii="Museo 100" w:hAnsi="Museo 100" w:cs="Times New Roman"/>
              </w:rPr>
              <w:t>El CONNA ha revisado las políticas y programas de lucha contra la violencia y los actos delictivos cometidos por las maras en los años 2019-2021 con miras a adoptar medidas más eficaces para prevenir los asesinatos y desapariciones de NNA y su reclutamiento por grupos delictivos?</w:t>
            </w:r>
            <w:proofErr w:type="gramEnd"/>
            <w:r w:rsidRPr="00DC20C5">
              <w:rPr>
                <w:rFonts w:ascii="Museo 100" w:hAnsi="Museo 100" w:cs="Times New Roman"/>
              </w:rPr>
              <w:t xml:space="preserve">, </w:t>
            </w:r>
          </w:p>
          <w:p w14:paraId="35609C57"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¿si fuere el caso, qué conclusiones se obtuvieron?, </w:t>
            </w:r>
          </w:p>
          <w:p w14:paraId="565A7704"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¿de qué manera ha abordado el CONNA las causas fundamentales de la violencia y el reclutamiento de NNA como la pobreza y la discriminación?, </w:t>
            </w:r>
          </w:p>
          <w:p w14:paraId="6794C43E"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¿de qué manera se tienen en cuenta las necesidades particulares de las niñas, y niños y adolescentes víctimas? (pár. 23.a) de las OF).    </w:t>
            </w:r>
          </w:p>
          <w:p w14:paraId="5DFF17A3" w14:textId="77777777" w:rsidR="003462FB" w:rsidRPr="00DC20C5" w:rsidRDefault="003462FB" w:rsidP="00DC20C5">
            <w:pPr>
              <w:rPr>
                <w:rFonts w:ascii="Museo 100" w:hAnsi="Museo 100"/>
              </w:rPr>
            </w:pPr>
          </w:p>
        </w:tc>
        <w:tc>
          <w:tcPr>
            <w:tcW w:w="7513" w:type="dxa"/>
          </w:tcPr>
          <w:p w14:paraId="454B1E6E" w14:textId="3CA77C0D" w:rsidR="003462FB" w:rsidRPr="00DC20C5" w:rsidRDefault="003462FB" w:rsidP="00DC20C5">
            <w:pPr>
              <w:rPr>
                <w:rFonts w:ascii="Museo 100" w:hAnsi="Museo 100"/>
              </w:rPr>
            </w:pPr>
            <w:r>
              <w:rPr>
                <w:rFonts w:ascii="Museo 100" w:hAnsi="Museo 100"/>
              </w:rPr>
              <w:t>INEXISTENTE</w:t>
            </w:r>
            <w:r w:rsidRPr="00DC20C5">
              <w:rPr>
                <w:rFonts w:ascii="Museo 100" w:hAnsi="Museo 100"/>
              </w:rPr>
              <w:t xml:space="preserve"> </w:t>
            </w:r>
          </w:p>
        </w:tc>
      </w:tr>
    </w:tbl>
    <w:p w14:paraId="328066BE" w14:textId="77777777" w:rsidR="00DD2B08" w:rsidRPr="00DC20C5" w:rsidRDefault="00DD2B08" w:rsidP="00DC20C5">
      <w:pPr>
        <w:spacing w:after="0" w:line="240" w:lineRule="auto"/>
        <w:rPr>
          <w:rFonts w:ascii="Museo 100" w:hAnsi="Museo 100"/>
        </w:rPr>
      </w:pPr>
    </w:p>
    <w:p w14:paraId="02F25D45" w14:textId="0F406363" w:rsidR="00DD2B08" w:rsidRPr="00DC20C5" w:rsidRDefault="00DD2B08" w:rsidP="00DC20C5">
      <w:pPr>
        <w:spacing w:after="0" w:line="240" w:lineRule="auto"/>
        <w:rPr>
          <w:rFonts w:ascii="Museo 100" w:hAnsi="Museo 100"/>
        </w:rPr>
      </w:pPr>
      <w:r w:rsidRPr="00DC20C5">
        <w:rPr>
          <w:rFonts w:ascii="Museo 100" w:hAnsi="Museo 100"/>
        </w:rPr>
        <w:t>REQUERIMIENTO # 21</w:t>
      </w:r>
    </w:p>
    <w:tbl>
      <w:tblPr>
        <w:tblStyle w:val="Tablaconcuadrcula"/>
        <w:tblW w:w="14596" w:type="dxa"/>
        <w:tblLook w:val="04A0" w:firstRow="1" w:lastRow="0" w:firstColumn="1" w:lastColumn="0" w:noHBand="0" w:noVBand="1"/>
      </w:tblPr>
      <w:tblGrid>
        <w:gridCol w:w="6936"/>
        <w:gridCol w:w="7660"/>
      </w:tblGrid>
      <w:tr w:rsidR="003462FB" w:rsidRPr="00DC20C5" w14:paraId="546DD530" w14:textId="77777777" w:rsidTr="003462FB">
        <w:tc>
          <w:tcPr>
            <w:tcW w:w="6936" w:type="dxa"/>
          </w:tcPr>
          <w:p w14:paraId="41DF77E9"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¿Ha formulado el CONNA en el período 2019-2021 alguna evaluación de la capacidad técnica y de investigación de la Policía Nacional Civil y de la </w:t>
            </w:r>
            <w:proofErr w:type="gramStart"/>
            <w:r w:rsidRPr="00DC20C5">
              <w:rPr>
                <w:rFonts w:ascii="Museo 100" w:hAnsi="Museo 100" w:cs="Times New Roman"/>
              </w:rPr>
              <w:t>Fiscalía General</w:t>
            </w:r>
            <w:proofErr w:type="gramEnd"/>
            <w:r w:rsidRPr="00DC20C5">
              <w:rPr>
                <w:rFonts w:ascii="Museo 100" w:hAnsi="Museo 100" w:cs="Times New Roman"/>
              </w:rPr>
              <w:t xml:space="preserve"> de la República con miras a formular recomendaciones para reforzar esa capacidad de modo que se realicen investigaciones prontas, imparciales y exhaustivas de los delitos cometidos por las maras contra la niñez?, ¿si fuere el caso, facilitar dicho material? (pár. 23.b) de las OF). </w:t>
            </w:r>
          </w:p>
          <w:p w14:paraId="26F0D62B" w14:textId="77777777" w:rsidR="003462FB" w:rsidRPr="00DC20C5" w:rsidRDefault="003462FB" w:rsidP="00DC20C5">
            <w:pPr>
              <w:rPr>
                <w:rFonts w:ascii="Museo 100" w:hAnsi="Museo 100"/>
              </w:rPr>
            </w:pPr>
          </w:p>
        </w:tc>
        <w:tc>
          <w:tcPr>
            <w:tcW w:w="7660" w:type="dxa"/>
          </w:tcPr>
          <w:p w14:paraId="0054E8A6" w14:textId="2E307F69" w:rsidR="003462FB" w:rsidRPr="00DC20C5" w:rsidRDefault="003462FB" w:rsidP="00DC20C5">
            <w:pPr>
              <w:rPr>
                <w:rFonts w:ascii="Museo 100" w:hAnsi="Museo 100"/>
              </w:rPr>
            </w:pPr>
            <w:r>
              <w:rPr>
                <w:rFonts w:ascii="Museo 100" w:hAnsi="Museo 100"/>
              </w:rPr>
              <w:t>INEXISTENTE</w:t>
            </w:r>
          </w:p>
        </w:tc>
      </w:tr>
    </w:tbl>
    <w:p w14:paraId="149864B7" w14:textId="77777777" w:rsidR="00DD2B08" w:rsidRPr="00DC20C5" w:rsidRDefault="00DD2B08" w:rsidP="00DC20C5">
      <w:pPr>
        <w:spacing w:after="0" w:line="240" w:lineRule="auto"/>
        <w:rPr>
          <w:rFonts w:ascii="Museo 100" w:hAnsi="Museo 100"/>
        </w:rPr>
      </w:pPr>
    </w:p>
    <w:p w14:paraId="355C6CEA" w14:textId="0B2EE2E2" w:rsidR="00DD2B08" w:rsidRPr="00DC20C5" w:rsidRDefault="00DD2B08" w:rsidP="00DC20C5">
      <w:pPr>
        <w:spacing w:after="0" w:line="240" w:lineRule="auto"/>
        <w:rPr>
          <w:rFonts w:ascii="Museo 100" w:hAnsi="Museo 100"/>
        </w:rPr>
      </w:pPr>
      <w:r w:rsidRPr="00DC20C5">
        <w:rPr>
          <w:rFonts w:ascii="Museo 100" w:hAnsi="Museo 100"/>
        </w:rPr>
        <w:t>REQUERIMIENTO # 22</w:t>
      </w:r>
    </w:p>
    <w:tbl>
      <w:tblPr>
        <w:tblStyle w:val="Tablaconcuadrcula"/>
        <w:tblW w:w="14596" w:type="dxa"/>
        <w:tblLook w:val="04A0" w:firstRow="1" w:lastRow="0" w:firstColumn="1" w:lastColumn="0" w:noHBand="0" w:noVBand="1"/>
      </w:tblPr>
      <w:tblGrid>
        <w:gridCol w:w="3397"/>
        <w:gridCol w:w="11199"/>
      </w:tblGrid>
      <w:tr w:rsidR="003462FB" w:rsidRPr="00DC20C5" w14:paraId="747C7453" w14:textId="14B20969" w:rsidTr="003462FB">
        <w:tc>
          <w:tcPr>
            <w:tcW w:w="3397" w:type="dxa"/>
          </w:tcPr>
          <w:p w14:paraId="7A280C58" w14:textId="77777777" w:rsidR="003462FB" w:rsidRPr="00DC20C5" w:rsidRDefault="003462FB" w:rsidP="00DC20C5">
            <w:pPr>
              <w:jc w:val="both"/>
              <w:rPr>
                <w:rFonts w:ascii="Museo 100" w:hAnsi="Museo 100" w:cs="Times New Roman"/>
              </w:rPr>
            </w:pPr>
            <w:r w:rsidRPr="00DC20C5">
              <w:rPr>
                <w:rFonts w:ascii="Museo 100" w:hAnsi="Museo 100" w:cs="Times New Roman"/>
              </w:rPr>
              <w:t>¿Qué medidas ha implementado el CONNA para atender a la niñez y adolescencia y su grupo familiar víctima de desplazamiento interno? (pár. 23.c) de las OF).</w:t>
            </w:r>
          </w:p>
          <w:p w14:paraId="35CB1BD5" w14:textId="77777777" w:rsidR="003462FB" w:rsidRPr="00DC20C5" w:rsidRDefault="003462FB" w:rsidP="00DC20C5">
            <w:pPr>
              <w:rPr>
                <w:rFonts w:ascii="Museo 100" w:hAnsi="Museo 100"/>
              </w:rPr>
            </w:pPr>
          </w:p>
        </w:tc>
        <w:tc>
          <w:tcPr>
            <w:tcW w:w="11199" w:type="dxa"/>
          </w:tcPr>
          <w:p w14:paraId="22540DB6" w14:textId="77777777" w:rsidR="003462FB" w:rsidRPr="00DC20C5" w:rsidRDefault="003462FB" w:rsidP="003462FB">
            <w:pPr>
              <w:jc w:val="both"/>
              <w:rPr>
                <w:rFonts w:ascii="Museo 100" w:hAnsi="Museo 100"/>
              </w:rPr>
            </w:pPr>
            <w:r w:rsidRPr="00DC20C5">
              <w:rPr>
                <w:rFonts w:ascii="Museo 100" w:hAnsi="Museo 100"/>
              </w:rPr>
              <w:t xml:space="preserve">De parte de SDCD: </w:t>
            </w:r>
          </w:p>
          <w:p w14:paraId="3EB88744" w14:textId="77777777" w:rsidR="003462FB" w:rsidRPr="00DC20C5" w:rsidRDefault="003462FB" w:rsidP="003462FB">
            <w:pPr>
              <w:jc w:val="both"/>
              <w:rPr>
                <w:rFonts w:ascii="Museo 100" w:hAnsi="Museo 100"/>
              </w:rPr>
            </w:pPr>
            <w:r w:rsidRPr="00DC20C5">
              <w:rPr>
                <w:rFonts w:ascii="Museo 100" w:hAnsi="Museo 100"/>
              </w:rPr>
              <w:t xml:space="preserve">Se han generado acuerdos y </w:t>
            </w:r>
            <w:proofErr w:type="spellStart"/>
            <w:r w:rsidRPr="00DC20C5">
              <w:rPr>
                <w:rFonts w:ascii="Museo 100" w:hAnsi="Museo 100"/>
              </w:rPr>
              <w:t>subrutas</w:t>
            </w:r>
            <w:proofErr w:type="spellEnd"/>
            <w:r w:rsidRPr="00DC20C5">
              <w:rPr>
                <w:rFonts w:ascii="Museo 100" w:hAnsi="Museo 100"/>
              </w:rPr>
              <w:t xml:space="preserve"> de intervención a nivel interinstitucional que permiten la coordinación entre las diferentes instituciones procurando evitar la revictimización y la confidencialidad </w:t>
            </w:r>
            <w:proofErr w:type="spellStart"/>
            <w:r w:rsidRPr="00DC20C5">
              <w:rPr>
                <w:rFonts w:ascii="Museo 100" w:hAnsi="Museo 100"/>
              </w:rPr>
              <w:t>de l</w:t>
            </w:r>
            <w:proofErr w:type="spellEnd"/>
            <w:r w:rsidRPr="00DC20C5">
              <w:rPr>
                <w:rFonts w:ascii="Museo 100" w:hAnsi="Museo 100"/>
              </w:rPr>
              <w:t xml:space="preserve"> proceso, en ese itinere se analiza cada caso en particular pues cada uno tiene connotaciones diversas y a partir de ahí se procure seguir el </w:t>
            </w:r>
            <w:proofErr w:type="gramStart"/>
            <w:r w:rsidRPr="00DC20C5">
              <w:rPr>
                <w:rFonts w:ascii="Museo 100" w:hAnsi="Museo 100"/>
              </w:rPr>
              <w:t>procedimientos definido</w:t>
            </w:r>
            <w:proofErr w:type="gramEnd"/>
            <w:r w:rsidRPr="00DC20C5">
              <w:rPr>
                <w:rFonts w:ascii="Museo 100" w:hAnsi="Museo 100"/>
              </w:rPr>
              <w:t xml:space="preserve"> para la atención de estos casos particulares. </w:t>
            </w:r>
          </w:p>
          <w:p w14:paraId="49C8A36B" w14:textId="02B3EBF0" w:rsidR="003462FB" w:rsidRPr="00DC20C5" w:rsidRDefault="003462FB" w:rsidP="003462FB">
            <w:pPr>
              <w:jc w:val="both"/>
              <w:rPr>
                <w:rFonts w:ascii="Museo 100" w:hAnsi="Museo 100"/>
              </w:rPr>
            </w:pPr>
            <w:r w:rsidRPr="00DC20C5">
              <w:rPr>
                <w:rFonts w:ascii="Museo 100" w:hAnsi="Museo 100"/>
              </w:rPr>
              <w:t xml:space="preserve">Desde el departamento de protección, de la Subdirección de Defensa de Derechos Colectivos y Difusos, del CONNA, en el marco de la atención y protección a derechos de niñes y adolescencia migrante, en cuanto se identifican niñas, niños o adolescentes que han sido </w:t>
            </w:r>
            <w:proofErr w:type="spellStart"/>
            <w:r w:rsidRPr="00DC20C5">
              <w:rPr>
                <w:rFonts w:ascii="Museo 100" w:hAnsi="Museo 100"/>
              </w:rPr>
              <w:t>victimas</w:t>
            </w:r>
            <w:proofErr w:type="spellEnd"/>
            <w:r w:rsidRPr="00DC20C5">
              <w:rPr>
                <w:rFonts w:ascii="Museo 100" w:hAnsi="Museo 100"/>
              </w:rPr>
              <w:t xml:space="preserve"> de desplazamiento interno, se procede a realizar la incorporación a programas tales como el que maneja la Procuraduría General de la República, específicamente a la Unidad de desplazamiento Forzado, en caso de ser necesaria la intervención inmediata se gestiona la incorporación en albergues especializados que manejan el Comité Internacional de la Cruz Roja (CICR); asimismo, en el ámbito local de manera individual quien da seguimiento a los casos derivados son las Juntas de Protección de la Niñez y de la Adolescencia del CONNA. </w:t>
            </w:r>
          </w:p>
        </w:tc>
      </w:tr>
    </w:tbl>
    <w:p w14:paraId="65877808" w14:textId="77777777" w:rsidR="00DD2B08" w:rsidRPr="00DC20C5" w:rsidRDefault="00DD2B08" w:rsidP="00DC20C5">
      <w:pPr>
        <w:spacing w:after="0" w:line="240" w:lineRule="auto"/>
        <w:rPr>
          <w:rFonts w:ascii="Museo 100" w:hAnsi="Museo 100"/>
        </w:rPr>
      </w:pPr>
    </w:p>
    <w:p w14:paraId="1914A9B1" w14:textId="24E5BC70" w:rsidR="00DD2B08" w:rsidRPr="00DC20C5" w:rsidRDefault="00DD2B08" w:rsidP="00DC20C5">
      <w:pPr>
        <w:spacing w:after="0" w:line="240" w:lineRule="auto"/>
        <w:rPr>
          <w:rFonts w:ascii="Museo 100" w:hAnsi="Museo 100"/>
        </w:rPr>
      </w:pPr>
      <w:r w:rsidRPr="00DC20C5">
        <w:rPr>
          <w:rFonts w:ascii="Museo 100" w:hAnsi="Museo 100"/>
        </w:rPr>
        <w:t>REQUERIMIENTO # 23</w:t>
      </w:r>
    </w:p>
    <w:tbl>
      <w:tblPr>
        <w:tblStyle w:val="Tablaconcuadrcula"/>
        <w:tblW w:w="14596" w:type="dxa"/>
        <w:tblLook w:val="04A0" w:firstRow="1" w:lastRow="0" w:firstColumn="1" w:lastColumn="0" w:noHBand="0" w:noVBand="1"/>
      </w:tblPr>
      <w:tblGrid>
        <w:gridCol w:w="8642"/>
        <w:gridCol w:w="5954"/>
      </w:tblGrid>
      <w:tr w:rsidR="003462FB" w:rsidRPr="00DC20C5" w14:paraId="0B6358B7" w14:textId="702E9287" w:rsidTr="003462FB">
        <w:tc>
          <w:tcPr>
            <w:tcW w:w="8642" w:type="dxa"/>
          </w:tcPr>
          <w:p w14:paraId="78CCCF74" w14:textId="77777777" w:rsidR="003462FB" w:rsidRPr="00DC20C5" w:rsidRDefault="003462FB" w:rsidP="00DC20C5">
            <w:pPr>
              <w:jc w:val="both"/>
              <w:rPr>
                <w:rFonts w:ascii="Museo 100" w:hAnsi="Museo 100" w:cs="Times New Roman"/>
              </w:rPr>
            </w:pPr>
            <w:r w:rsidRPr="00DC20C5">
              <w:rPr>
                <w:rFonts w:ascii="Museo 100" w:hAnsi="Museo 100" w:cs="Times New Roman"/>
              </w:rPr>
              <w:t>¿Qué acciones ha tomado el CONNA para asegurarse de que las medidas encaminadas a la prevención de la violencia y a la rehabilitación y reintegración, y los servicios para las víctimas, contenidas en el Plan “El Salvador Seguro” reflejen la situación particular de las niñas, niños y adolescentes? (pár. 23. d) de las OF).</w:t>
            </w:r>
          </w:p>
          <w:p w14:paraId="48BEBC86" w14:textId="77777777" w:rsidR="003462FB" w:rsidRPr="00DC20C5" w:rsidRDefault="003462FB" w:rsidP="00DC20C5">
            <w:pPr>
              <w:rPr>
                <w:rFonts w:ascii="Museo 100" w:hAnsi="Museo 100"/>
              </w:rPr>
            </w:pPr>
          </w:p>
        </w:tc>
        <w:tc>
          <w:tcPr>
            <w:tcW w:w="5954" w:type="dxa"/>
          </w:tcPr>
          <w:p w14:paraId="45B84266" w14:textId="086B80A4" w:rsidR="003462FB" w:rsidRPr="00DC20C5" w:rsidRDefault="003462FB" w:rsidP="00DC20C5">
            <w:pPr>
              <w:rPr>
                <w:rFonts w:ascii="Museo 100" w:hAnsi="Museo 100"/>
              </w:rPr>
            </w:pPr>
            <w:r>
              <w:rPr>
                <w:rFonts w:ascii="Museo 100" w:hAnsi="Museo 100"/>
              </w:rPr>
              <w:t>INEXISTENTE</w:t>
            </w:r>
          </w:p>
        </w:tc>
      </w:tr>
    </w:tbl>
    <w:p w14:paraId="7D4F2DFB" w14:textId="77777777" w:rsidR="00DD2B08" w:rsidRPr="00DC20C5" w:rsidRDefault="00DD2B08" w:rsidP="00DC20C5">
      <w:pPr>
        <w:spacing w:after="0" w:line="240" w:lineRule="auto"/>
        <w:rPr>
          <w:rFonts w:ascii="Museo 100" w:hAnsi="Museo 100"/>
        </w:rPr>
      </w:pPr>
    </w:p>
    <w:p w14:paraId="61A3FDA7" w14:textId="182B689F" w:rsidR="00DD2B08" w:rsidRPr="00DC20C5" w:rsidRDefault="00DD2B08" w:rsidP="00DC20C5">
      <w:pPr>
        <w:spacing w:after="0" w:line="240" w:lineRule="auto"/>
        <w:rPr>
          <w:rFonts w:ascii="Museo 100" w:hAnsi="Museo 100"/>
        </w:rPr>
      </w:pPr>
      <w:r w:rsidRPr="00DC20C5">
        <w:rPr>
          <w:rFonts w:ascii="Museo 100" w:hAnsi="Museo 100"/>
        </w:rPr>
        <w:t>REQUERIMIENTO # 24</w:t>
      </w:r>
    </w:p>
    <w:tbl>
      <w:tblPr>
        <w:tblStyle w:val="Tablaconcuadrcula"/>
        <w:tblW w:w="14596" w:type="dxa"/>
        <w:tblLook w:val="04A0" w:firstRow="1" w:lastRow="0" w:firstColumn="1" w:lastColumn="0" w:noHBand="0" w:noVBand="1"/>
      </w:tblPr>
      <w:tblGrid>
        <w:gridCol w:w="8642"/>
        <w:gridCol w:w="5954"/>
      </w:tblGrid>
      <w:tr w:rsidR="003462FB" w:rsidRPr="00DC20C5" w14:paraId="4E61C75A" w14:textId="13133D42" w:rsidTr="003462FB">
        <w:tc>
          <w:tcPr>
            <w:tcW w:w="8642" w:type="dxa"/>
          </w:tcPr>
          <w:p w14:paraId="28239826" w14:textId="77777777" w:rsidR="003462FB" w:rsidRPr="00DC20C5" w:rsidRDefault="003462FB" w:rsidP="00DC20C5">
            <w:pPr>
              <w:jc w:val="both"/>
              <w:rPr>
                <w:rFonts w:ascii="Museo 100" w:hAnsi="Museo 100" w:cs="Times New Roman"/>
              </w:rPr>
            </w:pPr>
            <w:r w:rsidRPr="00DC20C5">
              <w:rPr>
                <w:rFonts w:ascii="Museo 100" w:hAnsi="Museo 100" w:cs="Times New Roman"/>
              </w:rPr>
              <w:t>¿Qué resultados ha obtenido en la aplicación del Plan de acción nacional para poner fin a la violencia contra la niñez? (pár. 23.f de las OF).</w:t>
            </w:r>
          </w:p>
          <w:p w14:paraId="6B46D917" w14:textId="77777777" w:rsidR="003462FB" w:rsidRPr="00DC20C5" w:rsidRDefault="003462FB" w:rsidP="00DC20C5">
            <w:pPr>
              <w:rPr>
                <w:rFonts w:ascii="Museo 100" w:hAnsi="Museo 100"/>
              </w:rPr>
            </w:pPr>
          </w:p>
        </w:tc>
        <w:tc>
          <w:tcPr>
            <w:tcW w:w="5954" w:type="dxa"/>
          </w:tcPr>
          <w:p w14:paraId="6421B86F" w14:textId="5DFB3925" w:rsidR="003462FB" w:rsidRPr="00DC20C5" w:rsidRDefault="003462FB" w:rsidP="00DC20C5">
            <w:pPr>
              <w:rPr>
                <w:rFonts w:ascii="Museo 100" w:hAnsi="Museo 100"/>
              </w:rPr>
            </w:pPr>
            <w:r>
              <w:rPr>
                <w:rFonts w:ascii="Museo 100" w:hAnsi="Museo 100"/>
              </w:rPr>
              <w:t>INEXISTENTE</w:t>
            </w:r>
          </w:p>
        </w:tc>
      </w:tr>
    </w:tbl>
    <w:p w14:paraId="1829A50F" w14:textId="77777777" w:rsidR="00DD2B08" w:rsidRPr="00DC20C5" w:rsidRDefault="00DD2B08" w:rsidP="00DC20C5">
      <w:pPr>
        <w:spacing w:after="0" w:line="240" w:lineRule="auto"/>
        <w:rPr>
          <w:rFonts w:ascii="Museo 100" w:hAnsi="Museo 100"/>
        </w:rPr>
      </w:pPr>
    </w:p>
    <w:p w14:paraId="10ADF05E" w14:textId="54594C04" w:rsidR="00DD2B08" w:rsidRPr="00DC20C5" w:rsidRDefault="00DD2B08" w:rsidP="00DC20C5">
      <w:pPr>
        <w:spacing w:after="0" w:line="240" w:lineRule="auto"/>
        <w:rPr>
          <w:rFonts w:ascii="Museo 100" w:hAnsi="Museo 100"/>
        </w:rPr>
      </w:pPr>
      <w:r w:rsidRPr="00DC20C5">
        <w:rPr>
          <w:rFonts w:ascii="Museo 100" w:hAnsi="Museo 100"/>
        </w:rPr>
        <w:t>REQUERIMIENTO # 25</w:t>
      </w:r>
    </w:p>
    <w:tbl>
      <w:tblPr>
        <w:tblStyle w:val="Tablaconcuadrcula"/>
        <w:tblW w:w="14596" w:type="dxa"/>
        <w:tblLook w:val="04A0" w:firstRow="1" w:lastRow="0" w:firstColumn="1" w:lastColumn="0" w:noHBand="0" w:noVBand="1"/>
      </w:tblPr>
      <w:tblGrid>
        <w:gridCol w:w="5665"/>
        <w:gridCol w:w="8931"/>
      </w:tblGrid>
      <w:tr w:rsidR="003462FB" w:rsidRPr="00DC20C5" w14:paraId="1F76D8F7" w14:textId="36972D30" w:rsidTr="003462FB">
        <w:tc>
          <w:tcPr>
            <w:tcW w:w="5665" w:type="dxa"/>
          </w:tcPr>
          <w:p w14:paraId="0497574C"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¿En el período 2019-2021 cuántos casos de tortura, ejecuciones extrajudiciales y desapariciones forzadas contra la niñez y adolescencia ha documentado el CONNA a manos de la Policía Nacional Civil y de las fuerzas armadas?, </w:t>
            </w:r>
          </w:p>
          <w:p w14:paraId="7BEAF74C" w14:textId="00BAD0E9" w:rsidR="003462FB" w:rsidRPr="00DC20C5" w:rsidRDefault="003462FB" w:rsidP="00DC20C5">
            <w:pPr>
              <w:jc w:val="both"/>
              <w:rPr>
                <w:rFonts w:ascii="Museo 100" w:hAnsi="Museo 100"/>
              </w:rPr>
            </w:pPr>
          </w:p>
        </w:tc>
        <w:tc>
          <w:tcPr>
            <w:tcW w:w="8931" w:type="dxa"/>
            <w:vMerge w:val="restart"/>
          </w:tcPr>
          <w:p w14:paraId="62419C9C" w14:textId="1BFBF5CD" w:rsidR="003462FB" w:rsidRDefault="003462FB" w:rsidP="00DC20C5">
            <w:pPr>
              <w:jc w:val="both"/>
              <w:rPr>
                <w:rFonts w:ascii="Museo 100" w:hAnsi="Museo 100"/>
                <w:b/>
              </w:rPr>
            </w:pPr>
            <w:r>
              <w:rPr>
                <w:rFonts w:ascii="Museo 100" w:hAnsi="Museo 100"/>
                <w:b/>
              </w:rPr>
              <w:t>De parte de SDP</w:t>
            </w:r>
          </w:p>
          <w:p w14:paraId="64894190" w14:textId="3DE0559F" w:rsidR="003462FB" w:rsidRPr="00DC20C5" w:rsidRDefault="003462FB" w:rsidP="00DC20C5">
            <w:pPr>
              <w:jc w:val="both"/>
              <w:rPr>
                <w:rFonts w:ascii="Museo 100" w:hAnsi="Museo 100"/>
                <w:b/>
              </w:rPr>
            </w:pPr>
            <w:r w:rsidRPr="00DC20C5">
              <w:rPr>
                <w:rFonts w:ascii="Museo 100" w:hAnsi="Museo 100"/>
                <w:b/>
              </w:rPr>
              <w:t xml:space="preserve">En el período 2019-2021, ¿cuántos casos de tortura, ejecuciones extrajudiciales y desapariciones forzadas contra la niñez y adolescencia ha documentado el CONNA a manos de la Policía Nacional Civil y de las fuerzas armadas? ¿Qué medidas ha adoptado contra la Policía Nacional Civil y las fuerzas armadas encaminadas a impedir que las NNA sean sometidas a torturas, ejecuciones extrajudiciales y desapariciones forzadas, en particular durante las operaciones de seguridad y con posterioridad a estas? (pár. 24.a) de las OF).  </w:t>
            </w:r>
          </w:p>
          <w:p w14:paraId="00A52468" w14:textId="77777777" w:rsidR="003462FB" w:rsidRPr="00DC20C5" w:rsidRDefault="003462FB" w:rsidP="00DC20C5">
            <w:pPr>
              <w:jc w:val="both"/>
              <w:rPr>
                <w:rFonts w:ascii="Museo 100" w:hAnsi="Museo 100"/>
              </w:rPr>
            </w:pPr>
            <w:r w:rsidRPr="00DC20C5">
              <w:rPr>
                <w:rFonts w:ascii="Museo 100" w:hAnsi="Museo 100"/>
              </w:rPr>
              <w:t xml:space="preserve">No se cuenta con información sobre este asunto en particular en el periodo señalado. No obstante, el CONNA, así como otras instituciones que forman parte del Sistema Nacional de Protección de la Niñez, se encuentran en una labor de permanente sensibilización y capacitación de los operadores del sistema, incluidas las instituciones de seguridad, en materia de derechos de la niñez, de forma que se puedan prevenir casos de tortura, ejecuciones, desapariciones formadas y otras problemáticas relacionadas con la violencia. </w:t>
            </w:r>
          </w:p>
          <w:p w14:paraId="60AD6373" w14:textId="77777777" w:rsidR="003462FB" w:rsidRPr="00DC20C5" w:rsidRDefault="003462FB" w:rsidP="00DC20C5">
            <w:pPr>
              <w:rPr>
                <w:rFonts w:ascii="Museo 100" w:hAnsi="Museo 100"/>
              </w:rPr>
            </w:pPr>
          </w:p>
        </w:tc>
      </w:tr>
      <w:tr w:rsidR="003462FB" w:rsidRPr="00DC20C5" w14:paraId="2B6A067D" w14:textId="76CD2AE2" w:rsidTr="003462FB">
        <w:tc>
          <w:tcPr>
            <w:tcW w:w="5665" w:type="dxa"/>
          </w:tcPr>
          <w:p w14:paraId="19ED3039" w14:textId="42BF6482" w:rsidR="003462FB" w:rsidRPr="00DC20C5" w:rsidRDefault="003462FB" w:rsidP="00DC20C5">
            <w:pPr>
              <w:jc w:val="both"/>
              <w:rPr>
                <w:rFonts w:ascii="Museo 100" w:hAnsi="Museo 100" w:cs="Times New Roman"/>
              </w:rPr>
            </w:pPr>
            <w:r w:rsidRPr="00DC20C5">
              <w:rPr>
                <w:rFonts w:ascii="Museo 100" w:hAnsi="Museo 100" w:cs="Times New Roman"/>
              </w:rPr>
              <w:t xml:space="preserve">¿qué medidas ha adoptado contra la Policía Nacional Civil y las fuerzas armadas encaminadas a impedir que las NNA sean sometidas a torturas, ejecuciones extrajudiciales y desapariciones forzadas, en particular durante las operaciones de seguridad y con posterioridad a estas? (pár. 24.a) de las OF).  </w:t>
            </w:r>
          </w:p>
          <w:p w14:paraId="5FEEC085" w14:textId="77777777" w:rsidR="003462FB" w:rsidRPr="00DC20C5" w:rsidRDefault="003462FB" w:rsidP="00DC20C5">
            <w:pPr>
              <w:jc w:val="both"/>
              <w:rPr>
                <w:rFonts w:ascii="Museo 100" w:hAnsi="Museo 100" w:cs="Times New Roman"/>
              </w:rPr>
            </w:pPr>
          </w:p>
        </w:tc>
        <w:tc>
          <w:tcPr>
            <w:tcW w:w="8931" w:type="dxa"/>
            <w:vMerge/>
          </w:tcPr>
          <w:p w14:paraId="37F326D3" w14:textId="77777777" w:rsidR="003462FB" w:rsidRPr="00DC20C5" w:rsidRDefault="003462FB" w:rsidP="00DC20C5">
            <w:pPr>
              <w:rPr>
                <w:rFonts w:ascii="Museo 100" w:hAnsi="Museo 100"/>
              </w:rPr>
            </w:pPr>
          </w:p>
        </w:tc>
      </w:tr>
    </w:tbl>
    <w:p w14:paraId="2D6E4550" w14:textId="77777777" w:rsidR="00DD2B08" w:rsidRPr="00DC20C5" w:rsidRDefault="00DD2B08" w:rsidP="00DC20C5">
      <w:pPr>
        <w:spacing w:after="0" w:line="240" w:lineRule="auto"/>
        <w:rPr>
          <w:rFonts w:ascii="Museo 100" w:hAnsi="Museo 100"/>
        </w:rPr>
      </w:pPr>
    </w:p>
    <w:p w14:paraId="7A65DE28" w14:textId="5F48F712" w:rsidR="00DD2B08" w:rsidRPr="00DC20C5" w:rsidRDefault="00DD2B08" w:rsidP="00DC20C5">
      <w:pPr>
        <w:spacing w:after="0" w:line="240" w:lineRule="auto"/>
        <w:rPr>
          <w:rFonts w:ascii="Museo 100" w:hAnsi="Museo 100"/>
        </w:rPr>
      </w:pPr>
      <w:r w:rsidRPr="00DC20C5">
        <w:rPr>
          <w:rFonts w:ascii="Museo 100" w:hAnsi="Museo 100"/>
        </w:rPr>
        <w:t>REQUERIMIENTO # 26</w:t>
      </w:r>
    </w:p>
    <w:tbl>
      <w:tblPr>
        <w:tblStyle w:val="Tablaconcuadrcula"/>
        <w:tblW w:w="14596" w:type="dxa"/>
        <w:tblLook w:val="04A0" w:firstRow="1" w:lastRow="0" w:firstColumn="1" w:lastColumn="0" w:noHBand="0" w:noVBand="1"/>
      </w:tblPr>
      <w:tblGrid>
        <w:gridCol w:w="5506"/>
        <w:gridCol w:w="9090"/>
      </w:tblGrid>
      <w:tr w:rsidR="003462FB" w:rsidRPr="00DC20C5" w14:paraId="21FB80C1" w14:textId="203090D1" w:rsidTr="003462FB">
        <w:tc>
          <w:tcPr>
            <w:tcW w:w="5506" w:type="dxa"/>
          </w:tcPr>
          <w:p w14:paraId="4D761964" w14:textId="4C13160D" w:rsidR="003462FB" w:rsidRPr="00DC20C5" w:rsidRDefault="003462FB" w:rsidP="00DC20C5">
            <w:pPr>
              <w:pStyle w:val="Prrafodelista"/>
              <w:numPr>
                <w:ilvl w:val="0"/>
                <w:numId w:val="25"/>
              </w:numPr>
              <w:spacing w:after="0" w:line="240" w:lineRule="auto"/>
              <w:jc w:val="both"/>
              <w:rPr>
                <w:rFonts w:ascii="Museo 100" w:hAnsi="Museo 100" w:cs="Times New Roman"/>
              </w:rPr>
            </w:pPr>
            <w:r w:rsidRPr="00DC20C5">
              <w:rPr>
                <w:rFonts w:ascii="Museo 100" w:hAnsi="Museo 100" w:cs="Times New Roman"/>
              </w:rPr>
              <w:t xml:space="preserve">¿Qué acciones y resultados se han alcanzado a fin de prohibir explícitamente los castigos corporales hacia la niñez y adolescencia en todos los entornos?, </w:t>
            </w:r>
          </w:p>
          <w:p w14:paraId="3E3F8C83" w14:textId="5CBB99BA" w:rsidR="003462FB" w:rsidRPr="00DC20C5" w:rsidRDefault="003462FB" w:rsidP="00DC20C5">
            <w:pPr>
              <w:pStyle w:val="Prrafodelista"/>
              <w:numPr>
                <w:ilvl w:val="0"/>
                <w:numId w:val="25"/>
              </w:numPr>
              <w:spacing w:after="0" w:line="240" w:lineRule="auto"/>
              <w:jc w:val="both"/>
              <w:rPr>
                <w:rFonts w:ascii="Museo 100" w:hAnsi="Museo 100" w:cs="Times New Roman"/>
              </w:rPr>
            </w:pPr>
            <w:r w:rsidRPr="00DC20C5">
              <w:rPr>
                <w:rFonts w:ascii="Museo 100" w:hAnsi="Museo 100" w:cs="Times New Roman"/>
              </w:rPr>
              <w:t xml:space="preserve">¿qué acciones se han realizado para revisar lo dispuesto en los artículos 215 del Código de Familia, 204 del Código Penal y 38 de la Ley de Protección Integral de la Niñez y Adolescencia para tipificar como delito los castigos corporales sin excepciones?, </w:t>
            </w:r>
          </w:p>
          <w:p w14:paraId="4503CAC5" w14:textId="0C42DB83" w:rsidR="003462FB" w:rsidRPr="00DC20C5" w:rsidRDefault="003462FB" w:rsidP="00DC20C5">
            <w:pPr>
              <w:pStyle w:val="Prrafodelista"/>
              <w:numPr>
                <w:ilvl w:val="0"/>
                <w:numId w:val="25"/>
              </w:numPr>
              <w:spacing w:after="0" w:line="240" w:lineRule="auto"/>
              <w:jc w:val="both"/>
              <w:rPr>
                <w:rFonts w:ascii="Museo 100" w:hAnsi="Museo 100" w:cs="Times New Roman"/>
              </w:rPr>
            </w:pPr>
            <w:r w:rsidRPr="00DC20C5">
              <w:rPr>
                <w:rFonts w:ascii="Museo 100" w:hAnsi="Museo 100" w:cs="Times New Roman"/>
              </w:rPr>
              <w:t>¿qué medidas se han adoptado para promover formas positivas, no violentas y participativas de crianza y disciplina de los niños? (pár. 25 letras a), b) y c) de las OF).</w:t>
            </w:r>
          </w:p>
          <w:p w14:paraId="3108AB67" w14:textId="77777777" w:rsidR="003462FB" w:rsidRPr="00DC20C5" w:rsidRDefault="003462FB" w:rsidP="00DC20C5">
            <w:pPr>
              <w:rPr>
                <w:rFonts w:ascii="Museo 100" w:hAnsi="Museo 100"/>
              </w:rPr>
            </w:pPr>
          </w:p>
        </w:tc>
        <w:tc>
          <w:tcPr>
            <w:tcW w:w="9090" w:type="dxa"/>
          </w:tcPr>
          <w:p w14:paraId="593AF6BF" w14:textId="4F003FDD" w:rsidR="003462FB" w:rsidRPr="003462FB" w:rsidRDefault="003462FB" w:rsidP="003462FB">
            <w:pPr>
              <w:jc w:val="both"/>
              <w:rPr>
                <w:rFonts w:ascii="Museo 100" w:hAnsi="Museo 100" w:cs="Times New Roman"/>
              </w:rPr>
            </w:pPr>
            <w:r w:rsidRPr="003462FB">
              <w:rPr>
                <w:rFonts w:ascii="Museo 100" w:hAnsi="Museo 100" w:cs="Times New Roman"/>
              </w:rPr>
              <w:t>De parte de SDP</w:t>
            </w:r>
          </w:p>
          <w:p w14:paraId="0C72405C" w14:textId="26244A16" w:rsidR="003462FB" w:rsidRPr="00DC20C5" w:rsidRDefault="003462FB" w:rsidP="00DC20C5">
            <w:pPr>
              <w:pStyle w:val="Prrafodelista"/>
              <w:numPr>
                <w:ilvl w:val="0"/>
                <w:numId w:val="24"/>
              </w:numPr>
              <w:spacing w:after="0" w:line="240" w:lineRule="auto"/>
              <w:jc w:val="both"/>
              <w:rPr>
                <w:rFonts w:ascii="Museo 100" w:hAnsi="Museo 100" w:cs="Times New Roman"/>
              </w:rPr>
            </w:pPr>
            <w:r w:rsidRPr="00DC20C5">
              <w:rPr>
                <w:rFonts w:ascii="Museo 100" w:hAnsi="Museo 100" w:cs="Times New Roman"/>
              </w:rPr>
              <w:t xml:space="preserve">¿Qué acciones y resultados se han alcanzado a fin de prohibir explícitamente los castigos corporales hacia la niñez y adolescencia en todos los entornos?, </w:t>
            </w:r>
          </w:p>
          <w:p w14:paraId="3FC06586"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Desde esta </w:t>
            </w:r>
            <w:proofErr w:type="gramStart"/>
            <w:r w:rsidRPr="00DC20C5">
              <w:rPr>
                <w:rFonts w:ascii="Museo 100" w:hAnsi="Museo 100" w:cs="Times New Roman"/>
              </w:rPr>
              <w:t>Sub Dirección</w:t>
            </w:r>
            <w:proofErr w:type="gramEnd"/>
            <w:r w:rsidRPr="00DC20C5">
              <w:rPr>
                <w:rFonts w:ascii="Museo 100" w:hAnsi="Museo 100" w:cs="Times New Roman"/>
              </w:rPr>
              <w:t xml:space="preserve"> se desconoce qué acciones y resultados se han alcanzado a fin de prohibir explícitamente los castigos corporales hacía la niñez y adolescencia; dicha información podría ser proporcionada por otra instancia del CONNA.</w:t>
            </w:r>
          </w:p>
          <w:p w14:paraId="53038D3C" w14:textId="77777777" w:rsidR="003462FB" w:rsidRPr="00DC20C5" w:rsidRDefault="003462FB" w:rsidP="00DC20C5">
            <w:pPr>
              <w:jc w:val="both"/>
              <w:rPr>
                <w:rFonts w:ascii="Museo 100" w:hAnsi="Museo 100" w:cs="Times New Roman"/>
              </w:rPr>
            </w:pPr>
          </w:p>
          <w:p w14:paraId="4A4E228B" w14:textId="77777777" w:rsidR="003462FB" w:rsidRPr="00DC20C5" w:rsidRDefault="003462FB" w:rsidP="00DC20C5">
            <w:pPr>
              <w:pStyle w:val="Prrafodelista"/>
              <w:numPr>
                <w:ilvl w:val="0"/>
                <w:numId w:val="24"/>
              </w:numPr>
              <w:spacing w:after="0" w:line="240" w:lineRule="auto"/>
              <w:jc w:val="both"/>
              <w:rPr>
                <w:rFonts w:ascii="Museo 100" w:hAnsi="Museo 100" w:cs="Times New Roman"/>
              </w:rPr>
            </w:pPr>
            <w:r w:rsidRPr="00DC20C5">
              <w:rPr>
                <w:rFonts w:ascii="Museo 100" w:hAnsi="Museo 100" w:cs="Times New Roman"/>
              </w:rPr>
              <w:t xml:space="preserve">¿qué acciones se han realizado para revisar lo dispuesto en los artículos 215 del Código de Familia, 204 del Código Penal y 38 de la Ley de Protección Integral de la Niñez y Adolescencia para tipificar como delito los castigos corporales sin excepciones?, </w:t>
            </w:r>
          </w:p>
          <w:p w14:paraId="5BC1CFB9"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Acciones de revisión de los artículos desde esta </w:t>
            </w:r>
            <w:proofErr w:type="gramStart"/>
            <w:r w:rsidRPr="00DC20C5">
              <w:rPr>
                <w:rFonts w:ascii="Museo 100" w:hAnsi="Museo 100" w:cs="Times New Roman"/>
              </w:rPr>
              <w:t>Sub Dirección</w:t>
            </w:r>
            <w:proofErr w:type="gramEnd"/>
            <w:r w:rsidRPr="00DC20C5">
              <w:rPr>
                <w:rFonts w:ascii="Museo 100" w:hAnsi="Museo 100" w:cs="Times New Roman"/>
              </w:rPr>
              <w:t xml:space="preserve"> no ha existido una iniciativa al respecto; sin embargo, a través de las Juntas de Protección se ha considerado asumir un concepto amplio de lo que son los castigos corporales, considerando a estos como cualquier acción que menoscabe la dignidad y/o integridad de una niña, niño o adolescente, distando hasta cierto punto de lo señalado en el inciso final del artículo 38 LEPINA.</w:t>
            </w:r>
          </w:p>
          <w:p w14:paraId="10CA89F7"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Las Juntas de Protección remiten a la </w:t>
            </w:r>
            <w:proofErr w:type="gramStart"/>
            <w:r w:rsidRPr="00DC20C5">
              <w:rPr>
                <w:rFonts w:ascii="Museo 100" w:hAnsi="Museo 100" w:cs="Times New Roman"/>
              </w:rPr>
              <w:t>Fiscalía General</w:t>
            </w:r>
            <w:proofErr w:type="gramEnd"/>
            <w:r w:rsidRPr="00DC20C5">
              <w:rPr>
                <w:rFonts w:ascii="Museo 100" w:hAnsi="Museo 100" w:cs="Times New Roman"/>
              </w:rPr>
              <w:t xml:space="preserve"> de la República todos aquellos casos y/o situaciones que podrían ser constitutivas de delitos en contra de las niñas, niños y adolescentes, en relación a la violencia ejercida relacionada a los castigos corporales.</w:t>
            </w:r>
          </w:p>
          <w:p w14:paraId="451B868C" w14:textId="77777777" w:rsidR="003462FB" w:rsidRPr="00DC20C5" w:rsidRDefault="003462FB" w:rsidP="00DC20C5">
            <w:pPr>
              <w:jc w:val="both"/>
              <w:rPr>
                <w:rFonts w:ascii="Museo 100" w:hAnsi="Museo 100" w:cs="Times New Roman"/>
              </w:rPr>
            </w:pPr>
          </w:p>
          <w:p w14:paraId="4C057D14" w14:textId="77777777" w:rsidR="003462FB" w:rsidRPr="00DC20C5" w:rsidRDefault="003462FB" w:rsidP="00DC20C5">
            <w:pPr>
              <w:pStyle w:val="Prrafodelista"/>
              <w:numPr>
                <w:ilvl w:val="0"/>
                <w:numId w:val="24"/>
              </w:numPr>
              <w:spacing w:after="0" w:line="240" w:lineRule="auto"/>
              <w:jc w:val="both"/>
              <w:rPr>
                <w:rFonts w:ascii="Museo 100" w:hAnsi="Museo 100" w:cs="Times New Roman"/>
              </w:rPr>
            </w:pPr>
            <w:r w:rsidRPr="00DC20C5">
              <w:rPr>
                <w:rFonts w:ascii="Museo 100" w:hAnsi="Museo 100" w:cs="Times New Roman"/>
              </w:rPr>
              <w:t>¿qué medidas se han adoptado para promover formas positivas, no violentas y participativas de crianza y disciplina de los niños? (pár. 25 letras a), b) y c) de las OF).</w:t>
            </w:r>
          </w:p>
          <w:p w14:paraId="4B924C9E" w14:textId="77777777" w:rsidR="003462FB" w:rsidRPr="00DC20C5" w:rsidRDefault="003462FB" w:rsidP="00DC20C5">
            <w:pPr>
              <w:jc w:val="both"/>
              <w:rPr>
                <w:rFonts w:ascii="Museo 100" w:hAnsi="Museo 100" w:cs="Times New Roman"/>
              </w:rPr>
            </w:pPr>
            <w:r w:rsidRPr="00DC20C5">
              <w:rPr>
                <w:rFonts w:ascii="Museo 100" w:hAnsi="Museo 100" w:cs="Times New Roman"/>
              </w:rPr>
              <w:t>El CONNA como ente rector del Sistema Nacional de Protección Integral de la Niñez y de la Adolescencia, tiene una competencia señalada en la LEPINA, entre esas no se encuentra la ejecución de programas de atención, considerando a estos como aquellos por medio de los cuales se llevan servicios hacía la población de niñas, niños, adolescentes y sus familias o responsables; por lo que, dicha información podría ser proporcionada por la ISNA, pues es esa institución quien tiene entre sus competencias la ejecución de programas de atención, entre los que podemos considerar aquellos destinados a promover formas positivas, no violentas y participativas de crianza y disciplina en favor de las niñas, niños y adolescentes.</w:t>
            </w:r>
          </w:p>
          <w:p w14:paraId="0230631E" w14:textId="77777777" w:rsidR="003462FB" w:rsidRPr="00DC20C5" w:rsidRDefault="003462FB" w:rsidP="00DC20C5">
            <w:pPr>
              <w:rPr>
                <w:rFonts w:ascii="Museo 100" w:hAnsi="Museo 100"/>
              </w:rPr>
            </w:pPr>
          </w:p>
        </w:tc>
      </w:tr>
    </w:tbl>
    <w:p w14:paraId="48873551" w14:textId="77777777" w:rsidR="00DD2B08" w:rsidRPr="00DC20C5" w:rsidRDefault="00DD2B08" w:rsidP="00DC20C5">
      <w:pPr>
        <w:spacing w:after="0" w:line="240" w:lineRule="auto"/>
        <w:rPr>
          <w:rFonts w:ascii="Museo 100" w:hAnsi="Museo 100"/>
        </w:rPr>
      </w:pPr>
    </w:p>
    <w:p w14:paraId="06155007" w14:textId="7B3757D4" w:rsidR="00DD2B08" w:rsidRPr="00DC20C5" w:rsidRDefault="00DD2B08" w:rsidP="00DC20C5">
      <w:pPr>
        <w:spacing w:after="0" w:line="240" w:lineRule="auto"/>
        <w:rPr>
          <w:rFonts w:ascii="Museo 100" w:hAnsi="Museo 100"/>
        </w:rPr>
      </w:pPr>
      <w:r w:rsidRPr="00DC20C5">
        <w:rPr>
          <w:rFonts w:ascii="Museo 100" w:hAnsi="Museo 100"/>
        </w:rPr>
        <w:t>REQUERIMIENTO # 27</w:t>
      </w:r>
    </w:p>
    <w:tbl>
      <w:tblPr>
        <w:tblStyle w:val="Tablaconcuadrcula"/>
        <w:tblW w:w="14596" w:type="dxa"/>
        <w:tblLook w:val="04A0" w:firstRow="1" w:lastRow="0" w:firstColumn="1" w:lastColumn="0" w:noHBand="0" w:noVBand="1"/>
      </w:tblPr>
      <w:tblGrid>
        <w:gridCol w:w="3656"/>
        <w:gridCol w:w="10940"/>
      </w:tblGrid>
      <w:tr w:rsidR="003462FB" w:rsidRPr="00DC20C5" w14:paraId="1CEED323" w14:textId="155F79AD" w:rsidTr="003462FB">
        <w:tc>
          <w:tcPr>
            <w:tcW w:w="3656" w:type="dxa"/>
          </w:tcPr>
          <w:p w14:paraId="1F9950F0"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¿Se ha creado una base de datos nacional sobre todos los casos de malos tratos y descuido de niñas, niños y adolescentes?, </w:t>
            </w:r>
          </w:p>
          <w:p w14:paraId="7AABC9B9" w14:textId="77777777" w:rsidR="003462FB" w:rsidRPr="00DC20C5" w:rsidRDefault="003462FB" w:rsidP="00DC20C5">
            <w:pPr>
              <w:jc w:val="both"/>
              <w:rPr>
                <w:rFonts w:ascii="Museo 100" w:hAnsi="Museo 100"/>
              </w:rPr>
            </w:pPr>
          </w:p>
        </w:tc>
        <w:tc>
          <w:tcPr>
            <w:tcW w:w="10940" w:type="dxa"/>
          </w:tcPr>
          <w:p w14:paraId="0C6F66F9" w14:textId="27AAA69F" w:rsidR="003462FB" w:rsidRPr="00DC20C5" w:rsidRDefault="003462FB" w:rsidP="00DC20C5">
            <w:pPr>
              <w:jc w:val="both"/>
              <w:rPr>
                <w:rFonts w:ascii="Museo 100" w:hAnsi="Museo 100"/>
              </w:rPr>
            </w:pPr>
            <w:r w:rsidRPr="00DC20C5">
              <w:rPr>
                <w:rFonts w:ascii="Museo 100" w:hAnsi="Museo 100"/>
              </w:rPr>
              <w:t xml:space="preserve">De parte de SDP: </w:t>
            </w:r>
          </w:p>
          <w:p w14:paraId="72995273" w14:textId="5AEE8BA0" w:rsidR="003462FB" w:rsidRPr="00DC20C5" w:rsidRDefault="003462FB" w:rsidP="00DC20C5">
            <w:pPr>
              <w:jc w:val="both"/>
              <w:rPr>
                <w:rFonts w:ascii="Museo 100" w:hAnsi="Museo 100"/>
              </w:rPr>
            </w:pPr>
            <w:r w:rsidRPr="00DC20C5">
              <w:rPr>
                <w:rFonts w:ascii="Museo 100" w:hAnsi="Museo 100"/>
              </w:rPr>
              <w:t xml:space="preserve">El SINAES contiene una plataforma web con datos geo referenciados a nivel municipal según el hecho reportado en las Juntas de Protección de la Niñez y de la Adolescencia. Proporciona datos de Juntas de protección según el municipio del hecho; permitiendo realizar filtros según: departamento, municipio, entre otros. </w:t>
            </w:r>
            <w:proofErr w:type="gramStart"/>
            <w:r w:rsidRPr="00DC20C5">
              <w:rPr>
                <w:rFonts w:ascii="Museo 100" w:hAnsi="Museo 100"/>
              </w:rPr>
              <w:t>Uno</w:t>
            </w:r>
            <w:proofErr w:type="gramEnd"/>
            <w:r w:rsidRPr="00DC20C5">
              <w:rPr>
                <w:rFonts w:ascii="Museo 100" w:hAnsi="Museo 100"/>
              </w:rPr>
              <w:t xml:space="preserve"> de las desagregaciones con las que cuenta es el derecho presuntamente amenazado o vulnerado; dicha clasificación responde al catálogo de derechos establecidos en la LEPINA.  </w:t>
            </w:r>
          </w:p>
          <w:p w14:paraId="7DC9BA93" w14:textId="77777777" w:rsidR="003462FB" w:rsidRPr="00DC20C5" w:rsidRDefault="003462FB" w:rsidP="00DC20C5">
            <w:pPr>
              <w:jc w:val="both"/>
              <w:rPr>
                <w:rFonts w:ascii="Museo 100" w:hAnsi="Museo 100"/>
              </w:rPr>
            </w:pPr>
            <w:r w:rsidRPr="00DC20C5">
              <w:rPr>
                <w:rFonts w:ascii="Museo 100" w:hAnsi="Museo 100"/>
              </w:rPr>
              <w:t>Si bien el Sistema de información de denuncias (SID)</w:t>
            </w:r>
            <w:r w:rsidRPr="00DC20C5">
              <w:rPr>
                <w:rStyle w:val="Refdenotaalpie"/>
                <w:rFonts w:ascii="Museo 100" w:hAnsi="Museo 100"/>
              </w:rPr>
              <w:footnoteReference w:id="3"/>
            </w:r>
            <w:r w:rsidRPr="00DC20C5">
              <w:rPr>
                <w:rFonts w:ascii="Museo 100" w:hAnsi="Museo 100"/>
              </w:rPr>
              <w:t xml:space="preserve"> genera información valiosa del trabajo realizado por las Juntas de Protección, los casos de malos tratos y descuidos de niñas, niños y adolescentes a nivel nacional son registrados en atención al derecho vulnerado, principalmente bajo la vulneración al derecho a la integridad personal, desglosado a su vez en el derecho a la integridad física (en atención a los regulado en el art. 37 de la LEPINA). Lo que permite posteriormente la presentación de los datos estadísticos en la plataforma SINAES. Actualmente, el CONNA trabaja en la implementación de un nuevo sistema para las Juntas de Protección que contiene una nueva lista de clasificación (de temáticas y situaciones) al hecho denunciado, que permitirá una presentación más amplia de los datos e información</w:t>
            </w:r>
            <w:r w:rsidRPr="00DC20C5">
              <w:rPr>
                <w:rStyle w:val="Refdenotaalpie"/>
                <w:rFonts w:ascii="Museo 100" w:hAnsi="Museo 100"/>
              </w:rPr>
              <w:footnoteReference w:id="4"/>
            </w:r>
            <w:r w:rsidRPr="00DC20C5">
              <w:rPr>
                <w:rFonts w:ascii="Museo 100" w:hAnsi="Museo 100"/>
              </w:rPr>
              <w:t xml:space="preserve">.     </w:t>
            </w:r>
          </w:p>
          <w:p w14:paraId="61BDF680" w14:textId="77777777" w:rsidR="003462FB" w:rsidRPr="00DC20C5" w:rsidRDefault="003462FB" w:rsidP="00DC20C5">
            <w:pPr>
              <w:rPr>
                <w:rFonts w:ascii="Museo 100" w:hAnsi="Museo 100"/>
              </w:rPr>
            </w:pPr>
          </w:p>
          <w:p w14:paraId="070A01E6" w14:textId="77777777" w:rsidR="003462FB" w:rsidRPr="00DC20C5" w:rsidRDefault="003462FB" w:rsidP="00DC20C5">
            <w:pPr>
              <w:rPr>
                <w:rFonts w:ascii="Museo 100" w:hAnsi="Museo 100"/>
              </w:rPr>
            </w:pPr>
            <w:r w:rsidRPr="00DC20C5">
              <w:rPr>
                <w:rFonts w:ascii="Museo 100" w:hAnsi="Museo 100"/>
              </w:rPr>
              <w:t xml:space="preserve">De parte de SDDI: </w:t>
            </w:r>
          </w:p>
          <w:p w14:paraId="24D11821" w14:textId="77777777" w:rsidR="003462FB" w:rsidRPr="00DC20C5" w:rsidRDefault="003462FB" w:rsidP="00DC20C5">
            <w:pPr>
              <w:jc w:val="both"/>
              <w:rPr>
                <w:rFonts w:ascii="Museo 100" w:hAnsi="Museo 100"/>
              </w:rPr>
            </w:pPr>
            <w:r w:rsidRPr="00DC20C5">
              <w:rPr>
                <w:rFonts w:ascii="Museo 100" w:hAnsi="Museo 100"/>
              </w:rPr>
              <w:t xml:space="preserve">Existe una base de datos, la cual se ha denominado SISTEMA DE INFORMACIÓN DE NIÑEZ Y ADOLESCENCIA (SINAES), en este se recoge toda la información sobre los avisos y denuncias que llegan a las Juntas de Protección de la Niñez y de la Adolescencia; cabe mencionar que del mismo sistema se realiza un informe periódico de datos estadísticos respecto a los ingresos y otros pormenores del ejercicio de las competencias de las Juntas de Protección de la Niñez y de la Adolescencia, dichos informes se encuentran disponibles en </w:t>
            </w:r>
            <w:hyperlink r:id="rId9" w:history="1">
              <w:r w:rsidRPr="00DC20C5">
                <w:rPr>
                  <w:rStyle w:val="Hipervnculo"/>
                  <w:rFonts w:ascii="Museo 100" w:hAnsi="Museo 100"/>
                </w:rPr>
                <w:t>http://app.conna.gob.sv/sinaes/</w:t>
              </w:r>
            </w:hyperlink>
          </w:p>
          <w:p w14:paraId="04976496" w14:textId="77777777" w:rsidR="003462FB" w:rsidRPr="00DC20C5" w:rsidRDefault="003462FB" w:rsidP="00DC20C5">
            <w:pPr>
              <w:jc w:val="both"/>
              <w:rPr>
                <w:rFonts w:ascii="Museo 100" w:hAnsi="Museo 100"/>
              </w:rPr>
            </w:pPr>
          </w:p>
          <w:p w14:paraId="0ACB99D3" w14:textId="7CD4B3FE" w:rsidR="003462FB" w:rsidRPr="00DC20C5" w:rsidRDefault="003462FB" w:rsidP="00DC20C5">
            <w:pPr>
              <w:rPr>
                <w:rFonts w:ascii="Museo 100" w:hAnsi="Museo 100"/>
              </w:rPr>
            </w:pPr>
          </w:p>
        </w:tc>
      </w:tr>
      <w:tr w:rsidR="003462FB" w:rsidRPr="00DC20C5" w14:paraId="7EB7D623" w14:textId="3FD8DB11" w:rsidTr="003462FB">
        <w:tc>
          <w:tcPr>
            <w:tcW w:w="3656" w:type="dxa"/>
          </w:tcPr>
          <w:p w14:paraId="0E9FD3C5"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¿se ha realizado una evaluación exhaustiva del alcance, las causas y el carácter de este tipo de violencia?, si fuere el caso compartir los resultados?, </w:t>
            </w:r>
          </w:p>
          <w:p w14:paraId="0260AA1B" w14:textId="77777777" w:rsidR="003462FB" w:rsidRPr="00DC20C5" w:rsidRDefault="003462FB" w:rsidP="00DC20C5">
            <w:pPr>
              <w:jc w:val="both"/>
              <w:rPr>
                <w:rFonts w:ascii="Museo 100" w:hAnsi="Museo 100" w:cs="Times New Roman"/>
              </w:rPr>
            </w:pPr>
          </w:p>
        </w:tc>
        <w:tc>
          <w:tcPr>
            <w:tcW w:w="10940" w:type="dxa"/>
          </w:tcPr>
          <w:p w14:paraId="41C8FC85" w14:textId="0557F5A0" w:rsidR="003462FB" w:rsidRPr="00DC20C5" w:rsidRDefault="003462FB" w:rsidP="00DC20C5">
            <w:pPr>
              <w:jc w:val="both"/>
              <w:rPr>
                <w:rFonts w:ascii="Museo 100" w:hAnsi="Museo 100"/>
                <w:b/>
                <w:bCs/>
              </w:rPr>
            </w:pPr>
            <w:r w:rsidRPr="00DC20C5">
              <w:rPr>
                <w:rFonts w:ascii="Museo 100" w:hAnsi="Museo 100"/>
                <w:b/>
                <w:bCs/>
              </w:rPr>
              <w:t>De parte SDP</w:t>
            </w:r>
          </w:p>
          <w:p w14:paraId="22A119D7" w14:textId="3C0909C7" w:rsidR="003462FB" w:rsidRPr="00DC20C5" w:rsidRDefault="003462FB" w:rsidP="00DC20C5">
            <w:pPr>
              <w:jc w:val="both"/>
              <w:rPr>
                <w:rFonts w:ascii="Museo 100" w:hAnsi="Museo 100"/>
              </w:rPr>
            </w:pPr>
            <w:r w:rsidRPr="00DC20C5">
              <w:rPr>
                <w:rFonts w:ascii="Museo 100" w:hAnsi="Museo 100"/>
              </w:rPr>
              <w:t xml:space="preserve">Si bien no se ha realizado una evaluación exhaustiva del alcance, las causas y el carácter de este tipo de violencia, se ha reflejado la situación de la violencia y de otros fenómenos que afectan los derechos de niñez y adolescencia de manera general en el Informe de Estado de Situación de los Derechos de la Niñez y de la Adolescencia. </w:t>
            </w:r>
          </w:p>
          <w:p w14:paraId="7D58E37A" w14:textId="05550BB8" w:rsidR="003462FB" w:rsidRPr="00DC20C5" w:rsidRDefault="003462FB" w:rsidP="00DC20C5">
            <w:pPr>
              <w:rPr>
                <w:rFonts w:ascii="Museo 100" w:hAnsi="Museo 100"/>
              </w:rPr>
            </w:pPr>
          </w:p>
        </w:tc>
      </w:tr>
      <w:tr w:rsidR="003462FB" w:rsidRPr="00DC20C5" w14:paraId="07700874" w14:textId="561BCA63" w:rsidTr="003462FB">
        <w:tc>
          <w:tcPr>
            <w:tcW w:w="3656" w:type="dxa"/>
          </w:tcPr>
          <w:p w14:paraId="7000FF1D"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¿cuántas certificaciones o avisos ha presentado a la </w:t>
            </w:r>
            <w:proofErr w:type="gramStart"/>
            <w:r w:rsidRPr="00DC20C5">
              <w:rPr>
                <w:rFonts w:ascii="Museo 100" w:hAnsi="Museo 100" w:cs="Times New Roman"/>
              </w:rPr>
              <w:t>Fiscalía General</w:t>
            </w:r>
            <w:proofErr w:type="gramEnd"/>
            <w:r w:rsidRPr="00DC20C5">
              <w:rPr>
                <w:rFonts w:ascii="Museo 100" w:hAnsi="Museo 100" w:cs="Times New Roman"/>
              </w:rPr>
              <w:t xml:space="preserve"> de la República por casos de malos tratos y descuido de niñas, niños y adolescentes?, </w:t>
            </w:r>
          </w:p>
          <w:p w14:paraId="2E0112D8" w14:textId="77777777" w:rsidR="003462FB" w:rsidRPr="00DC20C5" w:rsidRDefault="003462FB" w:rsidP="00DC20C5">
            <w:pPr>
              <w:jc w:val="both"/>
              <w:rPr>
                <w:rFonts w:ascii="Museo 100" w:hAnsi="Museo 100" w:cs="Times New Roman"/>
              </w:rPr>
            </w:pPr>
          </w:p>
        </w:tc>
        <w:tc>
          <w:tcPr>
            <w:tcW w:w="10940" w:type="dxa"/>
          </w:tcPr>
          <w:p w14:paraId="19B0DF07" w14:textId="76F7F2BC" w:rsidR="003462FB" w:rsidRDefault="003462FB" w:rsidP="00DC20C5">
            <w:pPr>
              <w:jc w:val="both"/>
              <w:rPr>
                <w:rFonts w:ascii="Museo 100" w:hAnsi="Museo 100"/>
              </w:rPr>
            </w:pPr>
            <w:r>
              <w:rPr>
                <w:rFonts w:ascii="Museo 100" w:hAnsi="Museo 100"/>
              </w:rPr>
              <w:t>De parte de SDDI</w:t>
            </w:r>
          </w:p>
          <w:p w14:paraId="367380F2" w14:textId="019A5B65" w:rsidR="003462FB" w:rsidRPr="00DC20C5" w:rsidRDefault="003462FB" w:rsidP="00DC20C5">
            <w:pPr>
              <w:jc w:val="both"/>
              <w:rPr>
                <w:rFonts w:ascii="Museo 100" w:hAnsi="Museo 100"/>
              </w:rPr>
            </w:pPr>
            <w:r w:rsidRPr="00DC20C5">
              <w:rPr>
                <w:rFonts w:ascii="Museo 100" w:hAnsi="Museo 100"/>
              </w:rPr>
              <w:t>Al respecto tengo a bien informar que resulta imposible obtener dicha información en el tiempo establecido (19 de agosto), pues la misma deberá ser gestionada en cada una de las 16 Juntas de Protección existentes a nivel nacional, debiendo constatar que casos de los recibidos bajo esa tipología de atención fueron derivados a la Fiscalía General de la República al considerar que posiblemente podría existir la comisión de un delito, por lo que de considerarse, se deberá ampliar el tiempo para la recopilación de la información, la cual podría llevar varias semanas en obtenerse debido a las programaciones con que las Juntas de Protección cuentan (audiencias únicas, audiencias de opinión, emisión de resoluciones, seguimiento a resoluciones, visitas domiciliarias, evaluaciones psicológicas, entre otras); sin embargo, puedo informarle que los casos que son remitidos a la Fiscalía General de la República son escasos, existiendo algunos que son remitidos por dicha institución a las Juntas de Protección, siendo que Fiscalía identifica que, como consecuencia accesoria a la comisión de un delito puede existir otra amenaza y/o vulneración a los derechos de una presunta víctima menor de edad.</w:t>
            </w:r>
          </w:p>
          <w:p w14:paraId="0330169A" w14:textId="77777777" w:rsidR="003462FB" w:rsidRPr="00DC20C5" w:rsidRDefault="003462FB" w:rsidP="00DC20C5">
            <w:pPr>
              <w:rPr>
                <w:rFonts w:ascii="Museo 100" w:hAnsi="Museo 100"/>
              </w:rPr>
            </w:pPr>
          </w:p>
        </w:tc>
      </w:tr>
      <w:tr w:rsidR="003462FB" w:rsidRPr="00DC20C5" w14:paraId="31887878" w14:textId="66DFD53B" w:rsidTr="003462FB">
        <w:tc>
          <w:tcPr>
            <w:tcW w:w="3656" w:type="dxa"/>
          </w:tcPr>
          <w:p w14:paraId="32547389"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¿se ha formulado una estrategia integral de prevención y lucha contra los malos tratos a las niñas, niños y adolescentes en el seno de las familias y las comunidades? (pár. 26 letras a), b) y c) de las OF).  </w:t>
            </w:r>
          </w:p>
          <w:p w14:paraId="2B0E75CC" w14:textId="77777777" w:rsidR="003462FB" w:rsidRPr="00DC20C5" w:rsidRDefault="003462FB" w:rsidP="00DC20C5">
            <w:pPr>
              <w:jc w:val="both"/>
              <w:rPr>
                <w:rFonts w:ascii="Museo 100" w:hAnsi="Museo 100" w:cs="Times New Roman"/>
              </w:rPr>
            </w:pPr>
          </w:p>
        </w:tc>
        <w:tc>
          <w:tcPr>
            <w:tcW w:w="10940" w:type="dxa"/>
          </w:tcPr>
          <w:p w14:paraId="26DD8774" w14:textId="641BC3FE" w:rsidR="003462FB" w:rsidRPr="00DC20C5" w:rsidRDefault="003462FB" w:rsidP="00DC20C5">
            <w:pPr>
              <w:jc w:val="both"/>
              <w:rPr>
                <w:rFonts w:ascii="Museo 100" w:hAnsi="Museo 100"/>
              </w:rPr>
            </w:pPr>
            <w:r w:rsidRPr="00DC20C5">
              <w:rPr>
                <w:rFonts w:ascii="Museo 100" w:hAnsi="Museo 100"/>
              </w:rPr>
              <w:t>De parte SDP</w:t>
            </w:r>
          </w:p>
          <w:p w14:paraId="77779A3E" w14:textId="7730D162" w:rsidR="003462FB" w:rsidRPr="00DC20C5" w:rsidRDefault="003462FB" w:rsidP="00DC20C5">
            <w:pPr>
              <w:jc w:val="both"/>
              <w:rPr>
                <w:rFonts w:ascii="Museo 100" w:hAnsi="Museo 100"/>
              </w:rPr>
            </w:pPr>
            <w:r w:rsidRPr="00DC20C5">
              <w:rPr>
                <w:rFonts w:ascii="Museo 100" w:hAnsi="Museo 100"/>
              </w:rPr>
              <w:t>A pesar de no contar con una estrategia integral de prevención y lucha contra los malos tratos, se cuenta con la Política Nacional de Protección Integral de la Niñez y de la Adolescencia de El Salvador (PNPNA), cuyo objetivo estratégico 2 señala “Garantizar el derecho de las niñas, niños y adolescentes a la protección oportuna, inmediata y en forma integral frente a amenazas o vulneraciones a sus derechos”, y también la Hoja de Ruta para poner fin a la violencia contra la niñez y la adolescencia.</w:t>
            </w:r>
          </w:p>
          <w:p w14:paraId="3404169F" w14:textId="77777777" w:rsidR="003462FB" w:rsidRPr="00DC20C5" w:rsidRDefault="003462FB" w:rsidP="003462FB">
            <w:pPr>
              <w:jc w:val="both"/>
              <w:rPr>
                <w:rFonts w:ascii="Museo 100" w:hAnsi="Museo 100"/>
              </w:rPr>
            </w:pPr>
          </w:p>
        </w:tc>
      </w:tr>
    </w:tbl>
    <w:p w14:paraId="1126A269" w14:textId="77777777" w:rsidR="00DD2B08" w:rsidRPr="00DC20C5" w:rsidRDefault="00DD2B08" w:rsidP="00DC20C5">
      <w:pPr>
        <w:spacing w:after="0" w:line="240" w:lineRule="auto"/>
        <w:rPr>
          <w:rFonts w:ascii="Museo 100" w:hAnsi="Museo 100"/>
        </w:rPr>
      </w:pPr>
    </w:p>
    <w:p w14:paraId="12314E92" w14:textId="0E5DA173" w:rsidR="00DD2B08" w:rsidRPr="00DC20C5" w:rsidRDefault="00DD2B08" w:rsidP="00DC20C5">
      <w:pPr>
        <w:spacing w:after="0" w:line="240" w:lineRule="auto"/>
        <w:rPr>
          <w:rFonts w:ascii="Museo 100" w:hAnsi="Museo 100"/>
        </w:rPr>
      </w:pPr>
      <w:r w:rsidRPr="00DC20C5">
        <w:rPr>
          <w:rFonts w:ascii="Museo 100" w:hAnsi="Museo 100"/>
        </w:rPr>
        <w:t>REQUERIMIENTO # 28</w:t>
      </w:r>
    </w:p>
    <w:tbl>
      <w:tblPr>
        <w:tblStyle w:val="Tablaconcuadrcula"/>
        <w:tblW w:w="14596" w:type="dxa"/>
        <w:tblLook w:val="04A0" w:firstRow="1" w:lastRow="0" w:firstColumn="1" w:lastColumn="0" w:noHBand="0" w:noVBand="1"/>
      </w:tblPr>
      <w:tblGrid>
        <w:gridCol w:w="12469"/>
        <w:gridCol w:w="2127"/>
      </w:tblGrid>
      <w:tr w:rsidR="003462FB" w:rsidRPr="00DC20C5" w14:paraId="2E619117" w14:textId="0E2DB6AB" w:rsidTr="003462FB">
        <w:tc>
          <w:tcPr>
            <w:tcW w:w="12469" w:type="dxa"/>
          </w:tcPr>
          <w:p w14:paraId="7EA18B9D"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¿Se han establecido mecanismos, procedimientos y orientaciones para asegurar la obligatoriedad de que se registren los casos de abusos y explotación sexuales de niñas, y cauces para denunciar esas vulneraciones que sean accesibles, confidenciales y adaptados a las necesidades de la niñez?, </w:t>
            </w:r>
          </w:p>
          <w:p w14:paraId="457BCAB4"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¿ha proporcionado el CONNA capacitación periódica y sustantiva a los jueces, abogados, fiscales y policías sobre la manera de aplicar procedimientos normalizados y sensibles al género y a la edad para tratar a las niñas víctimas, y formación sobre la manera en que los estereotipos de género en el poder judicial afectan negativamente a la aplicación de la ley?  </w:t>
            </w:r>
          </w:p>
          <w:p w14:paraId="7D322C2B" w14:textId="1675EFC3" w:rsidR="003462FB" w:rsidRPr="00DC20C5" w:rsidRDefault="003462FB" w:rsidP="00DC20C5">
            <w:pPr>
              <w:jc w:val="both"/>
              <w:rPr>
                <w:rFonts w:ascii="Museo 100" w:hAnsi="Museo 100" w:cs="Times New Roman"/>
              </w:rPr>
            </w:pPr>
            <w:r w:rsidRPr="00DC20C5">
              <w:rPr>
                <w:rFonts w:ascii="Museo 100" w:hAnsi="Museo 100" w:cs="Times New Roman"/>
              </w:rPr>
              <w:t xml:space="preserve">¿se han desarrollado análisis, estudios o acciones sobre la manera en que los estereotipos de género en el poder judicial afectan negativamente a la aplicación de la ley? si fuere el caso compartirlos (pár. 28 letras a) y d) de las OF).     </w:t>
            </w:r>
          </w:p>
          <w:p w14:paraId="089FE1E7" w14:textId="77777777" w:rsidR="003462FB" w:rsidRPr="00DC20C5" w:rsidRDefault="003462FB" w:rsidP="00DC20C5">
            <w:pPr>
              <w:rPr>
                <w:rFonts w:ascii="Museo 100" w:hAnsi="Museo 100"/>
              </w:rPr>
            </w:pPr>
          </w:p>
        </w:tc>
        <w:tc>
          <w:tcPr>
            <w:tcW w:w="2127" w:type="dxa"/>
          </w:tcPr>
          <w:p w14:paraId="0AC57652" w14:textId="2948813C" w:rsidR="003462FB" w:rsidRPr="00DC20C5" w:rsidRDefault="003462FB" w:rsidP="00DC20C5">
            <w:pPr>
              <w:rPr>
                <w:rFonts w:ascii="Museo 100" w:hAnsi="Museo 100"/>
              </w:rPr>
            </w:pPr>
            <w:r>
              <w:rPr>
                <w:rFonts w:ascii="Museo 100" w:hAnsi="Museo 100"/>
              </w:rPr>
              <w:t>INEXISTENTE</w:t>
            </w:r>
          </w:p>
        </w:tc>
      </w:tr>
    </w:tbl>
    <w:p w14:paraId="7007E902" w14:textId="77777777" w:rsidR="00DD2B08" w:rsidRPr="00DC20C5" w:rsidRDefault="00DD2B08" w:rsidP="00DC20C5">
      <w:pPr>
        <w:spacing w:after="0" w:line="240" w:lineRule="auto"/>
        <w:rPr>
          <w:rFonts w:ascii="Museo 100" w:hAnsi="Museo 100"/>
        </w:rPr>
      </w:pPr>
    </w:p>
    <w:p w14:paraId="7A82E0C4" w14:textId="34D32031" w:rsidR="00DD2B08" w:rsidRPr="00DC20C5" w:rsidRDefault="00DD2B08" w:rsidP="00DC20C5">
      <w:pPr>
        <w:spacing w:after="0" w:line="240" w:lineRule="auto"/>
        <w:rPr>
          <w:rFonts w:ascii="Museo 100" w:hAnsi="Museo 100"/>
        </w:rPr>
      </w:pPr>
      <w:r w:rsidRPr="00DC20C5">
        <w:rPr>
          <w:rFonts w:ascii="Museo 100" w:hAnsi="Museo 100"/>
        </w:rPr>
        <w:t>REQUERIMIENTO # 29</w:t>
      </w:r>
    </w:p>
    <w:tbl>
      <w:tblPr>
        <w:tblStyle w:val="Tablaconcuadrcula"/>
        <w:tblW w:w="14596" w:type="dxa"/>
        <w:tblLook w:val="04A0" w:firstRow="1" w:lastRow="0" w:firstColumn="1" w:lastColumn="0" w:noHBand="0" w:noVBand="1"/>
      </w:tblPr>
      <w:tblGrid>
        <w:gridCol w:w="12469"/>
        <w:gridCol w:w="2127"/>
      </w:tblGrid>
      <w:tr w:rsidR="003462FB" w:rsidRPr="00DC20C5" w14:paraId="0033DA79" w14:textId="35BDD2A0" w:rsidTr="003462FB">
        <w:tc>
          <w:tcPr>
            <w:tcW w:w="12469" w:type="dxa"/>
          </w:tcPr>
          <w:p w14:paraId="1DAFC863"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¿Qué programas de sensibilización sobre los efectos nocivos para la salud física y mental y el bienestar de las niñas de las uniones civiles en las que se las hace participar ha diseñado e implementado el CONNA?, </w:t>
            </w:r>
          </w:p>
          <w:p w14:paraId="09F5C6E7" w14:textId="7BA748D1" w:rsidR="003462FB" w:rsidRPr="00DC20C5" w:rsidRDefault="003462FB" w:rsidP="00DC20C5">
            <w:pPr>
              <w:jc w:val="both"/>
              <w:rPr>
                <w:rFonts w:ascii="Museo 100" w:hAnsi="Museo 100" w:cs="Times New Roman"/>
              </w:rPr>
            </w:pPr>
            <w:r w:rsidRPr="00DC20C5">
              <w:rPr>
                <w:rFonts w:ascii="Museo 100" w:hAnsi="Museo 100" w:cs="Times New Roman"/>
              </w:rPr>
              <w:t>¿a quienes están dirigidos esos programas? (pár. 29 de las OF).</w:t>
            </w:r>
          </w:p>
        </w:tc>
        <w:tc>
          <w:tcPr>
            <w:tcW w:w="2127" w:type="dxa"/>
          </w:tcPr>
          <w:p w14:paraId="4E4623CF" w14:textId="57F412EB" w:rsidR="003462FB" w:rsidRPr="00DC20C5" w:rsidRDefault="003462FB" w:rsidP="00DC20C5">
            <w:pPr>
              <w:rPr>
                <w:rFonts w:ascii="Museo 100" w:hAnsi="Museo 100"/>
              </w:rPr>
            </w:pPr>
            <w:r>
              <w:rPr>
                <w:rFonts w:ascii="Museo 100" w:hAnsi="Museo 100"/>
              </w:rPr>
              <w:t>INEXISTENTE</w:t>
            </w:r>
          </w:p>
        </w:tc>
      </w:tr>
    </w:tbl>
    <w:p w14:paraId="6050F6CC" w14:textId="77777777" w:rsidR="00DD2B08" w:rsidRPr="00DC20C5" w:rsidRDefault="00DD2B08" w:rsidP="00DC20C5">
      <w:pPr>
        <w:spacing w:after="0" w:line="240" w:lineRule="auto"/>
        <w:rPr>
          <w:rFonts w:ascii="Museo 100" w:hAnsi="Museo 100"/>
        </w:rPr>
      </w:pPr>
    </w:p>
    <w:p w14:paraId="1D18DBB6" w14:textId="24337BE1" w:rsidR="00DD2B08" w:rsidRPr="00DC20C5" w:rsidRDefault="00DD2B08" w:rsidP="00DC20C5">
      <w:pPr>
        <w:spacing w:after="0" w:line="240" w:lineRule="auto"/>
        <w:rPr>
          <w:rFonts w:ascii="Museo 100" w:hAnsi="Museo 100"/>
        </w:rPr>
      </w:pPr>
      <w:r w:rsidRPr="00DC20C5">
        <w:rPr>
          <w:rFonts w:ascii="Museo 100" w:hAnsi="Museo 100"/>
        </w:rPr>
        <w:t>REQUERIMIENTO # 30</w:t>
      </w:r>
    </w:p>
    <w:tbl>
      <w:tblPr>
        <w:tblStyle w:val="Tablaconcuadrcula"/>
        <w:tblW w:w="14596" w:type="dxa"/>
        <w:tblLook w:val="04A0" w:firstRow="1" w:lastRow="0" w:firstColumn="1" w:lastColumn="0" w:noHBand="0" w:noVBand="1"/>
      </w:tblPr>
      <w:tblGrid>
        <w:gridCol w:w="2405"/>
        <w:gridCol w:w="12191"/>
      </w:tblGrid>
      <w:tr w:rsidR="003462FB" w:rsidRPr="00DC20C5" w14:paraId="5F2DB068" w14:textId="6497E36A" w:rsidTr="003462FB">
        <w:tc>
          <w:tcPr>
            <w:tcW w:w="2405" w:type="dxa"/>
          </w:tcPr>
          <w:p w14:paraId="1DDF3F91" w14:textId="77777777" w:rsidR="003462FB" w:rsidRPr="00DC20C5" w:rsidRDefault="003462FB" w:rsidP="00DC20C5">
            <w:pPr>
              <w:jc w:val="both"/>
              <w:rPr>
                <w:rFonts w:ascii="Museo 100" w:hAnsi="Museo 100" w:cs="Times New Roman"/>
              </w:rPr>
            </w:pPr>
            <w:r w:rsidRPr="00DC20C5">
              <w:rPr>
                <w:rFonts w:ascii="Museo 100" w:hAnsi="Museo 100" w:cs="Times New Roman"/>
              </w:rPr>
              <w:t>¿Qué apoyos social, psicológico o financiero se ha facilitado a las familias afectadas por la migración para que las hijas e hijos de padres migrantes reciban una asistencia adecuada? (pár. 30 letra c) de las OF).</w:t>
            </w:r>
          </w:p>
          <w:p w14:paraId="5DB190AF" w14:textId="77777777" w:rsidR="003462FB" w:rsidRPr="00DC20C5" w:rsidRDefault="003462FB" w:rsidP="00DC20C5">
            <w:pPr>
              <w:rPr>
                <w:rFonts w:ascii="Museo 100" w:hAnsi="Museo 100"/>
              </w:rPr>
            </w:pPr>
          </w:p>
        </w:tc>
        <w:tc>
          <w:tcPr>
            <w:tcW w:w="12191" w:type="dxa"/>
          </w:tcPr>
          <w:p w14:paraId="4B016B1E" w14:textId="77777777" w:rsidR="003462FB" w:rsidRPr="00DC20C5" w:rsidRDefault="003462FB" w:rsidP="00DC20C5">
            <w:pPr>
              <w:jc w:val="both"/>
              <w:rPr>
                <w:rFonts w:ascii="Museo 100" w:hAnsi="Museo 100"/>
              </w:rPr>
            </w:pPr>
            <w:r w:rsidRPr="00DC20C5">
              <w:rPr>
                <w:rFonts w:ascii="Museo 100" w:hAnsi="Museo 100"/>
              </w:rPr>
              <w:t>De parte de SDCD</w:t>
            </w:r>
          </w:p>
          <w:p w14:paraId="31FC415C" w14:textId="4CC0AC4A" w:rsidR="003462FB" w:rsidRPr="00DC20C5" w:rsidRDefault="003462FB" w:rsidP="00DC20C5">
            <w:pPr>
              <w:jc w:val="both"/>
              <w:rPr>
                <w:rFonts w:ascii="Museo 100" w:hAnsi="Museo 100"/>
              </w:rPr>
            </w:pPr>
            <w:r w:rsidRPr="00DC20C5">
              <w:rPr>
                <w:rFonts w:ascii="Museo 100" w:hAnsi="Museo 100"/>
              </w:rPr>
              <w:t xml:space="preserve">En el marco de la atención y protección que se brinda desde el Departamento de protección del CONNA, a niñas, niños y adolescente migrantes, se procede a incorporales al programa Centro de Atención a la Niñez, Adolescencia y Familia (CANAF); asimismo, el CONNA a través de las Juntas de Protección de la Niñez y de la Adolescencia, por medio del dictado de medidas de protección, realiza la incorporación de las niñas, niños y adolescente a programas adecuados para solventar la situación de vulneración.  Asimismo, se han hecho gestiones de cooperación con organismos internacionales y la red de atención compartida que han generado apoyos individualizados, según sea valorado, para brindar asistencia humanitaria, apoyos económicos, kits lúdicos, de higiene, de bioseguridad, entre otros, con el objetivo de asegurar la protección de derechos de las niñas, niños y adolescentes y su grupo familiar y permear en la no </w:t>
            </w:r>
            <w:proofErr w:type="spellStart"/>
            <w:r w:rsidRPr="00DC20C5">
              <w:rPr>
                <w:rFonts w:ascii="Museo 100" w:hAnsi="Museo 100"/>
              </w:rPr>
              <w:t>remigración</w:t>
            </w:r>
            <w:proofErr w:type="spellEnd"/>
            <w:r w:rsidRPr="00DC20C5">
              <w:rPr>
                <w:rFonts w:ascii="Museo 100" w:hAnsi="Museo 100"/>
              </w:rPr>
              <w:t xml:space="preserve"> irregular. </w:t>
            </w:r>
          </w:p>
        </w:tc>
      </w:tr>
    </w:tbl>
    <w:p w14:paraId="76D57C77" w14:textId="77777777" w:rsidR="00DD2B08" w:rsidRPr="00DC20C5" w:rsidRDefault="00DD2B08" w:rsidP="00DC20C5">
      <w:pPr>
        <w:spacing w:after="0" w:line="240" w:lineRule="auto"/>
        <w:rPr>
          <w:rFonts w:ascii="Museo 100" w:hAnsi="Museo 100"/>
        </w:rPr>
      </w:pPr>
    </w:p>
    <w:p w14:paraId="7714E447" w14:textId="7E290645" w:rsidR="00DD2B08" w:rsidRPr="00DC20C5" w:rsidRDefault="00DD2B08" w:rsidP="00DC20C5">
      <w:pPr>
        <w:spacing w:after="0" w:line="240" w:lineRule="auto"/>
        <w:rPr>
          <w:rFonts w:ascii="Museo 100" w:hAnsi="Museo 100"/>
        </w:rPr>
      </w:pPr>
      <w:r w:rsidRPr="00DC20C5">
        <w:rPr>
          <w:rFonts w:ascii="Museo 100" w:hAnsi="Museo 100"/>
        </w:rPr>
        <w:t>REQUERIMIENTO # 31</w:t>
      </w:r>
    </w:p>
    <w:tbl>
      <w:tblPr>
        <w:tblStyle w:val="Tablaconcuadrcula"/>
        <w:tblW w:w="14596" w:type="dxa"/>
        <w:tblLook w:val="04A0" w:firstRow="1" w:lastRow="0" w:firstColumn="1" w:lastColumn="0" w:noHBand="0" w:noVBand="1"/>
      </w:tblPr>
      <w:tblGrid>
        <w:gridCol w:w="7225"/>
        <w:gridCol w:w="7371"/>
      </w:tblGrid>
      <w:tr w:rsidR="003462FB" w:rsidRPr="00DC20C5" w14:paraId="67CE8C4F" w14:textId="3BBDB9E7" w:rsidTr="003462FB">
        <w:tc>
          <w:tcPr>
            <w:tcW w:w="7225" w:type="dxa"/>
          </w:tcPr>
          <w:p w14:paraId="6D890151" w14:textId="77777777" w:rsidR="003462FB" w:rsidRPr="00DC20C5" w:rsidRDefault="003462FB" w:rsidP="00DC20C5">
            <w:pPr>
              <w:jc w:val="both"/>
              <w:rPr>
                <w:rFonts w:ascii="Museo 100" w:hAnsi="Museo 100" w:cs="Times New Roman"/>
              </w:rPr>
            </w:pPr>
            <w:r w:rsidRPr="00DC20C5">
              <w:rPr>
                <w:rFonts w:ascii="Museo 100" w:hAnsi="Museo 100" w:cs="Times New Roman"/>
              </w:rPr>
              <w:t>¿Qué mecanismo se ha creado para recibir denuncias de las NNA bajo medida de acogimiento institucional víctima de malos tratos?, ¿cuántas niñas, niños y adolescente bajo medida de acogimiento institucional y familiar se encuentra a la fecha?, ¿cómo ha fluctuado esa cifra de 2019 a la fecha? (pár. 31 de las OF).</w:t>
            </w:r>
          </w:p>
          <w:p w14:paraId="77866C27" w14:textId="77777777" w:rsidR="003462FB" w:rsidRPr="00DC20C5" w:rsidRDefault="003462FB" w:rsidP="00DC20C5">
            <w:pPr>
              <w:rPr>
                <w:rFonts w:ascii="Museo 100" w:hAnsi="Museo 100"/>
              </w:rPr>
            </w:pPr>
          </w:p>
        </w:tc>
        <w:tc>
          <w:tcPr>
            <w:tcW w:w="7371" w:type="dxa"/>
          </w:tcPr>
          <w:p w14:paraId="7891B8D1" w14:textId="65C58F2C" w:rsidR="003462FB" w:rsidRPr="00DC20C5" w:rsidRDefault="003462FB" w:rsidP="00DC20C5">
            <w:pPr>
              <w:rPr>
                <w:rFonts w:ascii="Museo 100" w:eastAsia="Times New Roman" w:hAnsi="Museo 100"/>
              </w:rPr>
            </w:pPr>
            <w:r>
              <w:rPr>
                <w:rFonts w:ascii="Museo 100" w:eastAsia="Times New Roman" w:hAnsi="Museo 100"/>
              </w:rPr>
              <w:t>Esta información es administrada por ISNA</w:t>
            </w:r>
            <w:r w:rsidRPr="00DC20C5">
              <w:rPr>
                <w:rFonts w:ascii="Museo 100" w:eastAsia="Times New Roman" w:hAnsi="Museo 100"/>
              </w:rPr>
              <w:t xml:space="preserve"> </w:t>
            </w:r>
          </w:p>
        </w:tc>
      </w:tr>
    </w:tbl>
    <w:p w14:paraId="79E99560" w14:textId="77777777" w:rsidR="00DD2B08" w:rsidRPr="00DC20C5" w:rsidRDefault="00DD2B08" w:rsidP="00DC20C5">
      <w:pPr>
        <w:spacing w:after="0" w:line="240" w:lineRule="auto"/>
        <w:rPr>
          <w:rFonts w:ascii="Museo 100" w:hAnsi="Museo 100"/>
        </w:rPr>
      </w:pPr>
    </w:p>
    <w:p w14:paraId="06E2924F" w14:textId="0ECC8C26" w:rsidR="00DD2B08" w:rsidRPr="00DC20C5" w:rsidRDefault="00DD2B08" w:rsidP="00DC20C5">
      <w:pPr>
        <w:spacing w:after="0" w:line="240" w:lineRule="auto"/>
        <w:rPr>
          <w:rFonts w:ascii="Museo 100" w:hAnsi="Museo 100"/>
        </w:rPr>
      </w:pPr>
      <w:r w:rsidRPr="00DC20C5">
        <w:rPr>
          <w:rFonts w:ascii="Museo 100" w:hAnsi="Museo 100"/>
        </w:rPr>
        <w:t>REQUERIMIENTO # 32</w:t>
      </w:r>
    </w:p>
    <w:tbl>
      <w:tblPr>
        <w:tblStyle w:val="Tablaconcuadrcula"/>
        <w:tblW w:w="14596" w:type="dxa"/>
        <w:tblLook w:val="04A0" w:firstRow="1" w:lastRow="0" w:firstColumn="1" w:lastColumn="0" w:noHBand="0" w:noVBand="1"/>
      </w:tblPr>
      <w:tblGrid>
        <w:gridCol w:w="3114"/>
        <w:gridCol w:w="11482"/>
      </w:tblGrid>
      <w:tr w:rsidR="003462FB" w:rsidRPr="00DC20C5" w14:paraId="30BBAB1F" w14:textId="308FC0BF" w:rsidTr="003462FB">
        <w:tc>
          <w:tcPr>
            <w:tcW w:w="3114" w:type="dxa"/>
          </w:tcPr>
          <w:p w14:paraId="674EA05F" w14:textId="77777777" w:rsidR="003462FB" w:rsidRPr="00DC20C5" w:rsidRDefault="003462FB" w:rsidP="00DC20C5">
            <w:pPr>
              <w:jc w:val="both"/>
              <w:rPr>
                <w:rFonts w:ascii="Museo 100" w:hAnsi="Museo 100" w:cs="Times New Roman"/>
              </w:rPr>
            </w:pPr>
            <w:r w:rsidRPr="00DC20C5">
              <w:rPr>
                <w:rFonts w:ascii="Museo 100" w:hAnsi="Museo 100" w:cs="Times New Roman"/>
              </w:rPr>
              <w:t xml:space="preserve">¿Qué medidas se han adoptado para hacer frente al consumo de alcohol, drogas y tabaco entre las personas adolescentes? (pár. 37 letra b).  </w:t>
            </w:r>
          </w:p>
          <w:p w14:paraId="3D13A350" w14:textId="77777777" w:rsidR="003462FB" w:rsidRPr="00DC20C5" w:rsidRDefault="003462FB" w:rsidP="00DC20C5">
            <w:pPr>
              <w:rPr>
                <w:rFonts w:ascii="Museo 100" w:hAnsi="Museo 100"/>
              </w:rPr>
            </w:pPr>
          </w:p>
        </w:tc>
        <w:tc>
          <w:tcPr>
            <w:tcW w:w="11482" w:type="dxa"/>
          </w:tcPr>
          <w:p w14:paraId="443BF44E" w14:textId="77777777" w:rsidR="003462FB" w:rsidRPr="00DC20C5" w:rsidRDefault="003462FB" w:rsidP="00DC20C5">
            <w:pPr>
              <w:jc w:val="both"/>
              <w:rPr>
                <w:rFonts w:ascii="Museo 100" w:hAnsi="Museo 100"/>
              </w:rPr>
            </w:pPr>
            <w:r w:rsidRPr="00DC20C5">
              <w:rPr>
                <w:rFonts w:ascii="Museo 100" w:hAnsi="Museo 100"/>
              </w:rPr>
              <w:t>De parte de gerencia de 1ª Infancia</w:t>
            </w:r>
          </w:p>
          <w:p w14:paraId="54DBACAD" w14:textId="77777777" w:rsidR="003462FB" w:rsidRPr="00DC20C5" w:rsidRDefault="003462FB" w:rsidP="00DC20C5">
            <w:pPr>
              <w:jc w:val="both"/>
              <w:rPr>
                <w:rFonts w:ascii="Museo 100" w:hAnsi="Museo 100"/>
              </w:rPr>
            </w:pPr>
            <w:proofErr w:type="gramStart"/>
            <w:r w:rsidRPr="00DC20C5">
              <w:rPr>
                <w:rFonts w:ascii="Museo 100" w:hAnsi="Museo 100"/>
              </w:rPr>
              <w:t>En relación a</w:t>
            </w:r>
            <w:proofErr w:type="gramEnd"/>
            <w:r w:rsidRPr="00DC20C5">
              <w:rPr>
                <w:rFonts w:ascii="Museo 100" w:hAnsi="Museo 100"/>
              </w:rPr>
              <w:t xml:space="preserve"> las medidas adoptadas por el Estado Salvadoreño para hacer frente al consumo de alcohol, drogas y tabaco entre las personas adolescentes; según datos </w:t>
            </w:r>
            <w:proofErr w:type="spellStart"/>
            <w:r w:rsidRPr="00DC20C5">
              <w:rPr>
                <w:rFonts w:ascii="Museo 100" w:hAnsi="Museo 100"/>
              </w:rPr>
              <w:t>aportador</w:t>
            </w:r>
            <w:proofErr w:type="spellEnd"/>
            <w:r w:rsidRPr="00DC20C5">
              <w:rPr>
                <w:rFonts w:ascii="Museo 100" w:hAnsi="Museo 100"/>
              </w:rPr>
              <w:t xml:space="preserve"> por el MINSAL, la Encuesta Mundial sobre Tabaco en Jóvenes (GYTS por sus siglas en ingles), muestra una tendencia a la reducción del consumo de tabaco en jóvenes, pasando del 19% en 2003 a 13.1% en 2015. Esto refleja el impacto de las medidas implementadas de control de tabaco, principalmente a partir de la aprobación de la ley para el control de tabaco. </w:t>
            </w:r>
          </w:p>
          <w:p w14:paraId="29548A2D" w14:textId="7C46A41B" w:rsidR="003462FB" w:rsidRPr="00DC20C5" w:rsidRDefault="003462FB" w:rsidP="00DC20C5">
            <w:pPr>
              <w:jc w:val="both"/>
              <w:rPr>
                <w:rFonts w:ascii="Museo 100" w:hAnsi="Museo 100"/>
              </w:rPr>
            </w:pPr>
            <w:r w:rsidRPr="00DC20C5">
              <w:rPr>
                <w:rFonts w:ascii="Museo 100" w:hAnsi="Museo 100"/>
              </w:rPr>
              <w:t xml:space="preserve">Como parte de las medidas que han ido puesta en marcha, a través de un esfuerzo conjunto entre MINSAL-FOSALUD-MINEDUCYT, se han desarrollado campañas vía redes sociales contra el consumo de alcohol y tabaco, se ha incorporado contenidos de prevención en la malla curricular de los estudiantes adolescentes, actualmente se trabaja en el fortalecimiento del marco normativo y programático para dar una respuesta gubernamental  articulada, que proteja a la niñez y adolescencia del consumo y exposición pasiva al humo de tabaco. </w:t>
            </w:r>
          </w:p>
          <w:p w14:paraId="15E2376E" w14:textId="00DD5419" w:rsidR="003462FB" w:rsidRPr="00DC20C5" w:rsidRDefault="003462FB" w:rsidP="00DC20C5">
            <w:pPr>
              <w:jc w:val="both"/>
              <w:rPr>
                <w:rFonts w:ascii="Museo 100" w:hAnsi="Museo 100"/>
              </w:rPr>
            </w:pPr>
            <w:r w:rsidRPr="00DC20C5">
              <w:rPr>
                <w:rFonts w:ascii="Museo 100" w:hAnsi="Museo 100"/>
              </w:rPr>
              <w:t xml:space="preserve">Además, se han impulsado acciones para fortalecer y promover programas de educación para la prevención del consumo de tabaco en jóvenes, en cumplimiento al art. 20 de la Ley para el Control de Tabaco. Literal f) incorporar en los programas de enseñanza educativa en todos los niveles el tema de la prevención del consumo del tabaco, y literal i) Desarrollar estrategias de capacitación para los docentes que serán responsables de la implementación de los programas de prevención en la enseñanza educativa. </w:t>
            </w:r>
          </w:p>
        </w:tc>
      </w:tr>
    </w:tbl>
    <w:p w14:paraId="2AA09171" w14:textId="77777777" w:rsidR="00DD2B08" w:rsidRPr="00DC20C5" w:rsidRDefault="00DD2B08" w:rsidP="00DC20C5">
      <w:pPr>
        <w:spacing w:after="0" w:line="240" w:lineRule="auto"/>
        <w:rPr>
          <w:rFonts w:ascii="Museo 100" w:hAnsi="Museo 100"/>
        </w:rPr>
      </w:pPr>
    </w:p>
    <w:p w14:paraId="6CF852F9" w14:textId="62DE2F64" w:rsidR="00DD2B08" w:rsidRPr="00DC20C5" w:rsidRDefault="00DD2B08" w:rsidP="00DC20C5">
      <w:pPr>
        <w:spacing w:after="0" w:line="240" w:lineRule="auto"/>
        <w:rPr>
          <w:rFonts w:ascii="Museo 100" w:hAnsi="Museo 100"/>
        </w:rPr>
      </w:pPr>
      <w:r w:rsidRPr="00DC20C5">
        <w:rPr>
          <w:rFonts w:ascii="Museo 100" w:hAnsi="Museo 100"/>
        </w:rPr>
        <w:t>REQUERIMIENTO # 33</w:t>
      </w:r>
    </w:p>
    <w:tbl>
      <w:tblPr>
        <w:tblStyle w:val="Tablaconcuadrcula"/>
        <w:tblW w:w="14596" w:type="dxa"/>
        <w:tblLook w:val="04A0" w:firstRow="1" w:lastRow="0" w:firstColumn="1" w:lastColumn="0" w:noHBand="0" w:noVBand="1"/>
      </w:tblPr>
      <w:tblGrid>
        <w:gridCol w:w="9054"/>
        <w:gridCol w:w="5542"/>
      </w:tblGrid>
      <w:tr w:rsidR="003462FB" w:rsidRPr="00DC20C5" w14:paraId="6D23AA90" w14:textId="17A741F3" w:rsidTr="003462FB">
        <w:tc>
          <w:tcPr>
            <w:tcW w:w="9054" w:type="dxa"/>
          </w:tcPr>
          <w:p w14:paraId="72ADFD0B" w14:textId="77777777" w:rsidR="003462FB" w:rsidRPr="00DC20C5" w:rsidRDefault="003462FB" w:rsidP="00DC20C5">
            <w:pPr>
              <w:jc w:val="both"/>
              <w:rPr>
                <w:rFonts w:ascii="Museo 100" w:hAnsi="Museo 100" w:cs="Times New Roman"/>
              </w:rPr>
            </w:pPr>
            <w:r w:rsidRPr="00DC20C5">
              <w:rPr>
                <w:rFonts w:ascii="Museo 100" w:hAnsi="Museo 100" w:cs="Times New Roman"/>
              </w:rPr>
              <w:t>¿El CONNA ha elaborado, aplicado, supervisado y evaluado una estrategia nacional para los niños que viven y trabajan en la calle?, si fuere el caso facilitar dicho documento (pár. 49 de las OF).</w:t>
            </w:r>
          </w:p>
          <w:p w14:paraId="0D93F9C5" w14:textId="77777777" w:rsidR="003462FB" w:rsidRPr="00DC20C5" w:rsidRDefault="003462FB" w:rsidP="00DC20C5">
            <w:pPr>
              <w:rPr>
                <w:rFonts w:ascii="Museo 100" w:hAnsi="Museo 100"/>
              </w:rPr>
            </w:pPr>
          </w:p>
        </w:tc>
        <w:tc>
          <w:tcPr>
            <w:tcW w:w="5542" w:type="dxa"/>
          </w:tcPr>
          <w:p w14:paraId="0699BB35" w14:textId="5BDE7DD4" w:rsidR="003462FB" w:rsidRPr="00DC20C5" w:rsidRDefault="003462FB" w:rsidP="00DC20C5">
            <w:pPr>
              <w:rPr>
                <w:rFonts w:ascii="Museo 100" w:hAnsi="Museo 100"/>
              </w:rPr>
            </w:pPr>
            <w:r w:rsidRPr="001263F3">
              <w:rPr>
                <w:rFonts w:ascii="Museo Sans 100" w:hAnsi="Museo Sans 100"/>
                <w:color w:val="1F3864" w:themeColor="accent1" w:themeShade="80"/>
              </w:rPr>
              <w:t>No se cuenta con esta información disponible</w:t>
            </w:r>
          </w:p>
        </w:tc>
      </w:tr>
    </w:tbl>
    <w:p w14:paraId="0C533FE4" w14:textId="77777777" w:rsidR="00DD2B08" w:rsidRPr="00DC20C5" w:rsidRDefault="00DD2B08" w:rsidP="00DC20C5">
      <w:pPr>
        <w:spacing w:after="0" w:line="240" w:lineRule="auto"/>
        <w:rPr>
          <w:rFonts w:ascii="Museo 100" w:hAnsi="Museo 100"/>
        </w:rPr>
      </w:pPr>
    </w:p>
    <w:p w14:paraId="3F84ABB4" w14:textId="33E45486" w:rsidR="00DD2B08" w:rsidRPr="00754D6E" w:rsidRDefault="00DD2B08" w:rsidP="00754D6E">
      <w:pPr>
        <w:spacing w:after="0" w:line="276" w:lineRule="auto"/>
        <w:rPr>
          <w:rFonts w:ascii="Museo 100" w:hAnsi="Museo 100"/>
        </w:rPr>
      </w:pPr>
    </w:p>
    <w:sectPr w:rsidR="00DD2B08" w:rsidRPr="00754D6E" w:rsidSect="00110458">
      <w:pgSz w:w="15840" w:h="12240" w:orient="landscape" w:code="1"/>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8453" w14:textId="77777777" w:rsidR="00717FD8" w:rsidRDefault="00717FD8" w:rsidP="0015252F">
      <w:pPr>
        <w:spacing w:after="0" w:line="240" w:lineRule="auto"/>
      </w:pPr>
      <w:r>
        <w:separator/>
      </w:r>
    </w:p>
  </w:endnote>
  <w:endnote w:type="continuationSeparator" w:id="0">
    <w:p w14:paraId="248CB1BF" w14:textId="77777777" w:rsidR="00717FD8" w:rsidRDefault="00717FD8" w:rsidP="0015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Museo 100">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A4E3" w14:textId="77777777" w:rsidR="00717FD8" w:rsidRDefault="00717FD8" w:rsidP="0015252F">
      <w:pPr>
        <w:spacing w:after="0" w:line="240" w:lineRule="auto"/>
      </w:pPr>
      <w:r>
        <w:separator/>
      </w:r>
    </w:p>
  </w:footnote>
  <w:footnote w:type="continuationSeparator" w:id="0">
    <w:p w14:paraId="6257D962" w14:textId="77777777" w:rsidR="00717FD8" w:rsidRDefault="00717FD8" w:rsidP="0015252F">
      <w:pPr>
        <w:spacing w:after="0" w:line="240" w:lineRule="auto"/>
      </w:pPr>
      <w:r>
        <w:continuationSeparator/>
      </w:r>
    </w:p>
  </w:footnote>
  <w:footnote w:id="1">
    <w:p w14:paraId="07DC5A3C" w14:textId="77777777" w:rsidR="004C5BAF" w:rsidRPr="00BE5654" w:rsidRDefault="004C5BAF" w:rsidP="0015252F">
      <w:pPr>
        <w:pStyle w:val="Textonotapie"/>
        <w:spacing w:line="276" w:lineRule="auto"/>
        <w:jc w:val="both"/>
        <w:rPr>
          <w:rFonts w:ascii="Museo Sans 100" w:hAnsi="Museo Sans 100"/>
          <w:lang w:val="es-MX"/>
        </w:rPr>
      </w:pPr>
      <w:r w:rsidRPr="00BE5654">
        <w:rPr>
          <w:rStyle w:val="Refdenotaalpie"/>
          <w:rFonts w:ascii="Museo Sans 100" w:hAnsi="Museo Sans 100"/>
        </w:rPr>
        <w:footnoteRef/>
      </w:r>
      <w:r w:rsidRPr="00BE5654">
        <w:rPr>
          <w:rFonts w:ascii="Museo Sans 100" w:hAnsi="Museo Sans 100"/>
        </w:rPr>
        <w:t xml:space="preserve"> SINAES disponible en: http://app.conna.gob.sv/sinaes/</w:t>
      </w:r>
    </w:p>
  </w:footnote>
  <w:footnote w:id="2">
    <w:p w14:paraId="127FB79E" w14:textId="77777777" w:rsidR="007C2674" w:rsidRPr="00BE5654" w:rsidRDefault="007C2674" w:rsidP="00CC2EFE">
      <w:pPr>
        <w:pStyle w:val="Textonotapie"/>
        <w:spacing w:line="276" w:lineRule="auto"/>
        <w:jc w:val="both"/>
        <w:rPr>
          <w:rFonts w:ascii="Museo Sans 100" w:hAnsi="Museo Sans 100"/>
          <w:lang w:val="es-MX"/>
        </w:rPr>
      </w:pPr>
      <w:r w:rsidRPr="00BE5654">
        <w:rPr>
          <w:rStyle w:val="Refdenotaalpie"/>
          <w:rFonts w:ascii="Museo Sans 100" w:hAnsi="Museo Sans 100"/>
        </w:rPr>
        <w:footnoteRef/>
      </w:r>
      <w:r w:rsidRPr="00BE5654">
        <w:rPr>
          <w:rFonts w:ascii="Museo Sans 100" w:hAnsi="Museo Sans 100"/>
        </w:rPr>
        <w:t xml:space="preserve"> La Política Crecer Juntos se encuentra disponible en: https://crecerjuntos.gob.sv/</w:t>
      </w:r>
    </w:p>
  </w:footnote>
  <w:footnote w:id="3">
    <w:p w14:paraId="3F078287" w14:textId="77777777" w:rsidR="003462FB" w:rsidRPr="00BE5654" w:rsidRDefault="003462FB" w:rsidP="00C86390">
      <w:pPr>
        <w:pStyle w:val="Textonotapie"/>
        <w:spacing w:line="276" w:lineRule="auto"/>
        <w:jc w:val="both"/>
        <w:rPr>
          <w:rFonts w:ascii="Museo Sans 100" w:hAnsi="Museo Sans 100"/>
          <w:lang w:val="es-MX"/>
        </w:rPr>
      </w:pPr>
      <w:r w:rsidRPr="00BE5654">
        <w:rPr>
          <w:rStyle w:val="Refdenotaalpie"/>
          <w:rFonts w:ascii="Museo Sans 100" w:hAnsi="Museo Sans 100"/>
        </w:rPr>
        <w:footnoteRef/>
      </w:r>
      <w:r w:rsidRPr="00BE5654">
        <w:rPr>
          <w:rFonts w:ascii="Museo Sans 100" w:hAnsi="Museo Sans 100"/>
        </w:rPr>
        <w:t xml:space="preserve"> Sistema de uso exclusivo de Juntas de Protección que permite registrar los datos de los diferentes casos que se reportan. </w:t>
      </w:r>
    </w:p>
  </w:footnote>
  <w:footnote w:id="4">
    <w:p w14:paraId="1E2748E4" w14:textId="77777777" w:rsidR="003462FB" w:rsidRPr="00633104" w:rsidRDefault="003462FB" w:rsidP="00C86390">
      <w:pPr>
        <w:pStyle w:val="Textonotapie"/>
        <w:spacing w:line="276" w:lineRule="auto"/>
        <w:jc w:val="both"/>
        <w:rPr>
          <w:lang w:val="es-MX"/>
        </w:rPr>
      </w:pPr>
      <w:r w:rsidRPr="00BE5654">
        <w:rPr>
          <w:rStyle w:val="Refdenotaalpie"/>
          <w:rFonts w:ascii="Museo Sans 100" w:hAnsi="Museo Sans 100"/>
        </w:rPr>
        <w:footnoteRef/>
      </w:r>
      <w:r w:rsidRPr="00BE5654">
        <w:rPr>
          <w:rFonts w:ascii="Museo Sans 100" w:hAnsi="Museo Sans 100"/>
        </w:rPr>
        <w:t xml:space="preserve"> </w:t>
      </w:r>
      <w:r w:rsidRPr="00BE5654">
        <w:rPr>
          <w:rFonts w:ascii="Museo Sans 100" w:hAnsi="Museo Sans 100"/>
          <w:lang w:val="es-MX"/>
        </w:rPr>
        <w:t>Dentro del nuevo listado de clasificación de las Juntas de Protección se incluyen las temáticas: “Violencia o maltrato”, “castigo corporal” y “negligencia en cuidados diarios”.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4655_"/>
      </v:shape>
    </w:pict>
  </w:numPicBullet>
  <w:abstractNum w:abstractNumId="0" w15:restartNumberingAfterBreak="0">
    <w:nsid w:val="03057A6C"/>
    <w:multiLevelType w:val="hybridMultilevel"/>
    <w:tmpl w:val="6F5A461C"/>
    <w:lvl w:ilvl="0" w:tplc="65AA9052">
      <w:start w:val="1"/>
      <w:numFmt w:val="decimal"/>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3A62468"/>
    <w:multiLevelType w:val="hybridMultilevel"/>
    <w:tmpl w:val="0E2027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BF02A56"/>
    <w:multiLevelType w:val="hybridMultilevel"/>
    <w:tmpl w:val="7AC8D6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E35DFB"/>
    <w:multiLevelType w:val="hybridMultilevel"/>
    <w:tmpl w:val="D972A64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EF57FA5"/>
    <w:multiLevelType w:val="hybridMultilevel"/>
    <w:tmpl w:val="3CC6F26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00F30D6"/>
    <w:multiLevelType w:val="hybridMultilevel"/>
    <w:tmpl w:val="29B092EA"/>
    <w:lvl w:ilvl="0" w:tplc="2FC61FD8">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3415FD2"/>
    <w:multiLevelType w:val="hybridMultilevel"/>
    <w:tmpl w:val="2D62906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49C50A4"/>
    <w:multiLevelType w:val="hybridMultilevel"/>
    <w:tmpl w:val="574670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1237A10"/>
    <w:multiLevelType w:val="hybridMultilevel"/>
    <w:tmpl w:val="23FCD0A4"/>
    <w:lvl w:ilvl="0" w:tplc="E1BEF29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1FC741D"/>
    <w:multiLevelType w:val="hybridMultilevel"/>
    <w:tmpl w:val="8E666ED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3DA2AEE"/>
    <w:multiLevelType w:val="hybridMultilevel"/>
    <w:tmpl w:val="B74425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9916543"/>
    <w:multiLevelType w:val="hybridMultilevel"/>
    <w:tmpl w:val="0128D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FB08B3"/>
    <w:multiLevelType w:val="hybridMultilevel"/>
    <w:tmpl w:val="7E96D6B0"/>
    <w:lvl w:ilvl="0" w:tplc="BE7E5966">
      <w:start w:val="1"/>
      <w:numFmt w:val="bullet"/>
      <w:lvlText w:val=""/>
      <w:lvlPicBulletId w:val="0"/>
      <w:lvlJc w:val="left"/>
      <w:pPr>
        <w:ind w:left="360" w:hanging="360"/>
      </w:pPr>
      <w:rPr>
        <w:rFonts w:ascii="Symbol" w:hAnsi="Symbol"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04C080A"/>
    <w:multiLevelType w:val="hybridMultilevel"/>
    <w:tmpl w:val="1D3E15D6"/>
    <w:lvl w:ilvl="0" w:tplc="BE7E5966">
      <w:start w:val="1"/>
      <w:numFmt w:val="bullet"/>
      <w:lvlText w:val=""/>
      <w:lvlPicBulletId w:val="0"/>
      <w:lvlJc w:val="left"/>
      <w:pPr>
        <w:ind w:left="360" w:hanging="360"/>
      </w:pPr>
      <w:rPr>
        <w:rFonts w:ascii="Symbol" w:hAnsi="Symbol"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1DE5EC4"/>
    <w:multiLevelType w:val="hybridMultilevel"/>
    <w:tmpl w:val="AB1A9B0C"/>
    <w:lvl w:ilvl="0" w:tplc="1958AA92">
      <w:numFmt w:val="bullet"/>
      <w:lvlText w:val="•"/>
      <w:lvlJc w:val="left"/>
      <w:pPr>
        <w:ind w:left="720" w:hanging="720"/>
      </w:pPr>
      <w:rPr>
        <w:rFonts w:ascii="Museo Sans 100" w:eastAsia="Arial Unicode MS" w:hAnsi="Museo Sans 100" w:cs="Arial Unicode M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23435A6"/>
    <w:multiLevelType w:val="hybridMultilevel"/>
    <w:tmpl w:val="CBDAE0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3EA6411"/>
    <w:multiLevelType w:val="hybridMultilevel"/>
    <w:tmpl w:val="546C07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C64397"/>
    <w:multiLevelType w:val="hybridMultilevel"/>
    <w:tmpl w:val="7E504F9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3F1E27ED"/>
    <w:multiLevelType w:val="hybridMultilevel"/>
    <w:tmpl w:val="68921842"/>
    <w:lvl w:ilvl="0" w:tplc="CE286FB2">
      <w:start w:val="1"/>
      <w:numFmt w:val="decimal"/>
      <w:lvlText w:val="%1-"/>
      <w:lvlJc w:val="left"/>
      <w:pPr>
        <w:ind w:left="423" w:hanging="405"/>
      </w:pPr>
      <w:rPr>
        <w:rFonts w:hint="default"/>
      </w:rPr>
    </w:lvl>
    <w:lvl w:ilvl="1" w:tplc="440A0019" w:tentative="1">
      <w:start w:val="1"/>
      <w:numFmt w:val="lowerLetter"/>
      <w:lvlText w:val="%2."/>
      <w:lvlJc w:val="left"/>
      <w:pPr>
        <w:ind w:left="1098" w:hanging="360"/>
      </w:pPr>
    </w:lvl>
    <w:lvl w:ilvl="2" w:tplc="440A001B" w:tentative="1">
      <w:start w:val="1"/>
      <w:numFmt w:val="lowerRoman"/>
      <w:lvlText w:val="%3."/>
      <w:lvlJc w:val="right"/>
      <w:pPr>
        <w:ind w:left="1818" w:hanging="180"/>
      </w:pPr>
    </w:lvl>
    <w:lvl w:ilvl="3" w:tplc="440A000F" w:tentative="1">
      <w:start w:val="1"/>
      <w:numFmt w:val="decimal"/>
      <w:lvlText w:val="%4."/>
      <w:lvlJc w:val="left"/>
      <w:pPr>
        <w:ind w:left="2538" w:hanging="360"/>
      </w:pPr>
    </w:lvl>
    <w:lvl w:ilvl="4" w:tplc="440A0019" w:tentative="1">
      <w:start w:val="1"/>
      <w:numFmt w:val="lowerLetter"/>
      <w:lvlText w:val="%5."/>
      <w:lvlJc w:val="left"/>
      <w:pPr>
        <w:ind w:left="3258" w:hanging="360"/>
      </w:pPr>
    </w:lvl>
    <w:lvl w:ilvl="5" w:tplc="440A001B" w:tentative="1">
      <w:start w:val="1"/>
      <w:numFmt w:val="lowerRoman"/>
      <w:lvlText w:val="%6."/>
      <w:lvlJc w:val="right"/>
      <w:pPr>
        <w:ind w:left="3978" w:hanging="180"/>
      </w:pPr>
    </w:lvl>
    <w:lvl w:ilvl="6" w:tplc="440A000F" w:tentative="1">
      <w:start w:val="1"/>
      <w:numFmt w:val="decimal"/>
      <w:lvlText w:val="%7."/>
      <w:lvlJc w:val="left"/>
      <w:pPr>
        <w:ind w:left="4698" w:hanging="360"/>
      </w:pPr>
    </w:lvl>
    <w:lvl w:ilvl="7" w:tplc="440A0019" w:tentative="1">
      <w:start w:val="1"/>
      <w:numFmt w:val="lowerLetter"/>
      <w:lvlText w:val="%8."/>
      <w:lvlJc w:val="left"/>
      <w:pPr>
        <w:ind w:left="5418" w:hanging="360"/>
      </w:pPr>
    </w:lvl>
    <w:lvl w:ilvl="8" w:tplc="440A001B" w:tentative="1">
      <w:start w:val="1"/>
      <w:numFmt w:val="lowerRoman"/>
      <w:lvlText w:val="%9."/>
      <w:lvlJc w:val="right"/>
      <w:pPr>
        <w:ind w:left="6138" w:hanging="180"/>
      </w:pPr>
    </w:lvl>
  </w:abstractNum>
  <w:abstractNum w:abstractNumId="19" w15:restartNumberingAfterBreak="0">
    <w:nsid w:val="426B4E83"/>
    <w:multiLevelType w:val="hybridMultilevel"/>
    <w:tmpl w:val="F00A64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2F73FA9"/>
    <w:multiLevelType w:val="hybridMultilevel"/>
    <w:tmpl w:val="F1307BEC"/>
    <w:lvl w:ilvl="0" w:tplc="598CB3EC">
      <w:numFmt w:val="bullet"/>
      <w:lvlText w:val="-"/>
      <w:lvlJc w:val="left"/>
      <w:pPr>
        <w:ind w:left="1080" w:hanging="360"/>
      </w:pPr>
      <w:rPr>
        <w:rFonts w:ascii="Times New Roman" w:eastAsiaTheme="minorHAnsi"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48E40657"/>
    <w:multiLevelType w:val="hybridMultilevel"/>
    <w:tmpl w:val="56C8C0F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F775825"/>
    <w:multiLevelType w:val="hybridMultilevel"/>
    <w:tmpl w:val="BDEEC8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3104378"/>
    <w:multiLevelType w:val="hybridMultilevel"/>
    <w:tmpl w:val="546C07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6F656F5"/>
    <w:multiLevelType w:val="hybridMultilevel"/>
    <w:tmpl w:val="843680A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8B326AA"/>
    <w:multiLevelType w:val="hybridMultilevel"/>
    <w:tmpl w:val="7920243A"/>
    <w:lvl w:ilvl="0" w:tplc="AA2015AA">
      <w:start w:val="1"/>
      <w:numFmt w:val="bullet"/>
      <w:lvlText w:val="-"/>
      <w:lvlJc w:val="left"/>
      <w:pPr>
        <w:ind w:left="360" w:hanging="360"/>
      </w:pPr>
      <w:rPr>
        <w:rFonts w:ascii="Calibri" w:eastAsia="Calibri" w:hAnsi="Calibri" w:cs="Calibri"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6840350A"/>
    <w:multiLevelType w:val="hybridMultilevel"/>
    <w:tmpl w:val="DD06C3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B2F4748"/>
    <w:multiLevelType w:val="hybridMultilevel"/>
    <w:tmpl w:val="2FE4C61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09A0974"/>
    <w:multiLevelType w:val="hybridMultilevel"/>
    <w:tmpl w:val="8EC21E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53B2F4F"/>
    <w:multiLevelType w:val="hybridMultilevel"/>
    <w:tmpl w:val="B92C47EC"/>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5B27E8D"/>
    <w:multiLevelType w:val="hybridMultilevel"/>
    <w:tmpl w:val="111485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7CA54D6"/>
    <w:multiLevelType w:val="hybridMultilevel"/>
    <w:tmpl w:val="06FEAD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8D60758"/>
    <w:multiLevelType w:val="hybridMultilevel"/>
    <w:tmpl w:val="546C07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90A5738"/>
    <w:multiLevelType w:val="hybridMultilevel"/>
    <w:tmpl w:val="43628170"/>
    <w:lvl w:ilvl="0" w:tplc="1958AA92">
      <w:numFmt w:val="bullet"/>
      <w:lvlText w:val="•"/>
      <w:lvlJc w:val="left"/>
      <w:pPr>
        <w:ind w:left="720" w:hanging="720"/>
      </w:pPr>
      <w:rPr>
        <w:rFonts w:ascii="Museo Sans 100" w:eastAsia="Arial Unicode MS" w:hAnsi="Museo Sans 100" w:cs="Arial Unicode M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1"/>
  </w:num>
  <w:num w:numId="4">
    <w:abstractNumId w:val="30"/>
  </w:num>
  <w:num w:numId="5">
    <w:abstractNumId w:val="8"/>
  </w:num>
  <w:num w:numId="6">
    <w:abstractNumId w:val="23"/>
  </w:num>
  <w:num w:numId="7">
    <w:abstractNumId w:val="24"/>
  </w:num>
  <w:num w:numId="8">
    <w:abstractNumId w:val="4"/>
  </w:num>
  <w:num w:numId="9">
    <w:abstractNumId w:val="15"/>
  </w:num>
  <w:num w:numId="10">
    <w:abstractNumId w:val="9"/>
  </w:num>
  <w:num w:numId="11">
    <w:abstractNumId w:val="7"/>
  </w:num>
  <w:num w:numId="12">
    <w:abstractNumId w:val="2"/>
  </w:num>
  <w:num w:numId="13">
    <w:abstractNumId w:val="29"/>
  </w:num>
  <w:num w:numId="14">
    <w:abstractNumId w:val="28"/>
  </w:num>
  <w:num w:numId="15">
    <w:abstractNumId w:val="17"/>
  </w:num>
  <w:num w:numId="16">
    <w:abstractNumId w:val="14"/>
  </w:num>
  <w:num w:numId="17">
    <w:abstractNumId w:val="27"/>
  </w:num>
  <w:num w:numId="18">
    <w:abstractNumId w:val="19"/>
  </w:num>
  <w:num w:numId="19">
    <w:abstractNumId w:val="22"/>
  </w:num>
  <w:num w:numId="20">
    <w:abstractNumId w:val="1"/>
  </w:num>
  <w:num w:numId="21">
    <w:abstractNumId w:val="33"/>
  </w:num>
  <w:num w:numId="22">
    <w:abstractNumId w:val="16"/>
  </w:num>
  <w:num w:numId="23">
    <w:abstractNumId w:val="32"/>
  </w:num>
  <w:num w:numId="24">
    <w:abstractNumId w:val="10"/>
  </w:num>
  <w:num w:numId="25">
    <w:abstractNumId w:val="6"/>
  </w:num>
  <w:num w:numId="26">
    <w:abstractNumId w:val="31"/>
  </w:num>
  <w:num w:numId="27">
    <w:abstractNumId w:val="0"/>
  </w:num>
  <w:num w:numId="28">
    <w:abstractNumId w:val="3"/>
  </w:num>
  <w:num w:numId="29">
    <w:abstractNumId w:val="13"/>
  </w:num>
  <w:num w:numId="30">
    <w:abstractNumId w:val="12"/>
  </w:num>
  <w:num w:numId="31">
    <w:abstractNumId w:val="5"/>
  </w:num>
  <w:num w:numId="32">
    <w:abstractNumId w:val="25"/>
  </w:num>
  <w:num w:numId="33">
    <w:abstractNumId w:val="1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68"/>
    <w:rsid w:val="00016C5B"/>
    <w:rsid w:val="00027FAC"/>
    <w:rsid w:val="00030F9E"/>
    <w:rsid w:val="00066EE7"/>
    <w:rsid w:val="000D156F"/>
    <w:rsid w:val="00110458"/>
    <w:rsid w:val="001308C5"/>
    <w:rsid w:val="00146CB9"/>
    <w:rsid w:val="0015252F"/>
    <w:rsid w:val="0020187F"/>
    <w:rsid w:val="00240143"/>
    <w:rsid w:val="002C3ADC"/>
    <w:rsid w:val="002C40E0"/>
    <w:rsid w:val="002C6B20"/>
    <w:rsid w:val="00302F91"/>
    <w:rsid w:val="003462FB"/>
    <w:rsid w:val="00353286"/>
    <w:rsid w:val="00374E47"/>
    <w:rsid w:val="003A3C35"/>
    <w:rsid w:val="00443735"/>
    <w:rsid w:val="00447655"/>
    <w:rsid w:val="004B3E70"/>
    <w:rsid w:val="004C5BAF"/>
    <w:rsid w:val="005C2835"/>
    <w:rsid w:val="00677E63"/>
    <w:rsid w:val="00681CF4"/>
    <w:rsid w:val="006867C9"/>
    <w:rsid w:val="006C47B4"/>
    <w:rsid w:val="006D3D1D"/>
    <w:rsid w:val="00702A93"/>
    <w:rsid w:val="00717FD8"/>
    <w:rsid w:val="00754D6E"/>
    <w:rsid w:val="00755190"/>
    <w:rsid w:val="007A6BD9"/>
    <w:rsid w:val="007C2674"/>
    <w:rsid w:val="007C7F6C"/>
    <w:rsid w:val="00806CE0"/>
    <w:rsid w:val="00830359"/>
    <w:rsid w:val="00830659"/>
    <w:rsid w:val="00853A51"/>
    <w:rsid w:val="008B34DE"/>
    <w:rsid w:val="0092067E"/>
    <w:rsid w:val="00996B3B"/>
    <w:rsid w:val="009A58C5"/>
    <w:rsid w:val="009B0913"/>
    <w:rsid w:val="009D6498"/>
    <w:rsid w:val="009F5E0A"/>
    <w:rsid w:val="009F6C6E"/>
    <w:rsid w:val="00A308F8"/>
    <w:rsid w:val="00A31A29"/>
    <w:rsid w:val="00A82F49"/>
    <w:rsid w:val="00AB7D02"/>
    <w:rsid w:val="00B4348B"/>
    <w:rsid w:val="00B71E6C"/>
    <w:rsid w:val="00BC2C77"/>
    <w:rsid w:val="00BD0BBC"/>
    <w:rsid w:val="00C25F10"/>
    <w:rsid w:val="00C44E65"/>
    <w:rsid w:val="00C83801"/>
    <w:rsid w:val="00C86390"/>
    <w:rsid w:val="00CC12D6"/>
    <w:rsid w:val="00CC2EFE"/>
    <w:rsid w:val="00CF1EF0"/>
    <w:rsid w:val="00DA0370"/>
    <w:rsid w:val="00DB4168"/>
    <w:rsid w:val="00DC20C5"/>
    <w:rsid w:val="00DD2B08"/>
    <w:rsid w:val="00DE3C63"/>
    <w:rsid w:val="00E405D9"/>
    <w:rsid w:val="00E570F0"/>
    <w:rsid w:val="00EA4859"/>
    <w:rsid w:val="00ED26B4"/>
    <w:rsid w:val="00F06B62"/>
    <w:rsid w:val="00F20983"/>
    <w:rsid w:val="00F25989"/>
    <w:rsid w:val="00F27FBE"/>
    <w:rsid w:val="00F36597"/>
    <w:rsid w:val="00F40C00"/>
    <w:rsid w:val="00F71CEE"/>
    <w:rsid w:val="00F74DF1"/>
    <w:rsid w:val="00F842B3"/>
    <w:rsid w:val="00FC7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8A30"/>
  <w15:chartTrackingRefBased/>
  <w15:docId w15:val="{18C09606-3AEC-4A96-AB6B-CB8B1400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B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 Paragraph (numbered (a)),References,Paragraphe de liste1,List Paragraph1,List Paragraph11,Body Text Bulleted,Body Text BulletedCxSpLast"/>
    <w:basedOn w:val="Normal"/>
    <w:link w:val="PrrafodelistaCar"/>
    <w:uiPriority w:val="34"/>
    <w:qFormat/>
    <w:rsid w:val="00DB4168"/>
    <w:pPr>
      <w:spacing w:after="200" w:line="276" w:lineRule="auto"/>
      <w:ind w:left="720"/>
      <w:contextualSpacing/>
    </w:pPr>
  </w:style>
  <w:style w:type="character" w:customStyle="1" w:styleId="PrrafodelistaCar">
    <w:name w:val="Párrafo de lista Car"/>
    <w:aliases w:val="List Paragraph (numbered (a)) Car,References Car,Paragraphe de liste1 Car,List Paragraph1 Car,List Paragraph11 Car,Body Text Bulleted Car,Body Text BulletedCxSpLast Car"/>
    <w:basedOn w:val="Fuentedeprrafopredeter"/>
    <w:link w:val="Prrafodelista"/>
    <w:uiPriority w:val="34"/>
    <w:qFormat/>
    <w:locked/>
    <w:rsid w:val="00DB4168"/>
  </w:style>
  <w:style w:type="character" w:styleId="Refdecomentario">
    <w:name w:val="annotation reference"/>
    <w:basedOn w:val="Fuentedeprrafopredeter"/>
    <w:uiPriority w:val="99"/>
    <w:semiHidden/>
    <w:unhideWhenUsed/>
    <w:rsid w:val="006867C9"/>
    <w:rPr>
      <w:sz w:val="16"/>
      <w:szCs w:val="16"/>
    </w:rPr>
  </w:style>
  <w:style w:type="paragraph" w:styleId="Textocomentario">
    <w:name w:val="annotation text"/>
    <w:basedOn w:val="Normal"/>
    <w:link w:val="TextocomentarioCar"/>
    <w:uiPriority w:val="99"/>
    <w:semiHidden/>
    <w:unhideWhenUsed/>
    <w:rsid w:val="006867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67C9"/>
    <w:rPr>
      <w:sz w:val="20"/>
      <w:szCs w:val="20"/>
    </w:rPr>
  </w:style>
  <w:style w:type="paragraph" w:styleId="Asuntodelcomentario">
    <w:name w:val="annotation subject"/>
    <w:basedOn w:val="Textocomentario"/>
    <w:next w:val="Textocomentario"/>
    <w:link w:val="AsuntodelcomentarioCar"/>
    <w:uiPriority w:val="99"/>
    <w:semiHidden/>
    <w:unhideWhenUsed/>
    <w:rsid w:val="006867C9"/>
    <w:rPr>
      <w:b/>
      <w:bCs/>
    </w:rPr>
  </w:style>
  <w:style w:type="character" w:customStyle="1" w:styleId="AsuntodelcomentarioCar">
    <w:name w:val="Asunto del comentario Car"/>
    <w:basedOn w:val="TextocomentarioCar"/>
    <w:link w:val="Asuntodelcomentario"/>
    <w:uiPriority w:val="99"/>
    <w:semiHidden/>
    <w:rsid w:val="006867C9"/>
    <w:rPr>
      <w:b/>
      <w:bCs/>
      <w:sz w:val="20"/>
      <w:szCs w:val="20"/>
    </w:rPr>
  </w:style>
  <w:style w:type="paragraph" w:customStyle="1" w:styleId="Cuerpo">
    <w:name w:val="Cuerpo"/>
    <w:rsid w:val="00110458"/>
    <w:pPr>
      <w:spacing w:before="160" w:after="0" w:line="240" w:lineRule="auto"/>
    </w:pPr>
    <w:rPr>
      <w:rFonts w:ascii="Helvetica Neue" w:eastAsia="Arial Unicode MS" w:hAnsi="Helvetica Neue" w:cs="Arial Unicode MS"/>
      <w:color w:val="000000"/>
      <w:sz w:val="24"/>
      <w:szCs w:val="24"/>
      <w:lang w:eastAsia="es-ES_tradnl"/>
    </w:rPr>
  </w:style>
  <w:style w:type="paragraph" w:styleId="Textonotapie">
    <w:name w:val="footnote text"/>
    <w:aliases w:val="Car Car,Footnote Text Char Char Char Char Char,Footnote Text Char Char Char Char,Ref. de nota al pie2,FA Fu, Car Car"/>
    <w:basedOn w:val="Normal"/>
    <w:link w:val="TextonotapieCar"/>
    <w:uiPriority w:val="99"/>
    <w:unhideWhenUsed/>
    <w:rsid w:val="0015252F"/>
    <w:pPr>
      <w:spacing w:after="0" w:line="240" w:lineRule="auto"/>
    </w:pPr>
    <w:rPr>
      <w:sz w:val="20"/>
      <w:szCs w:val="20"/>
    </w:rPr>
  </w:style>
  <w:style w:type="character" w:customStyle="1" w:styleId="TextonotapieCar">
    <w:name w:val="Texto nota pie Car"/>
    <w:aliases w:val="Car Car Car,Footnote Text Char Char Char Char Char Car,Footnote Text Char Char Char Char Car,Ref. de nota al pie2 Car,FA Fu Car, Car Car Car"/>
    <w:basedOn w:val="Fuentedeprrafopredeter"/>
    <w:link w:val="Textonotapie"/>
    <w:uiPriority w:val="99"/>
    <w:rsid w:val="0015252F"/>
    <w:rPr>
      <w:sz w:val="20"/>
      <w:szCs w:val="20"/>
    </w:rPr>
  </w:style>
  <w:style w:type="character" w:styleId="Refdenotaalpie">
    <w:name w:val="footnote reference"/>
    <w:aliases w:val="16 Point,Superscript 6 Point,Superscript 6 Point + 11 pt,Appel note de bas de page,de nota al pie,Ref,BVI fnr Car Car1 Car Car,BVI fnr Car Car Car Car1 Car Car,BVI fnr Car Car Car Car1 Car1,BVI fnr Car Car Car Car Car Car Car Car"/>
    <w:basedOn w:val="Fuentedeprrafopredeter"/>
    <w:uiPriority w:val="99"/>
    <w:unhideWhenUsed/>
    <w:rsid w:val="0015252F"/>
    <w:rPr>
      <w:vertAlign w:val="superscript"/>
    </w:rPr>
  </w:style>
  <w:style w:type="character" w:styleId="Hipervnculo">
    <w:name w:val="Hyperlink"/>
    <w:basedOn w:val="Fuentedeprrafopredeter"/>
    <w:uiPriority w:val="99"/>
    <w:unhideWhenUsed/>
    <w:rsid w:val="00CC2EFE"/>
    <w:rPr>
      <w:color w:val="0563C1" w:themeColor="hyperlink"/>
      <w:u w:val="single"/>
    </w:rPr>
  </w:style>
  <w:style w:type="character" w:styleId="Mencinsinresolver">
    <w:name w:val="Unresolved Mention"/>
    <w:basedOn w:val="Fuentedeprrafopredeter"/>
    <w:uiPriority w:val="99"/>
    <w:semiHidden/>
    <w:unhideWhenUsed/>
    <w:rsid w:val="00CC2EFE"/>
    <w:rPr>
      <w:color w:val="605E5C"/>
      <w:shd w:val="clear" w:color="auto" w:fill="E1DFDD"/>
    </w:rPr>
  </w:style>
  <w:style w:type="table" w:customStyle="1" w:styleId="Tablaconcuadrcula3">
    <w:name w:val="Tabla con cuadrícula3"/>
    <w:basedOn w:val="Tablanormal"/>
    <w:next w:val="Tablaconcuadrcula"/>
    <w:uiPriority w:val="39"/>
    <w:rsid w:val="00F36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297886">
      <w:bodyDiv w:val="1"/>
      <w:marLeft w:val="0"/>
      <w:marRight w:val="0"/>
      <w:marTop w:val="0"/>
      <w:marBottom w:val="0"/>
      <w:divBdr>
        <w:top w:val="none" w:sz="0" w:space="0" w:color="auto"/>
        <w:left w:val="none" w:sz="0" w:space="0" w:color="auto"/>
        <w:bottom w:val="none" w:sz="0" w:space="0" w:color="auto"/>
        <w:right w:val="none" w:sz="0" w:space="0" w:color="auto"/>
      </w:divBdr>
    </w:div>
    <w:div w:id="1643391506">
      <w:bodyDiv w:val="1"/>
      <w:marLeft w:val="0"/>
      <w:marRight w:val="0"/>
      <w:marTop w:val="0"/>
      <w:marBottom w:val="0"/>
      <w:divBdr>
        <w:top w:val="none" w:sz="0" w:space="0" w:color="auto"/>
        <w:left w:val="none" w:sz="0" w:space="0" w:color="auto"/>
        <w:bottom w:val="none" w:sz="0" w:space="0" w:color="auto"/>
        <w:right w:val="none" w:sz="0" w:space="0" w:color="auto"/>
      </w:divBdr>
    </w:div>
    <w:div w:id="205962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www.transparencia.gob.sv/institutions/conna/documents/otra-informacion-de-inte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conna.gob.sv/sina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lejandro.arce\AppData\Roaming\Microsoft\Excel\Grupo%202_Protecci&#243;n%2010_09_2018%20AA%20(version%201).xlsb"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227083110268104E-2"/>
          <c:y val="4.5394858910373911E-2"/>
          <c:w val="0.93677291688973185"/>
          <c:h val="0.76446924571421515"/>
        </c:manualLayout>
      </c:layout>
      <c:lineChart>
        <c:grouping val="standard"/>
        <c:varyColors val="0"/>
        <c:ser>
          <c:idx val="0"/>
          <c:order val="0"/>
          <c:tx>
            <c:strRef>
              <c:f>Homicidios!$A$24</c:f>
              <c:strCache>
                <c:ptCount val="1"/>
                <c:pt idx="0">
                  <c:v>Total NNA</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S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Homicidios!$B$23:$L$23</c:f>
              <c:numCache>
                <c:formatCode>@</c:formatCode>
                <c:ptCount val="11"/>
                <c:pt idx="0">
                  <c:v>2010</c:v>
                </c:pt>
                <c:pt idx="1">
                  <c:v>2011</c:v>
                </c:pt>
                <c:pt idx="2">
                  <c:v>2012</c:v>
                </c:pt>
                <c:pt idx="3">
                  <c:v>2013</c:v>
                </c:pt>
                <c:pt idx="4">
                  <c:v>2014</c:v>
                </c:pt>
                <c:pt idx="5">
                  <c:v>2015</c:v>
                </c:pt>
                <c:pt idx="6">
                  <c:v>2016</c:v>
                </c:pt>
                <c:pt idx="7" formatCode="General">
                  <c:v>2017</c:v>
                </c:pt>
                <c:pt idx="8">
                  <c:v>2018</c:v>
                </c:pt>
                <c:pt idx="9" formatCode="General">
                  <c:v>2019</c:v>
                </c:pt>
                <c:pt idx="10">
                  <c:v>2020</c:v>
                </c:pt>
              </c:numCache>
            </c:numRef>
          </c:cat>
          <c:val>
            <c:numRef>
              <c:f>Homicidios!$B$24:$L$24</c:f>
              <c:numCache>
                <c:formatCode>#,##0</c:formatCode>
                <c:ptCount val="11"/>
                <c:pt idx="0">
                  <c:v>484</c:v>
                </c:pt>
                <c:pt idx="1">
                  <c:v>586</c:v>
                </c:pt>
                <c:pt idx="2">
                  <c:v>281</c:v>
                </c:pt>
                <c:pt idx="3">
                  <c:v>292</c:v>
                </c:pt>
                <c:pt idx="4">
                  <c:v>431</c:v>
                </c:pt>
                <c:pt idx="5">
                  <c:v>731</c:v>
                </c:pt>
                <c:pt idx="6">
                  <c:v>665</c:v>
                </c:pt>
                <c:pt idx="7">
                  <c:v>365</c:v>
                </c:pt>
                <c:pt idx="8">
                  <c:v>277</c:v>
                </c:pt>
                <c:pt idx="9" formatCode="General">
                  <c:v>184</c:v>
                </c:pt>
                <c:pt idx="10">
                  <c:v>127</c:v>
                </c:pt>
              </c:numCache>
            </c:numRef>
          </c:val>
          <c:smooth val="0"/>
          <c:extLst>
            <c:ext xmlns:c16="http://schemas.microsoft.com/office/drawing/2014/chart" uri="{C3380CC4-5D6E-409C-BE32-E72D297353CC}">
              <c16:uniqueId val="{00000000-9F62-4D9B-BC80-389612026095}"/>
            </c:ext>
          </c:extLst>
        </c:ser>
        <c:dLbls>
          <c:dLblPos val="ctr"/>
          <c:showLegendKey val="0"/>
          <c:showVal val="1"/>
          <c:showCatName val="0"/>
          <c:showSerName val="0"/>
          <c:showPercent val="0"/>
          <c:showBubbleSize val="0"/>
        </c:dLbls>
        <c:marker val="1"/>
        <c:smooth val="0"/>
        <c:axId val="411223472"/>
        <c:axId val="411222352"/>
      </c:lineChart>
      <c:catAx>
        <c:axId val="411223472"/>
        <c:scaling>
          <c:orientation val="minMax"/>
        </c:scaling>
        <c:delete val="0"/>
        <c:axPos val="b"/>
        <c:numFmt formatCode="@"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SV"/>
          </a:p>
        </c:txPr>
        <c:crossAx val="411222352"/>
        <c:crosses val="autoZero"/>
        <c:auto val="1"/>
        <c:lblAlgn val="ctr"/>
        <c:lblOffset val="100"/>
        <c:noMultiLvlLbl val="0"/>
      </c:catAx>
      <c:valAx>
        <c:axId val="4112223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11223472"/>
        <c:crosses val="autoZero"/>
        <c:crossBetween val="between"/>
      </c:valAx>
      <c:spPr>
        <a:noFill/>
        <a:ln>
          <a:noFill/>
        </a:ln>
        <a:effectLst/>
      </c:spPr>
    </c:plotArea>
    <c:legend>
      <c:legendPos val="b"/>
      <c:layout>
        <c:manualLayout>
          <c:xMode val="edge"/>
          <c:yMode val="edge"/>
          <c:x val="0.40123061849770786"/>
          <c:y val="0.89244946945734338"/>
          <c:w val="0.1975387630045842"/>
          <c:h val="9.6154519146645134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13584</Words>
  <Characters>74716</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Lisett Centeno Zavaleta</dc:creator>
  <cp:keywords/>
  <dc:description/>
  <cp:lastModifiedBy>Laura Lisett Centeno Zavaleta</cp:lastModifiedBy>
  <cp:revision>9</cp:revision>
  <cp:lastPrinted>2021-08-23T19:59:00Z</cp:lastPrinted>
  <dcterms:created xsi:type="dcterms:W3CDTF">2021-08-23T21:09:00Z</dcterms:created>
  <dcterms:modified xsi:type="dcterms:W3CDTF">2021-09-06T22:37:00Z</dcterms:modified>
</cp:coreProperties>
</file>