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margin" w:tblpXSpec="right" w:tblpY="-488"/>
        <w:tblW w:w="2400" w:type="dxa"/>
        <w:tblLayout w:type="fixed"/>
        <w:tblLook w:val="04A0" w:firstRow="1" w:lastRow="0" w:firstColumn="1" w:lastColumn="0" w:noHBand="0" w:noVBand="1"/>
      </w:tblPr>
      <w:tblGrid>
        <w:gridCol w:w="557"/>
        <w:gridCol w:w="1843"/>
      </w:tblGrid>
      <w:tr w:rsidR="007F7F5F" w:rsidRPr="00E74F41" w14:paraId="65E836C4" w14:textId="77777777" w:rsidTr="00F7745D">
        <w:trPr>
          <w:trHeight w:val="353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BA83B6" w14:textId="77777777" w:rsidR="007F7F5F" w:rsidRPr="00E74F41" w:rsidRDefault="007F7F5F" w:rsidP="007F7F5F">
            <w:pPr>
              <w:spacing w:after="0"/>
              <w:jc w:val="center"/>
              <w:rPr>
                <w:rFonts w:ascii="Museo 100" w:hAnsi="Museo 100"/>
                <w:lang w:val="es-SV"/>
              </w:rPr>
            </w:pPr>
            <w:proofErr w:type="spellStart"/>
            <w:r w:rsidRPr="00E74F41">
              <w:rPr>
                <w:rFonts w:ascii="Museo 100" w:hAnsi="Museo 100"/>
                <w:lang w:val="es-SV"/>
              </w:rPr>
              <w:t>N°</w:t>
            </w:r>
            <w:proofErr w:type="spellEnd"/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BC02D" w14:textId="21AEFBB8" w:rsidR="007F7F5F" w:rsidRPr="00E74F41" w:rsidRDefault="007F7F5F" w:rsidP="007F7F5F">
            <w:pPr>
              <w:spacing w:after="0"/>
              <w:jc w:val="center"/>
              <w:rPr>
                <w:rFonts w:ascii="Museo 100" w:eastAsia="Calibri" w:hAnsi="Museo 100"/>
                <w:w w:val="102"/>
                <w:lang w:val="es-SV"/>
              </w:rPr>
            </w:pPr>
            <w:r w:rsidRPr="00E74F41">
              <w:rPr>
                <w:rFonts w:ascii="Museo 100" w:eastAsia="Calibri" w:hAnsi="Museo 100"/>
                <w:w w:val="102"/>
                <w:lang w:val="es-SV"/>
              </w:rPr>
              <w:t>UAIP/00</w:t>
            </w:r>
            <w:r>
              <w:rPr>
                <w:rFonts w:ascii="Museo 100" w:eastAsia="Calibri" w:hAnsi="Museo 100"/>
                <w:w w:val="102"/>
                <w:lang w:val="es-SV"/>
              </w:rPr>
              <w:t>4</w:t>
            </w:r>
            <w:r w:rsidR="008C717A">
              <w:rPr>
                <w:rFonts w:ascii="Museo 100" w:eastAsia="Calibri" w:hAnsi="Museo 100"/>
                <w:w w:val="102"/>
                <w:lang w:val="es-SV"/>
              </w:rPr>
              <w:t>4</w:t>
            </w:r>
            <w:r w:rsidRPr="00E74F41">
              <w:rPr>
                <w:rFonts w:ascii="Museo 100" w:eastAsia="Calibri" w:hAnsi="Museo 100"/>
                <w:w w:val="102"/>
                <w:lang w:val="es-SV"/>
              </w:rPr>
              <w:t>/2021</w:t>
            </w:r>
          </w:p>
        </w:tc>
      </w:tr>
    </w:tbl>
    <w:p w14:paraId="0C8C0B56" w14:textId="77777777" w:rsidR="00347AD6" w:rsidRPr="00E74F41" w:rsidRDefault="00347AD6" w:rsidP="00E74F41">
      <w:pPr>
        <w:spacing w:after="0"/>
        <w:ind w:left="441"/>
        <w:jc w:val="both"/>
        <w:rPr>
          <w:rFonts w:ascii="Museo 100" w:eastAsia="Times New Roman" w:hAnsi="Museo 100" w:cs="Times New Roman"/>
          <w:b/>
          <w:spacing w:val="-1"/>
        </w:rPr>
      </w:pPr>
    </w:p>
    <w:p w14:paraId="25E15F92" w14:textId="41D5996F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LA UNIDAD DE ACCESO A LA INFORMACIÓN PÚBLICA DEL CONSEJO NACIONAL DE LA NIÑEZ Y DE LA ADOLESCENCIA (CONNA): San Salvador, a las </w:t>
      </w:r>
      <w:r w:rsidR="009F6933">
        <w:rPr>
          <w:rFonts w:ascii="Museo 100" w:hAnsi="Museo 100"/>
        </w:rPr>
        <w:t xml:space="preserve">quince </w:t>
      </w:r>
      <w:r w:rsidRPr="00E74F41">
        <w:rPr>
          <w:rFonts w:ascii="Museo 100" w:hAnsi="Museo 100"/>
        </w:rPr>
        <w:t>horas</w:t>
      </w:r>
      <w:r w:rsidR="00E74F41" w:rsidRPr="00E74F41">
        <w:rPr>
          <w:rFonts w:ascii="Museo 100" w:hAnsi="Museo 100"/>
        </w:rPr>
        <w:t xml:space="preserve"> </w:t>
      </w:r>
      <w:r w:rsidR="009F6933">
        <w:rPr>
          <w:rFonts w:ascii="Museo 100" w:hAnsi="Museo 100"/>
        </w:rPr>
        <w:t xml:space="preserve">treinta y cuatro </w:t>
      </w:r>
      <w:r w:rsidR="009C15BE">
        <w:rPr>
          <w:rFonts w:ascii="Museo 100" w:hAnsi="Museo 100"/>
        </w:rPr>
        <w:t xml:space="preserve">minutos </w:t>
      </w:r>
      <w:r w:rsidRPr="00E74F41">
        <w:rPr>
          <w:rFonts w:ascii="Museo 100" w:hAnsi="Museo 100"/>
        </w:rPr>
        <w:t xml:space="preserve">del día </w:t>
      </w:r>
      <w:r w:rsidR="009F6933">
        <w:rPr>
          <w:rFonts w:ascii="Museo 100" w:hAnsi="Museo 100"/>
        </w:rPr>
        <w:t xml:space="preserve">dieciséis </w:t>
      </w:r>
      <w:r w:rsidRPr="00E74F41">
        <w:rPr>
          <w:rFonts w:ascii="Museo 100" w:hAnsi="Museo 100"/>
        </w:rPr>
        <w:t xml:space="preserve">de </w:t>
      </w:r>
      <w:r w:rsidR="007F7F5F">
        <w:rPr>
          <w:rFonts w:ascii="Museo 100" w:hAnsi="Museo 100"/>
        </w:rPr>
        <w:t xml:space="preserve">septiembre </w:t>
      </w:r>
      <w:r w:rsidRPr="00E74F41">
        <w:rPr>
          <w:rFonts w:ascii="Museo 100" w:hAnsi="Museo 100"/>
        </w:rPr>
        <w:t>de dos mil veintiuno.</w:t>
      </w:r>
    </w:p>
    <w:p w14:paraId="521C1C76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68AEA1C" w14:textId="7831C99F" w:rsidR="009F6933" w:rsidRPr="006047E5" w:rsidRDefault="00056549" w:rsidP="00FC3BAA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eastAsia="Times New Roman" w:hAnsi="Museo 100"/>
          <w:color w:val="000000"/>
        </w:rPr>
        <w:t>El presente expediente, inicia con la solicitud presentada vía correo electrónico, a acceso a la información</w:t>
      </w:r>
      <w:r w:rsidR="009F6933" w:rsidRPr="006047E5">
        <w:rPr>
          <w:rFonts w:ascii="Museo 100" w:hAnsi="Museo 100"/>
        </w:rPr>
        <w:t xml:space="preserve">; </w:t>
      </w:r>
      <w:r w:rsidR="00FC3BAA">
        <w:rPr>
          <w:rFonts w:ascii="Museo 100" w:hAnsi="Museo 100"/>
        </w:rPr>
        <w:t xml:space="preserve">por medio del cual solicitan </w:t>
      </w:r>
      <w:r w:rsidR="009F6933" w:rsidRPr="006047E5">
        <w:rPr>
          <w:rFonts w:ascii="Museo 100" w:hAnsi="Museo 100"/>
        </w:rPr>
        <w:t xml:space="preserve">lo siguiente: </w:t>
      </w:r>
    </w:p>
    <w:p w14:paraId="7A442071" w14:textId="77777777" w:rsidR="009F6933" w:rsidRPr="006047E5" w:rsidRDefault="009F6933" w:rsidP="009F6933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05391C95" w14:textId="1EC08110" w:rsidR="007F7F5F" w:rsidRPr="005F5B0A" w:rsidRDefault="009F6933" w:rsidP="009F6933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  <w:r w:rsidRPr="006047E5">
        <w:rPr>
          <w:rFonts w:ascii="Museo 100" w:hAnsi="Museo 100"/>
          <w:b/>
          <w:bCs/>
        </w:rPr>
        <w:t>“”” Datos estadísticos de tipos de vulneraciones de derechos individuales a Niñez y Adolescencia del municipio de Soyapango, separados por edad, género y cantidades de atenciones brindadas por mes durante los últimos 3 años.”””</w:t>
      </w:r>
    </w:p>
    <w:p w14:paraId="7FC363BF" w14:textId="77777777" w:rsidR="007F7F5F" w:rsidRDefault="007F7F5F" w:rsidP="009C15BE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69A1E55" w14:textId="77777777" w:rsidR="00056549" w:rsidRPr="00E74F41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CONSIDERANDO. </w:t>
      </w:r>
    </w:p>
    <w:p w14:paraId="018A6C2A" w14:textId="77777777" w:rsidR="00056549" w:rsidRPr="00E74F41" w:rsidRDefault="00056549" w:rsidP="00E74F41">
      <w:p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6642D1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Con base en las atribuciones de las letras d), i) y j) del artículo 50 de la Ley de Acceso a la Información Pública le corresponde al Oficial de Información realizar los trámites internos necesarios para la localización y entrega de la información solicitada, resolver sobre las solicitudes de acceso a la información que se reciben y notificar a los particulares. </w:t>
      </w:r>
    </w:p>
    <w:p w14:paraId="3C22E782" w14:textId="77777777" w:rsidR="00056549" w:rsidRPr="00E74F41" w:rsidRDefault="00056549" w:rsidP="00E74F41">
      <w:pPr>
        <w:pStyle w:val="Prrafodelista"/>
        <w:autoSpaceDE w:val="0"/>
        <w:autoSpaceDN w:val="0"/>
        <w:adjustRightInd w:val="0"/>
        <w:spacing w:after="0"/>
        <w:ind w:left="0"/>
        <w:jc w:val="both"/>
        <w:rPr>
          <w:rFonts w:ascii="Museo 100" w:hAnsi="Museo 100"/>
        </w:rPr>
      </w:pPr>
    </w:p>
    <w:p w14:paraId="221839D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color w:val="000000"/>
        </w:rPr>
      </w:pPr>
      <w:r w:rsidRPr="00E74F41">
        <w:rPr>
          <w:rFonts w:ascii="Museo 100" w:hAnsi="Museo 100"/>
          <w:color w:val="000000"/>
        </w:rPr>
        <w:t>Que, el art. 69 de la Ley de Acceso a la Información Pública establece que</w:t>
      </w:r>
      <w:r w:rsidRPr="00E74F41">
        <w:rPr>
          <w:rFonts w:ascii="Museo 100" w:hAnsi="Museo 100"/>
          <w:b/>
          <w:color w:val="000000"/>
        </w:rPr>
        <w:t xml:space="preserve"> </w:t>
      </w:r>
      <w:r w:rsidRPr="00E74F41">
        <w:rPr>
          <w:rFonts w:ascii="Museo 100" w:hAnsi="Museo 100"/>
          <w:color w:val="000000"/>
        </w:rPr>
        <w:t>el Oficial de Información es el vínculo entre la Institución Pública y el solicitante, por ser quien realiza las gestiones necesarias para facilitar el acceso a la información pública.</w:t>
      </w:r>
    </w:p>
    <w:p w14:paraId="16700896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6306124B" w14:textId="77777777" w:rsidR="00056549" w:rsidRPr="00E74F41" w:rsidRDefault="00056549" w:rsidP="00E74F41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Museo 100" w:hAnsi="Museo 100"/>
          <w:b/>
        </w:rPr>
      </w:pPr>
      <w:r w:rsidRPr="00E74F41">
        <w:rPr>
          <w:rFonts w:ascii="Museo 100" w:hAnsi="Museo 100"/>
          <w:b/>
        </w:rPr>
        <w:t xml:space="preserve">FUNDAMENTACIÓN. </w:t>
      </w:r>
    </w:p>
    <w:p w14:paraId="7AF8C319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34619FF3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>Siendo el derecho al acceso a la información pública, una categoría fundamental que el Estado debe potenciar y garantizar a la población en general, a fin de consolidar un auténtico régimen de ética en el ejercicio de la institucionalidad democrática del Estado Salvadoreño, que permita la correcta y eficiente administración de los recursos públicos, la divulgación del que hacer público y la transparencia en la actuación de los funcionarios públicos, en virtud del principio de máxima publicidad, regulado en el literal a) del artículo 4 de la Ley de Acceso a la Información Pública; la información en poder de los entes obligados es pública y su difusión irrestricta, salvo expresas excepciones señaladas en la Ley.</w:t>
      </w:r>
    </w:p>
    <w:p w14:paraId="20420F83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2159CD17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</w:rPr>
        <w:t xml:space="preserve">Que de conformidad a los arts. 65 y 72 de la LAIP, las decisiones de los entes obligados deben entregarse por escrito al solicitante, </w:t>
      </w:r>
      <w:proofErr w:type="gramStart"/>
      <w:r w:rsidRPr="00E74F41">
        <w:rPr>
          <w:rFonts w:ascii="Museo 100" w:hAnsi="Museo 100"/>
        </w:rPr>
        <w:t>haciendo mención de</w:t>
      </w:r>
      <w:proofErr w:type="gramEnd"/>
      <w:r w:rsidRPr="00E74F41">
        <w:rPr>
          <w:rFonts w:ascii="Museo 100" w:hAnsi="Museo 100"/>
        </w:rPr>
        <w:t xml:space="preserve"> una breve fundamentación suficiente y establecer los razonamientos de una decisión sobre el acceso a la información. </w:t>
      </w:r>
    </w:p>
    <w:p w14:paraId="0D1D9D30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</w:p>
    <w:p w14:paraId="191A32B9" w14:textId="2910C82F" w:rsidR="00F04504" w:rsidRPr="00E74F41" w:rsidRDefault="00056549" w:rsidP="00F04504">
      <w:pPr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color w:val="000000"/>
        </w:rPr>
        <w:t>Conforme lo anteriormente expuesto y con el propósito de dar respuesta</w:t>
      </w:r>
      <w:r w:rsidRPr="00E74F41">
        <w:rPr>
          <w:rFonts w:ascii="Museo 100" w:hAnsi="Museo 100"/>
        </w:rPr>
        <w:t>, se solicitó a</w:t>
      </w:r>
      <w:r w:rsidR="00F04504">
        <w:rPr>
          <w:rFonts w:ascii="Museo 100" w:hAnsi="Museo 100"/>
        </w:rPr>
        <w:t xml:space="preserve"> </w:t>
      </w:r>
      <w:r w:rsidR="00F04504" w:rsidRPr="00E74F41">
        <w:rPr>
          <w:rFonts w:ascii="Museo 100" w:hAnsi="Museo 100"/>
        </w:rPr>
        <w:t>la Sección de Desarrollo de Software</w:t>
      </w:r>
      <w:r w:rsidR="00F04504">
        <w:rPr>
          <w:rFonts w:ascii="Museo 100" w:hAnsi="Museo 100"/>
        </w:rPr>
        <w:t>. E</w:t>
      </w:r>
      <w:r w:rsidR="009C15BE">
        <w:rPr>
          <w:rFonts w:ascii="Museo 100" w:hAnsi="Museo 100"/>
        </w:rPr>
        <w:t xml:space="preserve">ste </w:t>
      </w:r>
      <w:r w:rsidR="00F04504">
        <w:rPr>
          <w:rFonts w:ascii="Museo 100" w:hAnsi="Museo 100"/>
        </w:rPr>
        <w:t>día se</w:t>
      </w:r>
      <w:r w:rsidR="00F04504" w:rsidRPr="00E74F41">
        <w:rPr>
          <w:rFonts w:ascii="Museo 100" w:hAnsi="Museo 100"/>
        </w:rPr>
        <w:t xml:space="preserve"> recibió correo electrónico por medio del cual da respuesta a </w:t>
      </w:r>
      <w:r w:rsidR="00F04504" w:rsidRPr="00E74F41">
        <w:rPr>
          <w:rFonts w:ascii="Museo 100" w:hAnsi="Museo 100"/>
        </w:rPr>
        <w:lastRenderedPageBreak/>
        <w:t>solicitud de información adjunta</w:t>
      </w:r>
      <w:r w:rsidR="00F04504">
        <w:rPr>
          <w:rFonts w:ascii="Museo 100" w:hAnsi="Museo 100"/>
        </w:rPr>
        <w:t>ndo</w:t>
      </w:r>
      <w:r w:rsidR="00F04504" w:rsidRPr="00E74F41">
        <w:rPr>
          <w:rFonts w:ascii="Museo 100" w:hAnsi="Museo 100"/>
        </w:rPr>
        <w:t xml:space="preserve"> al mismo un cuadro en Excel, el cual será adjunta</w:t>
      </w:r>
      <w:r w:rsidR="009C15BE">
        <w:rPr>
          <w:rFonts w:ascii="Museo 100" w:hAnsi="Museo 100"/>
        </w:rPr>
        <w:t>do</w:t>
      </w:r>
      <w:r w:rsidR="00F04504" w:rsidRPr="00E74F41">
        <w:rPr>
          <w:rFonts w:ascii="Museo 100" w:hAnsi="Museo 100"/>
        </w:rPr>
        <w:t xml:space="preserve"> al correo electrónico señalado para recibir notificaciones. </w:t>
      </w:r>
    </w:p>
    <w:p w14:paraId="021954EF" w14:textId="77777777" w:rsidR="009C15BE" w:rsidRDefault="009C15BE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1368AC42" w14:textId="7CC3E446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t xml:space="preserve">POR TANTO: </w:t>
      </w:r>
      <w:r w:rsidRPr="00E74F41">
        <w:rPr>
          <w:rFonts w:ascii="Museo 100" w:hAnsi="Museo 100"/>
        </w:rPr>
        <w:t xml:space="preserve">Con base en las disposiciones legales citadas, los argumentos expuestos y conforme lo establecido en los Artículos 50 literal d), 65, 66, 69, 71 y 72 de la Ley de Acceso a la Información Pública, Art. 5 y 49 del Reglamento correspondiente, se </w:t>
      </w:r>
      <w:r w:rsidRPr="00E74F41">
        <w:rPr>
          <w:rFonts w:ascii="Museo 100" w:hAnsi="Museo 100"/>
          <w:b/>
          <w:bCs/>
        </w:rPr>
        <w:t>RESUELVE</w:t>
      </w:r>
      <w:r w:rsidRPr="00E74F41">
        <w:rPr>
          <w:rFonts w:ascii="Museo 100" w:hAnsi="Museo 100"/>
        </w:rPr>
        <w:t xml:space="preserve">: </w:t>
      </w:r>
    </w:p>
    <w:p w14:paraId="31A517A6" w14:textId="77777777" w:rsidR="00056549" w:rsidRPr="00E74F41" w:rsidRDefault="00056549" w:rsidP="00E74F41">
      <w:pPr>
        <w:autoSpaceDE w:val="0"/>
        <w:autoSpaceDN w:val="0"/>
        <w:adjustRightInd w:val="0"/>
        <w:spacing w:after="0"/>
        <w:jc w:val="both"/>
        <w:rPr>
          <w:rFonts w:ascii="Museo 100" w:hAnsi="Museo 100"/>
          <w:b/>
          <w:bCs/>
        </w:rPr>
      </w:pPr>
    </w:p>
    <w:p w14:paraId="25891392" w14:textId="77777777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</w:rPr>
      </w:pPr>
      <w:r w:rsidRPr="00E74F41">
        <w:rPr>
          <w:rFonts w:ascii="Museo 100" w:hAnsi="Museo 100"/>
          <w:b/>
          <w:bCs/>
        </w:rPr>
        <w:t xml:space="preserve">ENTRÉGUESE </w:t>
      </w:r>
      <w:r w:rsidRPr="00E74F41">
        <w:rPr>
          <w:rFonts w:ascii="Museo 100" w:hAnsi="Museo 100"/>
        </w:rPr>
        <w:t>la información solicitada.</w:t>
      </w:r>
    </w:p>
    <w:p w14:paraId="16C0A0D5" w14:textId="77777777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</w:p>
    <w:p w14:paraId="76E6C838" w14:textId="03DC6A73" w:rsidR="00056549" w:rsidRPr="00E74F41" w:rsidRDefault="00056549" w:rsidP="00E74F41">
      <w:pPr>
        <w:autoSpaceDE w:val="0"/>
        <w:autoSpaceDN w:val="0"/>
        <w:adjustRightInd w:val="0"/>
        <w:spacing w:after="0"/>
        <w:rPr>
          <w:rFonts w:ascii="Museo 100" w:hAnsi="Museo 100"/>
          <w:color w:val="000000"/>
        </w:rPr>
      </w:pPr>
      <w:r w:rsidRPr="00E74F41">
        <w:rPr>
          <w:rFonts w:ascii="Museo 100" w:hAnsi="Museo 100"/>
          <w:b/>
          <w:bCs/>
          <w:color w:val="000000"/>
        </w:rPr>
        <w:t xml:space="preserve">NOTIFÍQUESE. </w:t>
      </w:r>
    </w:p>
    <w:p w14:paraId="43E8CF3A" w14:textId="6839C9AE" w:rsidR="00B65F41" w:rsidRDefault="00B65F41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7F4E9DF2" w14:textId="73A9921C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2D9EC78E" w14:textId="7777777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09F5EF2C" w14:textId="7777777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</w:p>
    <w:p w14:paraId="1BC352FB" w14:textId="3F5A6588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 w:rsidRPr="00D05DD0">
        <w:rPr>
          <w:rFonts w:ascii="Museo 100" w:hAnsi="Museo 100"/>
          <w:noProof/>
        </w:rPr>
        <w:t>Laura Lisett Centeno Zavaleta</w:t>
      </w:r>
    </w:p>
    <w:p w14:paraId="0ECD88AF" w14:textId="24A5C7D7" w:rsidR="00D05DD0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>
        <w:rPr>
          <w:rFonts w:ascii="Museo 100" w:hAnsi="Museo 100"/>
          <w:noProof/>
        </w:rPr>
        <w:t>Oficial de Información</w:t>
      </w:r>
    </w:p>
    <w:p w14:paraId="06F03D7A" w14:textId="24D9F457" w:rsidR="00D05DD0" w:rsidRPr="00C709C6" w:rsidRDefault="00D05DD0" w:rsidP="00365586">
      <w:pPr>
        <w:spacing w:after="0"/>
        <w:ind w:left="720"/>
        <w:jc w:val="center"/>
        <w:rPr>
          <w:rFonts w:ascii="Museo 100" w:hAnsi="Museo 100"/>
          <w:noProof/>
        </w:rPr>
      </w:pPr>
      <w:r>
        <w:rPr>
          <w:rFonts w:ascii="Museo 100" w:hAnsi="Museo 100"/>
          <w:noProof/>
        </w:rPr>
        <w:t>CONNA</w:t>
      </w:r>
    </w:p>
    <w:sectPr w:rsidR="00D05DD0" w:rsidRPr="00C709C6" w:rsidSect="009C15BE">
      <w:headerReference w:type="default" r:id="rId8"/>
      <w:pgSz w:w="12240" w:h="15840" w:code="1"/>
      <w:pgMar w:top="2410" w:right="1701" w:bottom="1418" w:left="1701" w:header="720" w:footer="8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D6762" w14:textId="77777777" w:rsidR="00F925F9" w:rsidRDefault="00F925F9">
      <w:r>
        <w:separator/>
      </w:r>
    </w:p>
  </w:endnote>
  <w:endnote w:type="continuationSeparator" w:id="0">
    <w:p w14:paraId="654130D2" w14:textId="77777777" w:rsidR="00F925F9" w:rsidRDefault="00F9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B15C3" w14:textId="77777777" w:rsidR="00F925F9" w:rsidRDefault="00F925F9">
      <w:r>
        <w:separator/>
      </w:r>
    </w:p>
  </w:footnote>
  <w:footnote w:type="continuationSeparator" w:id="0">
    <w:p w14:paraId="2E3E578A" w14:textId="77777777" w:rsidR="00F925F9" w:rsidRDefault="00F925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49571" w14:textId="1108A1CA" w:rsidR="00716D05" w:rsidRDefault="00CA6EEE">
    <w:pPr>
      <w:rPr>
        <w:rFonts w:eastAsia="Arial Unicode MS"/>
        <w:sz w:val="20"/>
        <w:szCs w:val="20"/>
      </w:rPr>
    </w:pPr>
    <w:r w:rsidRPr="00CA6EEE">
      <w:drawing>
        <wp:inline distT="0" distB="0" distL="0" distR="0" wp14:anchorId="703A1976" wp14:editId="02266B45">
          <wp:extent cx="5612130" cy="61912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B4E24">
      <w:rPr>
        <w:rFonts w:eastAsia="Arial Unicode MS"/>
        <w:noProof/>
        <w:sz w:val="20"/>
        <w:szCs w:val="20"/>
        <w:lang w:eastAsia="es-SV"/>
      </w:rPr>
      <w:drawing>
        <wp:anchor distT="0" distB="0" distL="114300" distR="114300" simplePos="0" relativeHeight="251660288" behindDoc="1" locked="0" layoutInCell="1" allowOverlap="1" wp14:anchorId="74F60049" wp14:editId="1C75E1AA">
          <wp:simplePos x="0" y="0"/>
          <wp:positionH relativeFrom="page">
            <wp:align>right</wp:align>
          </wp:positionH>
          <wp:positionV relativeFrom="paragraph">
            <wp:posOffset>-457200</wp:posOffset>
          </wp:positionV>
          <wp:extent cx="7781925" cy="1006829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NA editable LOGO USO-09-09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006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29D"/>
    <w:multiLevelType w:val="hybridMultilevel"/>
    <w:tmpl w:val="145C4C20"/>
    <w:lvl w:ilvl="0" w:tplc="B4A4AD9E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D4AED"/>
    <w:multiLevelType w:val="hybridMultilevel"/>
    <w:tmpl w:val="6ACC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A5382"/>
    <w:multiLevelType w:val="hybridMultilevel"/>
    <w:tmpl w:val="94EA7EC0"/>
    <w:lvl w:ilvl="0" w:tplc="40508E24">
      <w:start w:val="1"/>
      <w:numFmt w:val="decimal"/>
      <w:lvlText w:val="%1."/>
      <w:lvlJc w:val="left"/>
      <w:pPr>
        <w:ind w:left="720" w:hanging="360"/>
      </w:pPr>
      <w:rPr>
        <w:rFonts w:asciiTheme="minorHAnsi" w:eastAsia="Arial" w:hAnsiTheme="minorHAnsi" w:cstheme="minorHAnsi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C6FB9"/>
    <w:multiLevelType w:val="hybridMultilevel"/>
    <w:tmpl w:val="97CA8770"/>
    <w:lvl w:ilvl="0" w:tplc="9B2082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F165F"/>
    <w:multiLevelType w:val="hybridMultilevel"/>
    <w:tmpl w:val="C8E6B96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6262E"/>
    <w:multiLevelType w:val="hybridMultilevel"/>
    <w:tmpl w:val="5B543306"/>
    <w:lvl w:ilvl="0" w:tplc="B5B8DB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E5E80"/>
    <w:multiLevelType w:val="hybridMultilevel"/>
    <w:tmpl w:val="3828D0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6474D9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F3E70"/>
    <w:multiLevelType w:val="hybridMultilevel"/>
    <w:tmpl w:val="FE6C0DB8"/>
    <w:lvl w:ilvl="0" w:tplc="CFE03F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F52EBE"/>
    <w:multiLevelType w:val="hybridMultilevel"/>
    <w:tmpl w:val="776628E8"/>
    <w:lvl w:ilvl="0" w:tplc="CE4A7FD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4"/>
  </w:num>
  <w:num w:numId="5">
    <w:abstractNumId w:val="5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savePreviewPicture/>
  <w:doNotValidateAgainstSchema/>
  <w:doNotDemarcateInvalidXml/>
  <w:hdr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FC8"/>
    <w:rsid w:val="000511C4"/>
    <w:rsid w:val="00056549"/>
    <w:rsid w:val="000A7955"/>
    <w:rsid w:val="000B253E"/>
    <w:rsid w:val="000B4935"/>
    <w:rsid w:val="000B7E41"/>
    <w:rsid w:val="000C0970"/>
    <w:rsid w:val="000C77F1"/>
    <w:rsid w:val="000D6B90"/>
    <w:rsid w:val="000E58E4"/>
    <w:rsid w:val="0012192D"/>
    <w:rsid w:val="001333D2"/>
    <w:rsid w:val="00151926"/>
    <w:rsid w:val="00156166"/>
    <w:rsid w:val="00165628"/>
    <w:rsid w:val="00176F48"/>
    <w:rsid w:val="001A55EF"/>
    <w:rsid w:val="001A5B6B"/>
    <w:rsid w:val="001C2D3B"/>
    <w:rsid w:val="001D6FB8"/>
    <w:rsid w:val="0025672B"/>
    <w:rsid w:val="002657E6"/>
    <w:rsid w:val="00273B2A"/>
    <w:rsid w:val="002850C0"/>
    <w:rsid w:val="00290B15"/>
    <w:rsid w:val="002B38A7"/>
    <w:rsid w:val="002B7C3D"/>
    <w:rsid w:val="002C2A90"/>
    <w:rsid w:val="00303A9D"/>
    <w:rsid w:val="00323EB4"/>
    <w:rsid w:val="003273F8"/>
    <w:rsid w:val="00347AD6"/>
    <w:rsid w:val="003626F8"/>
    <w:rsid w:val="00365586"/>
    <w:rsid w:val="00367A0F"/>
    <w:rsid w:val="00376993"/>
    <w:rsid w:val="003F1A13"/>
    <w:rsid w:val="004067F4"/>
    <w:rsid w:val="00413947"/>
    <w:rsid w:val="00415279"/>
    <w:rsid w:val="0043518C"/>
    <w:rsid w:val="0045394B"/>
    <w:rsid w:val="004632EB"/>
    <w:rsid w:val="00471E88"/>
    <w:rsid w:val="004724AF"/>
    <w:rsid w:val="004A069A"/>
    <w:rsid w:val="004A60CD"/>
    <w:rsid w:val="004A69FC"/>
    <w:rsid w:val="004E63DC"/>
    <w:rsid w:val="004E6792"/>
    <w:rsid w:val="0050486E"/>
    <w:rsid w:val="005148F4"/>
    <w:rsid w:val="00524323"/>
    <w:rsid w:val="005571B2"/>
    <w:rsid w:val="005656AD"/>
    <w:rsid w:val="0058662A"/>
    <w:rsid w:val="00597737"/>
    <w:rsid w:val="005A6B87"/>
    <w:rsid w:val="005A78DE"/>
    <w:rsid w:val="005C661B"/>
    <w:rsid w:val="00621ED5"/>
    <w:rsid w:val="00652AEC"/>
    <w:rsid w:val="00656C05"/>
    <w:rsid w:val="00693851"/>
    <w:rsid w:val="006B4A7F"/>
    <w:rsid w:val="006E6747"/>
    <w:rsid w:val="007059A5"/>
    <w:rsid w:val="0071222B"/>
    <w:rsid w:val="007131E7"/>
    <w:rsid w:val="00716D05"/>
    <w:rsid w:val="0079359E"/>
    <w:rsid w:val="007A0017"/>
    <w:rsid w:val="007C17D3"/>
    <w:rsid w:val="007C6C33"/>
    <w:rsid w:val="007E730B"/>
    <w:rsid w:val="007F7F5F"/>
    <w:rsid w:val="00802A4C"/>
    <w:rsid w:val="00806F6A"/>
    <w:rsid w:val="00835F06"/>
    <w:rsid w:val="00836BE6"/>
    <w:rsid w:val="008632A9"/>
    <w:rsid w:val="008722EC"/>
    <w:rsid w:val="008A2FFF"/>
    <w:rsid w:val="008A3F5F"/>
    <w:rsid w:val="008A7E5A"/>
    <w:rsid w:val="008C717A"/>
    <w:rsid w:val="008D1573"/>
    <w:rsid w:val="00947838"/>
    <w:rsid w:val="009C15BE"/>
    <w:rsid w:val="009D08D9"/>
    <w:rsid w:val="009D5A30"/>
    <w:rsid w:val="009F6933"/>
    <w:rsid w:val="00A25999"/>
    <w:rsid w:val="00A2652C"/>
    <w:rsid w:val="00A33BB0"/>
    <w:rsid w:val="00A40B07"/>
    <w:rsid w:val="00A62041"/>
    <w:rsid w:val="00AB556E"/>
    <w:rsid w:val="00B16512"/>
    <w:rsid w:val="00B370D6"/>
    <w:rsid w:val="00B65F41"/>
    <w:rsid w:val="00B7474C"/>
    <w:rsid w:val="00B9639B"/>
    <w:rsid w:val="00BA1D52"/>
    <w:rsid w:val="00BA7C9C"/>
    <w:rsid w:val="00BB26CF"/>
    <w:rsid w:val="00BD0BD3"/>
    <w:rsid w:val="00C0370C"/>
    <w:rsid w:val="00C709C6"/>
    <w:rsid w:val="00C969E2"/>
    <w:rsid w:val="00CA6EEE"/>
    <w:rsid w:val="00CC6BAC"/>
    <w:rsid w:val="00D05DD0"/>
    <w:rsid w:val="00D17886"/>
    <w:rsid w:val="00D35F62"/>
    <w:rsid w:val="00D37AB2"/>
    <w:rsid w:val="00D4044F"/>
    <w:rsid w:val="00D45966"/>
    <w:rsid w:val="00D464C1"/>
    <w:rsid w:val="00D71A8B"/>
    <w:rsid w:val="00D846EB"/>
    <w:rsid w:val="00D96128"/>
    <w:rsid w:val="00DA541C"/>
    <w:rsid w:val="00DB0847"/>
    <w:rsid w:val="00DC3CB2"/>
    <w:rsid w:val="00DC42AB"/>
    <w:rsid w:val="00DE09AB"/>
    <w:rsid w:val="00E04744"/>
    <w:rsid w:val="00E1045F"/>
    <w:rsid w:val="00E11352"/>
    <w:rsid w:val="00E37995"/>
    <w:rsid w:val="00E748E6"/>
    <w:rsid w:val="00E74F41"/>
    <w:rsid w:val="00E80816"/>
    <w:rsid w:val="00E867EB"/>
    <w:rsid w:val="00E87564"/>
    <w:rsid w:val="00EA3069"/>
    <w:rsid w:val="00EB2FC8"/>
    <w:rsid w:val="00EB4E24"/>
    <w:rsid w:val="00EE78A6"/>
    <w:rsid w:val="00F04504"/>
    <w:rsid w:val="00F06ADE"/>
    <w:rsid w:val="00F250B4"/>
    <w:rsid w:val="00F37088"/>
    <w:rsid w:val="00F3751F"/>
    <w:rsid w:val="00F57DF4"/>
    <w:rsid w:val="00F674AD"/>
    <w:rsid w:val="00F753EC"/>
    <w:rsid w:val="00F7745D"/>
    <w:rsid w:val="00F925F9"/>
    <w:rsid w:val="00FB3385"/>
    <w:rsid w:val="00FC01C5"/>
    <w:rsid w:val="00FC3BAA"/>
    <w:rsid w:val="00FC4BC3"/>
    <w:rsid w:val="00FE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v-text-anchor:middle" fillcolor="black">
      <v:fill color="black"/>
      <v:stroke weight="2pt" miterlimit="4"/>
      <v:textbox style="mso-column-margin:3pt;mso-fit-shape-to-text:t" inset="4pt,4pt,4pt,4pt"/>
    </o:shapedefaults>
    <o:shapelayout v:ext="edit">
      <o:idmap v:ext="edit" data="2"/>
    </o:shapelayout>
  </w:shapeDefaults>
  <w:doNotEmbedSmartTags/>
  <w:decimalSymbol w:val="."/>
  <w:listSeparator w:val=";"/>
  <w14:docId w14:val="62EABED8"/>
  <w15:chartTrackingRefBased/>
  <w15:docId w15:val="{40F1AE7F-2C75-4AA9-B033-39825533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SV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30B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paragraph" w:customStyle="1" w:styleId="Cuerpo">
    <w:name w:val="Cuerpo"/>
    <w:pPr>
      <w:spacing w:before="160"/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inguno">
    <w:name w:val="Ninguno"/>
    <w:rPr>
      <w:lang w:val="es-ES_tradnl"/>
    </w:rPr>
  </w:style>
  <w:style w:type="paragraph" w:styleId="Encabezado">
    <w:name w:val="header"/>
    <w:basedOn w:val="Normal"/>
    <w:link w:val="EncabezadoCar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EncabezadoCar">
    <w:name w:val="Encabezado Car"/>
    <w:link w:val="Encabezado"/>
    <w:rsid w:val="00165628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locked/>
    <w:rsid w:val="0016562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iedepginaCar">
    <w:name w:val="Pie de página Car"/>
    <w:link w:val="Piedepgina"/>
    <w:uiPriority w:val="99"/>
    <w:rsid w:val="00165628"/>
    <w:rPr>
      <w:sz w:val="24"/>
      <w:szCs w:val="24"/>
      <w:lang w:val="en-US" w:eastAsia="en-US"/>
    </w:rPr>
  </w:style>
  <w:style w:type="paragraph" w:styleId="Textodeglobo">
    <w:name w:val="Balloon Text"/>
    <w:basedOn w:val="Normal"/>
    <w:link w:val="TextodegloboCar"/>
    <w:locked/>
    <w:rsid w:val="00E04744"/>
    <w:pPr>
      <w:spacing w:after="0" w:line="240" w:lineRule="auto"/>
    </w:pPr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TextodegloboCar">
    <w:name w:val="Texto de globo Car"/>
    <w:link w:val="Textodeglobo"/>
    <w:rsid w:val="00E04744"/>
    <w:rPr>
      <w:sz w:val="18"/>
      <w:szCs w:val="18"/>
      <w:lang w:val="en-US" w:eastAsia="en-US"/>
    </w:rPr>
  </w:style>
  <w:style w:type="paragraph" w:styleId="Sinespaciado">
    <w:name w:val="No Spacing"/>
    <w:uiPriority w:val="1"/>
    <w:qFormat/>
    <w:rsid w:val="0025672B"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paragraph" w:styleId="Prrafodelista">
    <w:name w:val="List Paragraph"/>
    <w:basedOn w:val="Normal"/>
    <w:link w:val="PrrafodelistaCar"/>
    <w:uiPriority w:val="1"/>
    <w:qFormat/>
    <w:rsid w:val="00415279"/>
    <w:pPr>
      <w:ind w:left="720"/>
      <w:contextualSpacing/>
    </w:pPr>
  </w:style>
  <w:style w:type="table" w:styleId="Tabladecuadrcula3">
    <w:name w:val="Grid Table 3"/>
    <w:basedOn w:val="Tablanormal"/>
    <w:uiPriority w:val="48"/>
    <w:rsid w:val="001C2D3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B65F41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locked/>
    <w:rsid w:val="00056549"/>
    <w:rPr>
      <w:rFonts w:ascii="Arial" w:eastAsia="Arial" w:hAnsi="Arial" w:cs="Arial"/>
      <w:lang w:val="en-US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8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granados\AppData\Local\Microsoft\Windows\INetCache\Content.Outlook\E9I0J9HJ\FORMATO%20DE%20MEMORANDUM%202020%20(1)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59FBBF-C778-477F-92A0-CA932CE23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MEMORANDUM 2020 (1)</Template>
  <TotalTime>2</TotalTime>
  <Pages>2</Pages>
  <Words>463</Words>
  <Characters>2547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Hilda Granados Martinez</dc:creator>
  <cp:keywords/>
  <cp:lastModifiedBy>Laura Lisett Centeno Zavaleta</cp:lastModifiedBy>
  <cp:revision>4</cp:revision>
  <cp:lastPrinted>2021-08-25T19:27:00Z</cp:lastPrinted>
  <dcterms:created xsi:type="dcterms:W3CDTF">2021-11-18T21:22:00Z</dcterms:created>
  <dcterms:modified xsi:type="dcterms:W3CDTF">2021-11-18T21:51:00Z</dcterms:modified>
</cp:coreProperties>
</file>