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right" w:tblpY="-668"/>
        <w:tblW w:w="2415" w:type="dxa"/>
        <w:tblLook w:val="04A0" w:firstRow="1" w:lastRow="0" w:firstColumn="1" w:lastColumn="0" w:noHBand="0" w:noVBand="1"/>
      </w:tblPr>
      <w:tblGrid>
        <w:gridCol w:w="463"/>
        <w:gridCol w:w="1952"/>
      </w:tblGrid>
      <w:tr w:rsidR="000E11EB" w:rsidRPr="00973057" w14:paraId="599E3837" w14:textId="77777777" w:rsidTr="000E11EB">
        <w:trPr>
          <w:trHeight w:val="353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7E22FD" w14:textId="77777777" w:rsidR="000E11EB" w:rsidRPr="00973057" w:rsidRDefault="000E11EB" w:rsidP="000E11EB">
            <w:pPr>
              <w:spacing w:after="0"/>
              <w:jc w:val="center"/>
              <w:rPr>
                <w:rFonts w:ascii="Museo 100" w:hAnsi="Museo 100"/>
                <w:lang w:val="es-SV"/>
              </w:rPr>
            </w:pPr>
            <w:r w:rsidRPr="00973057">
              <w:rPr>
                <w:rFonts w:ascii="Museo 100" w:hAnsi="Museo 100"/>
                <w:lang w:val="es-SV"/>
              </w:rPr>
              <w:t>N°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110FF6" w14:textId="77777777" w:rsidR="000E11EB" w:rsidRPr="00973057" w:rsidRDefault="000E11EB" w:rsidP="000E11EB">
            <w:pPr>
              <w:spacing w:after="0"/>
              <w:jc w:val="center"/>
              <w:rPr>
                <w:rFonts w:ascii="Museo 100" w:eastAsia="Calibri" w:hAnsi="Museo 100"/>
                <w:lang w:val="es-SV"/>
              </w:rPr>
            </w:pPr>
            <w:r w:rsidRPr="00973057">
              <w:rPr>
                <w:rFonts w:ascii="Museo 100" w:eastAsia="Calibri" w:hAnsi="Museo 100"/>
                <w:lang w:val="es-SV"/>
              </w:rPr>
              <w:t>UAIP/0017//2021</w:t>
            </w:r>
          </w:p>
        </w:tc>
      </w:tr>
    </w:tbl>
    <w:p w14:paraId="032E0868" w14:textId="77777777" w:rsidR="00397E51" w:rsidRPr="00F00A3D" w:rsidRDefault="00397E51" w:rsidP="00234CCE">
      <w:pPr>
        <w:autoSpaceDE w:val="0"/>
        <w:autoSpaceDN w:val="0"/>
        <w:adjustRightInd w:val="0"/>
        <w:spacing w:after="0"/>
        <w:jc w:val="both"/>
        <w:rPr>
          <w:rFonts w:ascii="Museo100" w:hAnsi="Museo100"/>
          <w:color w:val="000000"/>
        </w:rPr>
      </w:pPr>
      <w:r w:rsidRPr="00F00A3D">
        <w:rPr>
          <w:rFonts w:ascii="Museo100" w:hAnsi="Museo100"/>
          <w:color w:val="000000"/>
        </w:rPr>
        <w:t xml:space="preserve">De parte de la Subdirección de Políticas, se recibió Memorando número SDP/059/2021, de fecha 31 de mayo de 2021, por medio del cual da respuesta a requerimiento número 1 y es lo siguiente: </w:t>
      </w:r>
    </w:p>
    <w:p w14:paraId="18052EA3" w14:textId="77777777" w:rsidR="00397E51" w:rsidRPr="00F00A3D" w:rsidRDefault="00B81760" w:rsidP="00234CCE">
      <w:pPr>
        <w:autoSpaceDE w:val="0"/>
        <w:autoSpaceDN w:val="0"/>
        <w:adjustRightInd w:val="0"/>
        <w:spacing w:after="0"/>
        <w:jc w:val="both"/>
        <w:rPr>
          <w:rFonts w:ascii="Museo100" w:hAnsi="Museo100"/>
          <w:color w:val="000000"/>
        </w:rPr>
      </w:pPr>
      <w:r w:rsidRPr="00F00A3D">
        <w:rPr>
          <w:rFonts w:ascii="Museo100" w:hAnsi="Museo100"/>
          <w:color w:val="000000"/>
        </w:rPr>
        <w:t>“</w:t>
      </w:r>
      <w:r w:rsidR="00397E51" w:rsidRPr="00F00A3D">
        <w:rPr>
          <w:rFonts w:ascii="Museo100" w:hAnsi="Museo100"/>
          <w:color w:val="000000"/>
        </w:rPr>
        <w:t>Tengo a bien anexar al presente memorando respuesta a solicitud remitida</w:t>
      </w:r>
      <w:r w:rsidRPr="00F00A3D">
        <w:rPr>
          <w:rFonts w:ascii="Museo100" w:hAnsi="Museo100"/>
          <w:color w:val="000000"/>
        </w:rPr>
        <w:t xml:space="preserve">. </w:t>
      </w:r>
    </w:p>
    <w:p w14:paraId="19DAE72E" w14:textId="77777777" w:rsidR="00B81760" w:rsidRPr="00F00A3D" w:rsidRDefault="00B81760" w:rsidP="00B81760">
      <w:pPr>
        <w:rPr>
          <w:rFonts w:ascii="Museo100" w:hAnsi="Museo100"/>
          <w:b/>
        </w:rPr>
      </w:pPr>
    </w:p>
    <w:p w14:paraId="7DE39085" w14:textId="77777777" w:rsidR="00B81760" w:rsidRPr="00F00A3D" w:rsidRDefault="00B81760" w:rsidP="00B81760">
      <w:pPr>
        <w:rPr>
          <w:rFonts w:ascii="Museo100" w:hAnsi="Museo100"/>
          <w:b/>
        </w:rPr>
      </w:pPr>
      <w:r w:rsidRPr="00F00A3D">
        <w:rPr>
          <w:rFonts w:ascii="Museo100" w:hAnsi="Museo100"/>
          <w:b/>
        </w:rPr>
        <w:t>Listado de acciones/actividades/estrategias implementadas por el CONNA relacionados con la prevención de la Violencia</w:t>
      </w:r>
      <w:r w:rsidRPr="00F00A3D">
        <w:rPr>
          <w:rFonts w:ascii="Museo100" w:hAnsi="Museo100"/>
          <w:b/>
          <w:color w:val="000000"/>
        </w:rPr>
        <w:t xml:space="preserve"> en el periodo de 2018 a 2020</w:t>
      </w:r>
      <w:r w:rsidR="00F00A3D" w:rsidRPr="00F00A3D">
        <w:rPr>
          <w:rFonts w:ascii="Museo100" w:hAnsi="Museo100"/>
          <w:b/>
          <w:color w:val="000000"/>
        </w:rPr>
        <w:t xml:space="preserve">. </w:t>
      </w:r>
    </w:p>
    <w:tbl>
      <w:tblPr>
        <w:tblW w:w="10866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043"/>
        <w:gridCol w:w="1822"/>
        <w:gridCol w:w="747"/>
        <w:gridCol w:w="2594"/>
        <w:gridCol w:w="467"/>
        <w:gridCol w:w="628"/>
        <w:gridCol w:w="660"/>
        <w:gridCol w:w="2195"/>
      </w:tblGrid>
      <w:tr w:rsidR="00B81760" w:rsidRPr="00D53D75" w14:paraId="6D188D9F" w14:textId="77777777" w:rsidTr="009500DB">
        <w:trPr>
          <w:trHeight w:val="39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4317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SV"/>
              </w:rPr>
              <w:t xml:space="preserve">Año 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9E1A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  <w:t>Fecha de Implementación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0FA2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SV"/>
              </w:rPr>
              <w:t>Nombre de la Actividad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7892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SV"/>
              </w:rPr>
              <w:t>Duración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2DCA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SV"/>
              </w:rPr>
              <w:t>Descripción</w:t>
            </w: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736D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  <w:t>Especificación de la población que se priorizo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FCA8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SV"/>
              </w:rPr>
              <w:t>Principales Resultados Obtenidos</w:t>
            </w:r>
          </w:p>
        </w:tc>
      </w:tr>
      <w:tr w:rsidR="00B81760" w:rsidRPr="00D53D75" w14:paraId="547EF5E0" w14:textId="77777777" w:rsidTr="009500DB">
        <w:trPr>
          <w:trHeight w:val="24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0FBC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SV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E8C9D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563C3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SV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0BEC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SV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6602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SV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0537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  <w:t>Niñez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C216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  <w:t>Adolescentes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74D3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  <w:t>Adultos</w:t>
            </w: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D8A49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SV"/>
              </w:rPr>
            </w:pPr>
          </w:p>
        </w:tc>
      </w:tr>
      <w:tr w:rsidR="00B81760" w:rsidRPr="00D53D75" w14:paraId="0C26B85B" w14:textId="77777777" w:rsidTr="009500DB">
        <w:trPr>
          <w:trHeight w:val="111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66AC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2018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9539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24 de julio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F8325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Feria en el Lanzamiento público “El Salvador como país pionero de la Alianza Global para poner fin a la violencia contra la Niñez y la Adolescencia”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21AB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3 1/2 hora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3874C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Se realizó una feria en el municipio de Mejicanos para el lanzamiento El Salvador como país pionero de la Alianza Global para poner fin a la violencia contra la Niñez y la Adolescencia”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30D9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BE31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49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0A9C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52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CCDF9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La firma de la ruta para poner fin a la violencia contra la niñez y la adolescencia en El Salvador </w:t>
            </w:r>
          </w:p>
        </w:tc>
      </w:tr>
      <w:tr w:rsidR="00B81760" w:rsidRPr="00D53D75" w14:paraId="55FA1BBC" w14:textId="77777777" w:rsidTr="009500DB">
        <w:trPr>
          <w:trHeight w:val="86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27F1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81AD2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11, 18, 30 de julio</w:t>
            </w: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br/>
              <w:t>08, 15, 22 de agosto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9D511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Curso de Enfoque de  Derechos de Niñez y Adolescencia y Prevención de la Violencia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F9A70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48 hora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46313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Proceso de formación desarrollado con el Comité Municipal de Prevención de la Violencia del Municipio de Zaragoza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A612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D607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D469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26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78A260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5D594A">
              <w:rPr>
                <w:rFonts w:ascii="Calibri" w:eastAsia="Times New Roman" w:hAnsi="Calibri" w:cs="Times New Roman"/>
                <w:sz w:val="20"/>
                <w:szCs w:val="20"/>
                <w:lang w:eastAsia="es-SV"/>
              </w:rPr>
              <w:t>Fortalecimiento de capacidades y habilidades en integrantes de Comités Municipal de Prevención de violencia (CMPV), sobre protección a la integridad física, psicológica, emocional y sexual de las niñas, niños y adolescentes, en la dimensión municipal y comunitaria y como producto elaborarían proyectos comunitarios para la prevención de la violencia hacia la niñez y la adolescencia.</w:t>
            </w:r>
          </w:p>
        </w:tc>
      </w:tr>
      <w:tr w:rsidR="00B81760" w:rsidRPr="00D53D75" w14:paraId="13DE9C62" w14:textId="77777777" w:rsidTr="009500DB">
        <w:trPr>
          <w:trHeight w:val="759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6D37C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343B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18, 25 de julio</w:t>
            </w: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br/>
              <w:t>08, 15, 22, 29 agosto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CA2C3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Curso de Enfoque de  Derechos de Niñez y Adolescencia y Prevención de la Violencia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D8D4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48 hora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6E327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Proceso de formación desarrollado con el Comité Municipal de Prevención de la Violencia del Municipio de Panchimalco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3A78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C543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99F7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B97E2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</w:tr>
      <w:tr w:rsidR="00B81760" w:rsidRPr="00D53D75" w14:paraId="7652F563" w14:textId="77777777" w:rsidTr="009500DB">
        <w:trPr>
          <w:trHeight w:val="759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28ED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F752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19, 26 de julio</w:t>
            </w: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br/>
              <w:t>09, 16, 23, 30 de agosto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4DBDC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Curso de Enfoque de  Derechos de Niñez y Adolescencia y Prevención de la Violencia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3CF3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48 hora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5E854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Proceso de formación desarrollado con el Comité Municipal de Prevención de la Violencia del Municipio de San Pedro Masahuat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C53D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B67D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A0AA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29</w:t>
            </w: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A8FFE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</w:tr>
      <w:tr w:rsidR="00B81760" w:rsidRPr="00D53D75" w14:paraId="5E70F451" w14:textId="77777777" w:rsidTr="009500DB">
        <w:trPr>
          <w:trHeight w:val="86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C94E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965F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03, 17, 31 de julio</w:t>
            </w: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br/>
              <w:t>14, 21 de agosto</w:t>
            </w: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br/>
              <w:t>04 de septiembre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C769B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Curso de Enfoque de  Derechos de Niñez y Adolescencia y Prevención de la Violencia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E5B6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48 hora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F42F3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Proceso de formación desarrollado con el Comité Municipal de Prevención de la Violencia del Municipio de Ilobasco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10DC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A4AE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A277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22</w:t>
            </w: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AA7B6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</w:tr>
      <w:tr w:rsidR="00B81760" w:rsidRPr="00D53D75" w14:paraId="7F373055" w14:textId="77777777" w:rsidTr="009500DB">
        <w:trPr>
          <w:trHeight w:val="993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9A35D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FBC1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12, 19, 26 de septiembre</w:t>
            </w: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br/>
              <w:t>03, octubre</w:t>
            </w: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br/>
              <w:t>14 de noviembre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2F435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Curso de Enfoque de  Derechos de Niñez y Adolescencia y Prevención de la Violencia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479B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48 hora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AE18B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Proceso de formación desarrollado con el Comité Municipal de Prevención de la Violencia del Municipio de La Libertad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8256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0C5C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0D93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30</w:t>
            </w: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48677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</w:tr>
      <w:tr w:rsidR="00B81760" w:rsidRPr="00D53D75" w14:paraId="10ADD796" w14:textId="77777777" w:rsidTr="009500DB">
        <w:trPr>
          <w:trHeight w:val="993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3A6C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F95B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21, 28 de septiembre</w:t>
            </w: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br/>
              <w:t>05,12, 19, 26 de octubre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9F3C5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Curso de Enfoque de  Derechos de Niñez y Adolescencia y Prevención de la Violencia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CA00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48 hora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7182C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Proceso de formación desarrollado con el Comité Municipal de Prevención de la Violencia del Municipio de Ayutuxtepeque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3657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5FBA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3E48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F3696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</w:tr>
      <w:tr w:rsidR="00B81760" w:rsidRPr="00D53D75" w14:paraId="4BDF4AF9" w14:textId="77777777" w:rsidTr="009500DB">
        <w:trPr>
          <w:trHeight w:val="9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46B8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E7A6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26 de septiembre</w:t>
            </w: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br/>
              <w:t>03, 10, 17, 24 de octubre</w:t>
            </w: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br/>
              <w:t>07 de noviembre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886E0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Curso de Enfoque de  Derechos de Niñez y Adolescencia y Prevención de la Violencia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025C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48 hora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66C18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Proceso de formación desarrollado con el Comité Municipal de Prevención de la Violencia del Municipio de Ilopango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CB68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23D6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6E0F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40</w:t>
            </w: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2FA76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</w:tr>
      <w:tr w:rsidR="00B81760" w:rsidRPr="00D53D75" w14:paraId="713F1E90" w14:textId="77777777" w:rsidTr="009500DB">
        <w:trPr>
          <w:trHeight w:val="993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FE95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88F4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09, 16, 23, 30 de noviembre</w:t>
            </w: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br/>
              <w:t>07, 14 de diciembre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C9E8E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Curso de Enfoque de  Derechos de Niñez y Adolescencia y Prevención de la Violencia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83FB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48 hora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2F838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Proceso de formación desarrollado con el Comité Municipal de Prevención de la Violencia del Municipio de Coatepeque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537C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9F67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06DE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19</w:t>
            </w: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81AF6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</w:tr>
      <w:tr w:rsidR="00B81760" w:rsidRPr="00D53D75" w14:paraId="76A02F4B" w14:textId="77777777" w:rsidTr="009500DB">
        <w:trPr>
          <w:trHeight w:val="74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47A4B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2019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4C02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15 de noviembre </w:t>
            </w: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br/>
              <w:t>al 17 enero</w:t>
            </w:r>
            <w:r w:rsidRPr="00D53D75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4F4D9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Curso básico en materia de derechos de la niñez y de la adolescencia y prevención de violencia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CFB9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30 horas</w:t>
            </w:r>
            <w:r w:rsidRPr="00D53D75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AAA19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Proceso de formación desarrollado con el Comité Municipal de Prevención de la Violencia del Municipio de Nejapa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7343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BB5E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B972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54260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</w:tr>
      <w:tr w:rsidR="00B81760" w:rsidRPr="00D53D75" w14:paraId="7671247C" w14:textId="77777777" w:rsidTr="009500DB">
        <w:trPr>
          <w:trHeight w:val="1023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48F4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AA76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27 de febrero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2210C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Jornada de disciplina positiva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9B56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4 horas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5F1C7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Jornada desarrollada con Docentes de los Centros Escolares del Municipio de Nejapa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960B2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5AD1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C8B6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FBE38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Los docentes del centro escolar conozcan una alternativa de disciplina con el fin de prevenir la violencia entre las y los estudiantes </w:t>
            </w:r>
          </w:p>
        </w:tc>
      </w:tr>
      <w:tr w:rsidR="00B81760" w:rsidRPr="00D53D75" w14:paraId="27531FFB" w14:textId="77777777" w:rsidTr="009500DB">
        <w:trPr>
          <w:trHeight w:val="74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A773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D11B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24 de enero al 1 marzo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FA2B2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Curso básico en materia de derechos de la niñez y de la adolescencia y prevención de violencia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4EBE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48 horas</w:t>
            </w:r>
            <w:r w:rsidRPr="00D53D75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6C52F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Proceso de formación desarrollado con el Comité Municipal de Prevención de la Violencia del Municipio de Armenia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8712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A610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9C8F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2317C1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5D594A">
              <w:rPr>
                <w:rFonts w:ascii="Calibri" w:eastAsia="Times New Roman" w:hAnsi="Calibri" w:cs="Times New Roman"/>
                <w:sz w:val="20"/>
                <w:szCs w:val="20"/>
                <w:lang w:eastAsia="es-SV"/>
              </w:rPr>
              <w:t>Fortalecimiento de capacidades y habilidades en integrantes de Comités Municipal de Prevención de violencia (CMPV), sobre protección a la integridad física, psicológica, emocional y sexual de las niñas, niños y adolescentes, en la dimensión municipal y comunitaria y como producto elaborarían proyectos comunitarios para la prevención de la violencia hacia la niñez y la adolescencia.</w:t>
            </w:r>
          </w:p>
        </w:tc>
      </w:tr>
      <w:tr w:rsidR="00B81760" w:rsidRPr="00D53D75" w14:paraId="7CAD0C0D" w14:textId="77777777" w:rsidTr="009500DB">
        <w:trPr>
          <w:trHeight w:val="1023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A3FF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2FDF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5</w:t>
            </w:r>
            <w:r w:rsidRPr="00D53D75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s-SV"/>
              </w:rPr>
              <w:t xml:space="preserve"> </w:t>
            </w: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de febrero al  12 de marzo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76DBA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Curso </w:t>
            </w:r>
            <w:r w:rsidRPr="00D53D75">
              <w:rPr>
                <w:rFonts w:ascii="Calibri" w:eastAsia="Times New Roman" w:hAnsi="Calibri" w:cs="Times New Roman"/>
                <w:color w:val="000000"/>
                <w:lang w:eastAsia="es-SV"/>
              </w:rPr>
              <w:t>básico en materia de derechos de la niñez y de la adolescencia y prevención de violencia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721A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48 horas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B4142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Proceso de formación desarrollado con el Comité Municipal de Prevención de la Violencia del Municipio de Santa Cruz </w:t>
            </w:r>
            <w:proofErr w:type="spellStart"/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Michapa</w:t>
            </w:r>
            <w:proofErr w:type="spellEnd"/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7DCE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395A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12A8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76C28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</w:tr>
      <w:tr w:rsidR="00B81760" w:rsidRPr="00D53D75" w14:paraId="560ADB03" w14:textId="77777777" w:rsidTr="009500DB">
        <w:trPr>
          <w:trHeight w:val="84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408B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C4AD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31 de mayo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1F2D2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Taller Disciplina Escolar con estudiantes del Centro Escolar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3130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 horas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4E28A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Se desarrolló taller con C. E. Manuel </w:t>
            </w:r>
            <w:proofErr w:type="spellStart"/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Velgrano</w:t>
            </w:r>
            <w:proofErr w:type="spellEnd"/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 de Santo Tomas, en coordinación con la unidad de Justicia Juvenil de CSJ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BBBF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72B8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B8B6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9FCFA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Con los estudiantes se desarrollaron técnicas de disciplina positiva para que las puedan poner en práctica en situaciones de violencia en los que se puedan encontrar como una solución alternativa a la violencia. </w:t>
            </w:r>
          </w:p>
        </w:tc>
      </w:tr>
      <w:tr w:rsidR="00B81760" w:rsidRPr="00D53D75" w14:paraId="3D2B1550" w14:textId="77777777" w:rsidTr="009500DB">
        <w:trPr>
          <w:trHeight w:val="153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D3E9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2020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78F8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19 de sept.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3AE85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Pautas sobre Disciplina positiva con padres y madres de Familia (</w:t>
            </w:r>
            <w:proofErr w:type="spellStart"/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facebook</w:t>
            </w:r>
            <w:proofErr w:type="spellEnd"/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 Live)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AD16C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 hora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1036A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El desarrollo del contenido de las Pautas se desarrolló de una forma virtual a través de Facebook Live con los integrantes del Comité Local de Derecho de Ciudad Delgado, por la situación de la Pandemia de Covid-19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B1A2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4933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0FF5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lang w:eastAsia="es-SV"/>
              </w:rPr>
              <w:t>49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0E918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Se les brindo las herramientas necesarias a los integrantes del CLD de Ciudad Delgado para que las puedan desarrollar en los espacios que se relacionan con las madres y padres del municipio.</w:t>
            </w:r>
          </w:p>
        </w:tc>
      </w:tr>
      <w:tr w:rsidR="00B81760" w:rsidRPr="00D53D75" w14:paraId="2CACEB75" w14:textId="77777777" w:rsidTr="009500DB">
        <w:trPr>
          <w:trHeight w:val="1784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6A01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728B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12, 19 de noviembre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F1198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Taller sobre Ciberacoso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2B88E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 horas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EEC3D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Estos talleres se desarrollaron de forma virtual bajo la aplicación MEET, con Fundación Amor y Esperanza Santa Tecla, La Libertad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B308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0FB3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1F0A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4BABF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Con la Fundación Amor y Esperanza se desarrolló las jornadas sobre el Ciberacoso, ya que muchas adolescentes están utilizando las redes sociales y el internet como una forma de generar violencia hacia otras personas y la importancia de prevenirla</w:t>
            </w:r>
          </w:p>
        </w:tc>
      </w:tr>
      <w:tr w:rsidR="00B81760" w:rsidRPr="00D53D75" w14:paraId="15D0C20F" w14:textId="77777777" w:rsidTr="009500DB">
        <w:trPr>
          <w:trHeight w:val="149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B895" w14:textId="77777777" w:rsidR="00B81760" w:rsidRPr="00D53D75" w:rsidRDefault="00B81760" w:rsidP="00950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CDC7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24 de noviembre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CEDC2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Foro en el marco del Día Internacional de la Eliminación de la Violencia Contra la Mujer "Embarazo en Adolescentes como manifestación de la Violencia Sexual" (en línea por Zoom)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A2619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3 horas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45D8E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Fue organizado por la Dirección de Gestión y Políticas en Salud de MINSAL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ED92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E3D6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74DD" w14:textId="77777777" w:rsidR="00B81760" w:rsidRPr="00D53D75" w:rsidRDefault="00B81760" w:rsidP="00950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lang w:eastAsia="es-SV"/>
              </w:rPr>
              <w:t>86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C2053" w14:textId="77777777" w:rsidR="00B81760" w:rsidRPr="00D53D75" w:rsidRDefault="00B81760" w:rsidP="00950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D53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En el foro se expuso de como la violencia que viven las personas en especial las adolescentes ha incrementado los casos de embarazos en la adolescencia y por ende se ve reflejado en el plan de vida de muchas adolescentes.</w:t>
            </w:r>
          </w:p>
        </w:tc>
      </w:tr>
    </w:tbl>
    <w:p w14:paraId="04B16BE1" w14:textId="77777777" w:rsidR="00B81760" w:rsidRPr="000B2CF9" w:rsidRDefault="00B81760" w:rsidP="00B81760"/>
    <w:p w14:paraId="25845395" w14:textId="77777777" w:rsidR="00B81760" w:rsidRPr="00973057" w:rsidRDefault="00B81760" w:rsidP="00234CCE">
      <w:pPr>
        <w:autoSpaceDE w:val="0"/>
        <w:autoSpaceDN w:val="0"/>
        <w:adjustRightInd w:val="0"/>
        <w:spacing w:after="0"/>
        <w:jc w:val="both"/>
        <w:rPr>
          <w:rFonts w:ascii="Museo 100" w:hAnsi="Museo 100"/>
          <w:color w:val="000000"/>
        </w:rPr>
      </w:pPr>
    </w:p>
    <w:p w14:paraId="6087417C" w14:textId="77777777" w:rsidR="000E11EB" w:rsidRPr="00973057" w:rsidRDefault="000E11EB" w:rsidP="00234CCE">
      <w:pPr>
        <w:spacing w:after="0"/>
        <w:jc w:val="both"/>
        <w:rPr>
          <w:rFonts w:ascii="Museo 100" w:hAnsi="Museo 100"/>
          <w:color w:val="000000"/>
        </w:rPr>
      </w:pPr>
    </w:p>
    <w:p w14:paraId="3FE82164" w14:textId="77777777" w:rsidR="000D2704" w:rsidRPr="00973057" w:rsidRDefault="000E11EB" w:rsidP="00F00A3D">
      <w:pPr>
        <w:spacing w:after="0"/>
        <w:jc w:val="both"/>
        <w:rPr>
          <w:rFonts w:ascii="Museo 100" w:hAnsi="Museo 100"/>
          <w:color w:val="000000"/>
        </w:rPr>
      </w:pPr>
      <w:r w:rsidRPr="00973057">
        <w:rPr>
          <w:rFonts w:ascii="Museo 100" w:hAnsi="Museo 100"/>
          <w:color w:val="000000"/>
        </w:rPr>
        <w:t>De parte de la Subdirección de Defensa de Derechos Individuales se ha recibido Memorandos números SDDI/346/2021, SDDI/359/2021</w:t>
      </w:r>
      <w:r w:rsidR="000D2704" w:rsidRPr="00973057">
        <w:rPr>
          <w:rFonts w:ascii="Museo 100" w:hAnsi="Museo 100"/>
          <w:color w:val="000000"/>
        </w:rPr>
        <w:t>;</w:t>
      </w:r>
      <w:r w:rsidRPr="00973057">
        <w:rPr>
          <w:rFonts w:ascii="Museo 100" w:hAnsi="Museo 100"/>
          <w:color w:val="000000"/>
        </w:rPr>
        <w:t xml:space="preserve"> SDDI</w:t>
      </w:r>
      <w:r w:rsidR="000D2704" w:rsidRPr="00973057">
        <w:rPr>
          <w:rFonts w:ascii="Museo 100" w:hAnsi="Museo 100"/>
          <w:color w:val="000000"/>
        </w:rPr>
        <w:t>/CONNA/0383/2021 y SDDI/CONNA/0390/2021</w:t>
      </w:r>
      <w:r w:rsidRPr="00973057">
        <w:rPr>
          <w:rFonts w:ascii="Museo 100" w:hAnsi="Museo 100"/>
          <w:color w:val="000000"/>
        </w:rPr>
        <w:t>,</w:t>
      </w:r>
      <w:r w:rsidR="00234CCE" w:rsidRPr="00973057">
        <w:rPr>
          <w:rFonts w:ascii="Museo 100" w:hAnsi="Museo 100"/>
          <w:color w:val="000000"/>
        </w:rPr>
        <w:t xml:space="preserve"> </w:t>
      </w:r>
      <w:r w:rsidRPr="00973057">
        <w:rPr>
          <w:rFonts w:ascii="Museo 100" w:hAnsi="Museo 100"/>
          <w:color w:val="000000"/>
        </w:rPr>
        <w:t>de fecha 2</w:t>
      </w:r>
      <w:r w:rsidR="000D2704" w:rsidRPr="00973057">
        <w:rPr>
          <w:rFonts w:ascii="Museo 100" w:hAnsi="Museo 100"/>
          <w:color w:val="000000"/>
        </w:rPr>
        <w:t>5 y 2</w:t>
      </w:r>
      <w:r w:rsidRPr="00973057">
        <w:rPr>
          <w:rFonts w:ascii="Museo 100" w:hAnsi="Museo 100"/>
          <w:color w:val="000000"/>
        </w:rPr>
        <w:t>8 de mayo</w:t>
      </w:r>
      <w:r w:rsidR="000D2704" w:rsidRPr="00973057">
        <w:rPr>
          <w:rFonts w:ascii="Museo 100" w:hAnsi="Museo 100"/>
          <w:color w:val="000000"/>
        </w:rPr>
        <w:t>; 04 y 07 de junio todos</w:t>
      </w:r>
      <w:r w:rsidRPr="00973057">
        <w:rPr>
          <w:rFonts w:ascii="Museo 100" w:hAnsi="Museo 100"/>
          <w:color w:val="000000"/>
        </w:rPr>
        <w:t xml:space="preserve"> de 2021, por medio del cual da respuesta a los requerimientos</w:t>
      </w:r>
      <w:r w:rsidR="000D2704" w:rsidRPr="00973057">
        <w:rPr>
          <w:rFonts w:ascii="Museo 100" w:hAnsi="Museo 100"/>
          <w:color w:val="000000"/>
        </w:rPr>
        <w:t xml:space="preserve"> números tres, cinco, seis, y ocho y son los siguientes: </w:t>
      </w:r>
    </w:p>
    <w:p w14:paraId="4755D005" w14:textId="77777777" w:rsidR="00DD2209" w:rsidRDefault="00DD2209" w:rsidP="00F00A3D">
      <w:pPr>
        <w:spacing w:after="0"/>
        <w:jc w:val="both"/>
        <w:rPr>
          <w:rFonts w:ascii="Museo 100" w:hAnsi="Museo 100"/>
          <w:b/>
        </w:rPr>
      </w:pPr>
    </w:p>
    <w:p w14:paraId="421A2FBA" w14:textId="77777777" w:rsidR="000D2704" w:rsidRPr="00DD2209" w:rsidRDefault="00973057" w:rsidP="00F00A3D">
      <w:pPr>
        <w:spacing w:after="0"/>
        <w:jc w:val="both"/>
        <w:rPr>
          <w:rFonts w:ascii="Museo 100" w:hAnsi="Museo 100"/>
          <w:b/>
        </w:rPr>
      </w:pPr>
      <w:r w:rsidRPr="00DD2209">
        <w:rPr>
          <w:rFonts w:ascii="Museo 100" w:hAnsi="Museo 100"/>
          <w:b/>
        </w:rPr>
        <w:t>Respuesta a requerimiento 3</w:t>
      </w:r>
    </w:p>
    <w:p w14:paraId="01A5B93B" w14:textId="77777777" w:rsidR="000D2704" w:rsidRPr="00973057" w:rsidRDefault="000D2704" w:rsidP="00F00A3D">
      <w:pPr>
        <w:spacing w:after="0"/>
        <w:jc w:val="both"/>
        <w:rPr>
          <w:rFonts w:ascii="Museo 100" w:hAnsi="Museo 100"/>
          <w:color w:val="000000"/>
        </w:rPr>
      </w:pPr>
      <w:r w:rsidRPr="00973057">
        <w:rPr>
          <w:rFonts w:ascii="Museo 100" w:hAnsi="Museo 100"/>
          <w:color w:val="000000"/>
        </w:rPr>
        <w:t xml:space="preserve">Que el CONNA no realiza un tratamiento como tal de “víctimas de violencia”, debido a la complejidad que engloba el término violencia, por lo que definir el número de personas es complejo y no es un dato que desde la Subdirección de Defensa de Derechos Individuales se maneje. </w:t>
      </w:r>
    </w:p>
    <w:p w14:paraId="4DBFCAEC" w14:textId="77777777" w:rsidR="002B228A" w:rsidRPr="00973057" w:rsidRDefault="002B228A" w:rsidP="00F00A3D">
      <w:pPr>
        <w:spacing w:after="0"/>
        <w:jc w:val="both"/>
        <w:rPr>
          <w:rFonts w:ascii="Museo 100" w:hAnsi="Museo 100"/>
          <w:color w:val="000000"/>
        </w:rPr>
      </w:pPr>
    </w:p>
    <w:p w14:paraId="51D8AC4E" w14:textId="77777777" w:rsidR="002B228A" w:rsidRPr="00973057" w:rsidRDefault="002B228A" w:rsidP="00F00A3D">
      <w:pPr>
        <w:spacing w:after="0"/>
        <w:jc w:val="both"/>
        <w:rPr>
          <w:rFonts w:ascii="Museo 100" w:eastAsia="Calibri" w:hAnsi="Museo 100"/>
          <w:lang w:val="es-ES"/>
        </w:rPr>
      </w:pPr>
      <w:r w:rsidRPr="00973057">
        <w:rPr>
          <w:rFonts w:ascii="Museo 100" w:hAnsi="Museo 100"/>
          <w:color w:val="000000"/>
        </w:rPr>
        <w:t xml:space="preserve">De conformidad al artículo 73 de la Ley de Acceso a la Información Pública, en el caso que la información sea inexistente, el Oficial de Información analizará el caso y tomará las medidas pertinentes para localizar la información. </w:t>
      </w:r>
      <w:r w:rsidRPr="00973057">
        <w:rPr>
          <w:rFonts w:ascii="Museo 100" w:eastAsia="Calibri" w:hAnsi="Museo 100"/>
          <w:lang w:val="es-ES"/>
        </w:rPr>
        <w:t xml:space="preserve">Lo anterior se trae a cuenta que la suscrita Oficial de Información constato la búsqueda de la información y se confirma su inexistencia. </w:t>
      </w:r>
    </w:p>
    <w:p w14:paraId="00571936" w14:textId="77777777" w:rsidR="00BA19BB" w:rsidRPr="00973057" w:rsidRDefault="00BA19BB" w:rsidP="00F00A3D">
      <w:pPr>
        <w:spacing w:after="0"/>
        <w:jc w:val="both"/>
        <w:rPr>
          <w:rFonts w:ascii="Museo 100" w:hAnsi="Museo 100"/>
          <w:color w:val="000000"/>
          <w:lang w:val="es-ES"/>
        </w:rPr>
      </w:pPr>
    </w:p>
    <w:p w14:paraId="286EDD2C" w14:textId="77777777" w:rsidR="002B228A" w:rsidRPr="00DD2209" w:rsidRDefault="00973057" w:rsidP="00F00A3D">
      <w:pPr>
        <w:spacing w:after="0"/>
        <w:jc w:val="both"/>
        <w:rPr>
          <w:rFonts w:ascii="Museo 100" w:hAnsi="Museo 100"/>
          <w:b/>
        </w:rPr>
      </w:pPr>
      <w:r w:rsidRPr="00DD2209">
        <w:rPr>
          <w:rFonts w:ascii="Museo 100" w:hAnsi="Museo 100"/>
          <w:b/>
          <w:lang w:val="es-ES"/>
        </w:rPr>
        <w:t xml:space="preserve">Respuesta a requerimiento </w:t>
      </w:r>
      <w:r w:rsidR="002B228A" w:rsidRPr="00DD2209">
        <w:rPr>
          <w:rFonts w:ascii="Museo 100" w:hAnsi="Museo 100"/>
          <w:b/>
        </w:rPr>
        <w:t>5</w:t>
      </w:r>
      <w:r w:rsidRPr="00DD2209">
        <w:rPr>
          <w:rFonts w:ascii="Museo 100" w:hAnsi="Museo 100"/>
          <w:b/>
        </w:rPr>
        <w:t xml:space="preserve">. </w:t>
      </w:r>
    </w:p>
    <w:p w14:paraId="4027AF70" w14:textId="77777777" w:rsidR="006B7A57" w:rsidRPr="00973057" w:rsidRDefault="00973057" w:rsidP="00F00A3D">
      <w:pPr>
        <w:spacing w:after="0"/>
        <w:jc w:val="both"/>
        <w:rPr>
          <w:rFonts w:ascii="Museo 100" w:hAnsi="Museo 100" w:cstheme="minorHAnsi"/>
        </w:rPr>
      </w:pPr>
      <w:r w:rsidRPr="00973057">
        <w:rPr>
          <w:rFonts w:ascii="Museo 100" w:hAnsi="Museo 100" w:cstheme="minorHAnsi"/>
        </w:rPr>
        <w:t xml:space="preserve">El </w:t>
      </w:r>
      <w:r w:rsidR="006B7A57" w:rsidRPr="00973057">
        <w:rPr>
          <w:rFonts w:ascii="Museo 100" w:hAnsi="Museo 100" w:cstheme="minorHAnsi"/>
        </w:rPr>
        <w:t>CONNA coordinó la elaboración interinstitucional del Protocolo de Atención y Protección de Niñez y Adolescencia Migrante Salvadoreña, presentado oficialmente en marzo del 2017 y se encuentra vigente hasta la actualidad.</w:t>
      </w:r>
    </w:p>
    <w:p w14:paraId="4D82245E" w14:textId="77777777" w:rsidR="006B7A57" w:rsidRPr="00973057" w:rsidRDefault="006B7A57" w:rsidP="00F00A3D">
      <w:pPr>
        <w:spacing w:after="0"/>
        <w:jc w:val="both"/>
        <w:rPr>
          <w:rFonts w:ascii="Museo 100" w:hAnsi="Museo 100" w:cstheme="minorHAnsi"/>
        </w:rPr>
      </w:pPr>
    </w:p>
    <w:p w14:paraId="14BA0B55" w14:textId="77777777" w:rsidR="006B7A57" w:rsidRPr="00973057" w:rsidRDefault="006B7A57" w:rsidP="00F00A3D">
      <w:pPr>
        <w:spacing w:after="0"/>
        <w:jc w:val="both"/>
        <w:rPr>
          <w:rFonts w:ascii="Museo 100" w:hAnsi="Museo 100" w:cstheme="minorHAnsi"/>
        </w:rPr>
      </w:pPr>
      <w:r w:rsidRPr="00973057">
        <w:rPr>
          <w:rFonts w:ascii="Museo 100" w:hAnsi="Museo 100" w:cstheme="minorHAnsi"/>
        </w:rPr>
        <w:t>En dicho documento, se establecieron perfiles de niñas, niños y adolescentes en condiciones de vulnerabilidad, basados en el listado previsto en los Lineamientos Regionales  para la identificación preliminar de perfiles y mecanismos de referencia de poblaciones migrantes en condiciones de vulnerabilidad de la Conferencia Regional sobre Migración. Entre dichos perfiles se encuentran “niñas, niño y adolescentes que pudieran estar en riesgo al regresar a su lugar de origen o residencia habitual”, “niñas, niños y adolescentes víctimas de violencia física, psicológica o emocional en el seno familiar o social”, “niñas, niños y adolescentes víctimas de violencia en razón de su orientación sexual e identidad de género”</w:t>
      </w:r>
    </w:p>
    <w:p w14:paraId="405185E9" w14:textId="77777777" w:rsidR="006B7A57" w:rsidRPr="00973057" w:rsidRDefault="006B7A57" w:rsidP="00F00A3D">
      <w:pPr>
        <w:spacing w:after="0"/>
        <w:jc w:val="both"/>
        <w:rPr>
          <w:rFonts w:ascii="Museo 100" w:hAnsi="Museo 100" w:cstheme="minorHAnsi"/>
        </w:rPr>
      </w:pPr>
    </w:p>
    <w:p w14:paraId="128B00CE" w14:textId="77777777" w:rsidR="006B7A57" w:rsidRPr="00973057" w:rsidRDefault="006B7A57" w:rsidP="00F00A3D">
      <w:pPr>
        <w:spacing w:after="0"/>
        <w:jc w:val="both"/>
        <w:rPr>
          <w:rFonts w:ascii="Museo 100" w:hAnsi="Museo 100" w:cstheme="minorHAnsi"/>
        </w:rPr>
      </w:pPr>
      <w:r w:rsidRPr="00973057">
        <w:rPr>
          <w:rFonts w:ascii="Museo 100" w:hAnsi="Museo 100" w:cstheme="minorHAnsi"/>
        </w:rPr>
        <w:t xml:space="preserve">Dicho documento especifica la intervención de cada institución que participa en el proceso de atención de niñez y adolescencia migrante, incluyendo a las Juntas de Protección y está disponible en la dirección web </w:t>
      </w:r>
      <w:hyperlink r:id="rId8" w:history="1">
        <w:r w:rsidRPr="00973057">
          <w:rPr>
            <w:rStyle w:val="Hipervnculo"/>
            <w:rFonts w:ascii="Museo 100" w:hAnsi="Museo 100" w:cstheme="minorHAnsi"/>
          </w:rPr>
          <w:t>https://www.transparencia.gob.sv</w:t>
        </w:r>
      </w:hyperlink>
      <w:r w:rsidRPr="00973057">
        <w:rPr>
          <w:rFonts w:ascii="Museo 100" w:hAnsi="Museo 100" w:cstheme="minorHAnsi"/>
        </w:rPr>
        <w:t xml:space="preserve">  </w:t>
      </w:r>
    </w:p>
    <w:p w14:paraId="79AAAB69" w14:textId="77777777" w:rsidR="006B7A57" w:rsidRPr="00973057" w:rsidRDefault="006B7A57" w:rsidP="00F00A3D">
      <w:pPr>
        <w:spacing w:after="0"/>
        <w:jc w:val="both"/>
        <w:rPr>
          <w:rFonts w:ascii="Museo 100" w:hAnsi="Museo 100"/>
          <w:b/>
        </w:rPr>
      </w:pPr>
    </w:p>
    <w:p w14:paraId="237ECD6A" w14:textId="77777777" w:rsidR="002B228A" w:rsidRPr="00973057" w:rsidRDefault="002B228A" w:rsidP="00F00A3D">
      <w:pPr>
        <w:spacing w:after="0"/>
        <w:jc w:val="both"/>
        <w:rPr>
          <w:rFonts w:ascii="Museo 100" w:hAnsi="Museo 100"/>
        </w:rPr>
      </w:pPr>
      <w:r w:rsidRPr="00973057">
        <w:rPr>
          <w:rFonts w:ascii="Museo 100" w:hAnsi="Museo 100"/>
        </w:rPr>
        <w:t xml:space="preserve">Sobre el listado de los protocolos y metodologías para atención a víctimas de violencia, se determinó que el Departamento de Protección formaba parte de la Subdirección y estuvo involucrada en la elaboración de una serie de protocolos. </w:t>
      </w:r>
    </w:p>
    <w:p w14:paraId="529B0F22" w14:textId="77777777" w:rsidR="002B228A" w:rsidRDefault="002B228A" w:rsidP="00234CCE">
      <w:pPr>
        <w:spacing w:after="0"/>
        <w:jc w:val="both"/>
        <w:rPr>
          <w:rFonts w:ascii="Museo 100" w:hAnsi="Museo 10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"/>
        <w:gridCol w:w="2140"/>
        <w:gridCol w:w="6380"/>
      </w:tblGrid>
      <w:tr w:rsidR="00542E6E" w14:paraId="7EB49D2B" w14:textId="77777777" w:rsidTr="00542E6E">
        <w:trPr>
          <w:trHeight w:hRule="exact" w:val="280"/>
          <w:jc w:val="center"/>
        </w:trPr>
        <w:tc>
          <w:tcPr>
            <w:tcW w:w="700" w:type="dxa"/>
            <w:tcBorders>
              <w:top w:val="single" w:sz="8" w:space="0" w:color="000000"/>
              <w:left w:val="single" w:sz="0" w:space="0" w:color="313131"/>
              <w:bottom w:val="single" w:sz="8" w:space="0" w:color="313131"/>
              <w:right w:val="single" w:sz="8" w:space="0" w:color="313131"/>
            </w:tcBorders>
          </w:tcPr>
          <w:p w14:paraId="21A06AF6" w14:textId="77777777" w:rsidR="00542E6E" w:rsidRDefault="00542E6E" w:rsidP="00397E51">
            <w:pPr>
              <w:spacing w:before="25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108"/>
                <w:sz w:val="20"/>
                <w:szCs w:val="20"/>
              </w:rPr>
              <w:t>Año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313131"/>
              <w:bottom w:val="single" w:sz="8" w:space="0" w:color="313131"/>
              <w:right w:val="single" w:sz="8" w:space="0" w:color="484846"/>
            </w:tcBorders>
          </w:tcPr>
          <w:p w14:paraId="22343084" w14:textId="77777777" w:rsidR="00542E6E" w:rsidRDefault="00542E6E" w:rsidP="00397E51">
            <w:pPr>
              <w:spacing w:before="25"/>
              <w:ind w:left="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Tipo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</w:rPr>
              <w:t>documento</w:t>
            </w:r>
          </w:p>
        </w:tc>
        <w:tc>
          <w:tcPr>
            <w:tcW w:w="6380" w:type="dxa"/>
            <w:tcBorders>
              <w:top w:val="single" w:sz="8" w:space="0" w:color="000000"/>
              <w:left w:val="single" w:sz="8" w:space="0" w:color="484846"/>
              <w:bottom w:val="single" w:sz="8" w:space="0" w:color="313131"/>
              <w:right w:val="single" w:sz="8" w:space="0" w:color="313131"/>
            </w:tcBorders>
          </w:tcPr>
          <w:p w14:paraId="473606ED" w14:textId="77777777" w:rsidR="00542E6E" w:rsidRDefault="00542E6E" w:rsidP="00397E51">
            <w:pPr>
              <w:spacing w:before="25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Nombre</w:t>
            </w:r>
            <w:r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oficial                                       </w:t>
            </w:r>
            <w:r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</w:rPr>
              <w:t>Institucione</w:t>
            </w:r>
            <w:r>
              <w:rPr>
                <w:rFonts w:ascii="Arial" w:eastAsia="Arial" w:hAnsi="Arial" w:cs="Arial"/>
                <w:spacing w:val="13"/>
                <w:w w:val="108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</w:rPr>
              <w:t>vinculadas</w:t>
            </w:r>
          </w:p>
        </w:tc>
      </w:tr>
      <w:tr w:rsidR="00542E6E" w14:paraId="208C7C61" w14:textId="77777777" w:rsidTr="00542E6E">
        <w:trPr>
          <w:trHeight w:hRule="exact" w:val="1100"/>
          <w:jc w:val="center"/>
        </w:trPr>
        <w:tc>
          <w:tcPr>
            <w:tcW w:w="700" w:type="dxa"/>
            <w:vMerge w:val="restart"/>
            <w:tcBorders>
              <w:top w:val="single" w:sz="8" w:space="0" w:color="313131"/>
              <w:left w:val="single" w:sz="0" w:space="0" w:color="313131"/>
              <w:right w:val="single" w:sz="8" w:space="0" w:color="313131"/>
            </w:tcBorders>
          </w:tcPr>
          <w:p w14:paraId="71FE6A1D" w14:textId="77777777" w:rsidR="00542E6E" w:rsidRDefault="00542E6E" w:rsidP="00397E51">
            <w:pPr>
              <w:spacing w:before="16"/>
              <w:ind w:left="118"/>
            </w:pPr>
            <w:r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2140" w:type="dxa"/>
            <w:tcBorders>
              <w:top w:val="single" w:sz="8" w:space="0" w:color="313131"/>
              <w:left w:val="single" w:sz="8" w:space="0" w:color="313131"/>
              <w:bottom w:val="single" w:sz="8" w:space="0" w:color="181818"/>
              <w:right w:val="single" w:sz="8" w:space="0" w:color="484846"/>
            </w:tcBorders>
          </w:tcPr>
          <w:p w14:paraId="4839BF2A" w14:textId="77777777" w:rsidR="00542E6E" w:rsidRDefault="00542E6E" w:rsidP="00397E51">
            <w:pPr>
              <w:spacing w:before="33"/>
              <w:ind w:lef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Protocolo</w:t>
            </w:r>
          </w:p>
        </w:tc>
        <w:tc>
          <w:tcPr>
            <w:tcW w:w="6380" w:type="dxa"/>
            <w:tcBorders>
              <w:top w:val="single" w:sz="8" w:space="0" w:color="313131"/>
              <w:left w:val="single" w:sz="8" w:space="0" w:color="484846"/>
              <w:bottom w:val="single" w:sz="8" w:space="0" w:color="181818"/>
              <w:right w:val="single" w:sz="8" w:space="0" w:color="313131"/>
            </w:tcBorders>
          </w:tcPr>
          <w:p w14:paraId="6A6785FF" w14:textId="77777777" w:rsidR="00542E6E" w:rsidRDefault="00542E6E" w:rsidP="00397E51">
            <w:pPr>
              <w:spacing w:before="33" w:line="280" w:lineRule="auto"/>
              <w:ind w:left="104" w:right="1957"/>
              <w:rPr>
                <w:rFonts w:ascii="Arial" w:eastAsia="Arial" w:hAnsi="Arial" w:cs="Arial"/>
              </w:rPr>
            </w:pPr>
            <w:r w:rsidRPr="008E27D2">
              <w:rPr>
                <w:rFonts w:ascii="Arial" w:eastAsia="Arial" w:hAnsi="Arial" w:cs="Arial"/>
                <w:sz w:val="20"/>
                <w:szCs w:val="20"/>
              </w:rPr>
              <w:t>Protocolo</w:t>
            </w:r>
            <w:r w:rsidRPr="008E27D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8E27D2"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Actuación</w:t>
            </w:r>
            <w:r w:rsidRPr="008E27D2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8E27D2"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Articulación   </w:t>
            </w:r>
            <w:r w:rsidRPr="008E27D2"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DGME para </w:t>
            </w:r>
            <w:r w:rsidRPr="008E27D2"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la </w:t>
            </w:r>
            <w:r w:rsidRPr="008E27D2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Atención </w:t>
            </w:r>
            <w:r w:rsidRPr="008E27D2"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y </w:t>
            </w:r>
            <w:r w:rsidRPr="008E27D2"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Protección </w:t>
            </w:r>
            <w:r w:rsidRPr="008E27D2"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de  </w:t>
            </w:r>
            <w:r w:rsidRPr="008E27D2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CONNA Niñas,    </w:t>
            </w:r>
            <w:r w:rsidRPr="008E27D2">
              <w:rPr>
                <w:rFonts w:ascii="Arial" w:eastAsia="Arial" w:hAnsi="Arial" w:cs="Arial"/>
                <w:spacing w:val="29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Niños    </w:t>
            </w:r>
            <w:r w:rsidRPr="008E27D2"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y    </w:t>
            </w:r>
            <w:r w:rsidRPr="008E27D2"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Adolescentes  </w:t>
            </w:r>
            <w:r w:rsidRPr="008E27D2"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PNC </w:t>
            </w:r>
            <w:r w:rsidRPr="008E27D2">
              <w:rPr>
                <w:rFonts w:ascii="Arial" w:eastAsia="Arial" w:hAnsi="Arial" w:cs="Arial"/>
                <w:color w:val="181818"/>
                <w:w w:val="95"/>
                <w:sz w:val="20"/>
                <w:szCs w:val="20"/>
              </w:rPr>
              <w:t>M</w:t>
            </w:r>
            <w:r w:rsidRPr="008E27D2">
              <w:rPr>
                <w:rFonts w:ascii="Arial" w:eastAsia="Arial" w:hAnsi="Arial" w:cs="Arial"/>
                <w:color w:val="000000"/>
                <w:w w:val="87"/>
                <w:sz w:val="20"/>
                <w:szCs w:val="20"/>
              </w:rPr>
              <w:t>ig</w:t>
            </w:r>
            <w:r w:rsidRPr="008E27D2">
              <w:rPr>
                <w:rFonts w:ascii="Arial" w:eastAsia="Arial" w:hAnsi="Arial" w:cs="Arial"/>
                <w:color w:val="181818"/>
                <w:w w:val="86"/>
                <w:sz w:val="20"/>
                <w:szCs w:val="20"/>
              </w:rPr>
              <w:t>r</w:t>
            </w:r>
            <w:r w:rsidRPr="008E27D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ante</w:t>
            </w:r>
            <w:r w:rsidRPr="008E27D2">
              <w:rPr>
                <w:rFonts w:ascii="Arial" w:eastAsia="Arial" w:hAnsi="Arial" w:cs="Arial"/>
                <w:color w:val="181818"/>
                <w:w w:val="71"/>
                <w:sz w:val="20"/>
                <w:szCs w:val="20"/>
              </w:rPr>
              <w:t>s</w:t>
            </w:r>
            <w:r w:rsidRPr="008E27D2">
              <w:rPr>
                <w:rFonts w:ascii="Arial" w:eastAsia="Arial" w:hAnsi="Arial" w:cs="Arial"/>
                <w:color w:val="181818"/>
                <w:sz w:val="20"/>
                <w:szCs w:val="20"/>
              </w:rPr>
              <w:t xml:space="preserve">  </w:t>
            </w:r>
            <w:r w:rsidRPr="008E27D2">
              <w:rPr>
                <w:rFonts w:ascii="Arial" w:eastAsia="Arial" w:hAnsi="Arial" w:cs="Arial"/>
                <w:color w:val="181818"/>
                <w:spacing w:val="-17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color w:val="000000"/>
                <w:sz w:val="20"/>
                <w:szCs w:val="20"/>
              </w:rPr>
              <w:t>Extranj</w:t>
            </w:r>
            <w:r w:rsidRPr="008E27D2">
              <w:rPr>
                <w:rFonts w:ascii="Arial" w:eastAsia="Arial" w:hAnsi="Arial" w:cs="Arial"/>
                <w:color w:val="181818"/>
                <w:sz w:val="20"/>
                <w:szCs w:val="20"/>
              </w:rPr>
              <w:t>e</w:t>
            </w:r>
            <w:r w:rsidRPr="008E27D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ros.                          </w:t>
            </w:r>
            <w:r w:rsidRPr="008E27D2">
              <w:rPr>
                <w:rFonts w:ascii="Arial" w:eastAsia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ISNA</w:t>
            </w:r>
          </w:p>
        </w:tc>
      </w:tr>
      <w:tr w:rsidR="00542E6E" w:rsidRPr="008E27D2" w14:paraId="767420E1" w14:textId="77777777" w:rsidTr="00542E6E">
        <w:trPr>
          <w:trHeight w:hRule="exact" w:val="2680"/>
          <w:jc w:val="center"/>
        </w:trPr>
        <w:tc>
          <w:tcPr>
            <w:tcW w:w="700" w:type="dxa"/>
            <w:vMerge/>
            <w:tcBorders>
              <w:left w:val="single" w:sz="0" w:space="0" w:color="313131"/>
              <w:bottom w:val="single" w:sz="8" w:space="0" w:color="484846"/>
              <w:right w:val="single" w:sz="8" w:space="0" w:color="313131"/>
            </w:tcBorders>
          </w:tcPr>
          <w:p w14:paraId="488C4890" w14:textId="77777777" w:rsidR="00542E6E" w:rsidRDefault="00542E6E" w:rsidP="00397E51"/>
        </w:tc>
        <w:tc>
          <w:tcPr>
            <w:tcW w:w="2140" w:type="dxa"/>
            <w:tcBorders>
              <w:top w:val="single" w:sz="8" w:space="0" w:color="181818"/>
              <w:left w:val="single" w:sz="8" w:space="0" w:color="313131"/>
              <w:bottom w:val="single" w:sz="8" w:space="0" w:color="484846"/>
              <w:right w:val="single" w:sz="8" w:space="0" w:color="484846"/>
            </w:tcBorders>
          </w:tcPr>
          <w:p w14:paraId="48C8A669" w14:textId="77777777" w:rsidR="00542E6E" w:rsidRDefault="00542E6E" w:rsidP="00397E51">
            <w:pPr>
              <w:spacing w:before="28"/>
              <w:ind w:lef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Protocolo</w:t>
            </w:r>
          </w:p>
        </w:tc>
        <w:tc>
          <w:tcPr>
            <w:tcW w:w="6380" w:type="dxa"/>
            <w:tcBorders>
              <w:top w:val="single" w:sz="8" w:space="0" w:color="181818"/>
              <w:left w:val="single" w:sz="8" w:space="0" w:color="484846"/>
              <w:bottom w:val="single" w:sz="8" w:space="0" w:color="484846"/>
              <w:right w:val="single" w:sz="8" w:space="0" w:color="313131"/>
            </w:tcBorders>
          </w:tcPr>
          <w:p w14:paraId="54A4EBC6" w14:textId="77777777" w:rsidR="00542E6E" w:rsidRPr="008E27D2" w:rsidRDefault="00542E6E" w:rsidP="00397E51">
            <w:pPr>
              <w:spacing w:before="28" w:line="285" w:lineRule="auto"/>
              <w:ind w:left="104" w:right="79"/>
              <w:rPr>
                <w:rFonts w:ascii="Arial" w:eastAsia="Arial" w:hAnsi="Arial" w:cs="Arial"/>
              </w:rPr>
            </w:pPr>
            <w:r w:rsidRPr="008E27D2">
              <w:rPr>
                <w:rFonts w:ascii="Arial" w:eastAsia="Arial" w:hAnsi="Arial" w:cs="Arial"/>
                <w:sz w:val="20"/>
                <w:szCs w:val="20"/>
              </w:rPr>
              <w:t>Protocolo de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actuación   </w:t>
            </w:r>
            <w:r w:rsidRPr="008E27D2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                  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Consejo </w:t>
            </w:r>
            <w:r w:rsidRPr="008E27D2"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Nacional</w:t>
            </w:r>
            <w:r w:rsidRPr="008E27D2"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contra </w:t>
            </w:r>
            <w:r w:rsidRPr="008E27D2">
              <w:rPr>
                <w:rFonts w:ascii="Arial" w:eastAsia="Arial" w:hAnsi="Arial" w:cs="Arial"/>
                <w:spacing w:val="34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la interinstitucional                                    </w:t>
            </w:r>
            <w:r w:rsidRPr="008E27D2"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Trata</w:t>
            </w:r>
            <w:r w:rsidRPr="008E27D2"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8E27D2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Personas</w:t>
            </w:r>
          </w:p>
          <w:p w14:paraId="55F5FEC5" w14:textId="77777777" w:rsidR="00542E6E" w:rsidRPr="008E27D2" w:rsidRDefault="00542E6E" w:rsidP="00397E51">
            <w:pPr>
              <w:spacing w:line="200" w:lineRule="exact"/>
              <w:ind w:left="104"/>
              <w:rPr>
                <w:rFonts w:ascii="Arial" w:eastAsia="Arial" w:hAnsi="Arial" w:cs="Arial"/>
              </w:rPr>
            </w:pPr>
            <w:r w:rsidRPr="008E27D2">
              <w:rPr>
                <w:rFonts w:ascii="Arial" w:eastAsia="Arial" w:hAnsi="Arial" w:cs="Arial"/>
                <w:sz w:val="20"/>
                <w:szCs w:val="20"/>
              </w:rPr>
              <w:t>para</w:t>
            </w:r>
            <w:r w:rsidRPr="008E27D2"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w w:val="83"/>
                <w:sz w:val="20"/>
                <w:szCs w:val="20"/>
              </w:rPr>
              <w:t xml:space="preserve">la </w:t>
            </w:r>
            <w:r w:rsidRPr="008E27D2">
              <w:rPr>
                <w:rFonts w:ascii="Arial" w:eastAsia="Arial" w:hAnsi="Arial" w:cs="Arial"/>
                <w:spacing w:val="22"/>
                <w:w w:val="83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atención </w:t>
            </w:r>
            <w:r w:rsidRPr="008E27D2"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integral </w:t>
            </w:r>
            <w:r w:rsidRPr="008E27D2"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inmediata   </w:t>
            </w:r>
            <w:r w:rsidRPr="008E27D2"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MINSAL</w:t>
            </w:r>
          </w:p>
          <w:p w14:paraId="593B9E5C" w14:textId="77777777" w:rsidR="00542E6E" w:rsidRPr="008E27D2" w:rsidRDefault="00542E6E" w:rsidP="00397E51">
            <w:pPr>
              <w:spacing w:before="26"/>
              <w:ind w:left="104"/>
              <w:rPr>
                <w:rFonts w:ascii="Arial" w:eastAsia="Arial" w:hAnsi="Arial" w:cs="Arial"/>
              </w:rPr>
            </w:pPr>
            <w:r w:rsidRPr="008E27D2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8E27D2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w w:val="99"/>
                <w:sz w:val="20"/>
                <w:szCs w:val="20"/>
              </w:rPr>
              <w:t>las</w:t>
            </w:r>
            <w:r w:rsidRPr="008E27D2">
              <w:rPr>
                <w:rFonts w:ascii="Arial" w:eastAsia="Arial" w:hAnsi="Arial" w:cs="Arial"/>
                <w:spacing w:val="-23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víctimas                                      </w:t>
            </w:r>
            <w:r w:rsidRPr="008E27D2"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position w:val="1"/>
                <w:sz w:val="20"/>
                <w:szCs w:val="20"/>
              </w:rPr>
              <w:t>ISDEMU</w:t>
            </w:r>
          </w:p>
          <w:p w14:paraId="5F37249C" w14:textId="77777777" w:rsidR="00542E6E" w:rsidRPr="008E27D2" w:rsidRDefault="00542E6E" w:rsidP="00397E51">
            <w:pPr>
              <w:spacing w:before="26" w:line="283" w:lineRule="auto"/>
              <w:ind w:left="3647" w:right="1213" w:hanging="3542"/>
              <w:rPr>
                <w:rFonts w:ascii="Arial" w:eastAsia="Arial" w:hAnsi="Arial" w:cs="Arial"/>
              </w:rPr>
            </w:pPr>
            <w:r w:rsidRPr="008E27D2">
              <w:rPr>
                <w:rFonts w:ascii="Arial" w:eastAsia="Arial" w:hAnsi="Arial" w:cs="Arial"/>
                <w:position w:val="1"/>
                <w:sz w:val="20"/>
                <w:szCs w:val="20"/>
              </w:rPr>
              <w:t>de</w:t>
            </w:r>
            <w:r w:rsidRPr="008E27D2">
              <w:rPr>
                <w:rFonts w:ascii="Arial" w:eastAsia="Arial" w:hAnsi="Arial" w:cs="Arial"/>
                <w:spacing w:val="-6"/>
                <w:position w:val="1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position w:val="1"/>
                <w:sz w:val="20"/>
                <w:szCs w:val="20"/>
              </w:rPr>
              <w:t>trata</w:t>
            </w:r>
            <w:r w:rsidRPr="008E27D2">
              <w:rPr>
                <w:rFonts w:ascii="Arial" w:eastAsia="Arial" w:hAnsi="Arial" w:cs="Arial"/>
                <w:spacing w:val="16"/>
                <w:position w:val="1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position w:val="1"/>
                <w:sz w:val="20"/>
                <w:szCs w:val="20"/>
              </w:rPr>
              <w:t>de</w:t>
            </w:r>
            <w:r w:rsidRPr="008E27D2">
              <w:rPr>
                <w:rFonts w:ascii="Arial" w:eastAsia="Arial" w:hAnsi="Arial" w:cs="Arial"/>
                <w:spacing w:val="8"/>
                <w:position w:val="1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position w:val="1"/>
                <w:sz w:val="20"/>
                <w:szCs w:val="20"/>
              </w:rPr>
              <w:t xml:space="preserve">personas                             </w:t>
            </w:r>
            <w:r w:rsidRPr="008E27D2">
              <w:rPr>
                <w:rFonts w:ascii="Arial" w:eastAsia="Arial" w:hAnsi="Arial" w:cs="Arial"/>
                <w:spacing w:val="13"/>
                <w:position w:val="1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SEC/MJSP/DAV DGME</w:t>
            </w:r>
          </w:p>
          <w:p w14:paraId="618451CE" w14:textId="77777777" w:rsidR="00542E6E" w:rsidRPr="008E27D2" w:rsidRDefault="00542E6E" w:rsidP="00397E51">
            <w:pPr>
              <w:spacing w:line="200" w:lineRule="exact"/>
              <w:ind w:left="3612" w:right="2123"/>
              <w:jc w:val="center"/>
              <w:rPr>
                <w:rFonts w:ascii="Arial" w:eastAsia="Arial" w:hAnsi="Arial" w:cs="Arial"/>
              </w:rPr>
            </w:pPr>
            <w:r w:rsidRPr="008E27D2">
              <w:rPr>
                <w:rFonts w:ascii="Arial" w:eastAsia="Arial" w:hAnsi="Arial" w:cs="Arial"/>
                <w:w w:val="99"/>
                <w:sz w:val="20"/>
                <w:szCs w:val="20"/>
              </w:rPr>
              <w:t>MTPS</w:t>
            </w:r>
          </w:p>
          <w:p w14:paraId="2C434393" w14:textId="77777777" w:rsidR="00542E6E" w:rsidRPr="008E27D2" w:rsidRDefault="00542E6E" w:rsidP="00397E51">
            <w:pPr>
              <w:spacing w:before="29"/>
              <w:ind w:left="3661"/>
              <w:rPr>
                <w:rFonts w:ascii="Arial" w:eastAsia="Arial" w:hAnsi="Arial" w:cs="Arial"/>
              </w:rPr>
            </w:pPr>
            <w:r w:rsidRPr="008E27D2">
              <w:rPr>
                <w:rFonts w:ascii="Arial" w:eastAsia="Arial" w:hAnsi="Arial" w:cs="Arial"/>
                <w:sz w:val="20"/>
                <w:szCs w:val="20"/>
              </w:rPr>
              <w:t>MINED</w:t>
            </w:r>
          </w:p>
          <w:p w14:paraId="2B841BEC" w14:textId="77777777" w:rsidR="00542E6E" w:rsidRPr="008E27D2" w:rsidRDefault="00542E6E" w:rsidP="00397E51">
            <w:pPr>
              <w:spacing w:before="58"/>
              <w:ind w:left="3632"/>
              <w:rPr>
                <w:rFonts w:ascii="Arial" w:eastAsia="Arial" w:hAnsi="Arial" w:cs="Arial"/>
              </w:rPr>
            </w:pP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Juntas  de </w:t>
            </w:r>
            <w:r w:rsidRPr="008E27D2"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Protección </w:t>
            </w:r>
            <w:r w:rsidRPr="008E27D2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de </w:t>
            </w:r>
            <w:r w:rsidRPr="008E27D2"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la</w:t>
            </w:r>
          </w:p>
          <w:p w14:paraId="062FE516" w14:textId="77777777" w:rsidR="00542E6E" w:rsidRPr="008E27D2" w:rsidRDefault="00542E6E" w:rsidP="00397E51">
            <w:pPr>
              <w:spacing w:before="29" w:line="220" w:lineRule="exact"/>
              <w:ind w:left="3661"/>
              <w:rPr>
                <w:rFonts w:ascii="Arial" w:eastAsia="Arial" w:hAnsi="Arial" w:cs="Arial"/>
              </w:rPr>
            </w:pPr>
            <w:r w:rsidRPr="008E27D2">
              <w:rPr>
                <w:rFonts w:ascii="Arial" w:eastAsia="Arial" w:hAnsi="Arial" w:cs="Arial"/>
                <w:w w:val="99"/>
                <w:position w:val="-1"/>
                <w:sz w:val="20"/>
                <w:szCs w:val="20"/>
              </w:rPr>
              <w:t>Niñez</w:t>
            </w:r>
            <w:r w:rsidRPr="008E27D2">
              <w:rPr>
                <w:rFonts w:ascii="Arial" w:eastAsia="Arial" w:hAnsi="Arial" w:cs="Arial"/>
                <w:spacing w:val="-18"/>
                <w:w w:val="99"/>
                <w:position w:val="-1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position w:val="-1"/>
                <w:sz w:val="20"/>
                <w:szCs w:val="20"/>
              </w:rPr>
              <w:t>y</w:t>
            </w:r>
            <w:r w:rsidRPr="008E27D2">
              <w:rPr>
                <w:rFonts w:ascii="Arial" w:eastAsia="Arial" w:hAnsi="Arial" w:cs="Arial"/>
                <w:spacing w:val="-12"/>
                <w:position w:val="-1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position w:val="-1"/>
                <w:sz w:val="20"/>
                <w:szCs w:val="20"/>
              </w:rPr>
              <w:t>de</w:t>
            </w:r>
            <w:r w:rsidRPr="008E27D2">
              <w:rPr>
                <w:rFonts w:ascii="Arial" w:eastAsia="Arial" w:hAnsi="Arial" w:cs="Arial"/>
                <w:spacing w:val="8"/>
                <w:position w:val="-1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w w:val="83"/>
                <w:position w:val="-1"/>
                <w:sz w:val="20"/>
                <w:szCs w:val="20"/>
              </w:rPr>
              <w:t>la</w:t>
            </w:r>
            <w:r w:rsidRPr="008E27D2">
              <w:rPr>
                <w:rFonts w:ascii="Arial" w:eastAsia="Arial" w:hAnsi="Arial" w:cs="Arial"/>
                <w:spacing w:val="24"/>
                <w:w w:val="83"/>
                <w:position w:val="-1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position w:val="-1"/>
                <w:sz w:val="20"/>
                <w:szCs w:val="20"/>
              </w:rPr>
              <w:t>Adolescencia</w:t>
            </w:r>
          </w:p>
        </w:tc>
      </w:tr>
      <w:tr w:rsidR="00542E6E" w14:paraId="7F4AD292" w14:textId="77777777" w:rsidTr="00542E6E">
        <w:trPr>
          <w:trHeight w:hRule="exact" w:val="1080"/>
          <w:jc w:val="center"/>
        </w:trPr>
        <w:tc>
          <w:tcPr>
            <w:tcW w:w="700" w:type="dxa"/>
            <w:vMerge w:val="restart"/>
            <w:tcBorders>
              <w:top w:val="single" w:sz="8" w:space="0" w:color="484846"/>
              <w:left w:val="single" w:sz="0" w:space="0" w:color="313131"/>
              <w:right w:val="single" w:sz="8" w:space="0" w:color="313131"/>
            </w:tcBorders>
          </w:tcPr>
          <w:p w14:paraId="601E582A" w14:textId="77777777" w:rsidR="00542E6E" w:rsidRDefault="00542E6E" w:rsidP="00397E51">
            <w:pPr>
              <w:spacing w:before="8"/>
              <w:ind w:left="118"/>
            </w:pPr>
            <w:r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2140" w:type="dxa"/>
            <w:tcBorders>
              <w:top w:val="single" w:sz="8" w:space="0" w:color="484846"/>
              <w:left w:val="single" w:sz="8" w:space="0" w:color="313131"/>
              <w:bottom w:val="single" w:sz="8" w:space="0" w:color="313131"/>
              <w:right w:val="single" w:sz="8" w:space="0" w:color="484846"/>
            </w:tcBorders>
          </w:tcPr>
          <w:p w14:paraId="072929FD" w14:textId="77777777" w:rsidR="00542E6E" w:rsidRDefault="00542E6E" w:rsidP="00397E51">
            <w:pPr>
              <w:spacing w:before="26"/>
              <w:ind w:lef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Ruta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atención</w:t>
            </w:r>
          </w:p>
        </w:tc>
        <w:tc>
          <w:tcPr>
            <w:tcW w:w="6380" w:type="dxa"/>
            <w:tcBorders>
              <w:top w:val="single" w:sz="8" w:space="0" w:color="484846"/>
              <w:left w:val="single" w:sz="8" w:space="0" w:color="484846"/>
              <w:bottom w:val="single" w:sz="8" w:space="0" w:color="313131"/>
              <w:right w:val="single" w:sz="8" w:space="0" w:color="313131"/>
            </w:tcBorders>
          </w:tcPr>
          <w:p w14:paraId="513C8382" w14:textId="77777777" w:rsidR="00542E6E" w:rsidRPr="008E27D2" w:rsidRDefault="00542E6E" w:rsidP="00397E51">
            <w:pPr>
              <w:spacing w:before="26" w:line="285" w:lineRule="auto"/>
              <w:ind w:left="104" w:right="827" w:firstLine="14"/>
              <w:rPr>
                <w:rFonts w:ascii="Arial" w:eastAsia="Arial" w:hAnsi="Arial" w:cs="Arial"/>
              </w:rPr>
            </w:pPr>
            <w:r w:rsidRPr="008E27D2">
              <w:rPr>
                <w:rFonts w:ascii="Arial" w:eastAsia="Arial" w:hAnsi="Arial" w:cs="Arial"/>
                <w:w w:val="99"/>
                <w:sz w:val="20"/>
                <w:szCs w:val="20"/>
              </w:rPr>
              <w:t>Ruta</w:t>
            </w:r>
            <w:r w:rsidRPr="008E27D2">
              <w:rPr>
                <w:rFonts w:ascii="Arial" w:eastAsia="Arial" w:hAnsi="Arial" w:cs="Arial"/>
                <w:spacing w:val="-31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8E27D2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referencia</w:t>
            </w:r>
            <w:r w:rsidRPr="008E27D2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8E27D2"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8E27D2">
              <w:rPr>
                <w:rFonts w:ascii="Arial" w:eastAsia="Arial" w:hAnsi="Arial" w:cs="Arial"/>
                <w:sz w:val="20"/>
                <w:szCs w:val="20"/>
              </w:rPr>
              <w:t>contrareferencia</w:t>
            </w:r>
            <w:proofErr w:type="spellEnd"/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r w:rsidRPr="008E27D2"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w w:val="99"/>
                <w:sz w:val="20"/>
                <w:szCs w:val="20"/>
              </w:rPr>
              <w:t>Juntas</w:t>
            </w:r>
            <w:r w:rsidRPr="008E27D2">
              <w:rPr>
                <w:rFonts w:ascii="Arial" w:eastAsia="Arial" w:hAnsi="Arial" w:cs="Arial"/>
                <w:spacing w:val="-25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8E27D2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Protección entre  </w:t>
            </w:r>
            <w:r w:rsidRPr="008E27D2"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Asociación </w:t>
            </w:r>
            <w:r w:rsidRPr="008E27D2">
              <w:rPr>
                <w:rFonts w:ascii="Arial" w:eastAsia="Arial" w:hAnsi="Arial" w:cs="Arial"/>
                <w:spacing w:val="36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Proyecto  </w:t>
            </w:r>
            <w:r w:rsidRPr="008E27D2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w w:val="79"/>
                <w:sz w:val="20"/>
                <w:szCs w:val="20"/>
              </w:rPr>
              <w:t xml:space="preserve">RED  </w:t>
            </w:r>
            <w:r w:rsidRPr="008E27D2">
              <w:rPr>
                <w:rFonts w:ascii="Arial" w:eastAsia="Arial" w:hAnsi="Arial" w:cs="Arial"/>
                <w:spacing w:val="35"/>
                <w:w w:val="79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y   </w:t>
            </w:r>
            <w:r w:rsidRPr="008E27D2"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Proyecto</w:t>
            </w:r>
            <w:r w:rsidRPr="008E27D2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w w:val="81"/>
                <w:sz w:val="20"/>
                <w:szCs w:val="20"/>
              </w:rPr>
              <w:t>RED</w:t>
            </w:r>
          </w:p>
          <w:p w14:paraId="198DFFB3" w14:textId="77777777" w:rsidR="00542E6E" w:rsidRPr="008E27D2" w:rsidRDefault="00542E6E" w:rsidP="00397E51">
            <w:pPr>
              <w:spacing w:line="200" w:lineRule="exact"/>
              <w:ind w:left="90"/>
              <w:rPr>
                <w:rFonts w:ascii="Arial" w:eastAsia="Arial" w:hAnsi="Arial" w:cs="Arial"/>
              </w:rPr>
            </w:pPr>
            <w:r w:rsidRPr="008E27D2">
              <w:rPr>
                <w:rFonts w:ascii="Arial" w:eastAsia="Arial" w:hAnsi="Arial" w:cs="Arial"/>
                <w:sz w:val="20"/>
                <w:szCs w:val="20"/>
              </w:rPr>
              <w:t>Juntas</w:t>
            </w:r>
            <w:r w:rsidRPr="008E27D2"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8E27D2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Protección</w:t>
            </w:r>
            <w:r w:rsidRPr="008E27D2"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8E27D2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w w:val="91"/>
                <w:sz w:val="20"/>
                <w:szCs w:val="20"/>
              </w:rPr>
              <w:t>la</w:t>
            </w:r>
            <w:r w:rsidRPr="008E27D2">
              <w:rPr>
                <w:rFonts w:ascii="Arial" w:eastAsia="Arial" w:hAnsi="Arial" w:cs="Arial"/>
                <w:spacing w:val="8"/>
                <w:w w:val="91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w w:val="91"/>
                <w:sz w:val="20"/>
                <w:szCs w:val="20"/>
              </w:rPr>
              <w:t>Niñez</w:t>
            </w:r>
            <w:r w:rsidRPr="008E27D2">
              <w:rPr>
                <w:rFonts w:ascii="Arial" w:eastAsia="Arial" w:hAnsi="Arial" w:cs="Arial"/>
                <w:spacing w:val="27"/>
                <w:w w:val="91"/>
                <w:sz w:val="20"/>
                <w:szCs w:val="20"/>
              </w:rPr>
              <w:t xml:space="preserve"> </w:t>
            </w:r>
            <w:r w:rsidRPr="008E27D2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8E27D2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de</w:t>
            </w:r>
          </w:p>
          <w:p w14:paraId="779737F6" w14:textId="77777777" w:rsidR="00542E6E" w:rsidRDefault="00542E6E" w:rsidP="00397E51">
            <w:pPr>
              <w:spacing w:before="42" w:line="220" w:lineRule="exact"/>
              <w:ind w:left="1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83"/>
                <w:position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17"/>
                <w:w w:val="83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Adolescencia</w:t>
            </w:r>
          </w:p>
        </w:tc>
      </w:tr>
      <w:tr w:rsidR="00542E6E" w14:paraId="4A2C6C1C" w14:textId="77777777" w:rsidTr="00542E6E">
        <w:trPr>
          <w:trHeight w:hRule="exact" w:val="1080"/>
          <w:jc w:val="center"/>
        </w:trPr>
        <w:tc>
          <w:tcPr>
            <w:tcW w:w="700" w:type="dxa"/>
            <w:vMerge/>
            <w:tcBorders>
              <w:left w:val="single" w:sz="0" w:space="0" w:color="313131"/>
              <w:right w:val="single" w:sz="8" w:space="0" w:color="313131"/>
            </w:tcBorders>
          </w:tcPr>
          <w:p w14:paraId="747D3521" w14:textId="77777777" w:rsidR="00542E6E" w:rsidRDefault="00542E6E" w:rsidP="00397E51"/>
        </w:tc>
        <w:tc>
          <w:tcPr>
            <w:tcW w:w="2140" w:type="dxa"/>
            <w:tcBorders>
              <w:top w:val="single" w:sz="8" w:space="0" w:color="313131"/>
              <w:left w:val="single" w:sz="8" w:space="0" w:color="313131"/>
              <w:bottom w:val="single" w:sz="8" w:space="0" w:color="484846"/>
              <w:right w:val="single" w:sz="8" w:space="0" w:color="484846"/>
            </w:tcBorders>
          </w:tcPr>
          <w:p w14:paraId="026C2A34" w14:textId="77777777" w:rsidR="00542E6E" w:rsidRDefault="00542E6E" w:rsidP="00397E51">
            <w:pPr>
              <w:spacing w:before="26"/>
              <w:ind w:lef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Guía</w:t>
            </w:r>
            <w:r>
              <w:rPr>
                <w:rFonts w:ascii="Arial" w:eastAsia="Arial" w:hAnsi="Arial" w:cs="Arial"/>
                <w:spacing w:val="7"/>
                <w:w w:val="8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Coordinación</w:t>
            </w:r>
          </w:p>
        </w:tc>
        <w:tc>
          <w:tcPr>
            <w:tcW w:w="6380" w:type="dxa"/>
            <w:tcBorders>
              <w:top w:val="single" w:sz="8" w:space="0" w:color="313131"/>
              <w:left w:val="single" w:sz="8" w:space="0" w:color="484846"/>
              <w:bottom w:val="single" w:sz="8" w:space="0" w:color="484846"/>
              <w:right w:val="single" w:sz="8" w:space="0" w:color="313131"/>
            </w:tcBorders>
          </w:tcPr>
          <w:p w14:paraId="0A9BC012" w14:textId="77777777" w:rsidR="00542E6E" w:rsidRPr="008E27D2" w:rsidRDefault="00542E6E" w:rsidP="00397E51">
            <w:pPr>
              <w:tabs>
                <w:tab w:val="left" w:pos="1260"/>
                <w:tab w:val="left" w:pos="3640"/>
              </w:tabs>
              <w:spacing w:before="26" w:line="281" w:lineRule="auto"/>
              <w:ind w:left="119" w:right="1984" w:hanging="14"/>
              <w:rPr>
                <w:rFonts w:ascii="Arial" w:eastAsia="Arial" w:hAnsi="Arial" w:cs="Arial"/>
              </w:rPr>
            </w:pPr>
            <w:r w:rsidRPr="008E27D2">
              <w:rPr>
                <w:rFonts w:ascii="Arial" w:eastAsia="Arial" w:hAnsi="Arial" w:cs="Arial"/>
                <w:sz w:val="20"/>
                <w:szCs w:val="20"/>
              </w:rPr>
              <w:t>Guía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ab/>
              <w:t xml:space="preserve">de            </w:t>
            </w:r>
            <w:r w:rsidRPr="008E27D2">
              <w:rPr>
                <w:rFonts w:ascii="Arial" w:eastAsia="Arial" w:hAnsi="Arial" w:cs="Arial"/>
                <w:spacing w:val="34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Coordinación  </w:t>
            </w:r>
            <w:r w:rsidRPr="008E27D2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ISNA </w:t>
            </w:r>
            <w:proofErr w:type="spellStart"/>
            <w:r w:rsidRPr="008E27D2">
              <w:rPr>
                <w:rFonts w:ascii="Arial" w:eastAsia="Arial" w:hAnsi="Arial" w:cs="Arial"/>
                <w:sz w:val="20"/>
                <w:szCs w:val="20"/>
              </w:rPr>
              <w:t>lnterinstitucional</w:t>
            </w:r>
            <w:proofErr w:type="spellEnd"/>
            <w:r w:rsidRPr="008E27D2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8E27D2">
              <w:rPr>
                <w:rFonts w:ascii="Arial" w:eastAsia="Arial" w:hAnsi="Arial" w:cs="Arial"/>
                <w:w w:val="89"/>
                <w:sz w:val="20"/>
                <w:szCs w:val="20"/>
              </w:rPr>
              <w:t>CON</w:t>
            </w:r>
            <w:r w:rsidRPr="008E27D2">
              <w:rPr>
                <w:rFonts w:ascii="Arial" w:eastAsia="Arial" w:hAnsi="Arial" w:cs="Arial"/>
                <w:spacing w:val="-38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NA para</w:t>
            </w:r>
            <w:r w:rsidRPr="008E27D2">
              <w:rPr>
                <w:rFonts w:ascii="Arial" w:eastAsia="Arial" w:hAnsi="Arial" w:cs="Arial"/>
                <w:spacing w:val="-24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la</w:t>
            </w:r>
            <w:r w:rsidRPr="008E27D2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Implementación</w:t>
            </w:r>
            <w:r w:rsidRPr="008E27D2"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del</w:t>
            </w:r>
            <w:r w:rsidRPr="008E27D2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Programa  </w:t>
            </w:r>
            <w:r w:rsidRPr="008E27D2"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w w:val="81"/>
                <w:sz w:val="20"/>
                <w:szCs w:val="20"/>
              </w:rPr>
              <w:t>PGR</w:t>
            </w:r>
          </w:p>
          <w:p w14:paraId="14242858" w14:textId="77777777" w:rsidR="00542E6E" w:rsidRDefault="00542E6E" w:rsidP="00397E51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Vivir</w:t>
            </w:r>
            <w:r>
              <w:rPr>
                <w:rFonts w:ascii="Arial" w:eastAsia="Arial" w:hAnsi="Arial" w:cs="Arial"/>
                <w:spacing w:val="13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8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Familia</w:t>
            </w:r>
          </w:p>
        </w:tc>
      </w:tr>
      <w:tr w:rsidR="00542E6E" w:rsidRPr="008E27D2" w14:paraId="592CB13F" w14:textId="77777777" w:rsidTr="00542E6E">
        <w:trPr>
          <w:trHeight w:hRule="exact" w:val="1348"/>
          <w:jc w:val="center"/>
        </w:trPr>
        <w:tc>
          <w:tcPr>
            <w:tcW w:w="700" w:type="dxa"/>
            <w:vMerge/>
            <w:tcBorders>
              <w:left w:val="single" w:sz="0" w:space="0" w:color="313131"/>
              <w:right w:val="single" w:sz="8" w:space="0" w:color="313131"/>
            </w:tcBorders>
          </w:tcPr>
          <w:p w14:paraId="253C48F3" w14:textId="77777777" w:rsidR="00542E6E" w:rsidRDefault="00542E6E" w:rsidP="00397E51"/>
        </w:tc>
        <w:tc>
          <w:tcPr>
            <w:tcW w:w="2140" w:type="dxa"/>
            <w:tcBorders>
              <w:top w:val="single" w:sz="8" w:space="0" w:color="484846"/>
              <w:left w:val="single" w:sz="8" w:space="0" w:color="313131"/>
              <w:bottom w:val="single" w:sz="0" w:space="0" w:color="595B59"/>
              <w:right w:val="single" w:sz="8" w:space="0" w:color="484846"/>
            </w:tcBorders>
          </w:tcPr>
          <w:p w14:paraId="14C75B1C" w14:textId="77777777" w:rsidR="00542E6E" w:rsidRDefault="00542E6E" w:rsidP="00397E51">
            <w:pPr>
              <w:spacing w:before="41" w:line="285" w:lineRule="auto"/>
              <w:ind w:left="113" w:right="72" w:firstLine="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Lineamiento 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técnico general</w:t>
            </w:r>
          </w:p>
        </w:tc>
        <w:tc>
          <w:tcPr>
            <w:tcW w:w="6380" w:type="dxa"/>
            <w:tcBorders>
              <w:top w:val="single" w:sz="8" w:space="0" w:color="484846"/>
              <w:left w:val="single" w:sz="8" w:space="0" w:color="484846"/>
              <w:bottom w:val="single" w:sz="0" w:space="0" w:color="595B59"/>
              <w:right w:val="single" w:sz="8" w:space="0" w:color="313131"/>
            </w:tcBorders>
          </w:tcPr>
          <w:p w14:paraId="3EFF09ED" w14:textId="77777777" w:rsidR="00542E6E" w:rsidRPr="008E27D2" w:rsidRDefault="00542E6E" w:rsidP="00542E6E">
            <w:pPr>
              <w:spacing w:before="26" w:line="277" w:lineRule="auto"/>
              <w:ind w:left="104" w:right="805" w:firstLine="14"/>
              <w:jc w:val="both"/>
              <w:rPr>
                <w:rFonts w:ascii="Arial" w:eastAsia="Arial" w:hAnsi="Arial" w:cs="Arial"/>
              </w:rPr>
            </w:pP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Lineamiento    </w:t>
            </w:r>
            <w:r w:rsidRPr="008E27D2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técnico    </w:t>
            </w:r>
            <w:r w:rsidRPr="008E27D2"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sobre    </w:t>
            </w:r>
            <w:r w:rsidRPr="008E27D2"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w w:val="83"/>
                <w:sz w:val="20"/>
                <w:szCs w:val="20"/>
              </w:rPr>
              <w:t xml:space="preserve">la   </w:t>
            </w:r>
            <w:r w:rsidRPr="008E27D2">
              <w:rPr>
                <w:rFonts w:ascii="Arial" w:eastAsia="Arial" w:hAnsi="Arial" w:cs="Arial"/>
                <w:spacing w:val="46"/>
                <w:w w:val="83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Juntas</w:t>
            </w:r>
            <w:r w:rsidRPr="008E27D2"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8E27D2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Prote</w:t>
            </w:r>
            <w:r w:rsidRPr="008E27D2">
              <w:rPr>
                <w:rFonts w:ascii="Arial" w:eastAsia="Arial" w:hAnsi="Arial" w:cs="Arial"/>
                <w:color w:val="181818"/>
                <w:sz w:val="20"/>
                <w:szCs w:val="20"/>
              </w:rPr>
              <w:t>c</w:t>
            </w:r>
            <w:r w:rsidRPr="008E27D2">
              <w:rPr>
                <w:rFonts w:ascii="Arial" w:eastAsia="Arial" w:hAnsi="Arial" w:cs="Arial"/>
                <w:color w:val="000000"/>
                <w:sz w:val="20"/>
                <w:szCs w:val="20"/>
              </w:rPr>
              <w:t>ción aplicación</w:t>
            </w:r>
            <w:r w:rsidRPr="008E27D2"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color w:val="000000"/>
                <w:sz w:val="20"/>
                <w:szCs w:val="20"/>
              </w:rPr>
              <w:t>de</w:t>
            </w:r>
            <w:r w:rsidRPr="008E27D2">
              <w:rPr>
                <w:rFonts w:ascii="Arial" w:eastAsia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color w:val="000000"/>
                <w:sz w:val="20"/>
                <w:szCs w:val="20"/>
              </w:rPr>
              <w:t>programas</w:t>
            </w:r>
            <w:r w:rsidRPr="008E27D2">
              <w:rPr>
                <w:rFonts w:ascii="Arial" w:eastAsia="Arial" w:hAnsi="Arial" w:cs="Arial"/>
                <w:color w:val="000000"/>
                <w:spacing w:val="-13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color w:val="000000"/>
                <w:sz w:val="20"/>
                <w:szCs w:val="20"/>
              </w:rPr>
              <w:t>ofrecidos</w:t>
            </w:r>
            <w:r w:rsidRPr="008E27D2">
              <w:rPr>
                <w:rFonts w:ascii="Arial" w:eastAsia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en  </w:t>
            </w:r>
            <w:r w:rsidRPr="008E27D2">
              <w:rPr>
                <w:rFonts w:ascii="Arial" w:eastAsia="Arial" w:hAnsi="Arial" w:cs="Arial"/>
                <w:color w:val="000000"/>
                <w:spacing w:val="41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color w:val="000000"/>
                <w:sz w:val="20"/>
                <w:szCs w:val="20"/>
              </w:rPr>
              <w:t>Aldeas</w:t>
            </w:r>
            <w:r w:rsidRPr="008E27D2">
              <w:rPr>
                <w:rFonts w:ascii="Arial" w:eastAsia="Arial" w:hAnsi="Arial" w:cs="Arial"/>
                <w:color w:val="000000"/>
                <w:spacing w:val="-10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color w:val="000000"/>
                <w:sz w:val="20"/>
                <w:szCs w:val="20"/>
              </w:rPr>
              <w:t>Infantiles</w:t>
            </w:r>
            <w:r w:rsidRPr="008E27D2">
              <w:rPr>
                <w:rFonts w:ascii="Arial" w:eastAsia="Arial" w:hAnsi="Arial" w:cs="Arial"/>
                <w:color w:val="000000"/>
                <w:spacing w:val="15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color w:val="000000"/>
                <w:w w:val="78"/>
                <w:sz w:val="20"/>
                <w:szCs w:val="20"/>
              </w:rPr>
              <w:t xml:space="preserve">SOS </w:t>
            </w:r>
            <w:r w:rsidRPr="008E27D2">
              <w:rPr>
                <w:rFonts w:ascii="Arial" w:eastAsia="Arial" w:hAnsi="Arial" w:cs="Arial"/>
                <w:color w:val="000000"/>
                <w:sz w:val="20"/>
                <w:szCs w:val="20"/>
              </w:rPr>
              <w:t>beneficio</w:t>
            </w:r>
            <w:r w:rsidRPr="008E27D2">
              <w:rPr>
                <w:rFonts w:ascii="Arial" w:eastAsia="Arial" w:hAnsi="Arial" w:cs="Arial"/>
                <w:color w:val="000000"/>
                <w:spacing w:val="29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color w:val="000000"/>
                <w:sz w:val="20"/>
                <w:szCs w:val="20"/>
              </w:rPr>
              <w:t>de</w:t>
            </w:r>
            <w:r w:rsidRPr="008E27D2">
              <w:rPr>
                <w:rFonts w:ascii="Arial" w:eastAsia="Arial" w:hAnsi="Arial" w:cs="Arial"/>
                <w:color w:val="000000"/>
                <w:spacing w:val="37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color w:val="000000"/>
                <w:w w:val="83"/>
                <w:sz w:val="20"/>
                <w:szCs w:val="20"/>
              </w:rPr>
              <w:t xml:space="preserve">la </w:t>
            </w:r>
            <w:r w:rsidRPr="008E27D2">
              <w:rPr>
                <w:rFonts w:ascii="Arial" w:eastAsia="Arial" w:hAnsi="Arial" w:cs="Arial"/>
                <w:color w:val="000000"/>
                <w:spacing w:val="8"/>
                <w:w w:val="83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color w:val="000000"/>
                <w:sz w:val="20"/>
                <w:szCs w:val="20"/>
              </w:rPr>
              <w:t>niñez</w:t>
            </w:r>
            <w:r w:rsidRPr="008E27D2">
              <w:rPr>
                <w:rFonts w:ascii="Arial" w:eastAsia="Arial" w:hAnsi="Arial" w:cs="Arial"/>
                <w:color w:val="000000"/>
                <w:spacing w:val="9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color w:val="000000"/>
                <w:sz w:val="20"/>
                <w:szCs w:val="20"/>
              </w:rPr>
              <w:t>y</w:t>
            </w:r>
            <w:r w:rsidRPr="008E27D2">
              <w:rPr>
                <w:rFonts w:ascii="Arial" w:eastAsia="Arial" w:hAnsi="Arial" w:cs="Arial"/>
                <w:color w:val="000000"/>
                <w:spacing w:val="30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color w:val="000000"/>
                <w:sz w:val="20"/>
                <w:szCs w:val="20"/>
              </w:rPr>
              <w:t>adolescencia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8E27D2">
              <w:rPr>
                <w:rFonts w:ascii="Arial" w:eastAsia="Arial" w:hAnsi="Arial" w:cs="Arial"/>
                <w:color w:val="181818"/>
                <w:sz w:val="20"/>
                <w:szCs w:val="20"/>
              </w:rPr>
              <w:t>o</w:t>
            </w:r>
            <w:r w:rsidRPr="008E27D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 </w:t>
            </w:r>
            <w:r w:rsidRPr="008E27D2">
              <w:rPr>
                <w:rFonts w:ascii="Arial" w:eastAsia="Arial" w:hAnsi="Arial" w:cs="Arial"/>
                <w:color w:val="000000"/>
                <w:spacing w:val="8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color w:val="000000"/>
                <w:w w:val="86"/>
                <w:sz w:val="20"/>
                <w:szCs w:val="20"/>
              </w:rPr>
              <w:t>p</w:t>
            </w:r>
            <w:r w:rsidRPr="008E27D2">
              <w:rPr>
                <w:rFonts w:ascii="Arial" w:eastAsia="Arial" w:hAnsi="Arial" w:cs="Arial"/>
                <w:color w:val="181818"/>
                <w:w w:val="86"/>
                <w:sz w:val="20"/>
                <w:szCs w:val="20"/>
              </w:rPr>
              <w:t>a</w:t>
            </w:r>
            <w:r w:rsidRPr="008E27D2">
              <w:rPr>
                <w:rFonts w:ascii="Arial" w:eastAsia="Arial" w:hAnsi="Arial" w:cs="Arial"/>
                <w:color w:val="000000"/>
                <w:w w:val="86"/>
                <w:sz w:val="20"/>
                <w:szCs w:val="20"/>
              </w:rPr>
              <w:t>rt</w:t>
            </w:r>
            <w:r w:rsidRPr="008E27D2">
              <w:rPr>
                <w:rFonts w:ascii="Arial" w:eastAsia="Arial" w:hAnsi="Arial" w:cs="Arial"/>
                <w:color w:val="181818"/>
                <w:w w:val="86"/>
                <w:sz w:val="20"/>
                <w:szCs w:val="20"/>
              </w:rPr>
              <w:t xml:space="preserve">e </w:t>
            </w:r>
            <w:r w:rsidRPr="008E27D2">
              <w:rPr>
                <w:rFonts w:ascii="Arial" w:eastAsia="Arial" w:hAnsi="Arial" w:cs="Arial"/>
                <w:color w:val="181818"/>
                <w:spacing w:val="34"/>
                <w:w w:val="86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color w:val="000000"/>
                <w:sz w:val="20"/>
                <w:szCs w:val="20"/>
              </w:rPr>
              <w:t>de</w:t>
            </w:r>
            <w:r w:rsidRPr="008E27D2">
              <w:rPr>
                <w:rFonts w:ascii="Arial" w:eastAsia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aldeas</w:t>
            </w:r>
            <w:r w:rsidRPr="008E27D2">
              <w:rPr>
                <w:rFonts w:ascii="Arial" w:eastAsia="Arial" w:hAnsi="Arial" w:cs="Arial"/>
                <w:color w:val="000000"/>
                <w:spacing w:val="-25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color w:val="000000"/>
                <w:sz w:val="20"/>
                <w:szCs w:val="20"/>
              </w:rPr>
              <w:t>infantiles</w:t>
            </w:r>
            <w:r w:rsidRPr="008E27D2">
              <w:rPr>
                <w:rFonts w:ascii="Arial" w:eastAsia="Arial" w:hAnsi="Arial" w:cs="Arial"/>
                <w:color w:val="000000"/>
                <w:spacing w:val="12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color w:val="000000"/>
                <w:w w:val="82"/>
                <w:sz w:val="20"/>
                <w:szCs w:val="20"/>
              </w:rPr>
              <w:t>SOS.</w:t>
            </w:r>
          </w:p>
        </w:tc>
      </w:tr>
      <w:tr w:rsidR="00542E6E" w:rsidRPr="008E27D2" w14:paraId="60C30EED" w14:textId="77777777" w:rsidTr="00542E6E">
        <w:trPr>
          <w:trHeight w:hRule="exact" w:val="2382"/>
          <w:jc w:val="center"/>
        </w:trPr>
        <w:tc>
          <w:tcPr>
            <w:tcW w:w="700" w:type="dxa"/>
            <w:vMerge/>
            <w:tcBorders>
              <w:left w:val="single" w:sz="0" w:space="0" w:color="313131"/>
              <w:bottom w:val="single" w:sz="8" w:space="0" w:color="313131"/>
              <w:right w:val="single" w:sz="8" w:space="0" w:color="313131"/>
            </w:tcBorders>
          </w:tcPr>
          <w:p w14:paraId="2298AA29" w14:textId="77777777" w:rsidR="00542E6E" w:rsidRPr="008E27D2" w:rsidRDefault="00542E6E" w:rsidP="00397E51"/>
        </w:tc>
        <w:tc>
          <w:tcPr>
            <w:tcW w:w="2140" w:type="dxa"/>
            <w:tcBorders>
              <w:top w:val="single" w:sz="0" w:space="0" w:color="595B59"/>
              <w:left w:val="single" w:sz="8" w:space="0" w:color="313131"/>
              <w:bottom w:val="single" w:sz="8" w:space="0" w:color="313131"/>
              <w:right w:val="single" w:sz="8" w:space="0" w:color="484846"/>
            </w:tcBorders>
          </w:tcPr>
          <w:p w14:paraId="55C4AC6D" w14:textId="77777777" w:rsidR="00542E6E" w:rsidRDefault="00542E6E" w:rsidP="00397E51">
            <w:pPr>
              <w:spacing w:before="51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Ruta</w:t>
            </w:r>
            <w:r>
              <w:rPr>
                <w:rFonts w:ascii="Arial" w:eastAsia="Arial" w:hAnsi="Arial" w:cs="Arial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atención</w:t>
            </w:r>
          </w:p>
        </w:tc>
        <w:tc>
          <w:tcPr>
            <w:tcW w:w="6380" w:type="dxa"/>
            <w:tcBorders>
              <w:top w:val="single" w:sz="0" w:space="0" w:color="595B59"/>
              <w:left w:val="single" w:sz="8" w:space="0" w:color="484846"/>
              <w:bottom w:val="single" w:sz="8" w:space="0" w:color="313131"/>
              <w:right w:val="single" w:sz="8" w:space="0" w:color="313131"/>
            </w:tcBorders>
          </w:tcPr>
          <w:p w14:paraId="7517C103" w14:textId="77777777" w:rsidR="00542E6E" w:rsidRPr="008E27D2" w:rsidRDefault="00542E6E" w:rsidP="00397E51">
            <w:pPr>
              <w:spacing w:before="36" w:line="281" w:lineRule="auto"/>
              <w:ind w:left="104" w:right="2065" w:firstLine="14"/>
              <w:rPr>
                <w:rFonts w:ascii="Arial" w:eastAsia="Arial" w:hAnsi="Arial" w:cs="Arial"/>
              </w:rPr>
            </w:pPr>
            <w:r w:rsidRPr="008E27D2">
              <w:rPr>
                <w:rFonts w:ascii="Arial" w:eastAsia="Arial" w:hAnsi="Arial" w:cs="Arial"/>
                <w:sz w:val="20"/>
                <w:szCs w:val="20"/>
              </w:rPr>
              <w:t>Ruta</w:t>
            </w:r>
            <w:r w:rsidRPr="008E27D2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para</w:t>
            </w:r>
            <w:r w:rsidRPr="008E27D2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w w:val="83"/>
                <w:sz w:val="20"/>
                <w:szCs w:val="20"/>
              </w:rPr>
              <w:t>la</w:t>
            </w:r>
            <w:r w:rsidRPr="008E27D2">
              <w:rPr>
                <w:rFonts w:ascii="Arial" w:eastAsia="Arial" w:hAnsi="Arial" w:cs="Arial"/>
                <w:spacing w:val="24"/>
                <w:w w:val="83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atención</w:t>
            </w:r>
            <w:r w:rsidRPr="008E27D2"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8E27D2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niñas,</w:t>
            </w:r>
            <w:r w:rsidRPr="008E27D2"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niños   </w:t>
            </w:r>
            <w:r w:rsidRPr="008E27D2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w w:val="99"/>
                <w:sz w:val="20"/>
                <w:szCs w:val="20"/>
              </w:rPr>
              <w:t>OLAV y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r w:rsidRPr="008E27D2"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adolescentes  </w:t>
            </w:r>
            <w:r w:rsidRPr="008E27D2"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que  </w:t>
            </w:r>
            <w:r w:rsidRPr="008E27D2"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no  </w:t>
            </w:r>
            <w:r w:rsidRPr="008E27D2"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pueden   </w:t>
            </w:r>
            <w:r w:rsidRPr="008E27D2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w w:val="82"/>
                <w:sz w:val="20"/>
                <w:szCs w:val="20"/>
              </w:rPr>
              <w:t xml:space="preserve">PGR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retornar</w:t>
            </w:r>
            <w:r w:rsidRPr="008E27D2">
              <w:rPr>
                <w:rFonts w:ascii="Arial" w:eastAsia="Arial" w:hAnsi="Arial" w:cs="Arial"/>
                <w:spacing w:val="29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w w:val="77"/>
                <w:sz w:val="20"/>
                <w:szCs w:val="20"/>
              </w:rPr>
              <w:t>a</w:t>
            </w:r>
            <w:r w:rsidRPr="008E27D2">
              <w:rPr>
                <w:rFonts w:ascii="Arial" w:eastAsia="Arial" w:hAnsi="Arial" w:cs="Arial"/>
                <w:spacing w:val="29"/>
                <w:w w:val="77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su</w:t>
            </w:r>
            <w:r w:rsidRPr="008E27D2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lugar</w:t>
            </w:r>
            <w:r w:rsidRPr="008E27D2"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8E27D2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origen                 </w:t>
            </w:r>
            <w:r w:rsidRPr="008E27D2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DGME</w:t>
            </w:r>
          </w:p>
          <w:p w14:paraId="2B54941D" w14:textId="77777777" w:rsidR="00542E6E" w:rsidRPr="008E27D2" w:rsidRDefault="00542E6E" w:rsidP="00397E51">
            <w:pPr>
              <w:spacing w:line="220" w:lineRule="exact"/>
              <w:ind w:left="3626" w:right="2244"/>
              <w:jc w:val="center"/>
              <w:rPr>
                <w:rFonts w:ascii="Arial" w:eastAsia="Arial" w:hAnsi="Arial" w:cs="Arial"/>
              </w:rPr>
            </w:pPr>
            <w:r w:rsidRPr="008E27D2">
              <w:rPr>
                <w:rFonts w:ascii="Arial" w:eastAsia="Arial" w:hAnsi="Arial" w:cs="Arial"/>
                <w:w w:val="89"/>
                <w:sz w:val="20"/>
                <w:szCs w:val="20"/>
              </w:rPr>
              <w:t>ISNA</w:t>
            </w:r>
          </w:p>
          <w:p w14:paraId="66C2F878" w14:textId="77777777" w:rsidR="00542E6E" w:rsidRPr="008E27D2" w:rsidRDefault="00542E6E" w:rsidP="00397E51">
            <w:pPr>
              <w:spacing w:before="29" w:line="277" w:lineRule="auto"/>
              <w:ind w:left="3661" w:right="1720"/>
              <w:rPr>
                <w:rFonts w:ascii="Arial" w:eastAsia="Arial" w:hAnsi="Arial" w:cs="Arial"/>
              </w:rPr>
            </w:pPr>
            <w:r w:rsidRPr="008E27D2">
              <w:rPr>
                <w:rFonts w:ascii="Arial" w:eastAsia="Arial" w:hAnsi="Arial" w:cs="Arial"/>
                <w:w w:val="85"/>
                <w:sz w:val="20"/>
                <w:szCs w:val="20"/>
              </w:rPr>
              <w:t>CON</w:t>
            </w:r>
            <w:r w:rsidRPr="008E27D2">
              <w:rPr>
                <w:rFonts w:ascii="Arial" w:eastAsia="Arial" w:hAnsi="Arial" w:cs="Arial"/>
                <w:spacing w:val="-12"/>
                <w:w w:val="85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NA PNC Cancillería</w:t>
            </w:r>
          </w:p>
        </w:tc>
      </w:tr>
      <w:tr w:rsidR="00542E6E" w:rsidRPr="008E27D2" w14:paraId="13301BF3" w14:textId="77777777" w:rsidTr="00542E6E">
        <w:trPr>
          <w:trHeight w:hRule="exact" w:val="1880"/>
          <w:jc w:val="center"/>
        </w:trPr>
        <w:tc>
          <w:tcPr>
            <w:tcW w:w="700" w:type="dxa"/>
            <w:tcBorders>
              <w:top w:val="single" w:sz="8" w:space="0" w:color="313131"/>
              <w:left w:val="single" w:sz="0" w:space="0" w:color="313131"/>
              <w:bottom w:val="single" w:sz="0" w:space="0" w:color="6D6D6D"/>
              <w:right w:val="single" w:sz="8" w:space="0" w:color="313131"/>
            </w:tcBorders>
          </w:tcPr>
          <w:p w14:paraId="36207330" w14:textId="77777777" w:rsidR="00542E6E" w:rsidRDefault="00542E6E" w:rsidP="00397E51">
            <w:pPr>
              <w:spacing w:before="2"/>
              <w:ind w:left="132"/>
            </w:pPr>
            <w:r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2140" w:type="dxa"/>
            <w:tcBorders>
              <w:top w:val="single" w:sz="8" w:space="0" w:color="313131"/>
              <w:left w:val="single" w:sz="8" w:space="0" w:color="313131"/>
              <w:bottom w:val="single" w:sz="0" w:space="0" w:color="6D6D6D"/>
              <w:right w:val="single" w:sz="8" w:space="0" w:color="484846"/>
            </w:tcBorders>
          </w:tcPr>
          <w:p w14:paraId="15EFD128" w14:textId="77777777" w:rsidR="00542E6E" w:rsidRDefault="00542E6E" w:rsidP="00397E51">
            <w:pPr>
              <w:spacing w:before="20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Ruta</w:t>
            </w:r>
            <w:r>
              <w:rPr>
                <w:rFonts w:ascii="Arial" w:eastAsia="Arial" w:hAnsi="Arial" w:cs="Arial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atención</w:t>
            </w:r>
          </w:p>
        </w:tc>
        <w:tc>
          <w:tcPr>
            <w:tcW w:w="6380" w:type="dxa"/>
            <w:tcBorders>
              <w:top w:val="single" w:sz="8" w:space="0" w:color="313131"/>
              <w:left w:val="single" w:sz="8" w:space="0" w:color="484846"/>
              <w:bottom w:val="single" w:sz="0" w:space="0" w:color="6D6D6D"/>
              <w:right w:val="single" w:sz="8" w:space="0" w:color="313131"/>
            </w:tcBorders>
          </w:tcPr>
          <w:p w14:paraId="2C37A168" w14:textId="77777777" w:rsidR="00542E6E" w:rsidRPr="008E27D2" w:rsidRDefault="00542E6E" w:rsidP="00397E51">
            <w:pPr>
              <w:spacing w:before="13"/>
              <w:ind w:left="119"/>
              <w:rPr>
                <w:rFonts w:ascii="Arial" w:eastAsia="Arial" w:hAnsi="Arial" w:cs="Arial"/>
              </w:rPr>
            </w:pPr>
            <w:r w:rsidRPr="008E27D2">
              <w:rPr>
                <w:rFonts w:ascii="Arial" w:eastAsia="Arial" w:hAnsi="Arial" w:cs="Arial"/>
                <w:sz w:val="20"/>
                <w:szCs w:val="20"/>
              </w:rPr>
              <w:t>Ruta</w:t>
            </w:r>
            <w:r w:rsidRPr="008E27D2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8E27D2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atención</w:t>
            </w:r>
            <w:r w:rsidRPr="008E27D2"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para</w:t>
            </w:r>
            <w:r w:rsidRPr="008E27D2"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niñas</w:t>
            </w:r>
            <w:r w:rsidRPr="008E27D2"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niños</w:t>
            </w:r>
            <w:r w:rsidRPr="008E27D2"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y   </w:t>
            </w:r>
            <w:r w:rsidRPr="008E27D2"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OLAV</w:t>
            </w:r>
          </w:p>
          <w:p w14:paraId="6D37DD42" w14:textId="77777777" w:rsidR="00542E6E" w:rsidRPr="008E27D2" w:rsidRDefault="00542E6E" w:rsidP="00397E51">
            <w:pPr>
              <w:spacing w:before="43" w:line="277" w:lineRule="auto"/>
              <w:ind w:left="3661" w:right="1720" w:hanging="3557"/>
              <w:rPr>
                <w:rFonts w:ascii="Arial" w:eastAsia="Arial" w:hAnsi="Arial" w:cs="Arial"/>
              </w:rPr>
            </w:pPr>
            <w:r w:rsidRPr="008E27D2">
              <w:rPr>
                <w:rFonts w:ascii="Arial" w:eastAsia="Arial" w:hAnsi="Arial" w:cs="Arial"/>
                <w:sz w:val="20"/>
                <w:szCs w:val="20"/>
              </w:rPr>
              <w:t>adolescentes</w:t>
            </w:r>
            <w:r w:rsidRPr="008E27D2">
              <w:rPr>
                <w:rFonts w:ascii="Arial" w:eastAsia="Arial" w:hAnsi="Arial" w:cs="Arial"/>
                <w:spacing w:val="-22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en</w:t>
            </w:r>
            <w:r w:rsidRPr="008E27D2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frontera                       </w:t>
            </w:r>
            <w:r w:rsidRPr="008E27D2"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w w:val="82"/>
                <w:sz w:val="20"/>
                <w:szCs w:val="20"/>
              </w:rPr>
              <w:t xml:space="preserve">PGR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 xml:space="preserve">DGME </w:t>
            </w:r>
            <w:r w:rsidRPr="008E27D2">
              <w:rPr>
                <w:rFonts w:ascii="Arial" w:eastAsia="Arial" w:hAnsi="Arial" w:cs="Arial"/>
                <w:w w:val="89"/>
                <w:sz w:val="20"/>
                <w:szCs w:val="20"/>
              </w:rPr>
              <w:t xml:space="preserve">ISNA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CON</w:t>
            </w:r>
            <w:r w:rsidRPr="008E27D2">
              <w:rPr>
                <w:rFonts w:ascii="Arial" w:eastAsia="Arial" w:hAnsi="Arial" w:cs="Arial"/>
                <w:spacing w:val="-29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NA</w:t>
            </w:r>
            <w:r w:rsidRPr="008E27D2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8E27D2">
              <w:rPr>
                <w:rFonts w:ascii="Arial" w:eastAsia="Arial" w:hAnsi="Arial" w:cs="Arial"/>
                <w:sz w:val="20"/>
                <w:szCs w:val="20"/>
              </w:rPr>
              <w:t>PNC Cancillería</w:t>
            </w:r>
          </w:p>
        </w:tc>
      </w:tr>
    </w:tbl>
    <w:p w14:paraId="37ACED34" w14:textId="77777777" w:rsidR="002B228A" w:rsidRDefault="002B228A" w:rsidP="006B7A57">
      <w:pPr>
        <w:spacing w:after="0"/>
        <w:jc w:val="center"/>
        <w:rPr>
          <w:rFonts w:ascii="Museo 100" w:hAnsi="Museo 100"/>
        </w:rPr>
      </w:pPr>
    </w:p>
    <w:p w14:paraId="0014B903" w14:textId="77777777" w:rsidR="00542E6E" w:rsidRPr="00F00A3D" w:rsidRDefault="00542E6E" w:rsidP="00F00A3D">
      <w:pPr>
        <w:spacing w:after="0"/>
        <w:jc w:val="both"/>
        <w:rPr>
          <w:rFonts w:ascii="Museo100" w:hAnsi="Museo100"/>
          <w:b/>
        </w:rPr>
      </w:pPr>
      <w:r w:rsidRPr="00F00A3D">
        <w:rPr>
          <w:rFonts w:ascii="Museo100" w:hAnsi="Museo100"/>
          <w:b/>
        </w:rPr>
        <w:t xml:space="preserve">Respuesta a requerimiento 6: </w:t>
      </w:r>
    </w:p>
    <w:p w14:paraId="360A68C1" w14:textId="77777777" w:rsidR="00542E6E" w:rsidRPr="00F00A3D" w:rsidRDefault="00542E6E" w:rsidP="00F00A3D">
      <w:pPr>
        <w:spacing w:after="0"/>
        <w:jc w:val="both"/>
        <w:rPr>
          <w:rFonts w:ascii="Museo100" w:hAnsi="Museo100"/>
        </w:rPr>
      </w:pPr>
      <w:r w:rsidRPr="00F00A3D">
        <w:rPr>
          <w:rFonts w:ascii="Museo100" w:hAnsi="Museo100"/>
        </w:rPr>
        <w:t xml:space="preserve">Que los datos solicitados pueden ser encontrados en la página del SINAES de la cual se adjunta copia del link para acceder a esta </w:t>
      </w:r>
      <w:hyperlink r:id="rId9" w:history="1">
        <w:r w:rsidRPr="00F00A3D">
          <w:rPr>
            <w:rStyle w:val="Hipervnculo"/>
            <w:rFonts w:ascii="Museo100" w:hAnsi="Museo100"/>
            <w:u w:val="none"/>
          </w:rPr>
          <w:t>http://app.conna.gob.sv/sinaes/busqueda.html?t=-2</w:t>
        </w:r>
      </w:hyperlink>
      <w:r w:rsidRPr="00F00A3D">
        <w:rPr>
          <w:rFonts w:ascii="Museo100" w:hAnsi="Museo100"/>
        </w:rPr>
        <w:t>; en el cual se presentan las estadísticas por año.</w:t>
      </w:r>
    </w:p>
    <w:p w14:paraId="48618496" w14:textId="77777777" w:rsidR="00542E6E" w:rsidRPr="00F00A3D" w:rsidRDefault="00542E6E" w:rsidP="00F00A3D">
      <w:pPr>
        <w:spacing w:after="0"/>
        <w:jc w:val="both"/>
        <w:rPr>
          <w:rFonts w:ascii="Museo100" w:hAnsi="Museo100"/>
        </w:rPr>
      </w:pPr>
    </w:p>
    <w:p w14:paraId="6028591D" w14:textId="77777777" w:rsidR="00542E6E" w:rsidRPr="00F00A3D" w:rsidRDefault="00542E6E" w:rsidP="00F00A3D">
      <w:pPr>
        <w:spacing w:after="0"/>
        <w:jc w:val="both"/>
        <w:rPr>
          <w:rFonts w:ascii="Museo100" w:hAnsi="Museo100"/>
          <w:b/>
        </w:rPr>
      </w:pPr>
      <w:r w:rsidRPr="00F00A3D">
        <w:rPr>
          <w:rFonts w:ascii="Museo100" w:hAnsi="Museo100"/>
          <w:b/>
        </w:rPr>
        <w:t xml:space="preserve">Respuesta a requerimiento 8: </w:t>
      </w:r>
    </w:p>
    <w:p w14:paraId="06EF9996" w14:textId="77777777" w:rsidR="00542E6E" w:rsidRPr="00F00A3D" w:rsidRDefault="00542E6E" w:rsidP="00F00A3D">
      <w:pPr>
        <w:spacing w:after="0"/>
        <w:jc w:val="both"/>
        <w:rPr>
          <w:rFonts w:ascii="Museo100" w:hAnsi="Museo100" w:cstheme="minorHAnsi"/>
          <w:sz w:val="24"/>
        </w:rPr>
      </w:pPr>
      <w:r w:rsidRPr="00F00A3D">
        <w:rPr>
          <w:rFonts w:ascii="Museo100" w:hAnsi="Museo100" w:cstheme="minorHAnsi"/>
          <w:sz w:val="24"/>
        </w:rPr>
        <w:t>En virtud de lo anterior, se informa: que una de las funciones primordiales del CONNA es la defensa efectiva de los derechos de las niñas, niños y adolescentes -Artículo 134 de la LEPINA- la cual realiza, a través de las Juntas de Protección, siendo estas dependencias administrativas departamentales -Artículo 159 de la LEPINA- que tienen entre sus competencias conocer de oficio o a petición de parte, de las amenazas o violaciones individualizadas de los derechos de las niñas, niños y adolescentes -Artículo 161 literal a) de la LEPINA-.</w:t>
      </w:r>
    </w:p>
    <w:p w14:paraId="30E3C01F" w14:textId="77777777" w:rsidR="00542E6E" w:rsidRPr="00F00A3D" w:rsidRDefault="00542E6E" w:rsidP="00F00A3D">
      <w:pPr>
        <w:spacing w:after="0"/>
        <w:jc w:val="both"/>
        <w:rPr>
          <w:rFonts w:ascii="Museo100" w:hAnsi="Museo100" w:cstheme="minorHAnsi"/>
          <w:sz w:val="24"/>
        </w:rPr>
      </w:pPr>
    </w:p>
    <w:p w14:paraId="2C4E3AAE" w14:textId="77777777" w:rsidR="00542E6E" w:rsidRPr="00F00A3D" w:rsidRDefault="00542E6E" w:rsidP="00F00A3D">
      <w:pPr>
        <w:spacing w:after="0"/>
        <w:jc w:val="both"/>
        <w:rPr>
          <w:rFonts w:ascii="Museo100" w:hAnsi="Museo100" w:cstheme="minorHAnsi"/>
          <w:sz w:val="24"/>
        </w:rPr>
      </w:pPr>
      <w:r w:rsidRPr="00F00A3D">
        <w:rPr>
          <w:rFonts w:ascii="Museo100" w:hAnsi="Museo100" w:cstheme="minorHAnsi"/>
          <w:sz w:val="24"/>
        </w:rPr>
        <w:t>En ese orden de ideas, son las Juntas de Protección las que conocen los casos individualizados de niñas, niños y adolescentes víctimas de violencia o desplazamiento forzado. Sin embargo, es preciso mencionar que el país cuenta con la “Ley Especial para la Prevención y Protección Integral de Personas en Condición de Desplazamiento Forzado” la cual, establece que es la Dirección Nacional de Víctimas y Migración Forzada, la que tiene la obligación y responsabilidades primarias de proporcionar asistencia humanitaria a las personas desplazadas internamente –Artículo 10, del cuerpo normativo antes mencionado- por lo que, las Juntas de Protección coordinan y refieren los casos de esta tipología que conocen a dicha instancia u otras que desarrollen programas específicos para la atención de familias víctimas de desplazamiento forzado.</w:t>
      </w:r>
    </w:p>
    <w:p w14:paraId="502E01BF" w14:textId="77777777" w:rsidR="00542E6E" w:rsidRPr="00F00A3D" w:rsidRDefault="00542E6E" w:rsidP="00F00A3D">
      <w:pPr>
        <w:spacing w:after="0"/>
        <w:jc w:val="both"/>
        <w:rPr>
          <w:rFonts w:ascii="Museo100" w:hAnsi="Museo100" w:cstheme="minorHAnsi"/>
          <w:sz w:val="24"/>
        </w:rPr>
      </w:pPr>
    </w:p>
    <w:p w14:paraId="1005E2BE" w14:textId="77777777" w:rsidR="00542E6E" w:rsidRPr="00F00A3D" w:rsidRDefault="00542E6E" w:rsidP="00F00A3D">
      <w:pPr>
        <w:spacing w:after="0"/>
        <w:jc w:val="both"/>
        <w:rPr>
          <w:rFonts w:ascii="Museo100" w:hAnsi="Museo100" w:cstheme="minorHAnsi"/>
          <w:sz w:val="24"/>
        </w:rPr>
      </w:pPr>
      <w:r w:rsidRPr="00F00A3D">
        <w:rPr>
          <w:rFonts w:ascii="Museo100" w:hAnsi="Museo100" w:cstheme="minorHAnsi"/>
          <w:sz w:val="24"/>
        </w:rPr>
        <w:t>Actualmente, se cuentan con 16 Juntas de Protección a nivel nacional, 3 en el departamento de San Salvador y 1 en el resto de los departamentos, instaladas a partir del años 2012 hasta el 2017.  Se completa a continuación, el cuadro solicitado:</w:t>
      </w:r>
    </w:p>
    <w:p w14:paraId="4CD84B25" w14:textId="77777777" w:rsidR="00542E6E" w:rsidRDefault="00542E6E" w:rsidP="00542E6E">
      <w:pPr>
        <w:spacing w:after="0" w:line="240" w:lineRule="auto"/>
        <w:jc w:val="both"/>
        <w:rPr>
          <w:rFonts w:ascii="Cambria" w:hAnsi="Cambria" w:cstheme="minorHAnsi"/>
          <w:sz w:val="24"/>
        </w:rPr>
      </w:pPr>
    </w:p>
    <w:tbl>
      <w:tblPr>
        <w:tblStyle w:val="Tablaconcuadrcula"/>
        <w:tblW w:w="0" w:type="auto"/>
        <w:jc w:val="center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843"/>
        <w:gridCol w:w="1843"/>
        <w:gridCol w:w="1886"/>
      </w:tblGrid>
      <w:tr w:rsidR="00542E6E" w14:paraId="491F6DB4" w14:textId="77777777" w:rsidTr="00542E6E">
        <w:trPr>
          <w:trHeight w:val="397"/>
          <w:jc w:val="center"/>
        </w:trPr>
        <w:tc>
          <w:tcPr>
            <w:tcW w:w="3828" w:type="dxa"/>
            <w:shd w:val="clear" w:color="auto" w:fill="B4C6E7" w:themeFill="accent1" w:themeFillTint="66"/>
          </w:tcPr>
          <w:p w14:paraId="20C7A628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b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b/>
                <w:sz w:val="24"/>
                <w:lang w:val="es-SV"/>
              </w:rPr>
              <w:t>Nombre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263E0C99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b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b/>
                <w:sz w:val="24"/>
                <w:lang w:val="es-SV"/>
              </w:rPr>
              <w:t>Clasificación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357608AC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b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b/>
                <w:sz w:val="24"/>
                <w:lang w:val="es-SV"/>
              </w:rPr>
              <w:t>Departamento</w:t>
            </w:r>
          </w:p>
        </w:tc>
        <w:tc>
          <w:tcPr>
            <w:tcW w:w="1886" w:type="dxa"/>
            <w:shd w:val="clear" w:color="auto" w:fill="B4C6E7" w:themeFill="accent1" w:themeFillTint="66"/>
          </w:tcPr>
          <w:p w14:paraId="0C378614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b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b/>
                <w:sz w:val="24"/>
                <w:lang w:val="es-SV"/>
              </w:rPr>
              <w:t>Municipio</w:t>
            </w:r>
          </w:p>
        </w:tc>
      </w:tr>
      <w:tr w:rsidR="00542E6E" w14:paraId="06B343B9" w14:textId="77777777" w:rsidTr="00542E6E">
        <w:trPr>
          <w:trHeight w:val="397"/>
          <w:jc w:val="center"/>
        </w:trPr>
        <w:tc>
          <w:tcPr>
            <w:tcW w:w="3828" w:type="dxa"/>
          </w:tcPr>
          <w:p w14:paraId="55C07452" w14:textId="77777777" w:rsidR="00542E6E" w:rsidRPr="00F00A3D" w:rsidRDefault="00542E6E" w:rsidP="00397E51">
            <w:pPr>
              <w:jc w:val="both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Junta de Protección de Santa Ana</w:t>
            </w:r>
          </w:p>
        </w:tc>
        <w:tc>
          <w:tcPr>
            <w:tcW w:w="1843" w:type="dxa"/>
          </w:tcPr>
          <w:p w14:paraId="533B5723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Oficina Departamental</w:t>
            </w:r>
          </w:p>
        </w:tc>
        <w:tc>
          <w:tcPr>
            <w:tcW w:w="1843" w:type="dxa"/>
          </w:tcPr>
          <w:p w14:paraId="268AC264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Santa Ana</w:t>
            </w:r>
          </w:p>
        </w:tc>
        <w:tc>
          <w:tcPr>
            <w:tcW w:w="1886" w:type="dxa"/>
          </w:tcPr>
          <w:p w14:paraId="345046A7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Santa Ana</w:t>
            </w:r>
          </w:p>
        </w:tc>
      </w:tr>
      <w:tr w:rsidR="00542E6E" w14:paraId="63D978E7" w14:textId="77777777" w:rsidTr="00542E6E">
        <w:trPr>
          <w:trHeight w:val="397"/>
          <w:jc w:val="center"/>
        </w:trPr>
        <w:tc>
          <w:tcPr>
            <w:tcW w:w="3828" w:type="dxa"/>
          </w:tcPr>
          <w:p w14:paraId="2639B586" w14:textId="77777777" w:rsidR="00542E6E" w:rsidRPr="00F00A3D" w:rsidRDefault="00542E6E" w:rsidP="00397E51">
            <w:pPr>
              <w:jc w:val="both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Junta de Protección de Ahuachapán</w:t>
            </w:r>
          </w:p>
        </w:tc>
        <w:tc>
          <w:tcPr>
            <w:tcW w:w="1843" w:type="dxa"/>
          </w:tcPr>
          <w:p w14:paraId="0EF59AB1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Oficina Departamental</w:t>
            </w:r>
          </w:p>
        </w:tc>
        <w:tc>
          <w:tcPr>
            <w:tcW w:w="1843" w:type="dxa"/>
          </w:tcPr>
          <w:p w14:paraId="7F3C36F0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Ahuachapán</w:t>
            </w:r>
          </w:p>
        </w:tc>
        <w:tc>
          <w:tcPr>
            <w:tcW w:w="1886" w:type="dxa"/>
          </w:tcPr>
          <w:p w14:paraId="44148FB2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Ahuachapán</w:t>
            </w:r>
          </w:p>
        </w:tc>
      </w:tr>
      <w:tr w:rsidR="00542E6E" w14:paraId="1668162F" w14:textId="77777777" w:rsidTr="00542E6E">
        <w:trPr>
          <w:trHeight w:val="397"/>
          <w:jc w:val="center"/>
        </w:trPr>
        <w:tc>
          <w:tcPr>
            <w:tcW w:w="3828" w:type="dxa"/>
          </w:tcPr>
          <w:p w14:paraId="29001C92" w14:textId="77777777" w:rsidR="00542E6E" w:rsidRPr="00F00A3D" w:rsidRDefault="00542E6E" w:rsidP="00397E51">
            <w:pPr>
              <w:jc w:val="both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Junta de Protección de Sonsonate</w:t>
            </w:r>
          </w:p>
        </w:tc>
        <w:tc>
          <w:tcPr>
            <w:tcW w:w="1843" w:type="dxa"/>
          </w:tcPr>
          <w:p w14:paraId="0454E10A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Oficina Departamental</w:t>
            </w:r>
          </w:p>
        </w:tc>
        <w:tc>
          <w:tcPr>
            <w:tcW w:w="1843" w:type="dxa"/>
          </w:tcPr>
          <w:p w14:paraId="4749E17F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Sonsonate</w:t>
            </w:r>
          </w:p>
        </w:tc>
        <w:tc>
          <w:tcPr>
            <w:tcW w:w="1886" w:type="dxa"/>
          </w:tcPr>
          <w:p w14:paraId="785CAD0F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Sonsonate</w:t>
            </w:r>
          </w:p>
        </w:tc>
      </w:tr>
      <w:tr w:rsidR="00542E6E" w14:paraId="6E6A7A6F" w14:textId="77777777" w:rsidTr="00542E6E">
        <w:trPr>
          <w:trHeight w:val="397"/>
          <w:jc w:val="center"/>
        </w:trPr>
        <w:tc>
          <w:tcPr>
            <w:tcW w:w="3828" w:type="dxa"/>
          </w:tcPr>
          <w:p w14:paraId="3227B4C2" w14:textId="77777777" w:rsidR="00542E6E" w:rsidRPr="00F00A3D" w:rsidRDefault="00542E6E" w:rsidP="00397E51">
            <w:pPr>
              <w:jc w:val="both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 xml:space="preserve">Junta de Protección de Chalatenango </w:t>
            </w:r>
          </w:p>
        </w:tc>
        <w:tc>
          <w:tcPr>
            <w:tcW w:w="1843" w:type="dxa"/>
          </w:tcPr>
          <w:p w14:paraId="384E4C58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Oficina Departamental</w:t>
            </w:r>
          </w:p>
        </w:tc>
        <w:tc>
          <w:tcPr>
            <w:tcW w:w="1843" w:type="dxa"/>
          </w:tcPr>
          <w:p w14:paraId="2ED3ABF4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Chalatenango</w:t>
            </w:r>
          </w:p>
        </w:tc>
        <w:tc>
          <w:tcPr>
            <w:tcW w:w="1886" w:type="dxa"/>
          </w:tcPr>
          <w:p w14:paraId="09787D45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Chalatenango</w:t>
            </w:r>
          </w:p>
        </w:tc>
      </w:tr>
      <w:tr w:rsidR="00542E6E" w14:paraId="2195AC7D" w14:textId="77777777" w:rsidTr="00542E6E">
        <w:trPr>
          <w:trHeight w:val="397"/>
          <w:jc w:val="center"/>
        </w:trPr>
        <w:tc>
          <w:tcPr>
            <w:tcW w:w="3828" w:type="dxa"/>
          </w:tcPr>
          <w:p w14:paraId="05E7E146" w14:textId="77777777" w:rsidR="00542E6E" w:rsidRPr="00F00A3D" w:rsidRDefault="00542E6E" w:rsidP="00397E51">
            <w:pPr>
              <w:jc w:val="both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Junta de Protección de La Libertad</w:t>
            </w:r>
          </w:p>
        </w:tc>
        <w:tc>
          <w:tcPr>
            <w:tcW w:w="1843" w:type="dxa"/>
          </w:tcPr>
          <w:p w14:paraId="2BB9F21A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Oficina Departamental</w:t>
            </w:r>
          </w:p>
        </w:tc>
        <w:tc>
          <w:tcPr>
            <w:tcW w:w="1843" w:type="dxa"/>
          </w:tcPr>
          <w:p w14:paraId="1789A7B7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La Libertad</w:t>
            </w:r>
          </w:p>
        </w:tc>
        <w:tc>
          <w:tcPr>
            <w:tcW w:w="1886" w:type="dxa"/>
          </w:tcPr>
          <w:p w14:paraId="16F3C9E9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Santa Tecla</w:t>
            </w:r>
          </w:p>
        </w:tc>
      </w:tr>
      <w:tr w:rsidR="00542E6E" w14:paraId="70AF6802" w14:textId="77777777" w:rsidTr="00542E6E">
        <w:trPr>
          <w:trHeight w:val="397"/>
          <w:jc w:val="center"/>
        </w:trPr>
        <w:tc>
          <w:tcPr>
            <w:tcW w:w="3828" w:type="dxa"/>
          </w:tcPr>
          <w:p w14:paraId="0606FDC6" w14:textId="77777777" w:rsidR="00542E6E" w:rsidRPr="00F00A3D" w:rsidRDefault="00542E6E" w:rsidP="00397E51">
            <w:pPr>
              <w:jc w:val="both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Junta de Protección Uno de San Salvador</w:t>
            </w:r>
          </w:p>
        </w:tc>
        <w:tc>
          <w:tcPr>
            <w:tcW w:w="1843" w:type="dxa"/>
          </w:tcPr>
          <w:p w14:paraId="5542378C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Oficina Departamental</w:t>
            </w:r>
          </w:p>
        </w:tc>
        <w:tc>
          <w:tcPr>
            <w:tcW w:w="1843" w:type="dxa"/>
          </w:tcPr>
          <w:p w14:paraId="6859CC8D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San Salvador</w:t>
            </w:r>
          </w:p>
        </w:tc>
        <w:tc>
          <w:tcPr>
            <w:tcW w:w="1886" w:type="dxa"/>
          </w:tcPr>
          <w:p w14:paraId="58091D21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San Salvador</w:t>
            </w:r>
          </w:p>
        </w:tc>
      </w:tr>
      <w:tr w:rsidR="00542E6E" w14:paraId="5AF27577" w14:textId="77777777" w:rsidTr="00542E6E">
        <w:trPr>
          <w:trHeight w:val="397"/>
          <w:jc w:val="center"/>
        </w:trPr>
        <w:tc>
          <w:tcPr>
            <w:tcW w:w="3828" w:type="dxa"/>
          </w:tcPr>
          <w:p w14:paraId="1435F995" w14:textId="77777777" w:rsidR="00542E6E" w:rsidRPr="00F00A3D" w:rsidRDefault="00542E6E" w:rsidP="00397E51">
            <w:pPr>
              <w:jc w:val="both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Junta de Protección Dos de San Salvador</w:t>
            </w:r>
          </w:p>
        </w:tc>
        <w:tc>
          <w:tcPr>
            <w:tcW w:w="1843" w:type="dxa"/>
          </w:tcPr>
          <w:p w14:paraId="75B48F7C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Oficina Departamental</w:t>
            </w:r>
          </w:p>
        </w:tc>
        <w:tc>
          <w:tcPr>
            <w:tcW w:w="1843" w:type="dxa"/>
          </w:tcPr>
          <w:p w14:paraId="2AF17764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San Salvador</w:t>
            </w:r>
          </w:p>
        </w:tc>
        <w:tc>
          <w:tcPr>
            <w:tcW w:w="1886" w:type="dxa"/>
          </w:tcPr>
          <w:p w14:paraId="0C7E0E2C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San Salvador</w:t>
            </w:r>
          </w:p>
        </w:tc>
      </w:tr>
      <w:tr w:rsidR="00542E6E" w14:paraId="462E9F44" w14:textId="77777777" w:rsidTr="00542E6E">
        <w:trPr>
          <w:trHeight w:val="397"/>
          <w:jc w:val="center"/>
        </w:trPr>
        <w:tc>
          <w:tcPr>
            <w:tcW w:w="3828" w:type="dxa"/>
          </w:tcPr>
          <w:p w14:paraId="22913B03" w14:textId="77777777" w:rsidR="00542E6E" w:rsidRPr="00F00A3D" w:rsidRDefault="00542E6E" w:rsidP="00397E51">
            <w:pPr>
              <w:jc w:val="both"/>
              <w:rPr>
                <w:rFonts w:ascii="Museo100" w:hAnsi="Museo100" w:cstheme="minorHAnsi"/>
                <w:b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Junta de Protección Tres de San Salvador</w:t>
            </w:r>
          </w:p>
        </w:tc>
        <w:tc>
          <w:tcPr>
            <w:tcW w:w="1843" w:type="dxa"/>
          </w:tcPr>
          <w:p w14:paraId="3891A155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Oficina Departamental</w:t>
            </w:r>
          </w:p>
        </w:tc>
        <w:tc>
          <w:tcPr>
            <w:tcW w:w="1843" w:type="dxa"/>
          </w:tcPr>
          <w:p w14:paraId="45E6F90B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San Salvador</w:t>
            </w:r>
          </w:p>
        </w:tc>
        <w:tc>
          <w:tcPr>
            <w:tcW w:w="1886" w:type="dxa"/>
          </w:tcPr>
          <w:p w14:paraId="48ECF98E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San Salvador</w:t>
            </w:r>
          </w:p>
        </w:tc>
      </w:tr>
      <w:tr w:rsidR="00542E6E" w14:paraId="572E1AE0" w14:textId="77777777" w:rsidTr="00542E6E">
        <w:trPr>
          <w:trHeight w:val="397"/>
          <w:jc w:val="center"/>
        </w:trPr>
        <w:tc>
          <w:tcPr>
            <w:tcW w:w="3828" w:type="dxa"/>
          </w:tcPr>
          <w:p w14:paraId="05A0D603" w14:textId="77777777" w:rsidR="00542E6E" w:rsidRPr="00F00A3D" w:rsidRDefault="00542E6E" w:rsidP="00397E51">
            <w:pPr>
              <w:jc w:val="both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Junta de Protección de San Vicente</w:t>
            </w:r>
          </w:p>
        </w:tc>
        <w:tc>
          <w:tcPr>
            <w:tcW w:w="1843" w:type="dxa"/>
          </w:tcPr>
          <w:p w14:paraId="063EF08F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Oficina Departamental</w:t>
            </w:r>
          </w:p>
        </w:tc>
        <w:tc>
          <w:tcPr>
            <w:tcW w:w="1843" w:type="dxa"/>
          </w:tcPr>
          <w:p w14:paraId="379F4BA8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San Vicente</w:t>
            </w:r>
          </w:p>
        </w:tc>
        <w:tc>
          <w:tcPr>
            <w:tcW w:w="1886" w:type="dxa"/>
          </w:tcPr>
          <w:p w14:paraId="75263E3A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San Vicente</w:t>
            </w:r>
          </w:p>
        </w:tc>
      </w:tr>
      <w:tr w:rsidR="00542E6E" w14:paraId="2BEB7B45" w14:textId="77777777" w:rsidTr="00542E6E">
        <w:trPr>
          <w:trHeight w:val="397"/>
          <w:jc w:val="center"/>
        </w:trPr>
        <w:tc>
          <w:tcPr>
            <w:tcW w:w="3828" w:type="dxa"/>
          </w:tcPr>
          <w:p w14:paraId="1EC9DB1E" w14:textId="77777777" w:rsidR="00542E6E" w:rsidRPr="00F00A3D" w:rsidRDefault="00542E6E" w:rsidP="00397E51">
            <w:pPr>
              <w:jc w:val="both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 xml:space="preserve">Junta de Protección de Cabañas </w:t>
            </w:r>
          </w:p>
        </w:tc>
        <w:tc>
          <w:tcPr>
            <w:tcW w:w="1843" w:type="dxa"/>
          </w:tcPr>
          <w:p w14:paraId="40E7DC46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Oficina Departamental</w:t>
            </w:r>
          </w:p>
        </w:tc>
        <w:tc>
          <w:tcPr>
            <w:tcW w:w="1843" w:type="dxa"/>
          </w:tcPr>
          <w:p w14:paraId="19FA431F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Cabañas</w:t>
            </w:r>
          </w:p>
        </w:tc>
        <w:tc>
          <w:tcPr>
            <w:tcW w:w="1886" w:type="dxa"/>
          </w:tcPr>
          <w:p w14:paraId="30EDC000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Sensuntepeque</w:t>
            </w:r>
          </w:p>
        </w:tc>
      </w:tr>
      <w:tr w:rsidR="00542E6E" w14:paraId="4F9AA338" w14:textId="77777777" w:rsidTr="00542E6E">
        <w:trPr>
          <w:trHeight w:val="397"/>
          <w:jc w:val="center"/>
        </w:trPr>
        <w:tc>
          <w:tcPr>
            <w:tcW w:w="3828" w:type="dxa"/>
          </w:tcPr>
          <w:p w14:paraId="03E4D38C" w14:textId="77777777" w:rsidR="00542E6E" w:rsidRPr="00F00A3D" w:rsidRDefault="00542E6E" w:rsidP="00397E51">
            <w:pPr>
              <w:jc w:val="both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Junta de Protección de Cuscatlán</w:t>
            </w:r>
          </w:p>
        </w:tc>
        <w:tc>
          <w:tcPr>
            <w:tcW w:w="1843" w:type="dxa"/>
          </w:tcPr>
          <w:p w14:paraId="7C944E4A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Oficina Departamental</w:t>
            </w:r>
          </w:p>
        </w:tc>
        <w:tc>
          <w:tcPr>
            <w:tcW w:w="1843" w:type="dxa"/>
          </w:tcPr>
          <w:p w14:paraId="608C6212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Cuscatlán</w:t>
            </w:r>
          </w:p>
        </w:tc>
        <w:tc>
          <w:tcPr>
            <w:tcW w:w="1886" w:type="dxa"/>
          </w:tcPr>
          <w:p w14:paraId="049B29AE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Cojutepeque</w:t>
            </w:r>
          </w:p>
        </w:tc>
      </w:tr>
      <w:tr w:rsidR="00542E6E" w14:paraId="121E9E84" w14:textId="77777777" w:rsidTr="00542E6E">
        <w:trPr>
          <w:trHeight w:val="397"/>
          <w:jc w:val="center"/>
        </w:trPr>
        <w:tc>
          <w:tcPr>
            <w:tcW w:w="3828" w:type="dxa"/>
          </w:tcPr>
          <w:p w14:paraId="7A747F38" w14:textId="77777777" w:rsidR="00542E6E" w:rsidRPr="00F00A3D" w:rsidRDefault="00542E6E" w:rsidP="00397E51">
            <w:pPr>
              <w:jc w:val="both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Junta de Protección de La Paz</w:t>
            </w:r>
          </w:p>
        </w:tc>
        <w:tc>
          <w:tcPr>
            <w:tcW w:w="1843" w:type="dxa"/>
          </w:tcPr>
          <w:p w14:paraId="62418C6A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Oficina Departamental</w:t>
            </w:r>
          </w:p>
        </w:tc>
        <w:tc>
          <w:tcPr>
            <w:tcW w:w="1843" w:type="dxa"/>
          </w:tcPr>
          <w:p w14:paraId="07B4AF21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La Paz</w:t>
            </w:r>
          </w:p>
        </w:tc>
        <w:tc>
          <w:tcPr>
            <w:tcW w:w="1886" w:type="dxa"/>
          </w:tcPr>
          <w:p w14:paraId="39AF38B1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Zacatecoluca</w:t>
            </w:r>
          </w:p>
        </w:tc>
      </w:tr>
      <w:tr w:rsidR="00542E6E" w14:paraId="46E19355" w14:textId="77777777" w:rsidTr="00542E6E">
        <w:trPr>
          <w:trHeight w:val="397"/>
          <w:jc w:val="center"/>
        </w:trPr>
        <w:tc>
          <w:tcPr>
            <w:tcW w:w="3828" w:type="dxa"/>
          </w:tcPr>
          <w:p w14:paraId="3BB3FAFB" w14:textId="77777777" w:rsidR="00542E6E" w:rsidRPr="00F00A3D" w:rsidRDefault="00542E6E" w:rsidP="00397E51">
            <w:pPr>
              <w:jc w:val="both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Junta de Protección de Usulután</w:t>
            </w:r>
          </w:p>
        </w:tc>
        <w:tc>
          <w:tcPr>
            <w:tcW w:w="1843" w:type="dxa"/>
          </w:tcPr>
          <w:p w14:paraId="02B03E89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Oficina Departamental</w:t>
            </w:r>
          </w:p>
        </w:tc>
        <w:tc>
          <w:tcPr>
            <w:tcW w:w="1843" w:type="dxa"/>
          </w:tcPr>
          <w:p w14:paraId="3E5BCEF5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Usulután</w:t>
            </w:r>
          </w:p>
        </w:tc>
        <w:tc>
          <w:tcPr>
            <w:tcW w:w="1886" w:type="dxa"/>
          </w:tcPr>
          <w:p w14:paraId="631F67E4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Usulután</w:t>
            </w:r>
          </w:p>
        </w:tc>
      </w:tr>
      <w:tr w:rsidR="00542E6E" w14:paraId="797051C7" w14:textId="77777777" w:rsidTr="00542E6E">
        <w:trPr>
          <w:trHeight w:val="397"/>
          <w:jc w:val="center"/>
        </w:trPr>
        <w:tc>
          <w:tcPr>
            <w:tcW w:w="3828" w:type="dxa"/>
          </w:tcPr>
          <w:p w14:paraId="56DE073C" w14:textId="77777777" w:rsidR="00542E6E" w:rsidRPr="00F00A3D" w:rsidRDefault="00542E6E" w:rsidP="00397E51">
            <w:pPr>
              <w:jc w:val="both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Junta de Protección de San Miguel</w:t>
            </w:r>
          </w:p>
        </w:tc>
        <w:tc>
          <w:tcPr>
            <w:tcW w:w="1843" w:type="dxa"/>
          </w:tcPr>
          <w:p w14:paraId="1EC85D18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Oficina Departamental</w:t>
            </w:r>
          </w:p>
        </w:tc>
        <w:tc>
          <w:tcPr>
            <w:tcW w:w="1843" w:type="dxa"/>
          </w:tcPr>
          <w:p w14:paraId="07A82276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San Miguel</w:t>
            </w:r>
          </w:p>
        </w:tc>
        <w:tc>
          <w:tcPr>
            <w:tcW w:w="1886" w:type="dxa"/>
          </w:tcPr>
          <w:p w14:paraId="583EB9F2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San Miguel</w:t>
            </w:r>
          </w:p>
        </w:tc>
      </w:tr>
      <w:tr w:rsidR="00542E6E" w14:paraId="5D673819" w14:textId="77777777" w:rsidTr="00542E6E">
        <w:trPr>
          <w:trHeight w:val="397"/>
          <w:jc w:val="center"/>
        </w:trPr>
        <w:tc>
          <w:tcPr>
            <w:tcW w:w="3828" w:type="dxa"/>
          </w:tcPr>
          <w:p w14:paraId="64FE2977" w14:textId="77777777" w:rsidR="00542E6E" w:rsidRPr="00F00A3D" w:rsidRDefault="00542E6E" w:rsidP="00397E51">
            <w:pPr>
              <w:jc w:val="both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Junta de Protección de Morazán</w:t>
            </w:r>
          </w:p>
        </w:tc>
        <w:tc>
          <w:tcPr>
            <w:tcW w:w="1843" w:type="dxa"/>
          </w:tcPr>
          <w:p w14:paraId="0589A2E9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Oficina Departamental</w:t>
            </w:r>
          </w:p>
        </w:tc>
        <w:tc>
          <w:tcPr>
            <w:tcW w:w="1843" w:type="dxa"/>
          </w:tcPr>
          <w:p w14:paraId="0C3B6E9C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Morazán</w:t>
            </w:r>
          </w:p>
        </w:tc>
        <w:tc>
          <w:tcPr>
            <w:tcW w:w="1886" w:type="dxa"/>
          </w:tcPr>
          <w:p w14:paraId="5F0EFF5B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San Francisco Gotera</w:t>
            </w:r>
          </w:p>
        </w:tc>
      </w:tr>
      <w:tr w:rsidR="00542E6E" w14:paraId="7E9BCFDC" w14:textId="77777777" w:rsidTr="00542E6E">
        <w:trPr>
          <w:trHeight w:val="397"/>
          <w:jc w:val="center"/>
        </w:trPr>
        <w:tc>
          <w:tcPr>
            <w:tcW w:w="3828" w:type="dxa"/>
          </w:tcPr>
          <w:p w14:paraId="5BE00274" w14:textId="77777777" w:rsidR="00542E6E" w:rsidRPr="00F00A3D" w:rsidRDefault="00542E6E" w:rsidP="00397E51">
            <w:pPr>
              <w:jc w:val="both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Junta de Protección de La Unión</w:t>
            </w:r>
          </w:p>
        </w:tc>
        <w:tc>
          <w:tcPr>
            <w:tcW w:w="1843" w:type="dxa"/>
          </w:tcPr>
          <w:p w14:paraId="3BCB0125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Oficina Departamental</w:t>
            </w:r>
          </w:p>
        </w:tc>
        <w:tc>
          <w:tcPr>
            <w:tcW w:w="1843" w:type="dxa"/>
          </w:tcPr>
          <w:p w14:paraId="75F7BC95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La Unión</w:t>
            </w:r>
          </w:p>
        </w:tc>
        <w:tc>
          <w:tcPr>
            <w:tcW w:w="1886" w:type="dxa"/>
          </w:tcPr>
          <w:p w14:paraId="3C0A9FA8" w14:textId="77777777" w:rsidR="00542E6E" w:rsidRPr="00F00A3D" w:rsidRDefault="00542E6E" w:rsidP="00397E51">
            <w:pPr>
              <w:jc w:val="center"/>
              <w:rPr>
                <w:rFonts w:ascii="Museo100" w:hAnsi="Museo100" w:cstheme="minorHAnsi"/>
                <w:sz w:val="24"/>
                <w:lang w:val="es-SV"/>
              </w:rPr>
            </w:pPr>
            <w:r w:rsidRPr="00F00A3D">
              <w:rPr>
                <w:rFonts w:ascii="Museo100" w:hAnsi="Museo100" w:cstheme="minorHAnsi"/>
                <w:sz w:val="24"/>
                <w:lang w:val="es-SV"/>
              </w:rPr>
              <w:t>La Unión</w:t>
            </w:r>
          </w:p>
        </w:tc>
      </w:tr>
    </w:tbl>
    <w:p w14:paraId="3A823757" w14:textId="77777777" w:rsidR="00542E6E" w:rsidRDefault="00542E6E" w:rsidP="00542E6E">
      <w:pPr>
        <w:spacing w:after="0"/>
        <w:jc w:val="both"/>
        <w:rPr>
          <w:rFonts w:ascii="Museo 100" w:hAnsi="Museo 100"/>
        </w:rPr>
      </w:pPr>
    </w:p>
    <w:p w14:paraId="3091C75E" w14:textId="77777777" w:rsidR="002B228A" w:rsidRPr="00F00A3D" w:rsidRDefault="00DD2209" w:rsidP="00234CCE">
      <w:pPr>
        <w:spacing w:after="0"/>
        <w:jc w:val="both"/>
        <w:rPr>
          <w:rFonts w:ascii="Museo100" w:hAnsi="Museo100"/>
        </w:rPr>
      </w:pPr>
      <w:r w:rsidRPr="00F00A3D">
        <w:rPr>
          <w:rFonts w:ascii="Museo100" w:hAnsi="Museo100"/>
        </w:rPr>
        <w:t xml:space="preserve">De parte de la Unidad Financiera Institucional, se recibió Memorando número UFI/CONNA/84/2021, de fecha 27 de mayo de 2021, por medio del cual da </w:t>
      </w:r>
      <w:r w:rsidRPr="00F00A3D">
        <w:rPr>
          <w:rFonts w:ascii="Museo100" w:hAnsi="Museo100"/>
          <w:b/>
        </w:rPr>
        <w:t xml:space="preserve">respuesta a requerimiento número </w:t>
      </w:r>
      <w:r w:rsidR="00BC6EE3" w:rsidRPr="00F00A3D">
        <w:rPr>
          <w:rFonts w:ascii="Museo100" w:hAnsi="Museo100"/>
          <w:b/>
        </w:rPr>
        <w:t>2</w:t>
      </w:r>
      <w:r w:rsidRPr="00F00A3D">
        <w:rPr>
          <w:rFonts w:ascii="Museo100" w:hAnsi="Museo100"/>
        </w:rPr>
        <w:t xml:space="preserve"> y es lo siguiente: </w:t>
      </w:r>
    </w:p>
    <w:p w14:paraId="639A34EB" w14:textId="77777777" w:rsidR="00397E51" w:rsidRPr="00F00A3D" w:rsidRDefault="00397E51" w:rsidP="00234CCE">
      <w:pPr>
        <w:spacing w:after="0"/>
        <w:jc w:val="both"/>
        <w:rPr>
          <w:rFonts w:ascii="Museo100" w:hAnsi="Museo100"/>
        </w:rPr>
      </w:pPr>
      <w:r w:rsidRPr="00F00A3D">
        <w:rPr>
          <w:rFonts w:ascii="Museo100" w:hAnsi="Museo100"/>
        </w:rPr>
        <w:t xml:space="preserve">Sobre el presupuesto asignado por el CONNA al subsistema de atención a víctimas de violencia para el período 2018 a 2020. Sobre el particular, atentamente me permito comunicarle que la Unidad no dispone de la información en los términos citados. </w:t>
      </w:r>
    </w:p>
    <w:p w14:paraId="2DECF80F" w14:textId="77777777" w:rsidR="00397E51" w:rsidRPr="00F00A3D" w:rsidRDefault="00397E51" w:rsidP="00234CCE">
      <w:pPr>
        <w:spacing w:after="0"/>
        <w:jc w:val="both"/>
        <w:rPr>
          <w:rFonts w:ascii="Museo100" w:hAnsi="Museo100"/>
        </w:rPr>
      </w:pPr>
    </w:p>
    <w:p w14:paraId="76F5255F" w14:textId="77777777" w:rsidR="00397E51" w:rsidRPr="00F00A3D" w:rsidRDefault="00397E51" w:rsidP="00397E51">
      <w:pPr>
        <w:spacing w:after="0"/>
        <w:jc w:val="both"/>
        <w:rPr>
          <w:rFonts w:ascii="Museo100" w:hAnsi="Museo100"/>
          <w:color w:val="000000"/>
        </w:rPr>
      </w:pPr>
      <w:r w:rsidRPr="00F00A3D">
        <w:rPr>
          <w:rFonts w:ascii="Museo100" w:hAnsi="Museo100"/>
          <w:color w:val="000000"/>
        </w:rPr>
        <w:t xml:space="preserve">De parte del Departamento de Gestión del Talento Humano, se recibió Memorando número RRHH/527/2021, de fecha 31 de mayo de 2021, por medio del cual da </w:t>
      </w:r>
      <w:r w:rsidRPr="00F00A3D">
        <w:rPr>
          <w:rFonts w:ascii="Museo100" w:hAnsi="Museo100"/>
          <w:b/>
          <w:color w:val="000000"/>
        </w:rPr>
        <w:t>respuesta a requerimiento número 4</w:t>
      </w:r>
      <w:r w:rsidRPr="00F00A3D">
        <w:rPr>
          <w:rFonts w:ascii="Museo100" w:hAnsi="Museo100"/>
          <w:color w:val="000000"/>
        </w:rPr>
        <w:t xml:space="preserve"> y es lo siguiente: </w:t>
      </w:r>
    </w:p>
    <w:p w14:paraId="35A7AA1E" w14:textId="77777777" w:rsidR="00397E51" w:rsidRPr="00F00A3D" w:rsidRDefault="00397E51" w:rsidP="00397E51">
      <w:pPr>
        <w:spacing w:after="0"/>
        <w:jc w:val="both"/>
        <w:rPr>
          <w:rFonts w:ascii="Museo100" w:hAnsi="Museo100"/>
          <w:color w:val="000000"/>
        </w:rPr>
      </w:pPr>
    </w:p>
    <w:p w14:paraId="7C361D6E" w14:textId="77777777" w:rsidR="00397E51" w:rsidRPr="00F00A3D" w:rsidRDefault="00397E51" w:rsidP="00397E51">
      <w:pPr>
        <w:pStyle w:val="Textoindependiente"/>
        <w:spacing w:line="240" w:lineRule="auto"/>
        <w:rPr>
          <w:rFonts w:ascii="Museo100" w:hAnsi="Museo100"/>
        </w:rPr>
      </w:pPr>
      <w:r w:rsidRPr="00F00A3D">
        <w:rPr>
          <w:rFonts w:ascii="Museo100" w:hAnsi="Museo100"/>
        </w:rPr>
        <w:t xml:space="preserve">En atención a solicitud de información No. 017-2021, relacionado al Numeral 4) Departamento de Talento Humano, tengo a bien reportar lo siguiente: </w:t>
      </w:r>
    </w:p>
    <w:p w14:paraId="431411AD" w14:textId="77777777" w:rsidR="00397E51" w:rsidRPr="00F00A3D" w:rsidRDefault="00397E51" w:rsidP="00397E51">
      <w:pPr>
        <w:pStyle w:val="Textoindependiente"/>
        <w:spacing w:line="240" w:lineRule="auto"/>
        <w:rPr>
          <w:rFonts w:ascii="Museo100" w:hAnsi="Museo100"/>
        </w:rPr>
      </w:pPr>
    </w:p>
    <w:tbl>
      <w:tblPr>
        <w:tblW w:w="977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852"/>
        <w:gridCol w:w="3080"/>
        <w:gridCol w:w="746"/>
        <w:gridCol w:w="850"/>
        <w:gridCol w:w="709"/>
        <w:gridCol w:w="850"/>
        <w:gridCol w:w="993"/>
        <w:gridCol w:w="850"/>
      </w:tblGrid>
      <w:tr w:rsidR="00397E51" w:rsidRPr="00236D97" w14:paraId="71F37174" w14:textId="77777777" w:rsidTr="00397E51">
        <w:trPr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3F6F87B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Fecha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4A77055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Tipo de acción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formativa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68D4B38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Temáticas Abordadas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58B4AC1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Total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</w:r>
            <w:proofErr w:type="spellStart"/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Partici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-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pantes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BBFBCC7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Hombre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BA2970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Mujer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1D46D00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Duración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D66857F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Municipio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11C3393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 xml:space="preserve"> Departamento</w:t>
            </w:r>
          </w:p>
        </w:tc>
      </w:tr>
      <w:tr w:rsidR="00397E51" w:rsidRPr="00236D97" w14:paraId="3259D918" w14:textId="77777777" w:rsidTr="00397E51">
        <w:trPr>
          <w:trHeight w:val="147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4744A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Mayo de 2018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0C2D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Curso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1DA0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Los Derechos Humanos de las NNA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Instancias Re</w:t>
            </w:r>
            <w:r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g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ionales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Políticas Públicas para NNA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Derecho a la Salud Integral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Violencia y Violación de Derechos en la Infancia y la Adolescencia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3F98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741A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C0AB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34F1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6 meses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D82A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La Unión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San Miguel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C28F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La Unión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San Miguel</w:t>
            </w:r>
          </w:p>
        </w:tc>
      </w:tr>
      <w:tr w:rsidR="00397E51" w:rsidRPr="00236D97" w14:paraId="52587CF7" w14:textId="77777777" w:rsidTr="00397E51">
        <w:trPr>
          <w:trHeight w:val="183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2BD6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Mayo de 2018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7A79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Curso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439C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Marco institucional e historia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La CDN como nuevo paradigma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Políticas de infancia a partir de la convención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El ser humano y el inicio de la vida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El derecho a la familia La primera infancia en números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Historia y situación actual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6E5E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FCEA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8516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5BEF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6 meses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A97B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9C5D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</w:tr>
      <w:tr w:rsidR="00397E51" w:rsidRPr="00236D97" w14:paraId="533A7C10" w14:textId="77777777" w:rsidTr="00397E51">
        <w:trPr>
          <w:trHeight w:val="12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0020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Agosto de 2018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90C8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Curso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3B99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 xml:space="preserve">Trata de niños, niñas y adolescentes 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Explotación sexual comercial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Trabajo infantil peligroso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Niños y niñas en conflictos armados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287B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F6F6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1402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65FF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6 meses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B63C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0A65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 </w:t>
            </w:r>
          </w:p>
        </w:tc>
      </w:tr>
      <w:tr w:rsidR="00397E51" w:rsidRPr="00236D97" w14:paraId="0E6305C0" w14:textId="77777777" w:rsidTr="00397E51">
        <w:trPr>
          <w:trHeight w:val="211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5492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Agosto de 2018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27F3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Curso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76FB" w14:textId="77777777" w:rsidR="00397E51" w:rsidRPr="00236D97" w:rsidRDefault="00397E51" w:rsidP="00397E51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Antecedentes y marco regional de protección integral a la NNA.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Concepción de niñez y adolescencia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 xml:space="preserve">Violencia y violación de derechos de NNA 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Todas las violencias y en todos los entornos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Políticas públicas de protección integral a la infancia y la adolescencia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Experiencias significativas de prevención de la violencia.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75FE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5FF3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BC7B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6DEF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6 meses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4CF6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1E02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 </w:t>
            </w:r>
          </w:p>
        </w:tc>
      </w:tr>
      <w:tr w:rsidR="00397E51" w:rsidRPr="00236D97" w14:paraId="760871BF" w14:textId="77777777" w:rsidTr="00397E51">
        <w:trPr>
          <w:trHeight w:val="168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541F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Sept. de 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D3AC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Curso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3FFA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Introducción a los derechos de NNA.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Introducción a la responsabilidad penal adolescente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La responsabilidad penal adolescente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Sistema de ejecución de sanciones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Justicia restaurativa y sistemas de prevención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597F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4AC3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C459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7C4C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6 meses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5403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 xml:space="preserve">San Salvador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E038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</w:tr>
      <w:tr w:rsidR="00397E51" w:rsidRPr="00236D97" w14:paraId="43A68245" w14:textId="77777777" w:rsidTr="00397E51">
        <w:trPr>
          <w:trHeight w:val="254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AF70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Sept. de 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29B0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Curso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2226" w14:textId="77777777" w:rsidR="00397E51" w:rsidRPr="00236D97" w:rsidRDefault="00397E51" w:rsidP="00397E51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Antecedentes y marco regional de protección integral a la NNA.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Concepción de niñez y adolescencia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 xml:space="preserve">Violencia y violación de derechos de NNA 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Todas las violencias y en todos los entornos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Políticas públicas de protección integral a la infancia y la adolescencia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Experiencias significativas de prevención de la violencia.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5E425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3F33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669D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5BC5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6 meses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5A07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Soyapango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80A2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</w:tr>
      <w:tr w:rsidR="00397E51" w:rsidRPr="00236D97" w14:paraId="01586E20" w14:textId="77777777" w:rsidTr="00397E51">
        <w:trPr>
          <w:trHeight w:val="3246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6C7A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Sept. de 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753C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Curso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74BC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Antecedentes la pertinencia de un documento de posicionamiento político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 xml:space="preserve">Carta Democrática Interamericana 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Convención sobre los Derechos del Niño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 xml:space="preserve">Resoluciones OEA Comité Interamericano para la Reducción de Desastres Naturales Departamento de Desarrollo Sostenible 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 xml:space="preserve">OEA Red Interamericana de Mitigación de Desastres Estrategia Internacional para la Reducción de Desastres 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 xml:space="preserve">Enfoques históricos sobre los desastres Vulnerabilidad/Riesgo/Impacto Gestión del riesgo de desastres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268A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5898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9E9A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5C8C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6 meses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688F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 xml:space="preserve">San Marcos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1FF9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</w:tr>
      <w:tr w:rsidR="00397E51" w:rsidRPr="00236D97" w14:paraId="1E5A6F50" w14:textId="77777777" w:rsidTr="00397E51">
        <w:trPr>
          <w:trHeight w:val="152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6CDC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Jul. de 2019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0657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Curso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3BC8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Nuevas Legislaciones en materia de Derecho Administrativo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Procedimientos administrativos del CONNA y entidades de atención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2B05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1D9C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A564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BE40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3 meses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7DAE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4 personas por cada cabecera departamental y 8 en S.S.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73A6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4 personas por cada departamento del país y 8 en S.S.</w:t>
            </w:r>
          </w:p>
        </w:tc>
      </w:tr>
      <w:tr w:rsidR="00397E51" w:rsidRPr="00236D97" w14:paraId="6796826B" w14:textId="77777777" w:rsidTr="00397E51">
        <w:trPr>
          <w:trHeight w:val="241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18E5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Febrero de 2020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D1F3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Curso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1911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Enfoque de Derechos Humanos.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Doctrina de Derechos de Niñez y Adolescencia y estructura de LEPINA, Libro I.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Libro II, Sistema de Protección y Libro III, Administrador de Justicia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6715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7C86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1019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6CBD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3 meses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90D0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San Salvador, Soyapango, Apopa, Ilopango, Guazapa, Cabañas, Chalatenango, La Paz, La Libertad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42AC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San Salvador, Cabañas, Chalatenango, La Paz, La Libertad</w:t>
            </w:r>
          </w:p>
        </w:tc>
      </w:tr>
      <w:tr w:rsidR="00397E51" w:rsidRPr="00236D97" w14:paraId="6B3176FE" w14:textId="77777777" w:rsidTr="00397E51">
        <w:trPr>
          <w:trHeight w:val="168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3D15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Julio de 2020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0BEC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Curso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2689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Género como categoría de análisis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Género, Estado y justicia social.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Interseccionalidad, articulando desigualdades.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Género en las políticas públicas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Violencia estructural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Masculinidad, racismo e infancia.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Violencia contra las mujeres.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52C0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68B1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1915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F8BF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4 meses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811D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San Salvador, Soyapango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2B8C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San Salvador</w:t>
            </w:r>
          </w:p>
        </w:tc>
      </w:tr>
      <w:tr w:rsidR="00397E51" w:rsidRPr="00236D97" w14:paraId="5CE01052" w14:textId="77777777" w:rsidTr="00397E51">
        <w:trPr>
          <w:trHeight w:val="2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E602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Sept. De 2020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BEC1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Curso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DEC2" w14:textId="77777777" w:rsidR="00397E51" w:rsidRPr="00236D97" w:rsidRDefault="00397E51" w:rsidP="00397E51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Antecedentes y marco regional de protección integral a la NNA.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Concepción de niñez y adolescencia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 xml:space="preserve">Violencia y violación de derechos de NNA 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Todas las violencias y en todos los entornos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Políticas públicas de protección integral a la infancia y la adolescencia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Experiencias significativas de prevención de la violencia.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A0DB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A601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7A43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2698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3 meses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6F49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San Marcos, Cuscatlán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03BC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San Salvador, Cuscatlán</w:t>
            </w:r>
          </w:p>
        </w:tc>
      </w:tr>
      <w:tr w:rsidR="00397E51" w:rsidRPr="00236D97" w14:paraId="4DC7C34C" w14:textId="77777777" w:rsidTr="00397E51">
        <w:trPr>
          <w:trHeight w:val="287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0F81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Sept. 2020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2890C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Curso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929D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¿Qué es violencia?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Tipos de violencia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Violencia de genero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Atención Psicológica individual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Estilos de vida libre de violencia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5140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D147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6025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2CA1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5 días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F761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 xml:space="preserve">La Paz, Soyapango, Cojutepeque, San Salvador, Cuscatlán, Santa Ana, Cabañas, La Unión, Morazán, San Vicente, Usulután, San Miguel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0460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La Paz,</w:t>
            </w:r>
            <w:r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 xml:space="preserve"> San Salvador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 xml:space="preserve"> Cuscatlán, Santa Ana, Cabañas, La Unión, Morazán, San Vicente, Usulután, San Miguel </w:t>
            </w:r>
          </w:p>
        </w:tc>
      </w:tr>
      <w:tr w:rsidR="00397E51" w:rsidRPr="00236D97" w14:paraId="14F06329" w14:textId="77777777" w:rsidTr="00397E51">
        <w:trPr>
          <w:trHeight w:val="24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0E15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Sept. 2020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FC72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Curso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5976" w14:textId="77777777" w:rsidR="00397E51" w:rsidRPr="00236D97" w:rsidRDefault="00397E51" w:rsidP="00397E51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La intervención terapéutica en sobrevivientes de abuso sexual</w:t>
            </w: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br/>
              <w:t>Enfoque psicodinámico grupal e individual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D89C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3C338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2092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F6A17" w14:textId="77777777" w:rsidR="00397E51" w:rsidRPr="00236D97" w:rsidRDefault="00397E51" w:rsidP="00397E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5 días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C128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Usulután, Soyapango, Ilopango, Apopa, Santa Ana, Sonsonate, San Salvador, Cuscatlán, La Unión, Morazán.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FC56" w14:textId="77777777" w:rsidR="00397E51" w:rsidRPr="00236D97" w:rsidRDefault="00397E51" w:rsidP="00397E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SV"/>
              </w:rPr>
            </w:pPr>
            <w:r w:rsidRPr="00236D97">
              <w:rPr>
                <w:rFonts w:eastAsia="Times New Roman"/>
                <w:color w:val="000000"/>
                <w:sz w:val="18"/>
                <w:szCs w:val="18"/>
                <w:lang w:eastAsia="es-SV"/>
              </w:rPr>
              <w:t>Usulután, Santa Ana, Sonsonate, San Salvador, Cuscatlán, La Unión, Morazán.</w:t>
            </w:r>
          </w:p>
        </w:tc>
      </w:tr>
    </w:tbl>
    <w:p w14:paraId="6518CF4B" w14:textId="77777777" w:rsidR="00397E51" w:rsidRPr="00236D97" w:rsidRDefault="00397E51" w:rsidP="00397E51">
      <w:pPr>
        <w:pStyle w:val="Textoindependiente"/>
        <w:spacing w:line="240" w:lineRule="auto"/>
        <w:rPr>
          <w:rFonts w:ascii="Museo Sans 100" w:hAnsi="Museo Sans 100"/>
          <w:lang w:val="es-SV"/>
        </w:rPr>
      </w:pPr>
    </w:p>
    <w:p w14:paraId="03D56151" w14:textId="77777777" w:rsidR="00F00A3D" w:rsidRPr="00F00A3D" w:rsidRDefault="00BC6EE3" w:rsidP="00F00A3D">
      <w:pPr>
        <w:spacing w:after="0"/>
        <w:jc w:val="both"/>
        <w:rPr>
          <w:rFonts w:ascii="Museo100" w:hAnsi="Museo100"/>
        </w:rPr>
      </w:pPr>
      <w:r w:rsidRPr="00F00A3D">
        <w:rPr>
          <w:rFonts w:ascii="Museo100" w:hAnsi="Museo100"/>
        </w:rPr>
        <w:t xml:space="preserve">De parte del Departamento de Información, se recibió correo electrónico el día treinta y uno de mayo de 2021, por medio del cual da respuesta de forma parcial al </w:t>
      </w:r>
      <w:r w:rsidRPr="00F00A3D">
        <w:rPr>
          <w:rFonts w:ascii="Museo100" w:hAnsi="Museo100"/>
          <w:b/>
        </w:rPr>
        <w:t>requerimiento número 7</w:t>
      </w:r>
      <w:r w:rsidRPr="00F00A3D">
        <w:rPr>
          <w:rFonts w:ascii="Museo100" w:hAnsi="Museo100"/>
        </w:rPr>
        <w:t xml:space="preserve">, que en relación a </w:t>
      </w:r>
      <w:r w:rsidR="00613BF3" w:rsidRPr="00F00A3D">
        <w:rPr>
          <w:rFonts w:ascii="Museo100" w:hAnsi="Museo100"/>
        </w:rPr>
        <w:t xml:space="preserve">Número de Víctimas de violencia atendidas por año en el período de 2018 a 2020 por el subsistema de atención a víctimas de violencia del CONNA. No así de </w:t>
      </w:r>
      <w:r w:rsidR="00184088" w:rsidRPr="00F00A3D">
        <w:rPr>
          <w:rFonts w:ascii="Museo100" w:hAnsi="Museo100"/>
        </w:rPr>
        <w:t xml:space="preserve">que se </w:t>
      </w:r>
      <w:r w:rsidR="00613BF3" w:rsidRPr="00F00A3D">
        <w:rPr>
          <w:rFonts w:ascii="Museo100" w:hAnsi="Museo100"/>
        </w:rPr>
        <w:t>remitió/referenció a la PNC y FGR</w:t>
      </w:r>
      <w:r w:rsidR="00184088" w:rsidRPr="00F00A3D">
        <w:rPr>
          <w:rFonts w:ascii="Museo100" w:hAnsi="Museo100"/>
        </w:rPr>
        <w:t xml:space="preserve">, </w:t>
      </w:r>
      <w:r w:rsidR="0018249F" w:rsidRPr="00F00A3D">
        <w:rPr>
          <w:rFonts w:ascii="Museo100" w:hAnsi="Museo100"/>
        </w:rPr>
        <w:t xml:space="preserve">por que el Consejo cuenta con sistema de Ingreso de Denuncias (SID) en donde se recoge la información referente a todos los casos de avisos y/o denuncias que son puestos en conocimientos de las Juntas de Protección; </w:t>
      </w:r>
      <w:r w:rsidR="00F00A3D" w:rsidRPr="00F00A3D">
        <w:rPr>
          <w:rFonts w:ascii="Museo100" w:hAnsi="Museo100"/>
        </w:rPr>
        <w:t>p</w:t>
      </w:r>
      <w:r w:rsidR="0018249F" w:rsidRPr="00F00A3D">
        <w:rPr>
          <w:rFonts w:ascii="Museo100" w:hAnsi="Museo100"/>
        </w:rPr>
        <w:t xml:space="preserve">or medio del SID se registra la presunta amenaza y/o vulneración a los derechos de niñas, niños y adolescentes, para lo cual se consigna el derecho vulnerado, considerando el catálogo de derechos existente en la Ley de Protección Integral de la Niñez y Adolescencia </w:t>
      </w:r>
      <w:r w:rsidR="00F00A3D" w:rsidRPr="00F00A3D">
        <w:rPr>
          <w:rFonts w:ascii="Museo100" w:hAnsi="Museo100"/>
        </w:rPr>
        <w:t xml:space="preserve">(LEPINA). </w:t>
      </w:r>
    </w:p>
    <w:p w14:paraId="2C031793" w14:textId="77777777" w:rsidR="0018249F" w:rsidRPr="00F00A3D" w:rsidRDefault="0018249F" w:rsidP="0018249F">
      <w:pPr>
        <w:spacing w:after="0" w:line="240" w:lineRule="auto"/>
        <w:jc w:val="both"/>
        <w:rPr>
          <w:rFonts w:ascii="Museo100" w:hAnsi="Museo100"/>
        </w:rPr>
      </w:pPr>
    </w:p>
    <w:p w14:paraId="0DAC3042" w14:textId="77777777" w:rsidR="0018249F" w:rsidRPr="00F00A3D" w:rsidRDefault="0018249F" w:rsidP="0018249F">
      <w:pPr>
        <w:spacing w:after="0" w:line="240" w:lineRule="auto"/>
        <w:jc w:val="both"/>
        <w:rPr>
          <w:rFonts w:ascii="Museo100" w:hAnsi="Museo100"/>
        </w:rPr>
      </w:pPr>
      <w:r w:rsidRPr="00F00A3D">
        <w:rPr>
          <w:rFonts w:ascii="Museo100" w:hAnsi="Museo100"/>
          <w:color w:val="000000"/>
        </w:rPr>
        <w:t xml:space="preserve">De conformidad al artículo 73 de la Ley de Acceso a la Información Pública, en el caso que la información sea inexistente, el Oficial de Información analizará el caso y tomará las medidas pertinentes para localizar la información. </w:t>
      </w:r>
      <w:r w:rsidRPr="00F00A3D">
        <w:rPr>
          <w:rFonts w:ascii="Museo100" w:eastAsia="Calibri" w:hAnsi="Museo100"/>
          <w:lang w:val="es-ES"/>
        </w:rPr>
        <w:t xml:space="preserve">Lo anterior se trae a cuenta que </w:t>
      </w:r>
      <w:r w:rsidRPr="00F00A3D">
        <w:rPr>
          <w:rFonts w:ascii="Museo100" w:hAnsi="Museo100"/>
        </w:rPr>
        <w:t xml:space="preserve">Alienación parental o Síndrome de Alienación Parental, no se encuentra regulado en la LEPINA, por lo </w:t>
      </w:r>
      <w:r w:rsidRPr="00F00A3D">
        <w:rPr>
          <w:rFonts w:ascii="Museo100" w:hAnsi="Museo100"/>
          <w:color w:val="000000"/>
        </w:rPr>
        <w:t xml:space="preserve">que se deja constancia que en el presente caso y al momento de este requerimiento, no existen medidas que puedan adoptarse para facilitar la documentación requerida, por no haber sido esta generada. </w:t>
      </w:r>
    </w:p>
    <w:p w14:paraId="21C3FCE4" w14:textId="77777777" w:rsidR="0018249F" w:rsidRPr="00F00A3D" w:rsidRDefault="0018249F" w:rsidP="00234CCE">
      <w:pPr>
        <w:spacing w:after="0"/>
        <w:jc w:val="both"/>
        <w:rPr>
          <w:rFonts w:ascii="Museo100" w:hAnsi="Museo10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BC6EE3" w14:paraId="39D53196" w14:textId="77777777" w:rsidTr="0018249F">
        <w:trPr>
          <w:jc w:val="center"/>
        </w:trPr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9710B" w14:textId="77777777" w:rsidR="00BC6EE3" w:rsidRDefault="00BC6EE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Items</w:t>
            </w:r>
            <w:proofErr w:type="spellEnd"/>
          </w:p>
        </w:tc>
        <w:tc>
          <w:tcPr>
            <w:tcW w:w="2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2B85F" w14:textId="77777777" w:rsidR="00BC6EE3" w:rsidRDefault="00BC6E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</w:t>
            </w:r>
          </w:p>
        </w:tc>
        <w:tc>
          <w:tcPr>
            <w:tcW w:w="2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7D446" w14:textId="77777777" w:rsidR="00BC6EE3" w:rsidRDefault="00BC6E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2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7715F" w14:textId="77777777" w:rsidR="00BC6EE3" w:rsidRDefault="00BC6E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</w:p>
        </w:tc>
      </w:tr>
      <w:tr w:rsidR="00BC6EE3" w14:paraId="115646EC" w14:textId="77777777" w:rsidTr="0018249F">
        <w:trPr>
          <w:jc w:val="center"/>
        </w:trPr>
        <w:tc>
          <w:tcPr>
            <w:tcW w:w="2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C2CDF" w14:textId="77777777" w:rsidR="00BC6EE3" w:rsidRDefault="00BC6EE3">
            <w:r>
              <w:t>Niñas, niños y adolescentes víctimas de vulneración a la Integridad Personal Art. 37 LEPINA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237A3" w14:textId="77777777" w:rsidR="00BC6EE3" w:rsidRDefault="00BC6EE3">
            <w:pPr>
              <w:jc w:val="center"/>
            </w:pPr>
            <w:r>
              <w:t>10,030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D2CC6" w14:textId="77777777" w:rsidR="00BC6EE3" w:rsidRDefault="00BC6EE3">
            <w:pPr>
              <w:jc w:val="center"/>
            </w:pPr>
            <w:r>
              <w:t>11,387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B897D" w14:textId="77777777" w:rsidR="00BC6EE3" w:rsidRDefault="00BC6EE3">
            <w:pPr>
              <w:jc w:val="center"/>
            </w:pPr>
            <w:r>
              <w:t>8,338</w:t>
            </w:r>
          </w:p>
        </w:tc>
      </w:tr>
    </w:tbl>
    <w:p w14:paraId="35EB7C4A" w14:textId="77777777" w:rsidR="00BC6EE3" w:rsidRPr="00F00A3D" w:rsidRDefault="00BC6EE3" w:rsidP="00F00A3D">
      <w:pPr>
        <w:spacing w:after="0"/>
        <w:rPr>
          <w:rFonts w:ascii="Museo100" w:hAnsi="Museo100"/>
        </w:rPr>
      </w:pPr>
    </w:p>
    <w:sectPr w:rsidR="00BC6EE3" w:rsidRPr="00F00A3D" w:rsidSect="001E4196">
      <w:headerReference w:type="default" r:id="rId10"/>
      <w:pgSz w:w="12240" w:h="15840" w:code="1"/>
      <w:pgMar w:top="2410" w:right="760" w:bottom="1418" w:left="709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7FEF0" w14:textId="77777777" w:rsidR="002F0072" w:rsidRDefault="002F0072">
      <w:r>
        <w:separator/>
      </w:r>
    </w:p>
  </w:endnote>
  <w:endnote w:type="continuationSeparator" w:id="0">
    <w:p w14:paraId="176F5F8E" w14:textId="77777777" w:rsidR="002F0072" w:rsidRDefault="002F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useo 1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Museo100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2EB6A" w14:textId="77777777" w:rsidR="002F0072" w:rsidRDefault="002F0072">
      <w:r>
        <w:separator/>
      </w:r>
    </w:p>
  </w:footnote>
  <w:footnote w:type="continuationSeparator" w:id="0">
    <w:p w14:paraId="7EB03C84" w14:textId="77777777" w:rsidR="002F0072" w:rsidRDefault="002F0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D481B" w14:textId="77777777" w:rsidR="00397E51" w:rsidRDefault="00397E51" w:rsidP="00234CCE">
    <w:pPr>
      <w:spacing w:after="0"/>
      <w:rPr>
        <w:rFonts w:eastAsia="Arial Unicode MS"/>
        <w:sz w:val="20"/>
        <w:szCs w:val="20"/>
      </w:rPr>
    </w:pPr>
    <w:r>
      <w:rPr>
        <w:rFonts w:eastAsia="Arial Unicode MS"/>
        <w:noProof/>
        <w:sz w:val="20"/>
        <w:szCs w:val="20"/>
        <w:lang w:eastAsia="es-SV"/>
      </w:rPr>
      <w:drawing>
        <wp:anchor distT="0" distB="0" distL="114300" distR="114300" simplePos="0" relativeHeight="251660288" behindDoc="1" locked="0" layoutInCell="1" allowOverlap="1" wp14:anchorId="25854A0B" wp14:editId="0C5063C3">
          <wp:simplePos x="0" y="0"/>
          <wp:positionH relativeFrom="page">
            <wp:align>left</wp:align>
          </wp:positionH>
          <wp:positionV relativeFrom="paragraph">
            <wp:posOffset>-609600</wp:posOffset>
          </wp:positionV>
          <wp:extent cx="7783200" cy="10069200"/>
          <wp:effectExtent l="0" t="0" r="825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NA editable LOGO USO-09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200" cy="1006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629D"/>
    <w:multiLevelType w:val="hybridMultilevel"/>
    <w:tmpl w:val="145C4C20"/>
    <w:lvl w:ilvl="0" w:tplc="B4A4AD9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D4AED"/>
    <w:multiLevelType w:val="hybridMultilevel"/>
    <w:tmpl w:val="6ACC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A5382"/>
    <w:multiLevelType w:val="hybridMultilevel"/>
    <w:tmpl w:val="94EA7EC0"/>
    <w:lvl w:ilvl="0" w:tplc="40508E24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F165F"/>
    <w:multiLevelType w:val="hybridMultilevel"/>
    <w:tmpl w:val="C8E6B9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6262E"/>
    <w:multiLevelType w:val="hybridMultilevel"/>
    <w:tmpl w:val="5B543306"/>
    <w:lvl w:ilvl="0" w:tplc="B5B8DB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E5E80"/>
    <w:multiLevelType w:val="hybridMultilevel"/>
    <w:tmpl w:val="3828D0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233AE"/>
    <w:multiLevelType w:val="hybridMultilevel"/>
    <w:tmpl w:val="CAAA965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474D9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F3E70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F52EBE"/>
    <w:multiLevelType w:val="hybridMultilevel"/>
    <w:tmpl w:val="776628E8"/>
    <w:lvl w:ilvl="0" w:tplc="CE4A7F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40D90"/>
    <w:multiLevelType w:val="hybridMultilevel"/>
    <w:tmpl w:val="202CBDFE"/>
    <w:lvl w:ilvl="0" w:tplc="AAFE68B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4"/>
  </w:num>
  <w:num w:numId="5">
    <w:abstractNumId w:val="5"/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3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savePreviewPicture/>
  <w:doNotValidateAgainstSchema/>
  <w:doNotDemarcateInvalidXml/>
  <w:hdr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FC8"/>
    <w:rsid w:val="000511C4"/>
    <w:rsid w:val="000A7955"/>
    <w:rsid w:val="000B7E41"/>
    <w:rsid w:val="000C0970"/>
    <w:rsid w:val="000C77F1"/>
    <w:rsid w:val="000D2704"/>
    <w:rsid w:val="000E11EB"/>
    <w:rsid w:val="000E58E4"/>
    <w:rsid w:val="0012192D"/>
    <w:rsid w:val="001333D2"/>
    <w:rsid w:val="00151926"/>
    <w:rsid w:val="00165628"/>
    <w:rsid w:val="00176F48"/>
    <w:rsid w:val="0018249F"/>
    <w:rsid w:val="00184088"/>
    <w:rsid w:val="001A55EF"/>
    <w:rsid w:val="001A5B6B"/>
    <w:rsid w:val="001C2D3B"/>
    <w:rsid w:val="001E4196"/>
    <w:rsid w:val="002254B6"/>
    <w:rsid w:val="00234CCE"/>
    <w:rsid w:val="0025672B"/>
    <w:rsid w:val="002657E6"/>
    <w:rsid w:val="00273B2A"/>
    <w:rsid w:val="00283DC7"/>
    <w:rsid w:val="002850C0"/>
    <w:rsid w:val="00290B15"/>
    <w:rsid w:val="002B228A"/>
    <w:rsid w:val="002F0072"/>
    <w:rsid w:val="00303A9D"/>
    <w:rsid w:val="00323EB4"/>
    <w:rsid w:val="003273F8"/>
    <w:rsid w:val="00352EAC"/>
    <w:rsid w:val="003626F8"/>
    <w:rsid w:val="00367A0F"/>
    <w:rsid w:val="00376993"/>
    <w:rsid w:val="00397E51"/>
    <w:rsid w:val="00413947"/>
    <w:rsid w:val="00415279"/>
    <w:rsid w:val="0043518C"/>
    <w:rsid w:val="0045394B"/>
    <w:rsid w:val="004632EB"/>
    <w:rsid w:val="00471E88"/>
    <w:rsid w:val="004724AF"/>
    <w:rsid w:val="004B1A44"/>
    <w:rsid w:val="004E63DC"/>
    <w:rsid w:val="004E6792"/>
    <w:rsid w:val="0050486E"/>
    <w:rsid w:val="005148F4"/>
    <w:rsid w:val="0052012E"/>
    <w:rsid w:val="00542E6E"/>
    <w:rsid w:val="005571B2"/>
    <w:rsid w:val="005656AD"/>
    <w:rsid w:val="0058662A"/>
    <w:rsid w:val="00597737"/>
    <w:rsid w:val="005A6B87"/>
    <w:rsid w:val="005A78DE"/>
    <w:rsid w:val="00613BF3"/>
    <w:rsid w:val="00621ED5"/>
    <w:rsid w:val="00652AEC"/>
    <w:rsid w:val="006B4A7F"/>
    <w:rsid w:val="006B7A57"/>
    <w:rsid w:val="007059A5"/>
    <w:rsid w:val="007131E7"/>
    <w:rsid w:val="00716D05"/>
    <w:rsid w:val="007534F7"/>
    <w:rsid w:val="0079359E"/>
    <w:rsid w:val="007A0017"/>
    <w:rsid w:val="007C6C33"/>
    <w:rsid w:val="007E730B"/>
    <w:rsid w:val="00802A4C"/>
    <w:rsid w:val="00804AB5"/>
    <w:rsid w:val="00806F6A"/>
    <w:rsid w:val="00835F06"/>
    <w:rsid w:val="008A2FFF"/>
    <w:rsid w:val="008A3F5F"/>
    <w:rsid w:val="008D1573"/>
    <w:rsid w:val="00947838"/>
    <w:rsid w:val="00973057"/>
    <w:rsid w:val="009D08D9"/>
    <w:rsid w:val="009E5DF6"/>
    <w:rsid w:val="00A25999"/>
    <w:rsid w:val="00A2652C"/>
    <w:rsid w:val="00A33BB0"/>
    <w:rsid w:val="00A40B07"/>
    <w:rsid w:val="00AB556E"/>
    <w:rsid w:val="00B16512"/>
    <w:rsid w:val="00B370D6"/>
    <w:rsid w:val="00B65F41"/>
    <w:rsid w:val="00B7474C"/>
    <w:rsid w:val="00B81760"/>
    <w:rsid w:val="00B9639B"/>
    <w:rsid w:val="00BA19BB"/>
    <w:rsid w:val="00BA7C9C"/>
    <w:rsid w:val="00BB26CF"/>
    <w:rsid w:val="00BC6EE3"/>
    <w:rsid w:val="00BD0BD3"/>
    <w:rsid w:val="00C0370C"/>
    <w:rsid w:val="00C969E2"/>
    <w:rsid w:val="00CC6BAC"/>
    <w:rsid w:val="00CD703E"/>
    <w:rsid w:val="00D17886"/>
    <w:rsid w:val="00D35F62"/>
    <w:rsid w:val="00D464C1"/>
    <w:rsid w:val="00D71A8B"/>
    <w:rsid w:val="00D846EB"/>
    <w:rsid w:val="00D96128"/>
    <w:rsid w:val="00D97C56"/>
    <w:rsid w:val="00DB0847"/>
    <w:rsid w:val="00DC3CB2"/>
    <w:rsid w:val="00DC42AB"/>
    <w:rsid w:val="00DD2209"/>
    <w:rsid w:val="00E04744"/>
    <w:rsid w:val="00E1045F"/>
    <w:rsid w:val="00E11352"/>
    <w:rsid w:val="00E3038F"/>
    <w:rsid w:val="00E37995"/>
    <w:rsid w:val="00E748E6"/>
    <w:rsid w:val="00E80816"/>
    <w:rsid w:val="00E867EB"/>
    <w:rsid w:val="00E87564"/>
    <w:rsid w:val="00EA3069"/>
    <w:rsid w:val="00EB2FC8"/>
    <w:rsid w:val="00EB4E24"/>
    <w:rsid w:val="00F00A3D"/>
    <w:rsid w:val="00F57DF4"/>
    <w:rsid w:val="00F674AD"/>
    <w:rsid w:val="00F753EC"/>
    <w:rsid w:val="00F86394"/>
    <w:rsid w:val="00FB3385"/>
    <w:rsid w:val="00FC01C5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;"/>
  <w14:docId w14:val="2F1CCDFC"/>
  <w15:chartTrackingRefBased/>
  <w15:docId w15:val="{40F1AE7F-2C75-4AA9-B033-39825533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SV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 w:uiPriority="99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30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Prrafodelista">
    <w:name w:val="List Paragraph"/>
    <w:basedOn w:val="Normal"/>
    <w:link w:val="PrrafodelistaCar"/>
    <w:uiPriority w:val="1"/>
    <w:qFormat/>
    <w:rsid w:val="00415279"/>
    <w:pPr>
      <w:ind w:left="720"/>
      <w:contextualSpacing/>
    </w:pPr>
  </w:style>
  <w:style w:type="table" w:styleId="Tabladecuadrcula3">
    <w:name w:val="Grid Table 3"/>
    <w:basedOn w:val="Tablanormal"/>
    <w:uiPriority w:val="48"/>
    <w:rsid w:val="001C2D3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B65F4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locked/>
    <w:rsid w:val="000E11EB"/>
    <w:rPr>
      <w:rFonts w:ascii="Arial" w:eastAsia="Arial" w:hAnsi="Arial" w:cs="Arial"/>
      <w:lang w:val="en-US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locked/>
    <w:rsid w:val="00397E51"/>
    <w:pPr>
      <w:spacing w:after="120"/>
    </w:pPr>
    <w:rPr>
      <w:rFonts w:ascii="Calibri" w:eastAsia="Calibri" w:hAnsi="Calibri" w:cs="Times New Roman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97E51"/>
    <w:rPr>
      <w:rFonts w:ascii="Calibri" w:eastAsia="Calibri" w:hAnsi="Calibri"/>
      <w:sz w:val="22"/>
      <w:szCs w:val="22"/>
      <w:lang w:val="es-MX"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B1A44"/>
    <w:rPr>
      <w:rFonts w:ascii="Arial" w:eastAsia="Arial" w:hAnsi="Arial" w:cs="Arial"/>
      <w:lang w:val="en-US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8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pp.conna.gob.sv/sinaes/busqueda.html?t=-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granados\AppData\Local\Microsoft\Windows\INetCache\Content.Outlook\E9I0J9HJ\FORMATO%20DE%20MEMORANDUM%202020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62A295-A0C7-4D6F-99C0-C643843E8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MEMORANDUM 2020 (1)</Template>
  <TotalTime>3</TotalTime>
  <Pages>11</Pages>
  <Words>3267</Words>
  <Characters>17973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Hilda Granados Martinez</dc:creator>
  <cp:keywords/>
  <cp:lastModifiedBy>Laura Lisett Centeno Zavaleta</cp:lastModifiedBy>
  <cp:revision>3</cp:revision>
  <cp:lastPrinted>2021-06-08T16:39:00Z</cp:lastPrinted>
  <dcterms:created xsi:type="dcterms:W3CDTF">2021-07-29T17:58:00Z</dcterms:created>
  <dcterms:modified xsi:type="dcterms:W3CDTF">2021-07-29T18:00:00Z</dcterms:modified>
</cp:coreProperties>
</file>