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918"/>
        <w:tblW w:w="2060" w:type="dxa"/>
        <w:tblLook w:val="04A0" w:firstRow="1" w:lastRow="0" w:firstColumn="1" w:lastColumn="0" w:noHBand="0" w:noVBand="1"/>
      </w:tblPr>
      <w:tblGrid>
        <w:gridCol w:w="463"/>
        <w:gridCol w:w="1831"/>
      </w:tblGrid>
      <w:tr w:rsidR="001A79AF" w:rsidRPr="00A50A23" w14:paraId="25C79E31" w14:textId="77777777" w:rsidTr="001A79A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B2AD" w14:textId="77777777" w:rsidR="001A79AF" w:rsidRPr="00A50A23" w:rsidRDefault="001A79AF" w:rsidP="00A50A23">
            <w:pPr>
              <w:jc w:val="center"/>
              <w:rPr>
                <w:sz w:val="22"/>
                <w:szCs w:val="22"/>
                <w:lang w:val="es-SV"/>
              </w:rPr>
            </w:pPr>
            <w:r w:rsidRPr="00A50A23">
              <w:rPr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F6021" w14:textId="785A3F3D" w:rsidR="001A79AF" w:rsidRPr="00A50A23" w:rsidRDefault="009C7BD6" w:rsidP="00A50A23">
            <w:pPr>
              <w:jc w:val="center"/>
              <w:rPr>
                <w:rFonts w:eastAsia="Calibri"/>
                <w:sz w:val="22"/>
                <w:szCs w:val="22"/>
                <w:lang w:val="es-SV" w:eastAsia="en-US"/>
              </w:rPr>
            </w:pPr>
            <w:r>
              <w:rPr>
                <w:rFonts w:eastAsia="Calibri"/>
                <w:sz w:val="22"/>
                <w:szCs w:val="22"/>
                <w:lang w:val="es-SV" w:eastAsia="en-US"/>
              </w:rPr>
              <w:t>UAIP/</w:t>
            </w:r>
            <w:r w:rsidR="001A79AF" w:rsidRPr="00A50A23">
              <w:rPr>
                <w:rFonts w:eastAsia="Calibri"/>
                <w:sz w:val="22"/>
                <w:szCs w:val="22"/>
                <w:lang w:val="es-SV" w:eastAsia="en-US"/>
              </w:rPr>
              <w:t>0</w:t>
            </w:r>
            <w:r w:rsidR="00EA1598" w:rsidRPr="00A50A23">
              <w:rPr>
                <w:rFonts w:eastAsia="Calibri"/>
                <w:sz w:val="22"/>
                <w:szCs w:val="22"/>
                <w:lang w:val="es-SV" w:eastAsia="en-US"/>
              </w:rPr>
              <w:t>007</w:t>
            </w:r>
            <w:r w:rsidR="001A79AF" w:rsidRPr="00A50A23">
              <w:rPr>
                <w:rFonts w:eastAsia="Calibri"/>
                <w:sz w:val="22"/>
                <w:szCs w:val="22"/>
                <w:lang w:val="es-SV" w:eastAsia="en-US"/>
              </w:rPr>
              <w:t>/202</w:t>
            </w:r>
            <w:r w:rsidR="00EA1598" w:rsidRPr="00A50A23">
              <w:rPr>
                <w:rFonts w:eastAsia="Calibri"/>
                <w:sz w:val="22"/>
                <w:szCs w:val="22"/>
                <w:lang w:val="es-SV" w:eastAsia="en-US"/>
              </w:rPr>
              <w:t>1</w:t>
            </w:r>
          </w:p>
        </w:tc>
      </w:tr>
    </w:tbl>
    <w:p w14:paraId="3F7200DF" w14:textId="058C719D" w:rsidR="00602163" w:rsidRPr="00A50A23" w:rsidRDefault="009827BF" w:rsidP="00A50A2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A50A23">
        <w:rPr>
          <w:rFonts w:eastAsiaTheme="minorHAnsi"/>
          <w:sz w:val="22"/>
          <w:szCs w:val="22"/>
          <w:lang w:val="es-SV" w:eastAsia="en-US"/>
        </w:rPr>
        <w:t xml:space="preserve">EN </w:t>
      </w:r>
      <w:r w:rsidR="00CD6229" w:rsidRPr="00A50A23">
        <w:rPr>
          <w:rFonts w:eastAsiaTheme="minorHAnsi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A50A23">
        <w:rPr>
          <w:rFonts w:eastAsiaTheme="minorHAnsi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A50A23">
        <w:rPr>
          <w:rFonts w:eastAsiaTheme="minorHAnsi"/>
          <w:sz w:val="22"/>
          <w:szCs w:val="22"/>
          <w:lang w:val="es-SV" w:eastAsia="en-US"/>
        </w:rPr>
        <w:t>(CONNA)</w:t>
      </w:r>
      <w:r w:rsidR="00602163" w:rsidRPr="00A50A23">
        <w:rPr>
          <w:rFonts w:eastAsiaTheme="minorHAnsi"/>
          <w:sz w:val="22"/>
          <w:szCs w:val="22"/>
          <w:lang w:val="es-SV" w:eastAsia="en-US"/>
        </w:rPr>
        <w:t>: San Salvador, a las</w:t>
      </w:r>
      <w:r w:rsidR="001A08F3" w:rsidRPr="00A50A23">
        <w:rPr>
          <w:rFonts w:eastAsiaTheme="minorHAnsi"/>
          <w:sz w:val="22"/>
          <w:szCs w:val="22"/>
          <w:lang w:val="es-SV" w:eastAsia="en-US"/>
        </w:rPr>
        <w:t xml:space="preserve"> </w:t>
      </w:r>
      <w:r w:rsidR="00EA1598" w:rsidRPr="00A50A23">
        <w:rPr>
          <w:rFonts w:eastAsiaTheme="minorHAnsi"/>
          <w:sz w:val="22"/>
          <w:szCs w:val="22"/>
          <w:lang w:val="es-SV" w:eastAsia="en-US"/>
        </w:rPr>
        <w:t xml:space="preserve">trece horas </w:t>
      </w:r>
      <w:r w:rsidR="00501F81" w:rsidRPr="00A50A23">
        <w:rPr>
          <w:rFonts w:eastAsiaTheme="minorHAnsi"/>
          <w:sz w:val="22"/>
          <w:szCs w:val="22"/>
          <w:lang w:val="es-SV" w:eastAsia="en-US"/>
        </w:rPr>
        <w:t xml:space="preserve">seis </w:t>
      </w:r>
      <w:r w:rsidR="00106C6D" w:rsidRPr="00A50A23">
        <w:rPr>
          <w:rFonts w:eastAsiaTheme="minorHAnsi"/>
          <w:sz w:val="22"/>
          <w:szCs w:val="22"/>
          <w:lang w:val="es-SV" w:eastAsia="en-US"/>
        </w:rPr>
        <w:t xml:space="preserve">minutos </w:t>
      </w:r>
      <w:r w:rsidR="00F31400" w:rsidRPr="00A50A23">
        <w:rPr>
          <w:rFonts w:eastAsiaTheme="minorHAnsi"/>
          <w:sz w:val="22"/>
          <w:szCs w:val="22"/>
          <w:lang w:val="es-SV" w:eastAsia="en-US"/>
        </w:rPr>
        <w:t xml:space="preserve">del día </w:t>
      </w:r>
      <w:r w:rsidR="00EA1598" w:rsidRPr="00A50A23">
        <w:rPr>
          <w:rFonts w:eastAsiaTheme="minorHAnsi"/>
          <w:sz w:val="22"/>
          <w:szCs w:val="22"/>
          <w:lang w:val="es-SV" w:eastAsia="en-US"/>
        </w:rPr>
        <w:t xml:space="preserve">nueve </w:t>
      </w:r>
      <w:r w:rsidR="00F31400" w:rsidRPr="00A50A23">
        <w:rPr>
          <w:rFonts w:eastAsiaTheme="minorHAnsi"/>
          <w:sz w:val="22"/>
          <w:szCs w:val="22"/>
          <w:lang w:val="es-SV" w:eastAsia="en-US"/>
        </w:rPr>
        <w:t xml:space="preserve">de </w:t>
      </w:r>
      <w:r w:rsidR="00EA1598" w:rsidRPr="00A50A23">
        <w:rPr>
          <w:rFonts w:eastAsiaTheme="minorHAnsi"/>
          <w:sz w:val="22"/>
          <w:szCs w:val="22"/>
          <w:lang w:val="es-SV" w:eastAsia="en-US"/>
        </w:rPr>
        <w:t xml:space="preserve">marzo </w:t>
      </w:r>
      <w:r w:rsidR="00AB3A33" w:rsidRPr="00A50A23">
        <w:rPr>
          <w:rFonts w:eastAsiaTheme="minorHAnsi"/>
          <w:sz w:val="22"/>
          <w:szCs w:val="22"/>
          <w:lang w:val="es-SV" w:eastAsia="en-US"/>
        </w:rPr>
        <w:t xml:space="preserve">de </w:t>
      </w:r>
      <w:r w:rsidR="00FE1D09" w:rsidRPr="00A50A23">
        <w:rPr>
          <w:rFonts w:eastAsiaTheme="minorHAnsi"/>
          <w:sz w:val="22"/>
          <w:szCs w:val="22"/>
          <w:lang w:val="es-SV" w:eastAsia="en-US"/>
        </w:rPr>
        <w:t>dos mil veint</w:t>
      </w:r>
      <w:r w:rsidR="00EA1598" w:rsidRPr="00A50A23">
        <w:rPr>
          <w:rFonts w:eastAsiaTheme="minorHAnsi"/>
          <w:sz w:val="22"/>
          <w:szCs w:val="22"/>
          <w:lang w:val="es-SV" w:eastAsia="en-US"/>
        </w:rPr>
        <w:t>iuno</w:t>
      </w:r>
      <w:r w:rsidR="00FE1D09" w:rsidRPr="00A50A23">
        <w:rPr>
          <w:rFonts w:eastAsiaTheme="minorHAnsi"/>
          <w:sz w:val="22"/>
          <w:szCs w:val="22"/>
          <w:lang w:val="es-SV" w:eastAsia="en-US"/>
        </w:rPr>
        <w:t>.</w:t>
      </w:r>
    </w:p>
    <w:p w14:paraId="1D2BBC1D" w14:textId="77777777" w:rsidR="00492DA0" w:rsidRPr="00A50A23" w:rsidRDefault="00492DA0" w:rsidP="00A50A2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45444AB9" w14:textId="39390916" w:rsidR="00EA1598" w:rsidRPr="00A50A23" w:rsidRDefault="00EA1598" w:rsidP="00A50A23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val="es-SV"/>
        </w:rPr>
      </w:pPr>
      <w:r w:rsidRPr="00A50A23">
        <w:rPr>
          <w:rFonts w:eastAsia="Times New Roman"/>
          <w:color w:val="000000"/>
          <w:sz w:val="22"/>
          <w:szCs w:val="22"/>
          <w:lang w:val="es-SV"/>
        </w:rPr>
        <w:t>El presente expediente, inicia con la solicitud presentada el día uno de los corrientes, a acceso a la información</w:t>
      </w:r>
      <w:r w:rsidRPr="00A50A23">
        <w:rPr>
          <w:sz w:val="22"/>
          <w:szCs w:val="22"/>
          <w:lang w:val="es-SV"/>
        </w:rPr>
        <w:t>;</w:t>
      </w:r>
      <w:r w:rsidRPr="00A50A23">
        <w:rPr>
          <w:bCs/>
          <w:sz w:val="22"/>
          <w:szCs w:val="22"/>
          <w:lang w:val="es-SV"/>
        </w:rPr>
        <w:t xml:space="preserve"> </w:t>
      </w:r>
      <w:r w:rsidRPr="00A50A23">
        <w:rPr>
          <w:rFonts w:eastAsia="Times New Roman"/>
          <w:color w:val="000000"/>
          <w:sz w:val="22"/>
          <w:szCs w:val="22"/>
          <w:lang w:val="es-SV"/>
        </w:rPr>
        <w:t>en la que pide se le conceda la siguiente información:</w:t>
      </w:r>
    </w:p>
    <w:p w14:paraId="6441CC29" w14:textId="77777777" w:rsidR="00EA1598" w:rsidRPr="00A50A23" w:rsidRDefault="00EA1598" w:rsidP="00A50A2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6D6A6C96" w14:textId="77777777" w:rsidR="00EA1598" w:rsidRPr="00A50A23" w:rsidRDefault="00EA1598" w:rsidP="00A50A2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2"/>
          <w:szCs w:val="22"/>
          <w:lang w:val="es-SV"/>
        </w:rPr>
      </w:pPr>
      <w:r w:rsidRPr="00A50A23">
        <w:rPr>
          <w:b/>
          <w:bCs/>
          <w:color w:val="000000"/>
          <w:sz w:val="22"/>
          <w:szCs w:val="22"/>
          <w:lang w:val="es-SV"/>
        </w:rPr>
        <w:t xml:space="preserve">“”” a. Cantidad de casos de niños, niñas y adolescentes que han desertado de la educación o se han trasladado de centros escolares por ser ellas o sus núcleos familiares, víctimas de desaparición de personas </w:t>
      </w:r>
      <w:r w:rsidRPr="00A50A23">
        <w:rPr>
          <w:b/>
          <w:color w:val="000000"/>
          <w:sz w:val="22"/>
          <w:szCs w:val="22"/>
          <w:lang w:val="es-SV"/>
        </w:rPr>
        <w:t xml:space="preserve">en los años 2017, 2018, 2019 y 2020; </w:t>
      </w:r>
    </w:p>
    <w:p w14:paraId="26D4B366" w14:textId="77777777" w:rsidR="00EA1598" w:rsidRPr="00A50A23" w:rsidRDefault="00EA1598" w:rsidP="00A50A2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2"/>
          <w:szCs w:val="22"/>
          <w:lang w:val="es-SV"/>
        </w:rPr>
      </w:pPr>
    </w:p>
    <w:p w14:paraId="48F3221A" w14:textId="77777777" w:rsidR="00EA1598" w:rsidRPr="00A50A23" w:rsidRDefault="00EA1598" w:rsidP="00A50A2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2"/>
          <w:szCs w:val="22"/>
          <w:lang w:val="es-SV"/>
        </w:rPr>
      </w:pPr>
      <w:r w:rsidRPr="00A50A23">
        <w:rPr>
          <w:b/>
          <w:bCs/>
          <w:color w:val="000000"/>
          <w:sz w:val="22"/>
          <w:szCs w:val="22"/>
          <w:lang w:val="es-SV"/>
        </w:rPr>
        <w:t xml:space="preserve">b. </w:t>
      </w:r>
      <w:r w:rsidRPr="00A50A23">
        <w:rPr>
          <w:b/>
          <w:color w:val="000000"/>
          <w:sz w:val="22"/>
          <w:szCs w:val="22"/>
          <w:lang w:val="es-SV"/>
        </w:rPr>
        <w:t xml:space="preserve">Cantidad de niños, niñas y adolescentes dentro de centros de albergue, protección o con medidas de protección personal, que haya recibido por parte de este Consejo o de otra entidad </w:t>
      </w:r>
      <w:r w:rsidRPr="00A50A23">
        <w:rPr>
          <w:b/>
          <w:bCs/>
          <w:color w:val="000000"/>
          <w:sz w:val="22"/>
          <w:szCs w:val="22"/>
          <w:lang w:val="es-SV"/>
        </w:rPr>
        <w:t xml:space="preserve">por ser ellas o sus núcleos familiares, víctimas de desaparición de personas </w:t>
      </w:r>
      <w:r w:rsidRPr="00A50A23">
        <w:rPr>
          <w:b/>
          <w:color w:val="000000"/>
          <w:sz w:val="22"/>
          <w:szCs w:val="22"/>
          <w:lang w:val="es-SV"/>
        </w:rPr>
        <w:t>en los años 2017, 2018, 2019 y 2020. “”””</w:t>
      </w:r>
    </w:p>
    <w:p w14:paraId="4956D7CC" w14:textId="77777777" w:rsidR="00106C6D" w:rsidRPr="00A50A23" w:rsidRDefault="00106C6D" w:rsidP="00A50A23">
      <w:pPr>
        <w:pStyle w:val="Prrafodelista"/>
        <w:spacing w:after="0" w:line="240" w:lineRule="auto"/>
        <w:ind w:left="1080"/>
        <w:jc w:val="both"/>
        <w:rPr>
          <w:sz w:val="22"/>
          <w:szCs w:val="22"/>
          <w:lang w:val="es-ES"/>
        </w:rPr>
      </w:pPr>
    </w:p>
    <w:p w14:paraId="4E0A2AEB" w14:textId="43D6C9EC" w:rsidR="007443A8" w:rsidRPr="00A50A23" w:rsidRDefault="007443A8" w:rsidP="00A50A23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A50A23">
        <w:rPr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A50A23" w:rsidRDefault="006C59F6" w:rsidP="00A50A2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3057B0F2" w14:textId="77777777" w:rsidR="007443A8" w:rsidRPr="00A50A23" w:rsidRDefault="00753FD4" w:rsidP="00A50A2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A50A23">
        <w:rPr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Pr="00A50A23" w:rsidRDefault="007443A8" w:rsidP="00A50A2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14F188B5" w14:textId="3938A981" w:rsidR="007443A8" w:rsidRPr="00A50A23" w:rsidRDefault="007443A8" w:rsidP="00A50A23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A50A23">
        <w:rPr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A50A23">
        <w:rPr>
          <w:b/>
          <w:color w:val="000000"/>
          <w:sz w:val="22"/>
          <w:szCs w:val="22"/>
          <w:lang w:val="es-SV"/>
        </w:rPr>
        <w:t xml:space="preserve"> </w:t>
      </w:r>
      <w:r w:rsidRPr="00A50A23">
        <w:rPr>
          <w:color w:val="000000"/>
          <w:sz w:val="22"/>
          <w:szCs w:val="22"/>
          <w:lang w:val="es-SV"/>
        </w:rPr>
        <w:t xml:space="preserve">el Oficial de Información es el vínculo entre la Institución Pública y el solicitante, por ser quien realiza las gestiones necesarias para facilitar el </w:t>
      </w:r>
      <w:r w:rsidR="001C5306" w:rsidRPr="00A50A23">
        <w:rPr>
          <w:color w:val="000000"/>
          <w:sz w:val="22"/>
          <w:szCs w:val="22"/>
          <w:lang w:val="es-SV"/>
        </w:rPr>
        <w:t>acceso a la información pública.</w:t>
      </w:r>
    </w:p>
    <w:p w14:paraId="4CAFF9A9" w14:textId="77777777" w:rsidR="00031057" w:rsidRPr="00A50A23" w:rsidRDefault="00031057" w:rsidP="00A50A2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6B4E63C" w14:textId="2D73ED39" w:rsidR="007443A8" w:rsidRPr="00A50A23" w:rsidRDefault="007443A8" w:rsidP="00A50A23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A50A23">
        <w:rPr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A50A23" w:rsidRDefault="00753FD4" w:rsidP="00A50A2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23170FB3" w14:textId="72688F3E" w:rsidR="00753FD4" w:rsidRPr="00A50A23" w:rsidRDefault="00753FD4" w:rsidP="00A50A2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A50A23">
        <w:rPr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Pr="00A50A23" w:rsidRDefault="004346CA" w:rsidP="00A50A2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1DFD33F7" w14:textId="77777777" w:rsidR="00753FD4" w:rsidRPr="00A50A23" w:rsidRDefault="00753FD4" w:rsidP="00A50A2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A50A23">
        <w:rPr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47C465" w14:textId="77777777" w:rsidR="00822559" w:rsidRPr="00A50A23" w:rsidRDefault="00822559" w:rsidP="00A50A2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290A5EC9" w14:textId="5C1E69A2" w:rsidR="00746173" w:rsidRPr="00A50A23" w:rsidRDefault="00F12621" w:rsidP="00A50A23">
      <w:pPr>
        <w:spacing w:after="0" w:line="240" w:lineRule="auto"/>
        <w:jc w:val="both"/>
        <w:rPr>
          <w:color w:val="000000"/>
          <w:sz w:val="22"/>
          <w:szCs w:val="22"/>
          <w:lang w:val="es-SV" w:eastAsia="en-US"/>
        </w:rPr>
      </w:pPr>
      <w:r w:rsidRPr="00A50A23">
        <w:rPr>
          <w:color w:val="000000"/>
          <w:sz w:val="22"/>
          <w:szCs w:val="22"/>
          <w:lang w:val="es-SV" w:eastAsia="en-US"/>
        </w:rPr>
        <w:t>C</w:t>
      </w:r>
      <w:r w:rsidR="008605EF" w:rsidRPr="00A50A23">
        <w:rPr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r w:rsidR="00501F81" w:rsidRPr="00A50A23">
        <w:rPr>
          <w:bCs/>
          <w:sz w:val="22"/>
          <w:szCs w:val="22"/>
          <w:lang w:val="es-SV"/>
        </w:rPr>
        <w:t>,</w:t>
      </w:r>
      <w:r w:rsidRPr="00A50A23">
        <w:rPr>
          <w:color w:val="000000"/>
          <w:sz w:val="22"/>
          <w:szCs w:val="22"/>
          <w:lang w:val="es-SV" w:eastAsia="en-US"/>
        </w:rPr>
        <w:t xml:space="preserve"> </w:t>
      </w:r>
      <w:r w:rsidR="00EA1598" w:rsidRPr="00A50A23">
        <w:rPr>
          <w:color w:val="000000"/>
          <w:sz w:val="22"/>
          <w:szCs w:val="22"/>
          <w:lang w:val="es-SV" w:eastAsia="en-US"/>
        </w:rPr>
        <w:t xml:space="preserve">en fecha </w:t>
      </w:r>
      <w:r w:rsidR="00823430" w:rsidRPr="00A50A23">
        <w:rPr>
          <w:color w:val="000000"/>
          <w:sz w:val="22"/>
          <w:szCs w:val="22"/>
          <w:lang w:val="es-SV" w:eastAsia="en-US"/>
        </w:rPr>
        <w:t xml:space="preserve">dos de marzo del presente año, se </w:t>
      </w:r>
      <w:r w:rsidR="00746173" w:rsidRPr="00A50A23">
        <w:rPr>
          <w:color w:val="000000"/>
          <w:sz w:val="22"/>
          <w:szCs w:val="22"/>
          <w:lang w:val="es-SV" w:eastAsia="en-US"/>
        </w:rPr>
        <w:t>solicitó</w:t>
      </w:r>
      <w:r w:rsidR="00823430" w:rsidRPr="00A50A23">
        <w:rPr>
          <w:color w:val="000000"/>
          <w:sz w:val="22"/>
          <w:szCs w:val="22"/>
          <w:lang w:val="es-SV" w:eastAsia="en-US"/>
        </w:rPr>
        <w:t xml:space="preserve"> a la Subdirección de Defensa de Derechos Individuales. </w:t>
      </w:r>
    </w:p>
    <w:p w14:paraId="57BFEDAB" w14:textId="77777777" w:rsidR="00746173" w:rsidRPr="00A50A23" w:rsidRDefault="00746173" w:rsidP="00A50A23">
      <w:pPr>
        <w:spacing w:after="0" w:line="240" w:lineRule="auto"/>
        <w:jc w:val="both"/>
        <w:rPr>
          <w:color w:val="000000"/>
          <w:sz w:val="22"/>
          <w:szCs w:val="22"/>
          <w:lang w:val="es-SV" w:eastAsia="en-US"/>
        </w:rPr>
      </w:pPr>
    </w:p>
    <w:p w14:paraId="03952ADC" w14:textId="00B35E5E" w:rsidR="00746173" w:rsidRPr="00A50A23" w:rsidRDefault="00823430" w:rsidP="00A50A23">
      <w:pPr>
        <w:spacing w:after="0" w:line="240" w:lineRule="auto"/>
        <w:jc w:val="both"/>
        <w:rPr>
          <w:sz w:val="22"/>
          <w:szCs w:val="22"/>
          <w:u w:color="000000"/>
          <w:lang w:val="es-SV"/>
        </w:rPr>
      </w:pPr>
      <w:r w:rsidRPr="00A50A23">
        <w:rPr>
          <w:color w:val="000000"/>
          <w:sz w:val="22"/>
          <w:szCs w:val="22"/>
          <w:lang w:val="es-SV" w:eastAsia="en-US"/>
        </w:rPr>
        <w:lastRenderedPageBreak/>
        <w:t xml:space="preserve">El día nueve de los corrientes se recibió correo electrónico en el que informa por medio de Memorando SDDI/0138/2021, que la </w:t>
      </w:r>
      <w:r w:rsidR="00746173" w:rsidRPr="00A50A23">
        <w:rPr>
          <w:color w:val="000000"/>
          <w:sz w:val="22"/>
          <w:szCs w:val="22"/>
          <w:lang w:val="es-SV" w:eastAsia="en-US"/>
        </w:rPr>
        <w:t xml:space="preserve">información es inexistente, en vista que dentro de los datos estadísticos de la institución no puede obtenerse la información requerida; </w:t>
      </w:r>
      <w:r w:rsidR="00746173" w:rsidRPr="00A50A23">
        <w:rPr>
          <w:sz w:val="22"/>
          <w:szCs w:val="22"/>
          <w:lang w:val="es-SV"/>
        </w:rPr>
        <w:t xml:space="preserve">que si bien el artículo 135 de la Ley de Protección Integral de la Niñez y Adolescencia (LEPINA), establece para el CONNA la función de recopilar y analizar la información relacionada </w:t>
      </w:r>
      <w:bookmarkStart w:id="0" w:name="_GoBack"/>
      <w:bookmarkEnd w:id="0"/>
      <w:r w:rsidR="00746173" w:rsidRPr="00A50A23">
        <w:rPr>
          <w:sz w:val="22"/>
          <w:szCs w:val="22"/>
          <w:lang w:val="es-SV"/>
        </w:rPr>
        <w:t xml:space="preserve">con la situación de los derechos y deberes de la niñez y adolescencia y hacerla del conocimiento público (numeral 14); no somos la instancia generadora de la información, debido a que </w:t>
      </w:r>
      <w:r w:rsidR="00746173" w:rsidRPr="00A50A23">
        <w:rPr>
          <w:sz w:val="22"/>
          <w:szCs w:val="22"/>
          <w:u w:color="000000"/>
          <w:lang w:val="es-SV"/>
        </w:rPr>
        <w:t>las instituciones responsables del registro de estos casos y de brindar la información son la Procuraduría General de la República (PGR) y Fiscalía General de la República (FGR), y los datos relacionados a la deserción o traslado de centro escolar deben ser solicitados al Ministerio de Educación, Ciencia y Tecnología (MINEDUCYT).</w:t>
      </w:r>
    </w:p>
    <w:p w14:paraId="38D97228" w14:textId="77777777" w:rsidR="00746173" w:rsidRPr="00A50A23" w:rsidRDefault="00746173" w:rsidP="00A50A23">
      <w:pPr>
        <w:spacing w:after="0" w:line="240" w:lineRule="auto"/>
        <w:jc w:val="both"/>
        <w:rPr>
          <w:color w:val="000000"/>
          <w:sz w:val="22"/>
          <w:szCs w:val="22"/>
          <w:lang w:val="es-SV" w:eastAsia="en-US"/>
        </w:rPr>
      </w:pPr>
    </w:p>
    <w:p w14:paraId="5337DF43" w14:textId="77777777" w:rsidR="00823430" w:rsidRPr="00A50A23" w:rsidRDefault="00823430" w:rsidP="00A50A2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A50A23">
        <w:rPr>
          <w:sz w:val="22"/>
          <w:szCs w:val="22"/>
          <w:lang w:val="es-SV"/>
        </w:rPr>
        <w:t xml:space="preserve">El Art. 68 de la LAIP establece que los interesados tendrán derecho la asistencia para el acceso a la información y al auxilio en la elaboración de las solicitudes, si así lo pide. Cuando una solicitud de información sea dirigida a un ente obligado distinto del competente, éste deberá informar al interesado la entidad a la que debe dirigirse. </w:t>
      </w:r>
    </w:p>
    <w:p w14:paraId="217CFE8F" w14:textId="55CA48DD" w:rsidR="00823430" w:rsidRPr="00A50A23" w:rsidRDefault="00823430" w:rsidP="00A50A2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A50A23">
        <w:rPr>
          <w:sz w:val="22"/>
          <w:szCs w:val="22"/>
          <w:lang w:val="es-SV"/>
        </w:rPr>
        <w:t xml:space="preserve">En ese sentido, lo solicitado no </w:t>
      </w:r>
      <w:r w:rsidR="00CF2742" w:rsidRPr="00A50A23">
        <w:rPr>
          <w:sz w:val="22"/>
          <w:szCs w:val="22"/>
          <w:lang w:val="es-SV"/>
        </w:rPr>
        <w:t>es</w:t>
      </w:r>
      <w:r w:rsidRPr="00A50A23">
        <w:rPr>
          <w:sz w:val="22"/>
          <w:szCs w:val="22"/>
          <w:lang w:val="es-SV"/>
        </w:rPr>
        <w:t xml:space="preserve"> </w:t>
      </w:r>
      <w:r w:rsidR="00CF2742" w:rsidRPr="00A50A23">
        <w:rPr>
          <w:sz w:val="22"/>
          <w:szCs w:val="22"/>
          <w:lang w:val="es-SV"/>
        </w:rPr>
        <w:t>administrado</w:t>
      </w:r>
      <w:r w:rsidRPr="00A50A23">
        <w:rPr>
          <w:sz w:val="22"/>
          <w:szCs w:val="22"/>
          <w:lang w:val="es-SV"/>
        </w:rPr>
        <w:t xml:space="preserve">, ni tampoco generado, ni se encuentra en poder de esta Institución por ende, debe presentar su petición de Información ante el Oficial de Información de </w:t>
      </w:r>
      <w:r w:rsidR="00C553DF" w:rsidRPr="00A50A23">
        <w:rPr>
          <w:sz w:val="22"/>
          <w:szCs w:val="22"/>
          <w:lang w:val="es-SV"/>
        </w:rPr>
        <w:t>PGR; FGR y MINEDUCYT.</w:t>
      </w:r>
    </w:p>
    <w:p w14:paraId="533E847F" w14:textId="77777777" w:rsidR="00823430" w:rsidRPr="00A50A23" w:rsidRDefault="00823430" w:rsidP="00A50A2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03573993" w14:textId="53141A31" w:rsidR="00960A42" w:rsidRPr="00A50A23" w:rsidRDefault="00960A42" w:rsidP="00A50A2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A50A23">
        <w:rPr>
          <w:b/>
          <w:bCs/>
          <w:sz w:val="22"/>
          <w:szCs w:val="22"/>
          <w:lang w:val="es-SV"/>
        </w:rPr>
        <w:t xml:space="preserve">POR TANTO: </w:t>
      </w:r>
      <w:r w:rsidRPr="00A50A23">
        <w:rPr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 w:rsidRPr="00A50A23">
        <w:rPr>
          <w:sz w:val="22"/>
          <w:szCs w:val="22"/>
          <w:lang w:val="es-SV"/>
        </w:rPr>
        <w:t>teral d</w:t>
      </w:r>
      <w:r w:rsidRPr="00A50A23">
        <w:rPr>
          <w:sz w:val="22"/>
          <w:szCs w:val="22"/>
          <w:lang w:val="es-SV"/>
        </w:rPr>
        <w:t xml:space="preserve">), 65, 66, </w:t>
      </w:r>
      <w:r w:rsidR="00CF2742" w:rsidRPr="00A50A23">
        <w:rPr>
          <w:sz w:val="22"/>
          <w:szCs w:val="22"/>
          <w:lang w:val="es-SV"/>
        </w:rPr>
        <w:t xml:space="preserve">68 inciso segundo, y </w:t>
      </w:r>
      <w:r w:rsidR="00190891" w:rsidRPr="00A50A23">
        <w:rPr>
          <w:sz w:val="22"/>
          <w:szCs w:val="22"/>
          <w:lang w:val="es-SV"/>
        </w:rPr>
        <w:t>7</w:t>
      </w:r>
      <w:r w:rsidRPr="00A50A23">
        <w:rPr>
          <w:sz w:val="22"/>
          <w:szCs w:val="22"/>
          <w:lang w:val="es-SV"/>
        </w:rPr>
        <w:t>1</w:t>
      </w:r>
      <w:r w:rsidR="009D1253" w:rsidRPr="00A50A23">
        <w:rPr>
          <w:sz w:val="22"/>
          <w:szCs w:val="22"/>
          <w:lang w:val="es-SV"/>
        </w:rPr>
        <w:t xml:space="preserve"> </w:t>
      </w:r>
      <w:r w:rsidRPr="00A50A23">
        <w:rPr>
          <w:sz w:val="22"/>
          <w:szCs w:val="22"/>
          <w:lang w:val="es-SV"/>
        </w:rPr>
        <w:t>de la Ley de Acceso a la Información Pública, Art. 5 y 49 del Reglamento correspondiente</w:t>
      </w:r>
      <w:r w:rsidR="009D1253" w:rsidRPr="00A50A23">
        <w:rPr>
          <w:sz w:val="22"/>
          <w:szCs w:val="22"/>
          <w:lang w:val="es-SV"/>
        </w:rPr>
        <w:t xml:space="preserve">, </w:t>
      </w:r>
      <w:r w:rsidRPr="00A50A23">
        <w:rPr>
          <w:sz w:val="22"/>
          <w:szCs w:val="22"/>
          <w:lang w:val="es-SV"/>
        </w:rPr>
        <w:t xml:space="preserve">se </w:t>
      </w:r>
      <w:r w:rsidRPr="00A50A23">
        <w:rPr>
          <w:b/>
          <w:bCs/>
          <w:sz w:val="22"/>
          <w:szCs w:val="22"/>
          <w:lang w:val="es-SV"/>
        </w:rPr>
        <w:t>RESUELVE</w:t>
      </w:r>
      <w:r w:rsidRPr="00A50A23">
        <w:rPr>
          <w:sz w:val="22"/>
          <w:szCs w:val="22"/>
          <w:lang w:val="es-SV"/>
        </w:rPr>
        <w:t xml:space="preserve">: </w:t>
      </w:r>
    </w:p>
    <w:p w14:paraId="42A6438A" w14:textId="77777777" w:rsidR="00CF2742" w:rsidRPr="00A50A23" w:rsidRDefault="00CF2742" w:rsidP="00A50A2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503B9F49" w14:textId="38EC479A" w:rsidR="00CF2742" w:rsidRPr="00A50A23" w:rsidRDefault="00D455B1" w:rsidP="00A50A23">
      <w:pPr>
        <w:pStyle w:val="Prrafodelista"/>
        <w:spacing w:after="0" w:line="240" w:lineRule="auto"/>
        <w:jc w:val="both"/>
        <w:rPr>
          <w:sz w:val="22"/>
          <w:szCs w:val="22"/>
          <w:lang w:val="es-SV"/>
        </w:rPr>
      </w:pPr>
      <w:r w:rsidRPr="00A50A23">
        <w:rPr>
          <w:b/>
          <w:sz w:val="22"/>
          <w:szCs w:val="22"/>
          <w:lang w:val="es-SV"/>
        </w:rPr>
        <w:t>DECLÁRESE</w:t>
      </w:r>
      <w:r w:rsidRPr="00A50A23">
        <w:rPr>
          <w:sz w:val="22"/>
          <w:szCs w:val="22"/>
          <w:lang w:val="es-SV"/>
        </w:rPr>
        <w:t xml:space="preserve"> La Incompetencia </w:t>
      </w:r>
      <w:r w:rsidR="00CF2742" w:rsidRPr="00A50A23">
        <w:rPr>
          <w:sz w:val="22"/>
          <w:szCs w:val="22"/>
          <w:lang w:val="es-SV"/>
        </w:rPr>
        <w:t xml:space="preserve">para tramitar la presente Solicitud de Información. </w:t>
      </w:r>
    </w:p>
    <w:p w14:paraId="6548BBFB" w14:textId="77777777" w:rsidR="00D455B1" w:rsidRPr="00A50A23" w:rsidRDefault="00D455B1" w:rsidP="00A50A23">
      <w:pPr>
        <w:pStyle w:val="Prrafodelista"/>
        <w:spacing w:after="0" w:line="240" w:lineRule="auto"/>
        <w:jc w:val="both"/>
        <w:rPr>
          <w:b/>
          <w:sz w:val="22"/>
          <w:szCs w:val="22"/>
          <w:lang w:val="es-ES"/>
        </w:rPr>
      </w:pPr>
    </w:p>
    <w:p w14:paraId="7DB97E9F" w14:textId="25597D85" w:rsidR="00CF2742" w:rsidRPr="00A50A23" w:rsidRDefault="00CF2742" w:rsidP="00A50A23">
      <w:pPr>
        <w:pStyle w:val="Prrafodelista"/>
        <w:spacing w:after="0" w:line="240" w:lineRule="auto"/>
        <w:jc w:val="both"/>
        <w:rPr>
          <w:sz w:val="22"/>
          <w:szCs w:val="22"/>
          <w:lang w:val="es-SV"/>
        </w:rPr>
      </w:pPr>
      <w:r w:rsidRPr="00A50A23">
        <w:rPr>
          <w:b/>
          <w:sz w:val="22"/>
          <w:szCs w:val="22"/>
          <w:lang w:val="es-SV"/>
        </w:rPr>
        <w:t>ORIÉNTESE</w:t>
      </w:r>
      <w:r w:rsidRPr="00A50A23">
        <w:rPr>
          <w:sz w:val="22"/>
          <w:szCs w:val="22"/>
          <w:lang w:val="es-SV"/>
        </w:rPr>
        <w:t xml:space="preserve"> al peticionario para ejerza su derecho a solicitar información ante los entes respectivos.</w:t>
      </w:r>
    </w:p>
    <w:p w14:paraId="355D8B58" w14:textId="77777777" w:rsidR="00CF2742" w:rsidRPr="00A50A23" w:rsidRDefault="00CF2742" w:rsidP="00A50A23">
      <w:pPr>
        <w:autoSpaceDE w:val="0"/>
        <w:autoSpaceDN w:val="0"/>
        <w:adjustRightInd w:val="0"/>
        <w:spacing w:after="0" w:line="240" w:lineRule="auto"/>
        <w:ind w:firstLine="708"/>
        <w:rPr>
          <w:b/>
          <w:bCs/>
          <w:color w:val="000000"/>
          <w:sz w:val="22"/>
          <w:szCs w:val="22"/>
          <w:lang w:val="es-SV"/>
        </w:rPr>
      </w:pPr>
    </w:p>
    <w:p w14:paraId="60B77577" w14:textId="77777777" w:rsidR="00CF2742" w:rsidRPr="00A50A23" w:rsidRDefault="00CF2742" w:rsidP="00A50A23">
      <w:pPr>
        <w:autoSpaceDE w:val="0"/>
        <w:autoSpaceDN w:val="0"/>
        <w:adjustRightInd w:val="0"/>
        <w:spacing w:after="0" w:line="240" w:lineRule="auto"/>
        <w:ind w:firstLine="708"/>
        <w:rPr>
          <w:b/>
          <w:bCs/>
          <w:color w:val="000000"/>
          <w:sz w:val="22"/>
          <w:szCs w:val="22"/>
          <w:lang w:val="es-SV"/>
        </w:rPr>
      </w:pPr>
    </w:p>
    <w:p w14:paraId="11592927" w14:textId="19288362" w:rsidR="005E61D6" w:rsidRPr="00A50A23" w:rsidRDefault="005E61D6" w:rsidP="00A50A23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A50A23">
        <w:rPr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Pr="00A50A23" w:rsidRDefault="00753FD4" w:rsidP="00A50A2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9EB98EC" w14:textId="77777777" w:rsidR="008F4659" w:rsidRPr="00A50A23" w:rsidRDefault="008F4659" w:rsidP="00A50A23">
      <w:pPr>
        <w:pStyle w:val="Default"/>
        <w:rPr>
          <w:rFonts w:ascii="Arial" w:hAnsi="Arial" w:cs="Arial"/>
          <w:sz w:val="22"/>
          <w:szCs w:val="22"/>
        </w:rPr>
      </w:pPr>
    </w:p>
    <w:p w14:paraId="61D684A8" w14:textId="77777777" w:rsidR="001A34BD" w:rsidRPr="00A50A23" w:rsidRDefault="001A34BD" w:rsidP="00A50A23">
      <w:pPr>
        <w:pStyle w:val="Default"/>
        <w:rPr>
          <w:rFonts w:ascii="Arial" w:hAnsi="Arial" w:cs="Arial"/>
          <w:sz w:val="22"/>
          <w:szCs w:val="22"/>
        </w:rPr>
      </w:pPr>
    </w:p>
    <w:p w14:paraId="583AE9AE" w14:textId="77777777" w:rsidR="00753FD4" w:rsidRPr="00A50A23" w:rsidRDefault="00753FD4" w:rsidP="00A50A2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A50A23">
        <w:rPr>
          <w:rFonts w:eastAsia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A50A23" w:rsidRDefault="00753FD4" w:rsidP="00A50A2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A50A23">
        <w:rPr>
          <w:rFonts w:eastAsia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A50A23" w:rsidRDefault="003220BF" w:rsidP="00A50A2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A50A23">
        <w:rPr>
          <w:rFonts w:eastAsiaTheme="minorHAnsi"/>
          <w:sz w:val="22"/>
          <w:szCs w:val="22"/>
          <w:lang w:val="es-SV" w:eastAsia="en-US"/>
        </w:rPr>
        <w:t>CONNA.</w:t>
      </w:r>
    </w:p>
    <w:sectPr w:rsidR="00A112A0" w:rsidRPr="00A50A23" w:rsidSect="007A0856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09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76DCE" w14:textId="77777777" w:rsidR="005A6CF4" w:rsidRDefault="005A6CF4">
      <w:pPr>
        <w:spacing w:after="0" w:line="240" w:lineRule="auto"/>
      </w:pPr>
      <w:r>
        <w:separator/>
      </w:r>
    </w:p>
  </w:endnote>
  <w:endnote w:type="continuationSeparator" w:id="0">
    <w:p w14:paraId="4C6EABEC" w14:textId="77777777" w:rsidR="005A6CF4" w:rsidRDefault="005A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BDD1C" w14:textId="77777777" w:rsidR="005A6CF4" w:rsidRDefault="005A6CF4">
      <w:pPr>
        <w:spacing w:after="0" w:line="240" w:lineRule="auto"/>
      </w:pPr>
      <w:r>
        <w:separator/>
      </w:r>
    </w:p>
  </w:footnote>
  <w:footnote w:type="continuationSeparator" w:id="0">
    <w:p w14:paraId="1E912F13" w14:textId="77777777" w:rsidR="005A6CF4" w:rsidRDefault="005A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9C7BD6" w:rsidRPr="009C7BD6" w14:paraId="0AA64698" w14:textId="77777777" w:rsidTr="00AB0758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0CB158BF" w14:textId="77777777" w:rsidR="009C7BD6" w:rsidRDefault="009C7BD6" w:rsidP="009C7BD6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05E19BCC" w14:textId="35B02BB7" w:rsidR="004346CA" w:rsidRPr="009C7BD6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2E1C1739">
          <wp:simplePos x="0" y="0"/>
          <wp:positionH relativeFrom="page">
            <wp:align>left</wp:align>
          </wp:positionH>
          <wp:positionV relativeFrom="paragraph">
            <wp:posOffset>-962025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5A6CF4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6980C61"/>
    <w:multiLevelType w:val="hybridMultilevel"/>
    <w:tmpl w:val="5986644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70D1"/>
    <w:multiLevelType w:val="hybridMultilevel"/>
    <w:tmpl w:val="319C7E58"/>
    <w:lvl w:ilvl="0" w:tplc="A4F4B2DC">
      <w:start w:val="2"/>
      <w:numFmt w:val="bullet"/>
      <w:lvlText w:val="-"/>
      <w:lvlJc w:val="left"/>
      <w:pPr>
        <w:ind w:left="1068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15BDA"/>
    <w:multiLevelType w:val="hybridMultilevel"/>
    <w:tmpl w:val="898AE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0"/>
  </w:num>
  <w:num w:numId="4">
    <w:abstractNumId w:val="4"/>
  </w:num>
  <w:num w:numId="5">
    <w:abstractNumId w:val="17"/>
  </w:num>
  <w:num w:numId="6">
    <w:abstractNumId w:val="29"/>
  </w:num>
  <w:num w:numId="7">
    <w:abstractNumId w:val="16"/>
  </w:num>
  <w:num w:numId="8">
    <w:abstractNumId w:val="18"/>
  </w:num>
  <w:num w:numId="9">
    <w:abstractNumId w:val="19"/>
  </w:num>
  <w:num w:numId="10">
    <w:abstractNumId w:val="14"/>
  </w:num>
  <w:num w:numId="11">
    <w:abstractNumId w:val="11"/>
  </w:num>
  <w:num w:numId="12">
    <w:abstractNumId w:val="6"/>
  </w:num>
  <w:num w:numId="13">
    <w:abstractNumId w:val="25"/>
  </w:num>
  <w:num w:numId="14">
    <w:abstractNumId w:val="1"/>
  </w:num>
  <w:num w:numId="15">
    <w:abstractNumId w:val="15"/>
  </w:num>
  <w:num w:numId="16">
    <w:abstractNumId w:val="10"/>
  </w:num>
  <w:num w:numId="17">
    <w:abstractNumId w:val="20"/>
  </w:num>
  <w:num w:numId="18">
    <w:abstractNumId w:val="28"/>
  </w:num>
  <w:num w:numId="19">
    <w:abstractNumId w:val="26"/>
  </w:num>
  <w:num w:numId="20">
    <w:abstractNumId w:val="13"/>
  </w:num>
  <w:num w:numId="21">
    <w:abstractNumId w:val="27"/>
  </w:num>
  <w:num w:numId="22">
    <w:abstractNumId w:val="21"/>
  </w:num>
  <w:num w:numId="23">
    <w:abstractNumId w:val="7"/>
  </w:num>
  <w:num w:numId="24">
    <w:abstractNumId w:val="3"/>
  </w:num>
  <w:num w:numId="25">
    <w:abstractNumId w:val="22"/>
  </w:num>
  <w:num w:numId="26">
    <w:abstractNumId w:val="8"/>
  </w:num>
  <w:num w:numId="27">
    <w:abstractNumId w:val="23"/>
  </w:num>
  <w:num w:numId="28">
    <w:abstractNumId w:val="9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51FC9"/>
    <w:rsid w:val="00056CCE"/>
    <w:rsid w:val="00067009"/>
    <w:rsid w:val="00074BA4"/>
    <w:rsid w:val="00092ED2"/>
    <w:rsid w:val="000A0EB3"/>
    <w:rsid w:val="000B5684"/>
    <w:rsid w:val="000C2E00"/>
    <w:rsid w:val="000D1252"/>
    <w:rsid w:val="000D20CA"/>
    <w:rsid w:val="000D6108"/>
    <w:rsid w:val="000E426C"/>
    <w:rsid w:val="00101A2E"/>
    <w:rsid w:val="00106C6D"/>
    <w:rsid w:val="00113EC9"/>
    <w:rsid w:val="0012272C"/>
    <w:rsid w:val="00144C82"/>
    <w:rsid w:val="00150F78"/>
    <w:rsid w:val="00163B85"/>
    <w:rsid w:val="0016643D"/>
    <w:rsid w:val="0017300F"/>
    <w:rsid w:val="00174E40"/>
    <w:rsid w:val="00175C5C"/>
    <w:rsid w:val="00190891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95460"/>
    <w:rsid w:val="003B2146"/>
    <w:rsid w:val="003B4DD5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D63EA"/>
    <w:rsid w:val="004E177B"/>
    <w:rsid w:val="004E5D95"/>
    <w:rsid w:val="004F1318"/>
    <w:rsid w:val="00501F81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D1F"/>
    <w:rsid w:val="005A6CF4"/>
    <w:rsid w:val="005B5ECB"/>
    <w:rsid w:val="005B77C8"/>
    <w:rsid w:val="005C5172"/>
    <w:rsid w:val="005E32A4"/>
    <w:rsid w:val="005E61D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7F2F"/>
    <w:rsid w:val="006A5263"/>
    <w:rsid w:val="006B13A8"/>
    <w:rsid w:val="006B5E1F"/>
    <w:rsid w:val="006B60E0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46173"/>
    <w:rsid w:val="00750B1D"/>
    <w:rsid w:val="00753FD4"/>
    <w:rsid w:val="00760903"/>
    <w:rsid w:val="00766FE5"/>
    <w:rsid w:val="007717D1"/>
    <w:rsid w:val="00774EF1"/>
    <w:rsid w:val="00780D6C"/>
    <w:rsid w:val="00792542"/>
    <w:rsid w:val="00793CA1"/>
    <w:rsid w:val="007A0856"/>
    <w:rsid w:val="007B2E4C"/>
    <w:rsid w:val="007C227A"/>
    <w:rsid w:val="007D018F"/>
    <w:rsid w:val="007D0379"/>
    <w:rsid w:val="007D3869"/>
    <w:rsid w:val="007F0AB7"/>
    <w:rsid w:val="0080495E"/>
    <w:rsid w:val="008053FB"/>
    <w:rsid w:val="00822559"/>
    <w:rsid w:val="00823430"/>
    <w:rsid w:val="00836DE4"/>
    <w:rsid w:val="00841794"/>
    <w:rsid w:val="00842B97"/>
    <w:rsid w:val="00844F14"/>
    <w:rsid w:val="008537BC"/>
    <w:rsid w:val="008605EF"/>
    <w:rsid w:val="00870D7F"/>
    <w:rsid w:val="0088510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827BF"/>
    <w:rsid w:val="00995370"/>
    <w:rsid w:val="00997BC3"/>
    <w:rsid w:val="009A26EC"/>
    <w:rsid w:val="009A2B25"/>
    <w:rsid w:val="009A4D0F"/>
    <w:rsid w:val="009B1497"/>
    <w:rsid w:val="009B2C81"/>
    <w:rsid w:val="009B587A"/>
    <w:rsid w:val="009C7BD6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A23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E3BFD"/>
    <w:rsid w:val="00AE3E7D"/>
    <w:rsid w:val="00AE42E9"/>
    <w:rsid w:val="00AE50C9"/>
    <w:rsid w:val="00AF200D"/>
    <w:rsid w:val="00AF6FB7"/>
    <w:rsid w:val="00B003A8"/>
    <w:rsid w:val="00B15F01"/>
    <w:rsid w:val="00B22664"/>
    <w:rsid w:val="00B31272"/>
    <w:rsid w:val="00B33175"/>
    <w:rsid w:val="00B42F96"/>
    <w:rsid w:val="00B62B27"/>
    <w:rsid w:val="00B66F61"/>
    <w:rsid w:val="00B673A0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27CCD"/>
    <w:rsid w:val="00C31D4E"/>
    <w:rsid w:val="00C46CBC"/>
    <w:rsid w:val="00C46DD0"/>
    <w:rsid w:val="00C46F4F"/>
    <w:rsid w:val="00C51E32"/>
    <w:rsid w:val="00C553DF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1D"/>
    <w:rsid w:val="00CB2A7B"/>
    <w:rsid w:val="00CB5FE8"/>
    <w:rsid w:val="00CC3CDE"/>
    <w:rsid w:val="00CD598D"/>
    <w:rsid w:val="00CD6229"/>
    <w:rsid w:val="00CE60BF"/>
    <w:rsid w:val="00CF2742"/>
    <w:rsid w:val="00D00E68"/>
    <w:rsid w:val="00D15B44"/>
    <w:rsid w:val="00D1720C"/>
    <w:rsid w:val="00D301FF"/>
    <w:rsid w:val="00D42B9E"/>
    <w:rsid w:val="00D44145"/>
    <w:rsid w:val="00D443ED"/>
    <w:rsid w:val="00D455B1"/>
    <w:rsid w:val="00D47214"/>
    <w:rsid w:val="00D50A9A"/>
    <w:rsid w:val="00D54CC8"/>
    <w:rsid w:val="00D62498"/>
    <w:rsid w:val="00D72DF3"/>
    <w:rsid w:val="00D84239"/>
    <w:rsid w:val="00DA14C9"/>
    <w:rsid w:val="00DA7A55"/>
    <w:rsid w:val="00DC0AED"/>
    <w:rsid w:val="00DC7035"/>
    <w:rsid w:val="00DD2EE5"/>
    <w:rsid w:val="00DE4558"/>
    <w:rsid w:val="00E01130"/>
    <w:rsid w:val="00E04B3E"/>
    <w:rsid w:val="00E04D2F"/>
    <w:rsid w:val="00E22886"/>
    <w:rsid w:val="00E2290D"/>
    <w:rsid w:val="00E346CB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8318F"/>
    <w:rsid w:val="00EA1598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42D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paragraph" w:customStyle="1" w:styleId="m-40100961361605021msolistparagraph">
    <w:name w:val="m_-40100961361605021msolistparagraph"/>
    <w:basedOn w:val="Normal"/>
    <w:rsid w:val="00AE3BF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s-SV"/>
    </w:rPr>
  </w:style>
  <w:style w:type="paragraph" w:customStyle="1" w:styleId="Cuerpo">
    <w:name w:val="Cuerpo"/>
    <w:rsid w:val="00746173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val="es-SV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F97F90B-B23A-4F97-BC6D-25A29BE5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746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2021-03-09T20:47:00Z</cp:lastPrinted>
  <dcterms:created xsi:type="dcterms:W3CDTF">2021-03-23T17:19:00Z</dcterms:created>
  <dcterms:modified xsi:type="dcterms:W3CDTF">2021-03-23T17:24:00Z</dcterms:modified>
</cp:coreProperties>
</file>