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869"/>
        <w:tblW w:w="2060" w:type="dxa"/>
        <w:tblLook w:val="04A0" w:firstRow="1" w:lastRow="0" w:firstColumn="1" w:lastColumn="0" w:noHBand="0" w:noVBand="1"/>
      </w:tblPr>
      <w:tblGrid>
        <w:gridCol w:w="567"/>
        <w:gridCol w:w="1493"/>
      </w:tblGrid>
      <w:tr w:rsidR="004346CA" w:rsidRPr="00960A42" w14:paraId="4F6241FF" w14:textId="77777777" w:rsidTr="004346CA">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407C78AE" w14:textId="77777777" w:rsidR="004346CA" w:rsidRPr="00960A42" w:rsidRDefault="004346CA" w:rsidP="004346CA">
            <w:pPr>
              <w:jc w:val="center"/>
              <w:rPr>
                <w:rFonts w:asciiTheme="minorHAnsi" w:hAnsiTheme="minorHAnsi"/>
                <w:sz w:val="22"/>
                <w:szCs w:val="22"/>
                <w:lang w:val="es-SV"/>
              </w:rPr>
            </w:pPr>
            <w:r w:rsidRPr="00960A42">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022E904B" w14:textId="435C7DCC" w:rsidR="004346CA" w:rsidRPr="00960A42" w:rsidRDefault="004346CA" w:rsidP="00FE3B54">
            <w:pPr>
              <w:jc w:val="center"/>
              <w:rPr>
                <w:rFonts w:asciiTheme="minorHAnsi" w:eastAsia="Calibri" w:hAnsiTheme="minorHAnsi" w:cs="Calibri"/>
                <w:w w:val="102"/>
                <w:sz w:val="22"/>
                <w:szCs w:val="22"/>
                <w:lang w:val="es-SV" w:eastAsia="en-US"/>
              </w:rPr>
            </w:pPr>
            <w:r>
              <w:rPr>
                <w:rFonts w:asciiTheme="minorHAnsi" w:eastAsia="Calibri" w:hAnsiTheme="minorHAnsi" w:cs="Calibri"/>
                <w:w w:val="102"/>
                <w:sz w:val="22"/>
                <w:szCs w:val="22"/>
                <w:lang w:val="es-SV" w:eastAsia="en-US"/>
              </w:rPr>
              <w:t>02</w:t>
            </w:r>
            <w:r w:rsidR="00FE3B54">
              <w:rPr>
                <w:rFonts w:asciiTheme="minorHAnsi" w:eastAsia="Calibri" w:hAnsiTheme="minorHAnsi" w:cs="Calibri"/>
                <w:w w:val="102"/>
                <w:sz w:val="22"/>
                <w:szCs w:val="22"/>
                <w:lang w:val="es-SV" w:eastAsia="en-US"/>
              </w:rPr>
              <w:t>5</w:t>
            </w:r>
            <w:r w:rsidRPr="00960A42">
              <w:rPr>
                <w:rFonts w:asciiTheme="minorHAnsi" w:eastAsia="Calibri" w:hAnsiTheme="minorHAnsi" w:cs="Calibri"/>
                <w:w w:val="102"/>
                <w:sz w:val="22"/>
                <w:szCs w:val="22"/>
                <w:lang w:val="es-SV" w:eastAsia="en-US"/>
              </w:rPr>
              <w:t>/2020</w:t>
            </w:r>
          </w:p>
        </w:tc>
      </w:tr>
    </w:tbl>
    <w:p w14:paraId="2CC1E0FB" w14:textId="77777777" w:rsidR="00FE3B54" w:rsidRPr="00D215CE" w:rsidRDefault="00FE3B54" w:rsidP="009B587A">
      <w:pPr>
        <w:pStyle w:val="Default"/>
        <w:jc w:val="both"/>
        <w:rPr>
          <w:rFonts w:asciiTheme="minorHAnsi" w:hAnsiTheme="minorHAnsi" w:cs="Calibri"/>
          <w:color w:val="auto"/>
          <w:sz w:val="22"/>
          <w:szCs w:val="22"/>
        </w:rPr>
      </w:pPr>
      <w:r w:rsidRPr="00D215CE">
        <w:rPr>
          <w:rFonts w:asciiTheme="minorHAnsi" w:hAnsiTheme="minorHAnsi"/>
          <w:i/>
          <w:color w:val="auto"/>
          <w:sz w:val="22"/>
          <w:szCs w:val="22"/>
        </w:rPr>
        <w:t>“””””</w:t>
      </w:r>
      <w:r w:rsidRPr="00D215CE">
        <w:rPr>
          <w:rFonts w:asciiTheme="minorHAnsi" w:hAnsiTheme="minorHAnsi" w:cs="Calibri"/>
          <w:color w:val="auto"/>
          <w:sz w:val="22"/>
          <w:szCs w:val="22"/>
        </w:rPr>
        <w:t>1. Fecha y hora en que se recibió la solicitud en l</w:t>
      </w:r>
      <w:r>
        <w:rPr>
          <w:rFonts w:asciiTheme="minorHAnsi" w:hAnsiTheme="minorHAnsi" w:cs="Calibri"/>
          <w:color w:val="auto"/>
          <w:sz w:val="22"/>
          <w:szCs w:val="22"/>
        </w:rPr>
        <w:t xml:space="preserve">a Dirección Ejecutiva del CONNA. </w:t>
      </w:r>
    </w:p>
    <w:p w14:paraId="24E0CEB5"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2. Proceso que ha seguido la solicitud desde que fue recibida en Dirección Ejecutiva, detallando fechas y nombres de las personas delegadas de elaborar la respuesta y el nombre de la persona responsable de darle seguimiento, tomando en consideración que no había oficial de información nombrada oficialmente. </w:t>
      </w:r>
    </w:p>
    <w:p w14:paraId="5F66C135"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3. Copia de los documentos o correos electrónicos por los cuáles se notificó oficialmente sobre mi solicitud de información a la señora Inés Hernández, quien fungió como Oficial de Información ad honorem del CONNA. </w:t>
      </w:r>
    </w:p>
    <w:p w14:paraId="040EE4BA"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4. Nombre de las personas responsables de dar respuesta a mi solicitud de información, y conocer si estas personas han estado laborando bajo modalidad presencial o teletrabajo desde el momento que se determinó la emergencia por COVID 19 en El Salvador. </w:t>
      </w:r>
    </w:p>
    <w:p w14:paraId="4A695836"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5. Nombre de la o las personas de la Dirección Ejecutiva que han dado las instrucciones verbales y escritas solicitando las ampliaciones de plazo de respuesta a mi solicitud de información, según consta en la resolución que me enviaron en fecha 18 de junio de 2020. </w:t>
      </w:r>
    </w:p>
    <w:p w14:paraId="4669E2A3"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6. En qué estado se encuentra la solicitud 020-2020 actualmente </w:t>
      </w:r>
    </w:p>
    <w:p w14:paraId="67286AF1"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 xml:space="preserve">7. Lineamientos que aplica el CONNA para notificar a las personas solicitantes de información cuándo las resoluciones tienen errores en la fecha de respuesta, tal es el caso de la resolución de ampliación de plazo que me envió la Oficial de Información Laura Centeno en fecha 18 de junio de 2020. </w:t>
      </w:r>
    </w:p>
    <w:p w14:paraId="149B96B1" w14:textId="77777777" w:rsidR="00FE3B54" w:rsidRPr="00D215CE" w:rsidRDefault="00FE3B54" w:rsidP="009B587A">
      <w:pPr>
        <w:autoSpaceDE w:val="0"/>
        <w:autoSpaceDN w:val="0"/>
        <w:adjustRightInd w:val="0"/>
        <w:spacing w:after="0" w:line="240" w:lineRule="auto"/>
        <w:jc w:val="both"/>
        <w:rPr>
          <w:rFonts w:asciiTheme="minorHAnsi" w:hAnsiTheme="minorHAnsi" w:cs="Calibri"/>
          <w:sz w:val="22"/>
          <w:szCs w:val="22"/>
          <w:lang w:val="es-SV"/>
        </w:rPr>
      </w:pPr>
      <w:r w:rsidRPr="00D215CE">
        <w:rPr>
          <w:rFonts w:asciiTheme="minorHAnsi" w:hAnsiTheme="minorHAnsi" w:cs="Calibri"/>
          <w:sz w:val="22"/>
          <w:szCs w:val="22"/>
          <w:lang w:val="es-SV"/>
        </w:rPr>
        <w:t>8. Pido versión pública del documento por medio del cual se le informó a la Licenciada Laura Centeno sobre las solicitudes de información que se encontraban abiertas al momento de su ingreso al CONNA.</w:t>
      </w:r>
      <w:r w:rsidRPr="00D215CE">
        <w:rPr>
          <w:rFonts w:asciiTheme="minorHAnsi" w:hAnsiTheme="minorHAnsi"/>
          <w:i/>
          <w:sz w:val="22"/>
          <w:szCs w:val="22"/>
          <w:lang w:val="es-SV"/>
        </w:rPr>
        <w:t xml:space="preserve">””””” </w:t>
      </w:r>
    </w:p>
    <w:p w14:paraId="5E61933F" w14:textId="77777777" w:rsidR="006D3FD7" w:rsidRPr="00FE3B54" w:rsidRDefault="006D3FD7" w:rsidP="009B587A">
      <w:pPr>
        <w:pStyle w:val="Prrafodelista"/>
        <w:autoSpaceDE w:val="0"/>
        <w:autoSpaceDN w:val="0"/>
        <w:adjustRightInd w:val="0"/>
        <w:spacing w:after="0" w:line="240" w:lineRule="auto"/>
        <w:ind w:left="0"/>
        <w:jc w:val="both"/>
        <w:rPr>
          <w:rFonts w:asciiTheme="minorHAnsi" w:hAnsiTheme="minorHAnsi"/>
          <w:sz w:val="22"/>
          <w:szCs w:val="22"/>
          <w:lang w:val="es-SV"/>
        </w:rPr>
      </w:pPr>
    </w:p>
    <w:p w14:paraId="54AC8296" w14:textId="65466117" w:rsidR="006F4B69" w:rsidRDefault="00FB1330" w:rsidP="009B587A">
      <w:pPr>
        <w:spacing w:after="0" w:line="240" w:lineRule="auto"/>
        <w:jc w:val="both"/>
        <w:rPr>
          <w:rFonts w:cs="Andalus"/>
          <w:lang w:val="es-SV"/>
        </w:rPr>
      </w:pPr>
      <w:r>
        <w:rPr>
          <w:rFonts w:asciiTheme="minorHAnsi" w:hAnsiTheme="minorHAnsi"/>
          <w:color w:val="000000"/>
          <w:sz w:val="22"/>
          <w:szCs w:val="22"/>
          <w:lang w:val="es-SV" w:eastAsia="en-US"/>
        </w:rPr>
        <w:t>S</w:t>
      </w:r>
      <w:r w:rsidR="008605EF" w:rsidRPr="00FA65E6">
        <w:rPr>
          <w:rFonts w:asciiTheme="minorHAnsi" w:hAnsiTheme="minorHAnsi"/>
          <w:color w:val="000000"/>
          <w:sz w:val="22"/>
          <w:szCs w:val="22"/>
          <w:lang w:val="es-SV" w:eastAsia="en-US"/>
        </w:rPr>
        <w:t xml:space="preserve">e requirió a </w:t>
      </w:r>
      <w:r w:rsidR="005C5172" w:rsidRPr="00FA65E6">
        <w:rPr>
          <w:rFonts w:asciiTheme="minorHAnsi" w:hAnsiTheme="minorHAnsi"/>
          <w:color w:val="000000"/>
          <w:sz w:val="22"/>
          <w:szCs w:val="22"/>
          <w:lang w:val="es-SV" w:eastAsia="en-US"/>
        </w:rPr>
        <w:t xml:space="preserve">Dirección Ejecutiva </w:t>
      </w:r>
      <w:r w:rsidR="00FE3B54">
        <w:rPr>
          <w:rFonts w:asciiTheme="minorHAnsi" w:hAnsiTheme="minorHAnsi"/>
          <w:color w:val="000000"/>
          <w:sz w:val="22"/>
          <w:szCs w:val="22"/>
          <w:lang w:val="es-SV" w:eastAsia="en-US"/>
        </w:rPr>
        <w:t>y UAIP l</w:t>
      </w:r>
      <w:r w:rsidR="008605EF" w:rsidRPr="00FA65E6">
        <w:rPr>
          <w:rFonts w:asciiTheme="minorHAnsi" w:hAnsiTheme="minorHAnsi"/>
          <w:color w:val="000000"/>
          <w:sz w:val="22"/>
          <w:szCs w:val="22"/>
          <w:lang w:val="es-SV" w:eastAsia="en-US"/>
        </w:rPr>
        <w:t>a información solicitada</w:t>
      </w:r>
      <w:r w:rsidR="009E6401" w:rsidRPr="00FA65E6">
        <w:rPr>
          <w:rFonts w:asciiTheme="minorHAnsi" w:hAnsiTheme="minorHAnsi"/>
          <w:color w:val="000000"/>
          <w:sz w:val="22"/>
          <w:szCs w:val="22"/>
          <w:lang w:val="es-SV" w:eastAsia="en-US"/>
        </w:rPr>
        <w:t xml:space="preserve">, </w:t>
      </w:r>
      <w:r w:rsidR="000D6108">
        <w:rPr>
          <w:rFonts w:asciiTheme="minorHAnsi" w:hAnsiTheme="minorHAnsi"/>
          <w:color w:val="000000"/>
          <w:sz w:val="22"/>
          <w:szCs w:val="22"/>
          <w:lang w:val="es-SV" w:eastAsia="en-US"/>
        </w:rPr>
        <w:t xml:space="preserve">de lo cual de parte de </w:t>
      </w:r>
      <w:r w:rsidR="00FE3B54">
        <w:rPr>
          <w:rFonts w:asciiTheme="minorHAnsi" w:hAnsiTheme="minorHAnsi"/>
          <w:color w:val="000000"/>
          <w:sz w:val="22"/>
          <w:szCs w:val="22"/>
          <w:lang w:val="es-SV" w:eastAsia="en-US"/>
        </w:rPr>
        <w:t>Dirección Ejecutiva se recibió Memorando número DE/123/2020</w:t>
      </w:r>
      <w:r w:rsidR="00841794" w:rsidRPr="000D6108">
        <w:rPr>
          <w:rFonts w:cs="Andalus"/>
          <w:lang w:val="es-SV"/>
        </w:rPr>
        <w:t>, de fecha 0</w:t>
      </w:r>
      <w:r w:rsidR="00FE3B54">
        <w:rPr>
          <w:rFonts w:cs="Andalus"/>
          <w:lang w:val="es-SV"/>
        </w:rPr>
        <w:t>7</w:t>
      </w:r>
      <w:r w:rsidR="00841794" w:rsidRPr="000D6108">
        <w:rPr>
          <w:rFonts w:cs="Andalus"/>
          <w:lang w:val="es-SV"/>
        </w:rPr>
        <w:t xml:space="preserve"> de julio del presente año, </w:t>
      </w:r>
      <w:r w:rsidR="006F4B69">
        <w:rPr>
          <w:rFonts w:cs="Andalus"/>
          <w:lang w:val="es-SV"/>
        </w:rPr>
        <w:t xml:space="preserve">remitiendo respuesta de la siguiente información: </w:t>
      </w:r>
    </w:p>
    <w:p w14:paraId="5A101DCE" w14:textId="77777777" w:rsidR="009B587A" w:rsidRDefault="009B587A" w:rsidP="009B587A">
      <w:pPr>
        <w:pStyle w:val="Default"/>
        <w:jc w:val="both"/>
        <w:rPr>
          <w:rFonts w:asciiTheme="minorHAnsi" w:hAnsiTheme="minorHAnsi"/>
          <w:color w:val="000000" w:themeColor="text1"/>
          <w:sz w:val="22"/>
          <w:szCs w:val="22"/>
        </w:rPr>
      </w:pPr>
    </w:p>
    <w:p w14:paraId="6A8354C5" w14:textId="644AA757" w:rsidR="006F4B69" w:rsidRDefault="006F4B69" w:rsidP="009B587A">
      <w:pPr>
        <w:pStyle w:val="Default"/>
        <w:numPr>
          <w:ilvl w:val="0"/>
          <w:numId w:val="28"/>
        </w:numPr>
        <w:jc w:val="both"/>
        <w:rPr>
          <w:rFonts w:asciiTheme="minorHAnsi" w:hAnsiTheme="minorHAnsi"/>
          <w:color w:val="000000" w:themeColor="text1"/>
          <w:sz w:val="22"/>
          <w:szCs w:val="22"/>
        </w:rPr>
      </w:pPr>
      <w:r w:rsidRPr="006F4B69">
        <w:rPr>
          <w:rFonts w:asciiTheme="minorHAnsi" w:hAnsiTheme="minorHAnsi"/>
          <w:color w:val="000000" w:themeColor="text1"/>
          <w:sz w:val="22"/>
          <w:szCs w:val="22"/>
        </w:rPr>
        <w:t>Fecha y hora en que se recibió la solicitud de Mirian Estela Abarca de Molina en la Dirección Ejecutiva del CONNA.</w:t>
      </w:r>
    </w:p>
    <w:p w14:paraId="4B57F3AA" w14:textId="77777777" w:rsidR="006F4B69" w:rsidRPr="006F4B69" w:rsidRDefault="006F4B69" w:rsidP="009B587A">
      <w:pPr>
        <w:pStyle w:val="Default"/>
        <w:ind w:firstLine="360"/>
        <w:jc w:val="both"/>
        <w:rPr>
          <w:rFonts w:asciiTheme="minorHAnsi" w:hAnsiTheme="minorHAnsi"/>
          <w:color w:val="000000" w:themeColor="text1"/>
          <w:sz w:val="22"/>
          <w:szCs w:val="22"/>
        </w:rPr>
      </w:pPr>
      <w:r w:rsidRPr="006F4B69">
        <w:rPr>
          <w:rFonts w:asciiTheme="minorHAnsi" w:hAnsiTheme="minorHAnsi"/>
          <w:color w:val="000000" w:themeColor="text1"/>
          <w:sz w:val="22"/>
          <w:szCs w:val="22"/>
        </w:rPr>
        <w:t xml:space="preserve">R/ El día </w:t>
      </w:r>
      <w:r w:rsidRPr="006F4B69">
        <w:rPr>
          <w:rFonts w:asciiTheme="minorHAnsi" w:hAnsiTheme="minorHAnsi" w:cs="Calibri"/>
          <w:color w:val="000000" w:themeColor="text1"/>
          <w:sz w:val="22"/>
          <w:szCs w:val="22"/>
        </w:rPr>
        <w:t>seis de marzo de dos mil veinte, a las trece horas veinticinco minutos.</w:t>
      </w:r>
    </w:p>
    <w:p w14:paraId="082BA265" w14:textId="4F7C671F" w:rsidR="006F4B69" w:rsidRDefault="006F4B69" w:rsidP="009B587A">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Proceso que ha seguido la solicitud </w:t>
      </w:r>
      <w:r w:rsidRPr="006F4B69">
        <w:rPr>
          <w:rFonts w:asciiTheme="minorHAnsi" w:hAnsiTheme="minorHAnsi"/>
          <w:color w:val="000000" w:themeColor="text1"/>
          <w:sz w:val="22"/>
          <w:szCs w:val="22"/>
          <w:lang w:val="es-SV"/>
        </w:rPr>
        <w:t>de Mirian Estela Abarca de Molina</w:t>
      </w:r>
      <w:r w:rsidRPr="006F4B69">
        <w:rPr>
          <w:rFonts w:asciiTheme="minorHAnsi" w:hAnsiTheme="minorHAnsi" w:cs="Calibri"/>
          <w:color w:val="000000" w:themeColor="text1"/>
          <w:sz w:val="22"/>
          <w:szCs w:val="22"/>
          <w:lang w:val="es-SV"/>
        </w:rPr>
        <w:t xml:space="preserve"> desde que fue recibida en Dirección Ejecutiva, detallando fechas y nombres de las personas delegadas de elaborar la respuesta y el nombre de la persona responsable de darle seguimiento, tomando en consideración que no había oficial de información nombrada oficialmente. </w:t>
      </w:r>
    </w:p>
    <w:p w14:paraId="0D01A3CF" w14:textId="08EF9D00" w:rsidR="006F4B69" w:rsidRPr="006F4B69" w:rsidRDefault="006F4B69" w:rsidP="009B587A">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R/ El procedimiento a seguir fue </w:t>
      </w:r>
      <w:r w:rsidR="00031057">
        <w:rPr>
          <w:rFonts w:asciiTheme="minorHAnsi" w:hAnsiTheme="minorHAnsi" w:cs="Calibri"/>
          <w:color w:val="000000" w:themeColor="text1"/>
          <w:sz w:val="22"/>
          <w:szCs w:val="22"/>
          <w:lang w:val="es-SV"/>
        </w:rPr>
        <w:t>l</w:t>
      </w:r>
      <w:r w:rsidRPr="006F4B69">
        <w:rPr>
          <w:rFonts w:asciiTheme="minorHAnsi" w:hAnsiTheme="minorHAnsi" w:cs="Calibri"/>
          <w:color w:val="000000" w:themeColor="text1"/>
          <w:sz w:val="22"/>
          <w:szCs w:val="22"/>
          <w:lang w:val="es-SV"/>
        </w:rPr>
        <w:t>o regulado en el artículo 10 de la Ley de Procedimientos Administrativos.</w:t>
      </w:r>
    </w:p>
    <w:p w14:paraId="12F5E8A3" w14:textId="6DB70E68" w:rsidR="006F4B69" w:rsidRDefault="006F4B69" w:rsidP="009B587A">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Copia de los documentos o correos electrónicos por los cuáles se notificó oficialmente sobre la solicitud de información</w:t>
      </w:r>
      <w:r w:rsidRPr="006F4B69">
        <w:rPr>
          <w:rFonts w:asciiTheme="minorHAnsi" w:hAnsiTheme="minorHAnsi"/>
          <w:color w:val="000000" w:themeColor="text1"/>
          <w:sz w:val="22"/>
          <w:szCs w:val="22"/>
          <w:lang w:val="es-SV"/>
        </w:rPr>
        <w:t xml:space="preserve"> de Mirian Estela Abarca De Molina,</w:t>
      </w:r>
      <w:r w:rsidRPr="006F4B69">
        <w:rPr>
          <w:rFonts w:asciiTheme="minorHAnsi" w:hAnsiTheme="minorHAnsi" w:cs="Calibri"/>
          <w:color w:val="000000" w:themeColor="text1"/>
          <w:sz w:val="22"/>
          <w:szCs w:val="22"/>
          <w:lang w:val="es-SV"/>
        </w:rPr>
        <w:t xml:space="preserve"> a la señora Inés Hernández, quien fungió como Oficial de Información ad honorem del CONNA. </w:t>
      </w:r>
    </w:p>
    <w:p w14:paraId="7EEA5DAC" w14:textId="77777777" w:rsidR="006F4B69" w:rsidRPr="006F4B69" w:rsidRDefault="006F4B69" w:rsidP="009B587A">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R/ Copia de escrito dirigido al Consejo Nacional de la Niñez y Adolescencia, de fecha seis de marzo de dos mil veinte, firmado por la señora  Mirian Estela Abarca de Molina. </w:t>
      </w:r>
    </w:p>
    <w:p w14:paraId="4891AA06" w14:textId="0E4537A9" w:rsidR="009B587A" w:rsidRPr="009B587A" w:rsidRDefault="006F4B69" w:rsidP="009B587A">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Nombre de las personas responsables de dar respuesta a la solicitud de información </w:t>
      </w:r>
      <w:r w:rsidRPr="006F4B69">
        <w:rPr>
          <w:rFonts w:asciiTheme="minorHAnsi" w:hAnsiTheme="minorHAnsi"/>
          <w:color w:val="000000" w:themeColor="text1"/>
          <w:sz w:val="22"/>
          <w:szCs w:val="22"/>
          <w:lang w:val="es-SV"/>
        </w:rPr>
        <w:t>de Mirian Estela Abarca De Molina</w:t>
      </w:r>
      <w:r w:rsidRPr="006F4B69">
        <w:rPr>
          <w:rFonts w:asciiTheme="minorHAnsi" w:hAnsiTheme="minorHAnsi" w:cs="Calibri"/>
          <w:color w:val="000000" w:themeColor="text1"/>
          <w:sz w:val="22"/>
          <w:szCs w:val="22"/>
          <w:lang w:val="es-SV"/>
        </w:rPr>
        <w:t xml:space="preserve">, y conocer si estas personas han estado laborando bajo modalidad </w:t>
      </w:r>
      <w:r w:rsidRPr="006F4B69">
        <w:rPr>
          <w:rFonts w:asciiTheme="minorHAnsi" w:hAnsiTheme="minorHAnsi" w:cs="Calibri"/>
          <w:color w:val="000000" w:themeColor="text1"/>
          <w:sz w:val="22"/>
          <w:szCs w:val="22"/>
          <w:lang w:val="es-SV"/>
        </w:rPr>
        <w:lastRenderedPageBreak/>
        <w:t xml:space="preserve">presencial o teletrabajo desde el momento que se determinó la emergencia por COVID 19 en El Salvador. </w:t>
      </w:r>
    </w:p>
    <w:p w14:paraId="49CB9EFE" w14:textId="77777777" w:rsidR="006F4B69" w:rsidRPr="006F4B69" w:rsidRDefault="006F4B69" w:rsidP="009B587A">
      <w:pPr>
        <w:autoSpaceDE w:val="0"/>
        <w:autoSpaceDN w:val="0"/>
        <w:adjustRightInd w:val="0"/>
        <w:spacing w:after="0" w:line="240" w:lineRule="auto"/>
        <w:ind w:firstLine="360"/>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R/ Dirección Ejecutiva.</w:t>
      </w:r>
    </w:p>
    <w:p w14:paraId="239F6120" w14:textId="724BCB66" w:rsidR="006F4B69" w:rsidRDefault="006F4B69" w:rsidP="009B587A">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Nombre de la o las personas de la Dirección Ejecutiva que han dado las instrucciones verbales y escritas solicitando las ampliaciones de plazo de respuesta a la solicitud de información</w:t>
      </w:r>
      <w:r w:rsidRPr="006F4B69">
        <w:rPr>
          <w:rFonts w:asciiTheme="minorHAnsi" w:hAnsiTheme="minorHAnsi"/>
          <w:color w:val="000000" w:themeColor="text1"/>
          <w:sz w:val="22"/>
          <w:szCs w:val="22"/>
          <w:lang w:val="es-SV"/>
        </w:rPr>
        <w:t xml:space="preserve"> de Mirian Estela Abarca De Molina</w:t>
      </w:r>
      <w:r w:rsidRPr="006F4B69">
        <w:rPr>
          <w:rFonts w:asciiTheme="minorHAnsi" w:hAnsiTheme="minorHAnsi" w:cs="Calibri"/>
          <w:color w:val="000000" w:themeColor="text1"/>
          <w:sz w:val="22"/>
          <w:szCs w:val="22"/>
          <w:lang w:val="es-SV"/>
        </w:rPr>
        <w:t xml:space="preserve">, según consta en la resolución que me enviaron en fecha 18 de junio de 2020. </w:t>
      </w:r>
    </w:p>
    <w:p w14:paraId="345DCA7D" w14:textId="77777777" w:rsidR="006F4B69" w:rsidRPr="006F4B69" w:rsidRDefault="006F4B69" w:rsidP="009B587A">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R/ Licda. Maritza Haydee Calderón de Ríos- Directora Ejecutiva </w:t>
      </w:r>
      <w:proofErr w:type="spellStart"/>
      <w:r w:rsidRPr="006F4B69">
        <w:rPr>
          <w:rFonts w:asciiTheme="minorHAnsi" w:hAnsiTheme="minorHAnsi" w:cs="Calibri"/>
          <w:color w:val="000000" w:themeColor="text1"/>
          <w:sz w:val="22"/>
          <w:szCs w:val="22"/>
          <w:lang w:val="es-SV"/>
        </w:rPr>
        <w:t>Adhonorem</w:t>
      </w:r>
      <w:proofErr w:type="spellEnd"/>
      <w:r w:rsidRPr="006F4B69">
        <w:rPr>
          <w:rFonts w:asciiTheme="minorHAnsi" w:hAnsiTheme="minorHAnsi" w:cs="Calibri"/>
          <w:color w:val="000000" w:themeColor="text1"/>
          <w:sz w:val="22"/>
          <w:szCs w:val="22"/>
          <w:lang w:val="es-SV"/>
        </w:rPr>
        <w:t xml:space="preserve">. </w:t>
      </w:r>
    </w:p>
    <w:p w14:paraId="0D2DEA4A" w14:textId="6E9646EE" w:rsidR="006F4B69" w:rsidRDefault="009B587A" w:rsidP="009B587A">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Pr>
          <w:rFonts w:asciiTheme="minorHAnsi" w:hAnsiTheme="minorHAnsi" w:cs="Calibri"/>
          <w:color w:val="000000" w:themeColor="text1"/>
          <w:sz w:val="22"/>
          <w:szCs w:val="22"/>
          <w:lang w:val="es-SV"/>
        </w:rPr>
        <w:t xml:space="preserve">8. </w:t>
      </w:r>
      <w:r w:rsidR="006F4B69" w:rsidRPr="006F4B69">
        <w:rPr>
          <w:rFonts w:asciiTheme="minorHAnsi" w:hAnsiTheme="minorHAnsi" w:cs="Calibri"/>
          <w:color w:val="000000" w:themeColor="text1"/>
          <w:sz w:val="22"/>
          <w:szCs w:val="22"/>
          <w:lang w:val="es-SV"/>
        </w:rPr>
        <w:t>Pido versión pública del documento por medio del cual se le informó a la Licenciada Laura Centeno sobre las solicitudes de información que se encontraban abiertas al momento de su ingreso al CONNA.</w:t>
      </w:r>
    </w:p>
    <w:p w14:paraId="3581DA4C" w14:textId="271B505B" w:rsidR="006F4B69" w:rsidRPr="006F4B69" w:rsidRDefault="006F4B69" w:rsidP="009B587A">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sidRPr="006F4B69">
        <w:rPr>
          <w:rFonts w:asciiTheme="minorHAnsi" w:hAnsiTheme="minorHAnsi" w:cs="Calibri"/>
          <w:color w:val="000000" w:themeColor="text1"/>
          <w:sz w:val="22"/>
          <w:szCs w:val="22"/>
          <w:lang w:val="es-SV"/>
        </w:rPr>
        <w:t xml:space="preserve">R/ </w:t>
      </w:r>
      <w:r w:rsidR="009B587A">
        <w:rPr>
          <w:rFonts w:asciiTheme="minorHAnsi" w:hAnsiTheme="minorHAnsi" w:cs="Calibri"/>
          <w:color w:val="000000" w:themeColor="text1"/>
          <w:sz w:val="22"/>
          <w:szCs w:val="22"/>
          <w:lang w:val="es-SV"/>
        </w:rPr>
        <w:t>S</w:t>
      </w:r>
      <w:r w:rsidRPr="006F4B69">
        <w:rPr>
          <w:rFonts w:asciiTheme="minorHAnsi" w:hAnsiTheme="minorHAnsi" w:cs="Calibri"/>
          <w:color w:val="000000" w:themeColor="text1"/>
          <w:sz w:val="22"/>
          <w:szCs w:val="22"/>
          <w:lang w:val="es-SV"/>
        </w:rPr>
        <w:t xml:space="preserve">e anexa copia. </w:t>
      </w:r>
    </w:p>
    <w:p w14:paraId="0A298C2F" w14:textId="6D626576" w:rsidR="006F4B69" w:rsidRDefault="006F4B69" w:rsidP="009B587A">
      <w:pPr>
        <w:spacing w:after="0" w:line="240" w:lineRule="auto"/>
        <w:jc w:val="both"/>
        <w:rPr>
          <w:rFonts w:cs="Andalus"/>
          <w:color w:val="000000" w:themeColor="text1"/>
          <w:lang w:val="es-SV"/>
        </w:rPr>
      </w:pPr>
      <w:r>
        <w:rPr>
          <w:rFonts w:cs="Andalus"/>
          <w:color w:val="000000" w:themeColor="text1"/>
          <w:lang w:val="es-SV"/>
        </w:rPr>
        <w:t xml:space="preserve">De parte de la Unidad de Acceso a la Información Pública remite respuesta de la siguiente información: </w:t>
      </w:r>
    </w:p>
    <w:p w14:paraId="675BB034" w14:textId="5BCABBC6" w:rsidR="009B587A" w:rsidRDefault="009B587A" w:rsidP="00031057">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9B587A">
        <w:rPr>
          <w:rFonts w:asciiTheme="minorHAnsi" w:hAnsiTheme="minorHAnsi" w:cs="Calibri"/>
          <w:color w:val="000000" w:themeColor="text1"/>
          <w:sz w:val="22"/>
          <w:szCs w:val="22"/>
          <w:lang w:val="es-SV"/>
        </w:rPr>
        <w:t>En qué estado se encuentra la solicitud 020-2020 actualmente</w:t>
      </w:r>
      <w:r w:rsidR="00031057">
        <w:rPr>
          <w:rFonts w:asciiTheme="minorHAnsi" w:hAnsiTheme="minorHAnsi" w:cs="Calibri"/>
          <w:color w:val="000000" w:themeColor="text1"/>
          <w:sz w:val="22"/>
          <w:szCs w:val="22"/>
          <w:lang w:val="es-SV"/>
        </w:rPr>
        <w:t>.</w:t>
      </w:r>
    </w:p>
    <w:p w14:paraId="43839614" w14:textId="4648A681" w:rsidR="009B587A" w:rsidRPr="009B587A" w:rsidRDefault="009B587A" w:rsidP="00031057">
      <w:pPr>
        <w:pStyle w:val="Prrafodelista"/>
        <w:autoSpaceDE w:val="0"/>
        <w:autoSpaceDN w:val="0"/>
        <w:adjustRightInd w:val="0"/>
        <w:spacing w:after="0" w:line="240" w:lineRule="auto"/>
        <w:ind w:left="0" w:firstLine="360"/>
        <w:jc w:val="both"/>
        <w:rPr>
          <w:rFonts w:asciiTheme="minorHAnsi" w:hAnsiTheme="minorHAnsi" w:cs="Calibri"/>
          <w:color w:val="000000" w:themeColor="text1"/>
          <w:sz w:val="22"/>
          <w:szCs w:val="22"/>
          <w:lang w:val="es-SV"/>
        </w:rPr>
      </w:pPr>
      <w:r w:rsidRPr="009B587A">
        <w:rPr>
          <w:rFonts w:asciiTheme="minorHAnsi" w:hAnsiTheme="minorHAnsi" w:cs="Calibri"/>
          <w:color w:val="000000" w:themeColor="text1"/>
          <w:sz w:val="22"/>
          <w:szCs w:val="22"/>
          <w:lang w:val="es-SV"/>
        </w:rPr>
        <w:t>R/ Resuelta y notificada a</w:t>
      </w:r>
      <w:r>
        <w:rPr>
          <w:rFonts w:asciiTheme="minorHAnsi" w:hAnsiTheme="minorHAnsi" w:cs="Calibri"/>
          <w:color w:val="000000" w:themeColor="text1"/>
          <w:sz w:val="22"/>
          <w:szCs w:val="22"/>
          <w:lang w:val="es-SV"/>
        </w:rPr>
        <w:t xml:space="preserve"> </w:t>
      </w:r>
      <w:r w:rsidRPr="009B587A">
        <w:rPr>
          <w:rFonts w:asciiTheme="minorHAnsi" w:hAnsiTheme="minorHAnsi" w:cs="Calibri"/>
          <w:color w:val="000000" w:themeColor="text1"/>
          <w:sz w:val="22"/>
          <w:szCs w:val="22"/>
          <w:lang w:val="es-SV"/>
        </w:rPr>
        <w:t>l</w:t>
      </w:r>
      <w:r>
        <w:rPr>
          <w:rFonts w:asciiTheme="minorHAnsi" w:hAnsiTheme="minorHAnsi" w:cs="Calibri"/>
          <w:color w:val="000000" w:themeColor="text1"/>
          <w:sz w:val="22"/>
          <w:szCs w:val="22"/>
          <w:lang w:val="es-SV"/>
        </w:rPr>
        <w:t>a</w:t>
      </w:r>
      <w:r w:rsidRPr="009B587A">
        <w:rPr>
          <w:rFonts w:asciiTheme="minorHAnsi" w:hAnsiTheme="minorHAnsi" w:cs="Calibri"/>
          <w:color w:val="000000" w:themeColor="text1"/>
          <w:sz w:val="22"/>
          <w:szCs w:val="22"/>
          <w:lang w:val="es-SV"/>
        </w:rPr>
        <w:t xml:space="preserve"> solicitante</w:t>
      </w:r>
      <w:r>
        <w:rPr>
          <w:rFonts w:asciiTheme="minorHAnsi" w:hAnsiTheme="minorHAnsi" w:cs="Calibri"/>
          <w:color w:val="000000" w:themeColor="text1"/>
          <w:sz w:val="22"/>
          <w:szCs w:val="22"/>
          <w:lang w:val="es-SV"/>
        </w:rPr>
        <w:t xml:space="preserve"> el día veinticinco de junio de dos mil veinte</w:t>
      </w:r>
      <w:r w:rsidRPr="009B587A">
        <w:rPr>
          <w:rFonts w:asciiTheme="minorHAnsi" w:hAnsiTheme="minorHAnsi" w:cs="Calibri"/>
          <w:color w:val="000000" w:themeColor="text1"/>
          <w:sz w:val="22"/>
          <w:szCs w:val="22"/>
          <w:lang w:val="es-SV"/>
        </w:rPr>
        <w:t xml:space="preserve">. </w:t>
      </w:r>
    </w:p>
    <w:p w14:paraId="5C6AD4BB" w14:textId="4CF5A8EF" w:rsidR="009B587A" w:rsidRDefault="009B587A" w:rsidP="00031057">
      <w:pPr>
        <w:pStyle w:val="Prrafodelista"/>
        <w:numPr>
          <w:ilvl w:val="0"/>
          <w:numId w:val="28"/>
        </w:numPr>
        <w:autoSpaceDE w:val="0"/>
        <w:autoSpaceDN w:val="0"/>
        <w:adjustRightInd w:val="0"/>
        <w:spacing w:after="0" w:line="240" w:lineRule="auto"/>
        <w:jc w:val="both"/>
        <w:rPr>
          <w:rFonts w:asciiTheme="minorHAnsi" w:hAnsiTheme="minorHAnsi" w:cs="Calibri"/>
          <w:color w:val="000000" w:themeColor="text1"/>
          <w:sz w:val="22"/>
          <w:szCs w:val="22"/>
          <w:lang w:val="es-SV"/>
        </w:rPr>
      </w:pPr>
      <w:r w:rsidRPr="009B587A">
        <w:rPr>
          <w:rFonts w:asciiTheme="minorHAnsi" w:hAnsiTheme="minorHAnsi" w:cs="Calibri"/>
          <w:color w:val="000000" w:themeColor="text1"/>
          <w:sz w:val="22"/>
          <w:szCs w:val="22"/>
          <w:lang w:val="es-SV"/>
        </w:rPr>
        <w:t>Lineamientos que aplica el CONNA para notificar a las personas solicitantes de información cuándo las resoluciones tienen errores en la fecha de respuesta, tal es el caso de la resolución de ampliación de plazo que me envió la Oficial de Información Laura Centen</w:t>
      </w:r>
      <w:r w:rsidR="00031057">
        <w:rPr>
          <w:rFonts w:asciiTheme="minorHAnsi" w:hAnsiTheme="minorHAnsi" w:cs="Calibri"/>
          <w:color w:val="000000" w:themeColor="text1"/>
          <w:sz w:val="22"/>
          <w:szCs w:val="22"/>
          <w:lang w:val="es-SV"/>
        </w:rPr>
        <w:t>o en fecha 18 de junio de 2020.</w:t>
      </w:r>
    </w:p>
    <w:p w14:paraId="76F3A723" w14:textId="35D081B2" w:rsidR="006F4B69" w:rsidRPr="00FB1330" w:rsidRDefault="009B587A" w:rsidP="00FB1330">
      <w:pPr>
        <w:pStyle w:val="Prrafodelista"/>
        <w:autoSpaceDE w:val="0"/>
        <w:autoSpaceDN w:val="0"/>
        <w:adjustRightInd w:val="0"/>
        <w:spacing w:after="0" w:line="240" w:lineRule="auto"/>
        <w:ind w:left="0" w:firstLine="360"/>
        <w:jc w:val="both"/>
        <w:rPr>
          <w:rFonts w:asciiTheme="minorHAnsi" w:hAnsiTheme="minorHAnsi" w:cs="ACaslonPro-Regular"/>
          <w:color w:val="000000" w:themeColor="text1"/>
          <w:sz w:val="22"/>
          <w:szCs w:val="22"/>
          <w:lang w:val="es-SV"/>
        </w:rPr>
      </w:pPr>
      <w:r w:rsidRPr="009B587A">
        <w:rPr>
          <w:rFonts w:asciiTheme="minorHAnsi" w:hAnsiTheme="minorHAnsi" w:cs="Calibri"/>
          <w:color w:val="000000" w:themeColor="text1"/>
          <w:sz w:val="22"/>
          <w:szCs w:val="22"/>
          <w:lang w:val="es-SV"/>
        </w:rPr>
        <w:t>R/ Para la tramitación de solicitudes de información es de conformidad a lo regulado en el artículo 66 de la Ley de Acceso a la Información Pública, pero a</w:t>
      </w:r>
      <w:r w:rsidRPr="009B587A">
        <w:rPr>
          <w:rFonts w:asciiTheme="minorHAnsi" w:hAnsiTheme="minorHAnsi" w:cs="ACaslonPro-Regular"/>
          <w:color w:val="000000" w:themeColor="text1"/>
          <w:sz w:val="22"/>
          <w:szCs w:val="22"/>
          <w:lang w:val="es-SV"/>
        </w:rPr>
        <w:t xml:space="preserve">nte la falta de regulación procesal que contempla la LAIP, el Art. 102 de la misma Ley, da la posibilidad de complementar a la misma con las normas del derecho común, de manera que se apliquen aquellas normas del Código Procesal Civil y Mercantil, en la que se debe respetar las garantías del debido proceso, y sujetar las actuaciones a principios del procedimiento. </w:t>
      </w:r>
      <w:bookmarkStart w:id="0" w:name="_GoBack"/>
      <w:bookmarkEnd w:id="0"/>
    </w:p>
    <w:sectPr w:rsidR="006F4B69" w:rsidRPr="00FB1330"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A5FF5" w14:textId="77777777" w:rsidR="000065F4" w:rsidRDefault="000065F4">
      <w:pPr>
        <w:spacing w:after="0" w:line="240" w:lineRule="auto"/>
      </w:pPr>
      <w:r>
        <w:separator/>
      </w:r>
    </w:p>
  </w:endnote>
  <w:endnote w:type="continuationSeparator" w:id="0">
    <w:p w14:paraId="0C43FE5F" w14:textId="77777777" w:rsidR="000065F4" w:rsidRDefault="0000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CaslonPro-Regular">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116F2" w14:textId="77777777" w:rsidR="000065F4" w:rsidRDefault="000065F4">
      <w:pPr>
        <w:spacing w:after="0" w:line="240" w:lineRule="auto"/>
      </w:pPr>
      <w:r>
        <w:separator/>
      </w:r>
    </w:p>
  </w:footnote>
  <w:footnote w:type="continuationSeparator" w:id="0">
    <w:p w14:paraId="7C547B66" w14:textId="77777777" w:rsidR="000065F4" w:rsidRDefault="00006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1184AE7F" w:rsidR="003136A7" w:rsidRDefault="00556D3A" w:rsidP="00FA2AE0">
    <w:pPr>
      <w:tabs>
        <w:tab w:val="left" w:pos="1665"/>
      </w:tabs>
    </w:pPr>
    <w:r>
      <w:rPr>
        <w:noProof/>
        <w:lang w:val="es-SV"/>
      </w:rPr>
      <w:drawing>
        <wp:anchor distT="0" distB="0" distL="114300" distR="114300" simplePos="0" relativeHeight="251656704" behindDoc="1" locked="0" layoutInCell="1" allowOverlap="1" wp14:anchorId="38F60D6C" wp14:editId="02504DAB">
          <wp:simplePos x="0" y="0"/>
          <wp:positionH relativeFrom="page">
            <wp:posOffset>-3175</wp:posOffset>
          </wp:positionH>
          <wp:positionV relativeFrom="paragraph">
            <wp:posOffset>-447675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tab/>
    </w:r>
  </w:p>
  <w:p w14:paraId="5F38D47A" w14:textId="77777777" w:rsidR="004346CA" w:rsidRDefault="004346CA" w:rsidP="00FA2AE0">
    <w:pPr>
      <w:tabs>
        <w:tab w:val="left" w:pos="1665"/>
      </w:tabs>
    </w:pPr>
  </w:p>
  <w:p w14:paraId="223C36CC" w14:textId="77777777" w:rsidR="004346CA" w:rsidRDefault="004346CA" w:rsidP="00FA2AE0">
    <w:pPr>
      <w:tabs>
        <w:tab w:val="left" w:pos="1665"/>
      </w:tabs>
    </w:pPr>
  </w:p>
  <w:p w14:paraId="7B0EE7DA" w14:textId="77777777" w:rsidR="004346CA" w:rsidRDefault="004346CA" w:rsidP="00FA2AE0">
    <w:pPr>
      <w:tabs>
        <w:tab w:val="left" w:pos="1665"/>
      </w:tabs>
    </w:pPr>
  </w:p>
  <w:p w14:paraId="05E19BCC" w14:textId="77777777" w:rsidR="004346CA" w:rsidRDefault="004346CA" w:rsidP="00FA2AE0">
    <w:pPr>
      <w:tabs>
        <w:tab w:val="left" w:pos="16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0065F4">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BA75E8"/>
    <w:multiLevelType w:val="hybridMultilevel"/>
    <w:tmpl w:val="6944C4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340F32"/>
    <w:multiLevelType w:val="hybridMultilevel"/>
    <w:tmpl w:val="C3CC1E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E75886"/>
    <w:multiLevelType w:val="hybridMultilevel"/>
    <w:tmpl w:val="66CAF4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0244B9"/>
    <w:multiLevelType w:val="hybridMultilevel"/>
    <w:tmpl w:val="9B2455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12E6F9E"/>
    <w:multiLevelType w:val="hybridMultilevel"/>
    <w:tmpl w:val="26C4B7D0"/>
    <w:lvl w:ilvl="0" w:tplc="19986618">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22F74AC"/>
    <w:multiLevelType w:val="hybridMultilevel"/>
    <w:tmpl w:val="BBA8AD32"/>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25A7410"/>
    <w:multiLevelType w:val="hybridMultilevel"/>
    <w:tmpl w:val="5FEC5A64"/>
    <w:lvl w:ilvl="0" w:tplc="2034BB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8A642F1"/>
    <w:multiLevelType w:val="hybridMultilevel"/>
    <w:tmpl w:val="E18A11DA"/>
    <w:lvl w:ilvl="0" w:tplc="324E2D86">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27"/>
  </w:num>
  <w:num w:numId="4">
    <w:abstractNumId w:val="3"/>
  </w:num>
  <w:num w:numId="5">
    <w:abstractNumId w:val="15"/>
  </w:num>
  <w:num w:numId="6">
    <w:abstractNumId w:val="26"/>
  </w:num>
  <w:num w:numId="7">
    <w:abstractNumId w:val="14"/>
  </w:num>
  <w:num w:numId="8">
    <w:abstractNumId w:val="16"/>
  </w:num>
  <w:num w:numId="9">
    <w:abstractNumId w:val="17"/>
  </w:num>
  <w:num w:numId="10">
    <w:abstractNumId w:val="12"/>
  </w:num>
  <w:num w:numId="11">
    <w:abstractNumId w:val="10"/>
  </w:num>
  <w:num w:numId="12">
    <w:abstractNumId w:val="5"/>
  </w:num>
  <w:num w:numId="13">
    <w:abstractNumId w:val="22"/>
  </w:num>
  <w:num w:numId="14">
    <w:abstractNumId w:val="0"/>
  </w:num>
  <w:num w:numId="15">
    <w:abstractNumId w:val="13"/>
  </w:num>
  <w:num w:numId="16">
    <w:abstractNumId w:val="9"/>
  </w:num>
  <w:num w:numId="17">
    <w:abstractNumId w:val="18"/>
  </w:num>
  <w:num w:numId="18">
    <w:abstractNumId w:val="25"/>
  </w:num>
  <w:num w:numId="19">
    <w:abstractNumId w:val="23"/>
  </w:num>
  <w:num w:numId="20">
    <w:abstractNumId w:val="11"/>
  </w:num>
  <w:num w:numId="21">
    <w:abstractNumId w:val="24"/>
  </w:num>
  <w:num w:numId="22">
    <w:abstractNumId w:val="19"/>
  </w:num>
  <w:num w:numId="23">
    <w:abstractNumId w:val="6"/>
  </w:num>
  <w:num w:numId="24">
    <w:abstractNumId w:val="2"/>
  </w:num>
  <w:num w:numId="25">
    <w:abstractNumId w:val="20"/>
  </w:num>
  <w:num w:numId="26">
    <w:abstractNumId w:val="7"/>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065F4"/>
    <w:rsid w:val="00023702"/>
    <w:rsid w:val="00026D8D"/>
    <w:rsid w:val="00031057"/>
    <w:rsid w:val="00051FC9"/>
    <w:rsid w:val="00067009"/>
    <w:rsid w:val="00074BA4"/>
    <w:rsid w:val="00092ED2"/>
    <w:rsid w:val="000B5684"/>
    <w:rsid w:val="000C2E00"/>
    <w:rsid w:val="000D1252"/>
    <w:rsid w:val="000D20CA"/>
    <w:rsid w:val="000D6108"/>
    <w:rsid w:val="000E426C"/>
    <w:rsid w:val="00101A2E"/>
    <w:rsid w:val="00113EC9"/>
    <w:rsid w:val="0012272C"/>
    <w:rsid w:val="00144C82"/>
    <w:rsid w:val="00163B85"/>
    <w:rsid w:val="0016643D"/>
    <w:rsid w:val="0017300F"/>
    <w:rsid w:val="00175C5C"/>
    <w:rsid w:val="00190891"/>
    <w:rsid w:val="001922CF"/>
    <w:rsid w:val="0019303B"/>
    <w:rsid w:val="001969E5"/>
    <w:rsid w:val="001A1450"/>
    <w:rsid w:val="001B01F6"/>
    <w:rsid w:val="001B064D"/>
    <w:rsid w:val="001B2B02"/>
    <w:rsid w:val="001B31D3"/>
    <w:rsid w:val="001D44D5"/>
    <w:rsid w:val="001E5354"/>
    <w:rsid w:val="00201971"/>
    <w:rsid w:val="00205FE5"/>
    <w:rsid w:val="00216086"/>
    <w:rsid w:val="00220E72"/>
    <w:rsid w:val="00235C64"/>
    <w:rsid w:val="002446E1"/>
    <w:rsid w:val="00245EB7"/>
    <w:rsid w:val="00250F17"/>
    <w:rsid w:val="00255594"/>
    <w:rsid w:val="00260965"/>
    <w:rsid w:val="00264521"/>
    <w:rsid w:val="0028300D"/>
    <w:rsid w:val="002A1320"/>
    <w:rsid w:val="002A20CE"/>
    <w:rsid w:val="002B6146"/>
    <w:rsid w:val="002D404F"/>
    <w:rsid w:val="002E0E7C"/>
    <w:rsid w:val="002E1214"/>
    <w:rsid w:val="002E3133"/>
    <w:rsid w:val="002E7BED"/>
    <w:rsid w:val="002F2B3D"/>
    <w:rsid w:val="003136A7"/>
    <w:rsid w:val="003220BF"/>
    <w:rsid w:val="00332978"/>
    <w:rsid w:val="0033433F"/>
    <w:rsid w:val="00353704"/>
    <w:rsid w:val="00355BF6"/>
    <w:rsid w:val="00375787"/>
    <w:rsid w:val="00386561"/>
    <w:rsid w:val="003913DC"/>
    <w:rsid w:val="00394450"/>
    <w:rsid w:val="003B2146"/>
    <w:rsid w:val="003C2E94"/>
    <w:rsid w:val="003C68C7"/>
    <w:rsid w:val="003D4705"/>
    <w:rsid w:val="003E6889"/>
    <w:rsid w:val="00402069"/>
    <w:rsid w:val="00403722"/>
    <w:rsid w:val="00404CAF"/>
    <w:rsid w:val="00405232"/>
    <w:rsid w:val="004131E0"/>
    <w:rsid w:val="00431C95"/>
    <w:rsid w:val="004346CA"/>
    <w:rsid w:val="00447AA5"/>
    <w:rsid w:val="00456956"/>
    <w:rsid w:val="0045749D"/>
    <w:rsid w:val="00470816"/>
    <w:rsid w:val="0047776D"/>
    <w:rsid w:val="004837A4"/>
    <w:rsid w:val="0048758C"/>
    <w:rsid w:val="00492C14"/>
    <w:rsid w:val="004A6985"/>
    <w:rsid w:val="004A7033"/>
    <w:rsid w:val="004B48DC"/>
    <w:rsid w:val="004C4760"/>
    <w:rsid w:val="004D63EA"/>
    <w:rsid w:val="004E177B"/>
    <w:rsid w:val="004E5D95"/>
    <w:rsid w:val="004F1318"/>
    <w:rsid w:val="005027E5"/>
    <w:rsid w:val="00503CE9"/>
    <w:rsid w:val="005044AD"/>
    <w:rsid w:val="00505FC3"/>
    <w:rsid w:val="0052418A"/>
    <w:rsid w:val="00527167"/>
    <w:rsid w:val="00550474"/>
    <w:rsid w:val="0055060E"/>
    <w:rsid w:val="00551BE8"/>
    <w:rsid w:val="00554CB8"/>
    <w:rsid w:val="00556D3A"/>
    <w:rsid w:val="00572F68"/>
    <w:rsid w:val="005A5D1F"/>
    <w:rsid w:val="005B5ECB"/>
    <w:rsid w:val="005B77C8"/>
    <w:rsid w:val="005C5172"/>
    <w:rsid w:val="005E61D6"/>
    <w:rsid w:val="005F47A5"/>
    <w:rsid w:val="00602163"/>
    <w:rsid w:val="00613A2B"/>
    <w:rsid w:val="00614369"/>
    <w:rsid w:val="00614A43"/>
    <w:rsid w:val="00623116"/>
    <w:rsid w:val="006258F2"/>
    <w:rsid w:val="00632F7C"/>
    <w:rsid w:val="00653C86"/>
    <w:rsid w:val="006565AC"/>
    <w:rsid w:val="006609A4"/>
    <w:rsid w:val="00671358"/>
    <w:rsid w:val="00673FCA"/>
    <w:rsid w:val="0067763D"/>
    <w:rsid w:val="006A5263"/>
    <w:rsid w:val="006B13A8"/>
    <w:rsid w:val="006B60E0"/>
    <w:rsid w:val="006C59F6"/>
    <w:rsid w:val="006D2597"/>
    <w:rsid w:val="006D3FD7"/>
    <w:rsid w:val="006E1859"/>
    <w:rsid w:val="006E6214"/>
    <w:rsid w:val="006F4B69"/>
    <w:rsid w:val="00702369"/>
    <w:rsid w:val="00704E76"/>
    <w:rsid w:val="00705368"/>
    <w:rsid w:val="00713863"/>
    <w:rsid w:val="007231B9"/>
    <w:rsid w:val="0072674C"/>
    <w:rsid w:val="007443A8"/>
    <w:rsid w:val="007449B4"/>
    <w:rsid w:val="00745044"/>
    <w:rsid w:val="00750B1D"/>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36DE4"/>
    <w:rsid w:val="00841794"/>
    <w:rsid w:val="00842B97"/>
    <w:rsid w:val="00844F14"/>
    <w:rsid w:val="008537BC"/>
    <w:rsid w:val="008605EF"/>
    <w:rsid w:val="00870D7F"/>
    <w:rsid w:val="0089249F"/>
    <w:rsid w:val="008A4E24"/>
    <w:rsid w:val="008D53E0"/>
    <w:rsid w:val="008D5869"/>
    <w:rsid w:val="008D7AE1"/>
    <w:rsid w:val="008E2DAD"/>
    <w:rsid w:val="008F4659"/>
    <w:rsid w:val="00906B57"/>
    <w:rsid w:val="00911897"/>
    <w:rsid w:val="00920650"/>
    <w:rsid w:val="00927E9B"/>
    <w:rsid w:val="00934A86"/>
    <w:rsid w:val="00952EB2"/>
    <w:rsid w:val="00960A42"/>
    <w:rsid w:val="00964490"/>
    <w:rsid w:val="00977B7C"/>
    <w:rsid w:val="009805F7"/>
    <w:rsid w:val="009809AB"/>
    <w:rsid w:val="00995370"/>
    <w:rsid w:val="00997BC3"/>
    <w:rsid w:val="009A26EC"/>
    <w:rsid w:val="009A2B25"/>
    <w:rsid w:val="009A4D0F"/>
    <w:rsid w:val="009B1497"/>
    <w:rsid w:val="009B2C81"/>
    <w:rsid w:val="009B587A"/>
    <w:rsid w:val="009D1253"/>
    <w:rsid w:val="009D55C9"/>
    <w:rsid w:val="009E0B49"/>
    <w:rsid w:val="009E6401"/>
    <w:rsid w:val="009F00A1"/>
    <w:rsid w:val="00A02A35"/>
    <w:rsid w:val="00A112A0"/>
    <w:rsid w:val="00A2401F"/>
    <w:rsid w:val="00A241DD"/>
    <w:rsid w:val="00A2628C"/>
    <w:rsid w:val="00A44335"/>
    <w:rsid w:val="00A50F75"/>
    <w:rsid w:val="00A5208E"/>
    <w:rsid w:val="00A677E5"/>
    <w:rsid w:val="00A91441"/>
    <w:rsid w:val="00A9745E"/>
    <w:rsid w:val="00AB393E"/>
    <w:rsid w:val="00AC155C"/>
    <w:rsid w:val="00AE3E7D"/>
    <w:rsid w:val="00AE42E9"/>
    <w:rsid w:val="00AE50C9"/>
    <w:rsid w:val="00AF6FB7"/>
    <w:rsid w:val="00B003A8"/>
    <w:rsid w:val="00B22664"/>
    <w:rsid w:val="00B31272"/>
    <w:rsid w:val="00B33175"/>
    <w:rsid w:val="00B42F96"/>
    <w:rsid w:val="00B62B27"/>
    <w:rsid w:val="00B66F61"/>
    <w:rsid w:val="00B736E8"/>
    <w:rsid w:val="00B75C86"/>
    <w:rsid w:val="00B80E4A"/>
    <w:rsid w:val="00B85315"/>
    <w:rsid w:val="00B91F93"/>
    <w:rsid w:val="00B92CDE"/>
    <w:rsid w:val="00BA07BB"/>
    <w:rsid w:val="00BA383F"/>
    <w:rsid w:val="00BA45AE"/>
    <w:rsid w:val="00BB63E1"/>
    <w:rsid w:val="00BB6683"/>
    <w:rsid w:val="00BC2C04"/>
    <w:rsid w:val="00BF0F8B"/>
    <w:rsid w:val="00BF2A06"/>
    <w:rsid w:val="00BF6845"/>
    <w:rsid w:val="00C12854"/>
    <w:rsid w:val="00C17129"/>
    <w:rsid w:val="00C23954"/>
    <w:rsid w:val="00C31D4E"/>
    <w:rsid w:val="00C46DD0"/>
    <w:rsid w:val="00C563C0"/>
    <w:rsid w:val="00C60E6E"/>
    <w:rsid w:val="00C633CC"/>
    <w:rsid w:val="00C868D2"/>
    <w:rsid w:val="00C967D6"/>
    <w:rsid w:val="00CA346A"/>
    <w:rsid w:val="00CB2A7B"/>
    <w:rsid w:val="00CB5FE8"/>
    <w:rsid w:val="00CC3CDE"/>
    <w:rsid w:val="00CD598D"/>
    <w:rsid w:val="00CD6229"/>
    <w:rsid w:val="00D00E68"/>
    <w:rsid w:val="00D42B9E"/>
    <w:rsid w:val="00D443ED"/>
    <w:rsid w:val="00D47214"/>
    <w:rsid w:val="00D62498"/>
    <w:rsid w:val="00D84239"/>
    <w:rsid w:val="00DA7A55"/>
    <w:rsid w:val="00DC0AED"/>
    <w:rsid w:val="00DD2EE5"/>
    <w:rsid w:val="00DE4558"/>
    <w:rsid w:val="00E04B3E"/>
    <w:rsid w:val="00E04D2F"/>
    <w:rsid w:val="00E2290D"/>
    <w:rsid w:val="00E42A90"/>
    <w:rsid w:val="00E54A69"/>
    <w:rsid w:val="00E5737A"/>
    <w:rsid w:val="00E64FCA"/>
    <w:rsid w:val="00E6561C"/>
    <w:rsid w:val="00E67654"/>
    <w:rsid w:val="00E71CFE"/>
    <w:rsid w:val="00E8318F"/>
    <w:rsid w:val="00EA2A99"/>
    <w:rsid w:val="00EB0481"/>
    <w:rsid w:val="00EB7934"/>
    <w:rsid w:val="00ED262F"/>
    <w:rsid w:val="00ED3B49"/>
    <w:rsid w:val="00ED69FE"/>
    <w:rsid w:val="00EE147D"/>
    <w:rsid w:val="00EE33A1"/>
    <w:rsid w:val="00F12621"/>
    <w:rsid w:val="00F213FB"/>
    <w:rsid w:val="00F22BAE"/>
    <w:rsid w:val="00F25DC3"/>
    <w:rsid w:val="00F42916"/>
    <w:rsid w:val="00F51AC3"/>
    <w:rsid w:val="00F552F1"/>
    <w:rsid w:val="00F575D9"/>
    <w:rsid w:val="00F65CE9"/>
    <w:rsid w:val="00F915D4"/>
    <w:rsid w:val="00F96816"/>
    <w:rsid w:val="00FA2AE0"/>
    <w:rsid w:val="00FA427B"/>
    <w:rsid w:val="00FA65E6"/>
    <w:rsid w:val="00FB1330"/>
    <w:rsid w:val="00FB2E6D"/>
    <w:rsid w:val="00FB32FA"/>
    <w:rsid w:val="00FD0DB2"/>
    <w:rsid w:val="00FD4F62"/>
    <w:rsid w:val="00FD6B8C"/>
    <w:rsid w:val="00FE1A13"/>
    <w:rsid w:val="00FE2D4D"/>
    <w:rsid w:val="00FE2E7D"/>
    <w:rsid w:val="00FE3B54"/>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37211C-8998-46E6-974B-D1DA5A96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4239</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3</cp:revision>
  <cp:lastPrinted>2020-07-07T22:39:00Z</cp:lastPrinted>
  <dcterms:created xsi:type="dcterms:W3CDTF">2020-07-13T19:33:00Z</dcterms:created>
  <dcterms:modified xsi:type="dcterms:W3CDTF">2020-07-13T19:37:00Z</dcterms:modified>
</cp:coreProperties>
</file>