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6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EC2A23" w:rsidRPr="002C0363" w14:paraId="1BA9D972" w14:textId="77777777" w:rsidTr="00EC2A2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2FF4E" w14:textId="77777777" w:rsidR="00EC2A23" w:rsidRPr="002C0363" w:rsidRDefault="00EC2A23" w:rsidP="00EC2A23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2C0363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23AA" w14:textId="77777777" w:rsidR="00EC2A23" w:rsidRPr="002C0363" w:rsidRDefault="00EC2A23" w:rsidP="00EC2A23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2C0363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013/2020</w:t>
            </w:r>
          </w:p>
        </w:tc>
      </w:tr>
    </w:tbl>
    <w:p w14:paraId="1ADFDEC5" w14:textId="09227C6A" w:rsidR="00FE2E7D" w:rsidRPr="002C0363" w:rsidRDefault="00FE2E7D" w:rsidP="002C0363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asciiTheme="minorHAnsi" w:eastAsia="Trebuchet MS" w:hAnsiTheme="minorHAnsi"/>
          <w:b/>
          <w:bCs/>
          <w:sz w:val="22"/>
          <w:szCs w:val="22"/>
          <w:lang w:val="es-SV" w:eastAsia="en-US"/>
        </w:rPr>
      </w:pPr>
    </w:p>
    <w:p w14:paraId="7874929E" w14:textId="77777777" w:rsidR="00FE2E7D" w:rsidRPr="002C0363" w:rsidRDefault="00FE2E7D" w:rsidP="002C0363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SV" w:eastAsia="en-US"/>
        </w:rPr>
      </w:pPr>
    </w:p>
    <w:p w14:paraId="7F20BA21" w14:textId="77777777" w:rsidR="00463B8B" w:rsidRPr="002C0363" w:rsidRDefault="00463B8B" w:rsidP="002C036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</w:p>
    <w:p w14:paraId="1183493A" w14:textId="0E975AD7" w:rsidR="00860010" w:rsidRPr="002C0363" w:rsidRDefault="0076779D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>
        <w:rPr>
          <w:rFonts w:asciiTheme="minorHAnsi" w:hAnsiTheme="minorHAnsi"/>
          <w:sz w:val="22"/>
          <w:szCs w:val="22"/>
          <w:lang w:val="es-SV"/>
        </w:rPr>
        <w:t>L</w:t>
      </w:r>
      <w:r w:rsidR="00FF40A7" w:rsidRPr="002C0363">
        <w:rPr>
          <w:rFonts w:asciiTheme="minorHAnsi" w:hAnsiTheme="minorHAnsi"/>
          <w:sz w:val="22"/>
          <w:szCs w:val="22"/>
          <w:lang w:val="es-SV"/>
        </w:rPr>
        <w:t xml:space="preserve">a información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fue </w:t>
      </w:r>
      <w:r w:rsidR="00FF40A7" w:rsidRPr="002C0363">
        <w:rPr>
          <w:rFonts w:asciiTheme="minorHAnsi" w:hAnsiTheme="minorHAnsi"/>
          <w:sz w:val="22"/>
          <w:szCs w:val="22"/>
          <w:lang w:val="es-SV"/>
        </w:rPr>
        <w:t xml:space="preserve">solicitada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al </w:t>
      </w:r>
      <w:r w:rsidR="00960CE7" w:rsidRPr="002C0363">
        <w:rPr>
          <w:rFonts w:asciiTheme="minorHAnsi" w:hAnsiTheme="minorHAnsi"/>
          <w:sz w:val="22"/>
          <w:szCs w:val="22"/>
          <w:lang w:val="es-SV"/>
        </w:rPr>
        <w:t xml:space="preserve">Dirección Ejecutiva y a la Subdirección de Defensa de Derechos Individuales </w:t>
      </w:r>
      <w:r w:rsidR="00860010" w:rsidRPr="002C0363">
        <w:rPr>
          <w:rFonts w:asciiTheme="minorHAnsi" w:hAnsiTheme="minorHAnsi"/>
          <w:sz w:val="22"/>
          <w:szCs w:val="22"/>
          <w:lang w:val="es-SV"/>
        </w:rPr>
        <w:t xml:space="preserve">para que verificara su clasificación y comunicara en su caso la forma en que se encuentra disponible.  </w:t>
      </w:r>
    </w:p>
    <w:p w14:paraId="3209E1CA" w14:textId="59017ED4" w:rsidR="00A4236C" w:rsidRPr="002C0363" w:rsidRDefault="00A4236C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De parte de la Subdirección de Defensa de Derechos Individuales, por medio de Memorando Número SDDI/329/2020, de fecha 13 de mayo de lo corrientes, da respuesta </w:t>
      </w:r>
      <w:r w:rsidR="00BA35C9" w:rsidRPr="002C0363">
        <w:rPr>
          <w:rFonts w:asciiTheme="minorHAnsi" w:hAnsiTheme="minorHAnsi"/>
          <w:sz w:val="22"/>
          <w:szCs w:val="22"/>
          <w:lang w:val="es-SV"/>
        </w:rPr>
        <w:t xml:space="preserve">a </w:t>
      </w:r>
      <w:r w:rsidRPr="002C0363">
        <w:rPr>
          <w:rFonts w:asciiTheme="minorHAnsi" w:hAnsiTheme="minorHAnsi"/>
          <w:sz w:val="22"/>
          <w:szCs w:val="22"/>
          <w:lang w:val="es-SV"/>
        </w:rPr>
        <w:t>l</w:t>
      </w:r>
      <w:r w:rsidR="001E420B" w:rsidRPr="002C0363">
        <w:rPr>
          <w:rFonts w:asciiTheme="minorHAnsi" w:hAnsiTheme="minorHAnsi"/>
          <w:sz w:val="22"/>
          <w:szCs w:val="22"/>
          <w:lang w:val="es-SV"/>
        </w:rPr>
        <w:t>os siguientes requerimientos, el cual se anexa al presente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1848378B" w14:textId="77777777" w:rsidR="001E420B" w:rsidRPr="002C0363" w:rsidRDefault="001E420B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1C24962" w14:textId="77777777" w:rsidR="00A4236C" w:rsidRPr="002C0363" w:rsidRDefault="00A4236C" w:rsidP="002C03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Medidas adoptadas para monitorear casos de niñez en condición de vulnerabilidad durante régimen de excepción y la emergencia nacional.</w:t>
      </w:r>
    </w:p>
    <w:p w14:paraId="5B4C45D4" w14:textId="77777777" w:rsidR="00A4236C" w:rsidRPr="002C0363" w:rsidRDefault="00A4236C" w:rsidP="002C03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Cantidad de niños, niñas y adolescentes en centros colectivos de cuarentena (albergues)</w:t>
      </w:r>
    </w:p>
    <w:p w14:paraId="11F23E83" w14:textId="62BB8B7B" w:rsidR="00A4236C" w:rsidRDefault="00A4236C" w:rsidP="002C036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Situación y Medidas aplicadas a niñez y adolescencia en situación de indigencia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>…</w:t>
      </w:r>
    </w:p>
    <w:p w14:paraId="3281D0D5" w14:textId="77777777" w:rsidR="00EC2A23" w:rsidRPr="002C0363" w:rsidRDefault="00EC2A23" w:rsidP="00EC2A23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2FB3616" w14:textId="1362546D" w:rsidR="004C54F9" w:rsidRPr="002C0363" w:rsidRDefault="00654DA9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Con respecto a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 xml:space="preserve">los </w:t>
      </w:r>
      <w:r w:rsidRPr="002C0363">
        <w:rPr>
          <w:rFonts w:asciiTheme="minorHAnsi" w:hAnsiTheme="minorHAnsi"/>
          <w:sz w:val="22"/>
          <w:szCs w:val="22"/>
          <w:lang w:val="es-SV"/>
        </w:rPr>
        <w:t>requerimiento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s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 xml:space="preserve"> 3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 xml:space="preserve">, 4, 5 y 6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(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parcial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)</w:t>
      </w:r>
      <w:r w:rsidR="005A2344" w:rsidRPr="002C0363">
        <w:rPr>
          <w:rFonts w:asciiTheme="minorHAnsi" w:hAnsiTheme="minorHAnsi"/>
          <w:sz w:val="22"/>
          <w:szCs w:val="22"/>
          <w:lang w:val="es-SV"/>
        </w:rPr>
        <w:t>, Dirección Ejecutiva da su respuesta de forma verbal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 xml:space="preserve">  indicando, </w:t>
      </w:r>
      <w:r w:rsidR="00DF277F" w:rsidRPr="002C0363">
        <w:rPr>
          <w:rFonts w:asciiTheme="minorHAnsi" w:hAnsiTheme="minorHAnsi"/>
          <w:sz w:val="22"/>
          <w:szCs w:val="22"/>
          <w:lang w:val="es-SV"/>
        </w:rPr>
        <w:t xml:space="preserve">que si bien el artículo 135 de la Ley de Protección Integral de la Niñez y Adolescencia (LEPINA), establece para el CONNA la función de recopilar y analizar la información relacionada con la situación de los derechos y deberes de la niñez y adolescencia y hacerla del conocimiento público (numeral 14);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 xml:space="preserve">no somos la instancia generadora de la información, debido a que: </w:t>
      </w:r>
    </w:p>
    <w:p w14:paraId="2E58B85E" w14:textId="398961EA" w:rsidR="00BA35C9" w:rsidRPr="002C0363" w:rsidRDefault="005A2344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ab/>
        <w:t xml:space="preserve">Del requerimiento 3 que refiere 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>“Cantidad de niños, niñas y adolescentes sometidos a pruebas de COVID-19, así como el protocolo a seguir para practicar estas pruebas en niñas y niños;”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; </w:t>
      </w:r>
      <w:r w:rsidR="004C54F9" w:rsidRPr="002C0363">
        <w:rPr>
          <w:rFonts w:asciiTheme="minorHAnsi" w:hAnsiTheme="minorHAnsi"/>
          <w:sz w:val="22"/>
          <w:szCs w:val="22"/>
          <w:lang w:val="es-SV"/>
        </w:rPr>
        <w:t>información coordinada directamente del Ministerio de Salud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, así como todo el protocolo a seguir para realizar dichas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pruebas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1C2AC10F" w14:textId="139E0716" w:rsidR="00352243" w:rsidRPr="002C0363" w:rsidRDefault="005A2344" w:rsidP="002C03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ab/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Del requerimiento 4, que refiere a “</w:t>
      </w:r>
      <w:r w:rsidR="00352243" w:rsidRPr="002C0363">
        <w:rPr>
          <w:rFonts w:asciiTheme="minorHAnsi" w:hAnsiTheme="minorHAnsi"/>
          <w:sz w:val="22"/>
          <w:szCs w:val="22"/>
          <w:lang w:val="es-SV"/>
        </w:rPr>
        <w:t>Medidas tomadas en los diferentes Centros de Acogimiento de niñez manejados por el Estado;</w:t>
      </w:r>
      <w:r w:rsidR="00150719" w:rsidRPr="002C0363">
        <w:rPr>
          <w:rFonts w:asciiTheme="minorHAnsi" w:hAnsiTheme="minorHAnsi"/>
          <w:sz w:val="22"/>
          <w:szCs w:val="22"/>
          <w:lang w:val="es-SV"/>
        </w:rPr>
        <w:t>”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,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es coordinada directamente con 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 xml:space="preserve">el </w:t>
      </w:r>
      <w:r w:rsidR="00026307" w:rsidRPr="002C0363">
        <w:rPr>
          <w:rFonts w:asciiTheme="minorHAnsi" w:hAnsiTheme="minorHAnsi"/>
          <w:sz w:val="22"/>
          <w:szCs w:val="22"/>
          <w:shd w:val="clear" w:color="auto" w:fill="FFFFFF"/>
          <w:lang w:val="es-SV"/>
        </w:rPr>
        <w:t>Instituto Salvadoreño para el Desarrollo Integral de la Niñez y la Adolescencia -</w:t>
      </w:r>
      <w:r w:rsidR="00B420B3" w:rsidRPr="002C0363">
        <w:rPr>
          <w:rFonts w:asciiTheme="minorHAnsi" w:hAnsiTheme="minorHAnsi"/>
          <w:sz w:val="22"/>
          <w:szCs w:val="22"/>
          <w:lang w:val="es-SV"/>
        </w:rPr>
        <w:t xml:space="preserve"> ISNA. </w:t>
      </w:r>
    </w:p>
    <w:p w14:paraId="0B795CC0" w14:textId="5CD4434E" w:rsidR="00B420B3" w:rsidRPr="002C0363" w:rsidRDefault="00B420B3" w:rsidP="002C0363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>Del requerimiento 5, que refiere “Existencia de casos de detenciones de niñez y adolescencia por tratar de ingresar por puntos ciegos en las fronteras, junto con el protocolo a seguir en estos casos;</w:t>
      </w:r>
      <w:r w:rsidR="00D36B65"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información coordinada directamente con la </w:t>
      </w:r>
      <w:r w:rsidR="00026307" w:rsidRPr="002C0363">
        <w:rPr>
          <w:rFonts w:asciiTheme="minorHAnsi" w:hAnsiTheme="minorHAnsi"/>
          <w:sz w:val="22"/>
          <w:szCs w:val="22"/>
          <w:lang w:val="es-SV"/>
        </w:rPr>
        <w:t xml:space="preserve">Dirección General de Migración y Extranjería. </w:t>
      </w:r>
    </w:p>
    <w:p w14:paraId="206E9A68" w14:textId="4BF7A4EE" w:rsidR="00B87A8C" w:rsidRPr="002C0363" w:rsidRDefault="00026307" w:rsidP="002C0363">
      <w:pPr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Del requerimiento 6 que refiere a </w:t>
      </w:r>
      <w:r w:rsidR="0076779D">
        <w:rPr>
          <w:rFonts w:asciiTheme="minorHAnsi" w:hAnsiTheme="minorHAnsi"/>
          <w:sz w:val="22"/>
          <w:szCs w:val="22"/>
          <w:lang w:val="es-SV"/>
        </w:rPr>
        <w:t>“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… Centros de Inserción Social, </w:t>
      </w:r>
      <w:r w:rsidR="004D0D54" w:rsidRPr="002C0363">
        <w:rPr>
          <w:rFonts w:asciiTheme="minorHAnsi" w:hAnsiTheme="minorHAnsi"/>
          <w:sz w:val="22"/>
          <w:szCs w:val="22"/>
          <w:lang w:val="es-SV"/>
        </w:rPr>
        <w:t xml:space="preserve">es coordinada con el </w:t>
      </w:r>
      <w:r w:rsidR="00DF3125" w:rsidRPr="002C0363">
        <w:rPr>
          <w:rFonts w:asciiTheme="minorHAnsi" w:hAnsiTheme="minorHAnsi"/>
          <w:sz w:val="22"/>
          <w:szCs w:val="22"/>
          <w:shd w:val="clear" w:color="auto" w:fill="FFFFFF"/>
          <w:lang w:val="es-SV"/>
        </w:rPr>
        <w:t>Instituto Salvadoreño para el Desarrollo Integral de la Niñez y la Adolescencia -</w:t>
      </w:r>
      <w:r w:rsidR="00DF3125" w:rsidRPr="002C0363">
        <w:rPr>
          <w:rFonts w:asciiTheme="minorHAnsi" w:hAnsiTheme="minorHAnsi"/>
          <w:sz w:val="22"/>
          <w:szCs w:val="22"/>
          <w:lang w:val="es-SV"/>
        </w:rPr>
        <w:t xml:space="preserve"> ISNA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, y con respecto “… quienes se </w:t>
      </w:r>
      <w:r w:rsidR="00B87A8C" w:rsidRPr="002C0363">
        <w:rPr>
          <w:rFonts w:asciiTheme="minorHAnsi" w:hAnsiTheme="minorHAnsi"/>
          <w:sz w:val="22"/>
          <w:szCs w:val="22"/>
          <w:lang w:val="es-SV"/>
        </w:rPr>
        <w:t>encuentran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en Centros Penales con sus Madres; </w:t>
      </w:r>
      <w:r w:rsidR="00DF3125" w:rsidRPr="002C0363">
        <w:rPr>
          <w:rFonts w:asciiTheme="minorHAnsi" w:hAnsiTheme="minorHAnsi"/>
          <w:sz w:val="22"/>
          <w:szCs w:val="22"/>
          <w:lang w:val="es-SV"/>
        </w:rPr>
        <w:t xml:space="preserve">es información coordinada con </w:t>
      </w:r>
      <w:r w:rsidR="00B87A8C" w:rsidRPr="002C0363">
        <w:rPr>
          <w:rFonts w:asciiTheme="minorHAnsi" w:hAnsiTheme="minorHAnsi"/>
          <w:sz w:val="22"/>
          <w:szCs w:val="22"/>
          <w:lang w:val="es-SV"/>
        </w:rPr>
        <w:t xml:space="preserve">la Dirección general de Centros Penales. </w:t>
      </w:r>
      <w:bookmarkStart w:id="0" w:name="_GoBack"/>
      <w:bookmarkEnd w:id="0"/>
    </w:p>
    <w:sectPr w:rsidR="00B87A8C" w:rsidRPr="002C0363" w:rsidSect="00EC2A23">
      <w:headerReference w:type="default" r:id="rId8"/>
      <w:footerReference w:type="default" r:id="rId9"/>
      <w:headerReference w:type="first" r:id="rId10"/>
      <w:pgSz w:w="12240" w:h="15840" w:code="1"/>
      <w:pgMar w:top="1843" w:right="902" w:bottom="851" w:left="1440" w:header="709" w:footer="59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B27D" w14:textId="77777777" w:rsidR="00576CF7" w:rsidRDefault="00576CF7">
      <w:pPr>
        <w:spacing w:after="0" w:line="240" w:lineRule="auto"/>
      </w:pPr>
      <w:r>
        <w:separator/>
      </w:r>
    </w:p>
  </w:endnote>
  <w:endnote w:type="continuationSeparator" w:id="0">
    <w:p w14:paraId="3B5FBDCA" w14:textId="77777777" w:rsidR="00576CF7" w:rsidRDefault="005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6FBBD" w14:textId="77777777" w:rsidR="00576CF7" w:rsidRDefault="00576CF7">
      <w:pPr>
        <w:spacing w:after="0" w:line="240" w:lineRule="auto"/>
      </w:pPr>
      <w:r>
        <w:separator/>
      </w:r>
    </w:p>
  </w:footnote>
  <w:footnote w:type="continuationSeparator" w:id="0">
    <w:p w14:paraId="7CC86F80" w14:textId="77777777" w:rsidR="00576CF7" w:rsidRDefault="0057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13EB79">
          <wp:simplePos x="0" y="0"/>
          <wp:positionH relativeFrom="page">
            <wp:posOffset>-169875</wp:posOffset>
          </wp:positionH>
          <wp:positionV relativeFrom="paragraph">
            <wp:posOffset>-561975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76CF7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C3F"/>
    <w:multiLevelType w:val="hybridMultilevel"/>
    <w:tmpl w:val="608401CC"/>
    <w:lvl w:ilvl="0" w:tplc="28EE9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61F"/>
    <w:multiLevelType w:val="hybridMultilevel"/>
    <w:tmpl w:val="CB7E28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01A9E"/>
    <w:multiLevelType w:val="hybridMultilevel"/>
    <w:tmpl w:val="9C862776"/>
    <w:lvl w:ilvl="0" w:tplc="1256E8B8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52D2D"/>
    <w:multiLevelType w:val="hybridMultilevel"/>
    <w:tmpl w:val="6C4E82AE"/>
    <w:lvl w:ilvl="0" w:tplc="02826E5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762"/>
    <w:multiLevelType w:val="hybridMultilevel"/>
    <w:tmpl w:val="9282F26E"/>
    <w:lvl w:ilvl="0" w:tplc="AC6C60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24DF4"/>
    <w:multiLevelType w:val="hybridMultilevel"/>
    <w:tmpl w:val="BA48D5D6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77B8"/>
    <w:multiLevelType w:val="hybridMultilevel"/>
    <w:tmpl w:val="697AEF26"/>
    <w:lvl w:ilvl="0" w:tplc="2E0624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783F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244A"/>
    <w:multiLevelType w:val="hybridMultilevel"/>
    <w:tmpl w:val="8BDE64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F03A1"/>
    <w:multiLevelType w:val="multilevel"/>
    <w:tmpl w:val="577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"/>
  </w:num>
  <w:num w:numId="5">
    <w:abstractNumId w:val="9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11"/>
  </w:num>
  <w:num w:numId="11">
    <w:abstractNumId w:val="18"/>
  </w:num>
  <w:num w:numId="12">
    <w:abstractNumId w:val="1"/>
  </w:num>
  <w:num w:numId="13">
    <w:abstractNumId w:val="12"/>
  </w:num>
  <w:num w:numId="14">
    <w:abstractNumId w:val="16"/>
  </w:num>
  <w:num w:numId="15">
    <w:abstractNumId w:val="4"/>
  </w:num>
  <w:num w:numId="16">
    <w:abstractNumId w:val="8"/>
  </w:num>
  <w:num w:numId="17">
    <w:abstractNumId w:val="14"/>
  </w:num>
  <w:num w:numId="18">
    <w:abstractNumId w:val="7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6307"/>
    <w:rsid w:val="00027B07"/>
    <w:rsid w:val="00051FC9"/>
    <w:rsid w:val="00067009"/>
    <w:rsid w:val="0008011C"/>
    <w:rsid w:val="00092ED2"/>
    <w:rsid w:val="000B5684"/>
    <w:rsid w:val="000E426C"/>
    <w:rsid w:val="0010460D"/>
    <w:rsid w:val="0011647F"/>
    <w:rsid w:val="00144705"/>
    <w:rsid w:val="001506C0"/>
    <w:rsid w:val="00150719"/>
    <w:rsid w:val="0017300F"/>
    <w:rsid w:val="001A54FF"/>
    <w:rsid w:val="001B01F6"/>
    <w:rsid w:val="001B2B02"/>
    <w:rsid w:val="001B41B7"/>
    <w:rsid w:val="001E420B"/>
    <w:rsid w:val="001F1784"/>
    <w:rsid w:val="00204AB9"/>
    <w:rsid w:val="00220E72"/>
    <w:rsid w:val="002446E1"/>
    <w:rsid w:val="00255594"/>
    <w:rsid w:val="00264521"/>
    <w:rsid w:val="00287B42"/>
    <w:rsid w:val="00297D14"/>
    <w:rsid w:val="002A1320"/>
    <w:rsid w:val="002A20CE"/>
    <w:rsid w:val="002A5DF0"/>
    <w:rsid w:val="002C0363"/>
    <w:rsid w:val="002D404F"/>
    <w:rsid w:val="002E0E7C"/>
    <w:rsid w:val="002F2B3D"/>
    <w:rsid w:val="002F5FC3"/>
    <w:rsid w:val="002F789F"/>
    <w:rsid w:val="00310502"/>
    <w:rsid w:val="003136A7"/>
    <w:rsid w:val="00332978"/>
    <w:rsid w:val="00352243"/>
    <w:rsid w:val="00355BF6"/>
    <w:rsid w:val="00394A0D"/>
    <w:rsid w:val="003B3B0C"/>
    <w:rsid w:val="003F1207"/>
    <w:rsid w:val="00402069"/>
    <w:rsid w:val="00403722"/>
    <w:rsid w:val="00404405"/>
    <w:rsid w:val="00404CAF"/>
    <w:rsid w:val="00405232"/>
    <w:rsid w:val="00456956"/>
    <w:rsid w:val="004619E5"/>
    <w:rsid w:val="00463B8B"/>
    <w:rsid w:val="0046693F"/>
    <w:rsid w:val="004673B8"/>
    <w:rsid w:val="00467DD4"/>
    <w:rsid w:val="0048473D"/>
    <w:rsid w:val="004A6985"/>
    <w:rsid w:val="004C2D3C"/>
    <w:rsid w:val="004C54F9"/>
    <w:rsid w:val="004D040E"/>
    <w:rsid w:val="004D0D54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72936"/>
    <w:rsid w:val="00576CF7"/>
    <w:rsid w:val="00590800"/>
    <w:rsid w:val="005A2344"/>
    <w:rsid w:val="005A46CA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54DA9"/>
    <w:rsid w:val="00661B8E"/>
    <w:rsid w:val="00676ED7"/>
    <w:rsid w:val="006A5263"/>
    <w:rsid w:val="006B13A8"/>
    <w:rsid w:val="006D0AE4"/>
    <w:rsid w:val="00704E76"/>
    <w:rsid w:val="007101A8"/>
    <w:rsid w:val="00717C0D"/>
    <w:rsid w:val="007231B9"/>
    <w:rsid w:val="00725E2E"/>
    <w:rsid w:val="00727B54"/>
    <w:rsid w:val="00751AF4"/>
    <w:rsid w:val="0076779D"/>
    <w:rsid w:val="007717D1"/>
    <w:rsid w:val="00793CA1"/>
    <w:rsid w:val="00797CD5"/>
    <w:rsid w:val="007B2E4C"/>
    <w:rsid w:val="007B5B27"/>
    <w:rsid w:val="007C0E6D"/>
    <w:rsid w:val="007C227A"/>
    <w:rsid w:val="007D0379"/>
    <w:rsid w:val="007F0AB7"/>
    <w:rsid w:val="0080495E"/>
    <w:rsid w:val="008515D0"/>
    <w:rsid w:val="008537BC"/>
    <w:rsid w:val="00860010"/>
    <w:rsid w:val="0089249F"/>
    <w:rsid w:val="00894010"/>
    <w:rsid w:val="00897F9B"/>
    <w:rsid w:val="008C4F8E"/>
    <w:rsid w:val="008D53E0"/>
    <w:rsid w:val="008D5869"/>
    <w:rsid w:val="008D59D9"/>
    <w:rsid w:val="008E2DAD"/>
    <w:rsid w:val="00904D4B"/>
    <w:rsid w:val="00911897"/>
    <w:rsid w:val="00925E93"/>
    <w:rsid w:val="00927E9B"/>
    <w:rsid w:val="00934A86"/>
    <w:rsid w:val="00942CB3"/>
    <w:rsid w:val="00952EB2"/>
    <w:rsid w:val="00960CE7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4236C"/>
    <w:rsid w:val="00A66180"/>
    <w:rsid w:val="00A871E2"/>
    <w:rsid w:val="00A945CA"/>
    <w:rsid w:val="00A969A0"/>
    <w:rsid w:val="00A9745E"/>
    <w:rsid w:val="00AF6FB7"/>
    <w:rsid w:val="00B33175"/>
    <w:rsid w:val="00B420B3"/>
    <w:rsid w:val="00B62B27"/>
    <w:rsid w:val="00B85315"/>
    <w:rsid w:val="00B87A8C"/>
    <w:rsid w:val="00B90AE2"/>
    <w:rsid w:val="00B92074"/>
    <w:rsid w:val="00B92DD7"/>
    <w:rsid w:val="00B96F1D"/>
    <w:rsid w:val="00BA0BEF"/>
    <w:rsid w:val="00BA35C9"/>
    <w:rsid w:val="00BA383F"/>
    <w:rsid w:val="00BB63E1"/>
    <w:rsid w:val="00BB6683"/>
    <w:rsid w:val="00BF240B"/>
    <w:rsid w:val="00BF2A06"/>
    <w:rsid w:val="00C21BC2"/>
    <w:rsid w:val="00C31D4E"/>
    <w:rsid w:val="00C61448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F7553"/>
    <w:rsid w:val="00D00928"/>
    <w:rsid w:val="00D00E68"/>
    <w:rsid w:val="00D01A06"/>
    <w:rsid w:val="00D26275"/>
    <w:rsid w:val="00D33FD2"/>
    <w:rsid w:val="00D36B65"/>
    <w:rsid w:val="00D719E5"/>
    <w:rsid w:val="00DA7A55"/>
    <w:rsid w:val="00DC0AED"/>
    <w:rsid w:val="00DF277F"/>
    <w:rsid w:val="00DF3125"/>
    <w:rsid w:val="00E04D2F"/>
    <w:rsid w:val="00E1436F"/>
    <w:rsid w:val="00E42A90"/>
    <w:rsid w:val="00E64FCA"/>
    <w:rsid w:val="00E65E86"/>
    <w:rsid w:val="00E71CFE"/>
    <w:rsid w:val="00E86855"/>
    <w:rsid w:val="00EB0481"/>
    <w:rsid w:val="00EB7934"/>
    <w:rsid w:val="00EC2A23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494B97-947D-4AA7-9329-AE3C7903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2020-05-15T20:13:00Z</cp:lastPrinted>
  <dcterms:created xsi:type="dcterms:W3CDTF">2020-05-21T20:43:00Z</dcterms:created>
  <dcterms:modified xsi:type="dcterms:W3CDTF">2020-05-21T20:45:00Z</dcterms:modified>
</cp:coreProperties>
</file>