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B7" w:rsidRDefault="00D545B7" w:rsidP="00E35DCA">
      <w:pPr>
        <w:jc w:val="both"/>
      </w:pPr>
    </w:p>
    <w:p w:rsidR="00D545B7" w:rsidRDefault="00D545B7" w:rsidP="00E35DCA">
      <w:pPr>
        <w:jc w:val="both"/>
      </w:pPr>
      <w:r>
        <w:t xml:space="preserve">San Salvador, </w:t>
      </w:r>
      <w:r w:rsidR="005B094C">
        <w:t>4 de junio</w:t>
      </w:r>
      <w:r>
        <w:t xml:space="preserve"> de 2019</w:t>
      </w:r>
    </w:p>
    <w:p w:rsidR="00D545B7" w:rsidRDefault="00D545B7" w:rsidP="00E35DCA">
      <w:pPr>
        <w:jc w:val="both"/>
      </w:pPr>
    </w:p>
    <w:p w:rsidR="00D545B7" w:rsidRDefault="00D545B7" w:rsidP="00E35DCA">
      <w:pPr>
        <w:jc w:val="both"/>
      </w:pPr>
    </w:p>
    <w:p w:rsidR="002F4A05" w:rsidRPr="006B545E" w:rsidRDefault="002F4A05" w:rsidP="00E35DCA">
      <w:pPr>
        <w:jc w:val="both"/>
      </w:pPr>
      <w:r w:rsidRPr="006B545E">
        <w:t xml:space="preserve">En atención a </w:t>
      </w:r>
      <w:r w:rsidR="005B094C">
        <w:t>solicitud de información No. 018</w:t>
      </w:r>
      <w:r w:rsidRPr="006B545E">
        <w:t>/2019</w:t>
      </w:r>
      <w:bookmarkStart w:id="0" w:name="_GoBack"/>
      <w:bookmarkEnd w:id="0"/>
      <w:r w:rsidR="00AD4A1E">
        <w:t xml:space="preserve">, </w:t>
      </w:r>
      <w:r w:rsidR="00AD4A1E" w:rsidRPr="006B545E">
        <w:t>se</w:t>
      </w:r>
      <w:r w:rsidR="00D545B7">
        <w:t xml:space="preserve"> detalla</w:t>
      </w:r>
      <w:r w:rsidR="00A665F3">
        <w:t>n</w:t>
      </w:r>
      <w:r w:rsidR="00D545B7">
        <w:t xml:space="preserve"> </w:t>
      </w:r>
      <w:r w:rsidR="00A665F3">
        <w:t>los datos</w:t>
      </w:r>
      <w:r w:rsidR="00D545B7">
        <w:t xml:space="preserve"> proporcionad</w:t>
      </w:r>
      <w:r w:rsidR="00A665F3">
        <w:t>os</w:t>
      </w:r>
      <w:r w:rsidR="00D545B7">
        <w:t xml:space="preserve"> por </w:t>
      </w:r>
      <w:r w:rsidR="005B094C">
        <w:t>las Subdirección de Políticas y la Subdirección de Promoción y Protección de Derechos Colectivos y Difusos</w:t>
      </w:r>
      <w:r w:rsidR="00D545B7">
        <w:t xml:space="preserve">: </w:t>
      </w:r>
      <w:r w:rsidRPr="006B545E">
        <w:t xml:space="preserve"> </w:t>
      </w:r>
    </w:p>
    <w:p w:rsidR="002F4A05" w:rsidRPr="006B545E" w:rsidRDefault="002F4A05" w:rsidP="00E35DCA">
      <w:pPr>
        <w:jc w:val="both"/>
      </w:pPr>
    </w:p>
    <w:p w:rsidR="005B094C" w:rsidRPr="005B094C" w:rsidRDefault="005B094C" w:rsidP="005B094C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  <w:b/>
          <w:i/>
        </w:rPr>
      </w:pPr>
      <w:r w:rsidRPr="005B094C">
        <w:rPr>
          <w:rFonts w:eastAsia="Calibri"/>
          <w:b/>
          <w:i/>
        </w:rPr>
        <w:t>1-Listado de políticas municipales de niñez y adolescencia (por departamento y municipio) que son coherentes con LEPINA y PNPNA desarrolladas posterior al año la creación de la Ley en 2009 a la fecha.</w:t>
      </w:r>
    </w:p>
    <w:p w:rsidR="005B094C" w:rsidRPr="005B094C" w:rsidRDefault="005B094C" w:rsidP="005B094C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</w:rPr>
      </w:pPr>
      <w:r>
        <w:rPr>
          <w:rFonts w:eastAsia="Calibri"/>
        </w:rPr>
        <w:t>Listado de municipios organizados por departamento que han recibido asistencia técnica para la formulación, actualización y/o revisión de políticas municipales de protección integral de la niñez y de la adolescencia para promover su coherencia con la Política nacional de protección integral de la Niñez y la Adolescencia (PNPNA). Esta información se ha recopilado desde el 2013, año de aprobación de la PNPNA, a la fecha, y se anexan a este documento (Anexo 1)</w:t>
      </w:r>
    </w:p>
    <w:p w:rsidR="005B094C" w:rsidRPr="005B094C" w:rsidRDefault="005B094C" w:rsidP="005B094C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</w:rPr>
      </w:pPr>
    </w:p>
    <w:p w:rsidR="005B094C" w:rsidRDefault="005B094C" w:rsidP="005B094C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  <w:b/>
          <w:i/>
        </w:rPr>
      </w:pPr>
      <w:r w:rsidRPr="005B094C">
        <w:rPr>
          <w:rFonts w:eastAsia="Calibri"/>
          <w:b/>
          <w:i/>
        </w:rPr>
        <w:t>2-Copia digital de políticas municipales de niñez y adolescencia que el CONNA por medio de la Subdirección de Políticas y Subdirección de Derechos Colectivos ha brindado asistencia técnica y analizado en coherencia de LEPINA con sus respectivos informes de coherencia a la Ley, PNPNA y el enfoque de protección integral desde el año 2012 que CONNA inicia funcionamiento hasta  mayo  2019</w:t>
      </w:r>
    </w:p>
    <w:p w:rsidR="005B094C" w:rsidRDefault="005B094C" w:rsidP="005B094C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</w:rPr>
      </w:pPr>
    </w:p>
    <w:p w:rsidR="005B094C" w:rsidRDefault="008C74A0" w:rsidP="005B094C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</w:rPr>
      </w:pPr>
      <w:r>
        <w:rPr>
          <w:rFonts w:eastAsia="Calibri"/>
        </w:rPr>
        <w:t>Se entrega en un CD, información brindada por la Subdirección de Política, el cual contiene las Políticas Municipales a la cuales se realizó un análisis de coherencia y un informe de resultados, desde el 2014-2019, según el siguiente detalle:</w:t>
      </w:r>
    </w:p>
    <w:p w:rsidR="005B094C" w:rsidRPr="005B094C" w:rsidRDefault="005B094C" w:rsidP="005B094C">
      <w:pPr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8114"/>
      </w:tblGrid>
      <w:tr w:rsidR="005B094C" w:rsidRPr="005B094C" w:rsidTr="005B094C">
        <w:tc>
          <w:tcPr>
            <w:tcW w:w="7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8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 xml:space="preserve">Política Municipal de Protección Integral de la Niñez y Adolescencia del Municipio de San Julián, Sonsonate. </w:t>
            </w:r>
          </w:p>
        </w:tc>
      </w:tr>
      <w:tr w:rsidR="005B094C" w:rsidRPr="005B094C" w:rsidTr="005B094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 xml:space="preserve">Política Municipal de Protección Integral de la Niñez y Adolescencia del Municipio de </w:t>
            </w:r>
            <w:proofErr w:type="spellStart"/>
            <w:r w:rsidRPr="005B094C">
              <w:rPr>
                <w:rFonts w:ascii="Calibri" w:eastAsia="Calibri" w:hAnsi="Calibri"/>
                <w:sz w:val="22"/>
                <w:szCs w:val="22"/>
              </w:rPr>
              <w:t>Nahuizalco</w:t>
            </w:r>
            <w:proofErr w:type="spellEnd"/>
            <w:r w:rsidRPr="005B094C">
              <w:rPr>
                <w:rFonts w:ascii="Calibri" w:eastAsia="Calibri" w:hAnsi="Calibri"/>
                <w:sz w:val="22"/>
                <w:szCs w:val="22"/>
              </w:rPr>
              <w:t>, Sonsonate.</w:t>
            </w:r>
          </w:p>
        </w:tc>
      </w:tr>
      <w:tr w:rsidR="005B094C" w:rsidRPr="005B094C" w:rsidTr="005B094C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>2015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 xml:space="preserve">Política Municipal de Niñez y Adolescencia del Municipio de </w:t>
            </w:r>
            <w:proofErr w:type="spellStart"/>
            <w:r w:rsidRPr="005B094C">
              <w:rPr>
                <w:rFonts w:ascii="Calibri" w:eastAsia="Calibri" w:hAnsi="Calibri"/>
                <w:sz w:val="22"/>
                <w:szCs w:val="22"/>
              </w:rPr>
              <w:t>Comacarán</w:t>
            </w:r>
            <w:proofErr w:type="spellEnd"/>
            <w:r w:rsidRPr="005B094C">
              <w:rPr>
                <w:rFonts w:ascii="Calibri" w:eastAsia="Calibri" w:hAnsi="Calibri"/>
                <w:sz w:val="22"/>
                <w:szCs w:val="22"/>
              </w:rPr>
              <w:t xml:space="preserve">, San Miguel. </w:t>
            </w:r>
          </w:p>
        </w:tc>
      </w:tr>
      <w:tr w:rsidR="005B094C" w:rsidRPr="005B094C" w:rsidTr="005B094C"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>2016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>Política Municipal de Desarrollo Integral de la Niñez y de la Adolescencia de Verapaz, San Vicente.</w:t>
            </w:r>
          </w:p>
        </w:tc>
      </w:tr>
      <w:tr w:rsidR="005B094C" w:rsidRPr="005B094C" w:rsidTr="005B09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>Política Municipal de Desarrollo Integral de la Niñez y de la Adolescencia de Berlín, Usulután.</w:t>
            </w:r>
          </w:p>
        </w:tc>
      </w:tr>
      <w:tr w:rsidR="005B094C" w:rsidRPr="005B094C" w:rsidTr="005B09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 xml:space="preserve">Política Municipal de Desarrollo Integral de la Niñez y de la Adolescencia de Santa María </w:t>
            </w:r>
            <w:proofErr w:type="spellStart"/>
            <w:r w:rsidRPr="005B094C">
              <w:rPr>
                <w:rFonts w:ascii="Calibri" w:eastAsia="Calibri" w:hAnsi="Calibri"/>
                <w:sz w:val="22"/>
                <w:szCs w:val="22"/>
              </w:rPr>
              <w:t>Ostuma</w:t>
            </w:r>
            <w:proofErr w:type="spellEnd"/>
            <w:r w:rsidRPr="005B094C">
              <w:rPr>
                <w:rFonts w:ascii="Calibri" w:eastAsia="Calibri" w:hAnsi="Calibri"/>
                <w:sz w:val="22"/>
                <w:szCs w:val="22"/>
              </w:rPr>
              <w:t>, La Paz.</w:t>
            </w:r>
          </w:p>
        </w:tc>
      </w:tr>
      <w:tr w:rsidR="005B094C" w:rsidRPr="005B094C" w:rsidTr="005B09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 xml:space="preserve">Política Municipal de Niñez y de la Adolescencia del municipio de </w:t>
            </w:r>
            <w:proofErr w:type="spellStart"/>
            <w:r w:rsidRPr="005B094C">
              <w:rPr>
                <w:rFonts w:ascii="Calibri" w:eastAsia="Calibri" w:hAnsi="Calibri"/>
                <w:sz w:val="22"/>
                <w:szCs w:val="22"/>
              </w:rPr>
              <w:t>Jujutla</w:t>
            </w:r>
            <w:proofErr w:type="spellEnd"/>
            <w:r w:rsidRPr="005B094C">
              <w:rPr>
                <w:rFonts w:ascii="Calibri" w:eastAsia="Calibri" w:hAnsi="Calibri"/>
                <w:sz w:val="22"/>
                <w:szCs w:val="22"/>
              </w:rPr>
              <w:t>, Ahuachapán.</w:t>
            </w:r>
          </w:p>
        </w:tc>
      </w:tr>
      <w:tr w:rsidR="005B094C" w:rsidRPr="005B094C" w:rsidTr="005B09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  <w:u w:val="single"/>
              </w:rPr>
              <w:t>Política Municipal de Niñez y de la Adolescencia del municipio de Zaragoza, La Libertad</w:t>
            </w:r>
          </w:p>
        </w:tc>
      </w:tr>
      <w:tr w:rsidR="005B094C" w:rsidRPr="005B094C" w:rsidTr="005B094C">
        <w:tc>
          <w:tcPr>
            <w:tcW w:w="7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>2017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 xml:space="preserve">Política Municipal de Protección Integral de la Niñez y Adolescencia del Municipio de </w:t>
            </w:r>
            <w:proofErr w:type="spellStart"/>
            <w:r w:rsidRPr="005B094C">
              <w:rPr>
                <w:rFonts w:ascii="Calibri" w:eastAsia="Calibri" w:hAnsi="Calibri"/>
                <w:sz w:val="22"/>
                <w:szCs w:val="22"/>
              </w:rPr>
              <w:t>Chirilagua</w:t>
            </w:r>
            <w:proofErr w:type="spellEnd"/>
            <w:r w:rsidRPr="005B094C">
              <w:rPr>
                <w:rFonts w:ascii="Calibri" w:eastAsia="Calibri" w:hAnsi="Calibri"/>
                <w:sz w:val="22"/>
                <w:szCs w:val="22"/>
              </w:rPr>
              <w:t>, San Miguel.</w:t>
            </w:r>
          </w:p>
        </w:tc>
      </w:tr>
      <w:tr w:rsidR="005B094C" w:rsidRPr="005B094C" w:rsidTr="005B094C"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>2018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 xml:space="preserve">Política Municipal de Niñez y Adolescencia del Municipio de </w:t>
            </w:r>
            <w:proofErr w:type="spellStart"/>
            <w:r w:rsidRPr="005B094C">
              <w:rPr>
                <w:rFonts w:ascii="Calibri" w:eastAsia="Calibri" w:hAnsi="Calibri"/>
                <w:sz w:val="22"/>
                <w:szCs w:val="22"/>
              </w:rPr>
              <w:t>Aguilares</w:t>
            </w:r>
            <w:proofErr w:type="spellEnd"/>
            <w:r w:rsidRPr="005B094C">
              <w:rPr>
                <w:rFonts w:ascii="Calibri" w:eastAsia="Calibri" w:hAnsi="Calibri"/>
                <w:sz w:val="22"/>
                <w:szCs w:val="22"/>
              </w:rPr>
              <w:t xml:space="preserve">, San Salvador. </w:t>
            </w:r>
          </w:p>
        </w:tc>
      </w:tr>
      <w:tr w:rsidR="005B094C" w:rsidRPr="005B094C" w:rsidTr="005B09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 xml:space="preserve">Política Municipal de Niñez y Adolescencia del Municipio de Las Vueltas, Chalatenango. </w:t>
            </w:r>
          </w:p>
        </w:tc>
      </w:tr>
      <w:tr w:rsidR="005B094C" w:rsidRPr="005B094C" w:rsidTr="005B09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</w:rPr>
              <w:t xml:space="preserve">Política Municipal de Niñez y Adolescencia del Municipio de Chalatenango. </w:t>
            </w:r>
          </w:p>
        </w:tc>
      </w:tr>
      <w:tr w:rsidR="005B094C" w:rsidRPr="005B094C" w:rsidTr="005B09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>Política Municipal de Tacuba, Ahuachapán.</w:t>
            </w:r>
          </w:p>
        </w:tc>
      </w:tr>
      <w:tr w:rsidR="005B094C" w:rsidRPr="005B094C" w:rsidTr="005B094C"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Política de Niñez y Adolescencia del Municipio </w:t>
            </w:r>
            <w:proofErr w:type="spellStart"/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>Azacualpa</w:t>
            </w:r>
            <w:proofErr w:type="spellEnd"/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>, Chalatenango.</w:t>
            </w:r>
          </w:p>
        </w:tc>
      </w:tr>
      <w:tr w:rsidR="005B094C" w:rsidRPr="005B094C" w:rsidTr="005B09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>Política Integral para Niñez, Adolescencia y Juventud del Municipio San Luis de la Reina, San Miguel.</w:t>
            </w:r>
          </w:p>
        </w:tc>
      </w:tr>
      <w:tr w:rsidR="005B094C" w:rsidRPr="005B094C" w:rsidTr="005B09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>Política de Protección Integral a derechos de la Niñez y la Adolescencia del Municipio de Santa Ana.</w:t>
            </w:r>
          </w:p>
        </w:tc>
      </w:tr>
      <w:tr w:rsidR="005B094C" w:rsidRPr="005B094C" w:rsidTr="005B094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B094C" w:rsidRPr="005B094C" w:rsidRDefault="005B094C" w:rsidP="005B094C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8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94C" w:rsidRPr="005B094C" w:rsidRDefault="005B094C" w:rsidP="005B094C">
            <w:pPr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B094C">
              <w:rPr>
                <w:rFonts w:ascii="Calibri" w:eastAsia="Calibri" w:hAnsi="Calibri"/>
                <w:sz w:val="22"/>
                <w:szCs w:val="22"/>
                <w:lang w:eastAsia="en-US"/>
              </w:rPr>
              <w:t>Política Municipal de Protección Integral de la Niñez y Adolescencia del Municipio de Zaragoza, La Libertad, segunda versión.</w:t>
            </w:r>
          </w:p>
        </w:tc>
      </w:tr>
    </w:tbl>
    <w:p w:rsidR="005B094C" w:rsidRDefault="008C74A0" w:rsidP="005B094C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</w:rPr>
      </w:pPr>
      <w:r>
        <w:rPr>
          <w:rFonts w:eastAsia="Calibri"/>
        </w:rPr>
        <w:t xml:space="preserve">*Se hace de su conocimiento que en 2013, luego de aprobada la PNPNA, no hubo solicitud de análisis de coherencia, por eso la información se brinda, a partir del año 2014. </w:t>
      </w:r>
    </w:p>
    <w:p w:rsidR="008C74A0" w:rsidRPr="005B094C" w:rsidRDefault="008C74A0" w:rsidP="005B094C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</w:rPr>
      </w:pPr>
    </w:p>
    <w:p w:rsidR="005B094C" w:rsidRPr="005B094C" w:rsidRDefault="005B094C" w:rsidP="005B094C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  <w:i/>
        </w:rPr>
      </w:pPr>
    </w:p>
    <w:p w:rsidR="009E650D" w:rsidRDefault="005B094C" w:rsidP="008C74A0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  <w:b/>
          <w:i/>
        </w:rPr>
      </w:pPr>
      <w:r w:rsidRPr="005B094C">
        <w:rPr>
          <w:rFonts w:eastAsia="Calibri"/>
          <w:b/>
          <w:i/>
        </w:rPr>
        <w:t>3-Lineamientos para la formulación y actualización de políticas municipales de protección a niñez y adolescencia y con las cuales se analiza la coherencia de las política y se brinda asistencia para que las políticas municipales posean coherencia con la PNPNA.</w:t>
      </w:r>
    </w:p>
    <w:p w:rsidR="008C74A0" w:rsidRPr="008C74A0" w:rsidRDefault="008C74A0" w:rsidP="008C74A0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</w:rPr>
      </w:pPr>
      <w:r>
        <w:rPr>
          <w:rFonts w:eastAsia="Calibri"/>
        </w:rPr>
        <w:t xml:space="preserve">Se hace de su conocimiento </w:t>
      </w:r>
      <w:r w:rsidR="004D2744">
        <w:rPr>
          <w:rFonts w:eastAsia="Calibri"/>
        </w:rPr>
        <w:t>que el “L</w:t>
      </w:r>
      <w:r w:rsidR="004D2744" w:rsidRPr="004D2744">
        <w:rPr>
          <w:rFonts w:eastAsia="Calibri"/>
        </w:rPr>
        <w:t>ineamientos para la formulación y actualización de políticas municipales de protección a niñez y adolescencia y con las cuales se analiza la coherencia de las política</w:t>
      </w:r>
      <w:r w:rsidR="004D2744">
        <w:rPr>
          <w:rFonts w:eastAsia="Calibri"/>
        </w:rPr>
        <w:t xml:space="preserve"> </w:t>
      </w:r>
      <w:r w:rsidR="004D2744" w:rsidRPr="004D2744">
        <w:rPr>
          <w:rFonts w:eastAsia="Calibri"/>
        </w:rPr>
        <w:t>y se brinda asistencia para que las políticas municipales posean coherencia con la PNPNA</w:t>
      </w:r>
      <w:r w:rsidR="004D2744">
        <w:rPr>
          <w:rFonts w:eastAsia="Calibri"/>
        </w:rPr>
        <w:t>”, es inexistente, según informa la Subdirección de Promoción y Protección de Derechos Colectivos y Difusos, para desarrollar dicha función, se utiliza el documento denominado “Directrices para la formulación de políticas, planes o estrategias municipales de protección integral de la niñez y adolescencia”, del cual se anexa a este documento, la versión elaborada en el año 2015, facilitado por la Subdirección de Política, ya que la respuesta a este literal se elaboró de forma conjunta por ambas subdirecciones (Anexo 2)</w:t>
      </w:r>
    </w:p>
    <w:p w:rsidR="008C74A0" w:rsidRPr="008C74A0" w:rsidRDefault="008C74A0" w:rsidP="008C74A0">
      <w:pPr>
        <w:widowControl w:val="0"/>
        <w:tabs>
          <w:tab w:val="left" w:pos="927"/>
        </w:tabs>
        <w:spacing w:line="267" w:lineRule="exact"/>
        <w:ind w:right="211"/>
        <w:jc w:val="both"/>
        <w:rPr>
          <w:rFonts w:eastAsia="Calibri"/>
          <w:b/>
          <w:i/>
        </w:rPr>
      </w:pPr>
    </w:p>
    <w:p w:rsidR="00D7107F" w:rsidRDefault="00D545B7" w:rsidP="004D2744">
      <w:pPr>
        <w:jc w:val="both"/>
      </w:pPr>
      <w:r>
        <w:t>En espera de que la información sea a su satisfacción.</w:t>
      </w:r>
    </w:p>
    <w:p w:rsidR="00D545B7" w:rsidRDefault="00D545B7" w:rsidP="0042593A">
      <w:pPr>
        <w:pStyle w:val="Prrafodelista"/>
        <w:jc w:val="both"/>
      </w:pPr>
    </w:p>
    <w:p w:rsidR="00D545B7" w:rsidRDefault="00D545B7" w:rsidP="00D545B7">
      <w:pPr>
        <w:pStyle w:val="Prrafodelista"/>
        <w:jc w:val="both"/>
      </w:pPr>
      <w:r>
        <w:t>Atentamente.</w:t>
      </w:r>
    </w:p>
    <w:p w:rsidR="00D545B7" w:rsidRDefault="00D545B7" w:rsidP="00D545B7">
      <w:pPr>
        <w:pStyle w:val="Prrafodelista"/>
        <w:jc w:val="both"/>
      </w:pPr>
    </w:p>
    <w:p w:rsidR="00D545B7" w:rsidRDefault="00D545B7" w:rsidP="00D545B7">
      <w:pPr>
        <w:pStyle w:val="Prrafodelista"/>
        <w:jc w:val="both"/>
      </w:pPr>
    </w:p>
    <w:p w:rsidR="00D545B7" w:rsidRDefault="00D545B7" w:rsidP="00D545B7">
      <w:pPr>
        <w:pStyle w:val="Prrafodelista"/>
        <w:jc w:val="both"/>
      </w:pPr>
    </w:p>
    <w:p w:rsidR="00D545B7" w:rsidRDefault="00D545B7" w:rsidP="00D545B7">
      <w:pPr>
        <w:pStyle w:val="Prrafodelista"/>
        <w:jc w:val="both"/>
      </w:pPr>
    </w:p>
    <w:p w:rsidR="00D545B7" w:rsidRDefault="00D545B7" w:rsidP="00D545B7">
      <w:pPr>
        <w:pStyle w:val="Prrafodelista"/>
        <w:jc w:val="center"/>
      </w:pPr>
      <w:r>
        <w:t>Silvia Orellana</w:t>
      </w:r>
    </w:p>
    <w:p w:rsidR="00D545B7" w:rsidRPr="006B545E" w:rsidRDefault="00D545B7" w:rsidP="00D545B7">
      <w:pPr>
        <w:pStyle w:val="Prrafodelista"/>
        <w:jc w:val="center"/>
      </w:pPr>
      <w:r>
        <w:t>Oficial de Información</w:t>
      </w:r>
    </w:p>
    <w:sectPr w:rsidR="00D545B7" w:rsidRPr="006B545E" w:rsidSect="000B658E">
      <w:headerReference w:type="default" r:id="rId7"/>
      <w:footerReference w:type="default" r:id="rId8"/>
      <w:pgSz w:w="12240" w:h="15840"/>
      <w:pgMar w:top="1168" w:right="1701" w:bottom="1417" w:left="1701" w:header="708" w:footer="7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FAA" w:rsidRDefault="00D95FAA" w:rsidP="00711CF3">
      <w:r>
        <w:separator/>
      </w:r>
    </w:p>
  </w:endnote>
  <w:endnote w:type="continuationSeparator" w:id="0">
    <w:p w:rsidR="00D95FAA" w:rsidRDefault="00D95FAA" w:rsidP="0071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CF3" w:rsidRPr="000B658E" w:rsidRDefault="000B658E" w:rsidP="000B658E">
    <w:pPr>
      <w:pStyle w:val="Piedepgina"/>
      <w:jc w:val="center"/>
      <w:rPr>
        <w:rFonts w:ascii="Monotype Corsiva" w:hAnsi="Monotype Corsiva"/>
        <w:color w:val="29B7EB"/>
      </w:rPr>
    </w:pPr>
    <w:r w:rsidRPr="000B658E">
      <w:rPr>
        <w:rFonts w:ascii="Monotype Corsiva" w:hAnsi="Monotype Corsiva"/>
        <w:color w:val="29B7EB"/>
      </w:rPr>
      <w:t>“La niñez y la adolescencia nuestra prioridad”</w:t>
    </w:r>
  </w:p>
  <w:p w:rsidR="000B658E" w:rsidRPr="000B658E" w:rsidRDefault="000B658E" w:rsidP="000B658E">
    <w:pPr>
      <w:pStyle w:val="Piedepgina"/>
      <w:jc w:val="center"/>
      <w:rPr>
        <w:sz w:val="18"/>
        <w:szCs w:val="18"/>
      </w:rPr>
    </w:pPr>
    <w:r w:rsidRPr="000B658E">
      <w:rPr>
        <w:sz w:val="18"/>
        <w:szCs w:val="18"/>
      </w:rPr>
      <w:t>Tel. 2501-6600    www.conna.gob.sv</w:t>
    </w:r>
  </w:p>
  <w:p w:rsidR="000B658E" w:rsidRPr="000B658E" w:rsidRDefault="000B658E" w:rsidP="000B658E">
    <w:pPr>
      <w:pStyle w:val="Piedepgina"/>
      <w:jc w:val="center"/>
      <w:rPr>
        <w:sz w:val="18"/>
        <w:szCs w:val="18"/>
      </w:rPr>
    </w:pPr>
    <w:r w:rsidRPr="000B658E">
      <w:rPr>
        <w:rFonts w:ascii="Monotype Corsiva" w:hAnsi="Monotype Corsiva"/>
        <w:noProof/>
        <w:color w:val="29B7EB"/>
      </w:rPr>
      <w:drawing>
        <wp:anchor distT="0" distB="0" distL="114300" distR="114300" simplePos="0" relativeHeight="251659264" behindDoc="1" locked="0" layoutInCell="1" allowOverlap="1" wp14:anchorId="49EF3360" wp14:editId="7892BF37">
          <wp:simplePos x="0" y="0"/>
          <wp:positionH relativeFrom="page">
            <wp:posOffset>0</wp:posOffset>
          </wp:positionH>
          <wp:positionV relativeFrom="paragraph">
            <wp:posOffset>205105</wp:posOffset>
          </wp:positionV>
          <wp:extent cx="7753350" cy="400050"/>
          <wp:effectExtent l="0" t="0" r="0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658E">
      <w:rPr>
        <w:sz w:val="18"/>
        <w:szCs w:val="18"/>
      </w:rPr>
      <w:t>Col. Costa Rica, Av. Irazú y Final Calle Santa Marta, N°2, San Salvador, El Salvador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FAA" w:rsidRDefault="00D95FAA" w:rsidP="00711CF3">
      <w:r>
        <w:separator/>
      </w:r>
    </w:p>
  </w:footnote>
  <w:footnote w:type="continuationSeparator" w:id="0">
    <w:p w:rsidR="00D95FAA" w:rsidRDefault="00D95FAA" w:rsidP="0071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CF3" w:rsidRDefault="009B35AF" w:rsidP="00711CF3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28E1F8DD" wp14:editId="0014FAB3">
          <wp:simplePos x="0" y="0"/>
          <wp:positionH relativeFrom="margin">
            <wp:align>right</wp:align>
          </wp:positionH>
          <wp:positionV relativeFrom="paragraph">
            <wp:posOffset>-141605</wp:posOffset>
          </wp:positionV>
          <wp:extent cx="994410" cy="698500"/>
          <wp:effectExtent l="0" t="0" r="0" b="6350"/>
          <wp:wrapTight wrapText="bothSides">
            <wp:wrapPolygon edited="0">
              <wp:start x="0" y="0"/>
              <wp:lineTo x="0" y="21207"/>
              <wp:lineTo x="21103" y="21207"/>
              <wp:lineTo x="2110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0" r="17384" b="13436"/>
                  <a:stretch/>
                </pic:blipFill>
                <pic:spPr bwMode="auto">
                  <a:xfrm>
                    <a:off x="0" y="0"/>
                    <a:ext cx="994410" cy="698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2CE3">
      <w:rPr>
        <w:noProof/>
      </w:rPr>
      <w:drawing>
        <wp:anchor distT="0" distB="0" distL="114300" distR="114300" simplePos="0" relativeHeight="251661312" behindDoc="1" locked="0" layoutInCell="1" allowOverlap="1" wp14:anchorId="42643873" wp14:editId="19D65D23">
          <wp:simplePos x="0" y="0"/>
          <wp:positionH relativeFrom="margin">
            <wp:align>left</wp:align>
          </wp:positionH>
          <wp:positionV relativeFrom="paragraph">
            <wp:posOffset>-101600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escudonacio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140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50EC9" w:rsidRDefault="00450EC9" w:rsidP="00711CF3">
    <w:pPr>
      <w:pStyle w:val="Encabezado"/>
      <w:rPr>
        <w:noProof/>
      </w:rPr>
    </w:pPr>
  </w:p>
  <w:p w:rsidR="00450EC9" w:rsidRDefault="00450EC9" w:rsidP="00711CF3">
    <w:pPr>
      <w:pStyle w:val="Encabezado"/>
      <w:rPr>
        <w:noProof/>
      </w:rPr>
    </w:pPr>
  </w:p>
  <w:p w:rsidR="00450EC9" w:rsidRDefault="00450EC9" w:rsidP="00711CF3">
    <w:pPr>
      <w:pStyle w:val="Encabezado"/>
      <w:rPr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D2667"/>
    <w:multiLevelType w:val="hybridMultilevel"/>
    <w:tmpl w:val="D4D80E6E"/>
    <w:lvl w:ilvl="0" w:tplc="01C05E96">
      <w:start w:val="1"/>
      <w:numFmt w:val="lowerLetter"/>
      <w:lvlText w:val="%1)"/>
      <w:lvlJc w:val="left"/>
      <w:pPr>
        <w:ind w:left="838" w:hanging="348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1" w:tplc="221C07F8">
      <w:start w:val="1"/>
      <w:numFmt w:val="bullet"/>
      <w:lvlText w:val="•"/>
      <w:lvlJc w:val="left"/>
      <w:pPr>
        <w:ind w:left="1722" w:hanging="348"/>
      </w:pPr>
      <w:rPr>
        <w:rFonts w:hint="default"/>
      </w:rPr>
    </w:lvl>
    <w:lvl w:ilvl="2" w:tplc="1AB29816">
      <w:start w:val="1"/>
      <w:numFmt w:val="bullet"/>
      <w:lvlText w:val="•"/>
      <w:lvlJc w:val="left"/>
      <w:pPr>
        <w:ind w:left="2604" w:hanging="348"/>
      </w:pPr>
      <w:rPr>
        <w:rFonts w:hint="default"/>
      </w:rPr>
    </w:lvl>
    <w:lvl w:ilvl="3" w:tplc="FC04C828">
      <w:start w:val="1"/>
      <w:numFmt w:val="bullet"/>
      <w:lvlText w:val="•"/>
      <w:lvlJc w:val="left"/>
      <w:pPr>
        <w:ind w:left="3486" w:hanging="348"/>
      </w:pPr>
      <w:rPr>
        <w:rFonts w:hint="default"/>
      </w:rPr>
    </w:lvl>
    <w:lvl w:ilvl="4" w:tplc="3F2041A6">
      <w:start w:val="1"/>
      <w:numFmt w:val="bullet"/>
      <w:lvlText w:val="•"/>
      <w:lvlJc w:val="left"/>
      <w:pPr>
        <w:ind w:left="4368" w:hanging="348"/>
      </w:pPr>
      <w:rPr>
        <w:rFonts w:hint="default"/>
      </w:rPr>
    </w:lvl>
    <w:lvl w:ilvl="5" w:tplc="F8686618">
      <w:start w:val="1"/>
      <w:numFmt w:val="bullet"/>
      <w:lvlText w:val="•"/>
      <w:lvlJc w:val="left"/>
      <w:pPr>
        <w:ind w:left="5250" w:hanging="348"/>
      </w:pPr>
      <w:rPr>
        <w:rFonts w:hint="default"/>
      </w:rPr>
    </w:lvl>
    <w:lvl w:ilvl="6" w:tplc="FECEAC34">
      <w:start w:val="1"/>
      <w:numFmt w:val="bullet"/>
      <w:lvlText w:val="•"/>
      <w:lvlJc w:val="left"/>
      <w:pPr>
        <w:ind w:left="6132" w:hanging="348"/>
      </w:pPr>
      <w:rPr>
        <w:rFonts w:hint="default"/>
      </w:rPr>
    </w:lvl>
    <w:lvl w:ilvl="7" w:tplc="D970156C">
      <w:start w:val="1"/>
      <w:numFmt w:val="bullet"/>
      <w:lvlText w:val="•"/>
      <w:lvlJc w:val="left"/>
      <w:pPr>
        <w:ind w:left="7014" w:hanging="348"/>
      </w:pPr>
      <w:rPr>
        <w:rFonts w:hint="default"/>
      </w:rPr>
    </w:lvl>
    <w:lvl w:ilvl="8" w:tplc="279E2D6C">
      <w:start w:val="1"/>
      <w:numFmt w:val="bullet"/>
      <w:lvlText w:val="•"/>
      <w:lvlJc w:val="left"/>
      <w:pPr>
        <w:ind w:left="7896" w:hanging="348"/>
      </w:pPr>
      <w:rPr>
        <w:rFonts w:hint="default"/>
      </w:rPr>
    </w:lvl>
  </w:abstractNum>
  <w:abstractNum w:abstractNumId="1" w15:restartNumberingAfterBreak="0">
    <w:nsid w:val="15DA053E"/>
    <w:multiLevelType w:val="hybridMultilevel"/>
    <w:tmpl w:val="D09C930A"/>
    <w:lvl w:ilvl="0" w:tplc="E1D68C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C0CD492">
      <w:numFmt w:val="bullet"/>
      <w:lvlText w:val="•"/>
      <w:lvlJc w:val="left"/>
      <w:pPr>
        <w:ind w:left="1725" w:hanging="645"/>
      </w:pPr>
      <w:rPr>
        <w:rFonts w:ascii="Calibri" w:eastAsia="Times New Roman" w:hAnsi="Calibri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95CE1"/>
    <w:multiLevelType w:val="hybridMultilevel"/>
    <w:tmpl w:val="80CC9B72"/>
    <w:lvl w:ilvl="0" w:tplc="6D8CEF7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b w:val="0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90E23"/>
    <w:multiLevelType w:val="hybridMultilevel"/>
    <w:tmpl w:val="6726906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7105D6"/>
    <w:multiLevelType w:val="hybridMultilevel"/>
    <w:tmpl w:val="93D4A12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176BE"/>
    <w:multiLevelType w:val="hybridMultilevel"/>
    <w:tmpl w:val="61A0C0E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A6A1F"/>
    <w:multiLevelType w:val="hybridMultilevel"/>
    <w:tmpl w:val="896687A6"/>
    <w:lvl w:ilvl="0" w:tplc="8956237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1274F"/>
    <w:multiLevelType w:val="hybridMultilevel"/>
    <w:tmpl w:val="51523BB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A7380"/>
    <w:multiLevelType w:val="hybridMultilevel"/>
    <w:tmpl w:val="6C68539C"/>
    <w:lvl w:ilvl="0" w:tplc="E778A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FC7998"/>
    <w:multiLevelType w:val="hybridMultilevel"/>
    <w:tmpl w:val="1AF80524"/>
    <w:lvl w:ilvl="0" w:tplc="A512428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8370F"/>
    <w:multiLevelType w:val="hybridMultilevel"/>
    <w:tmpl w:val="49E414DE"/>
    <w:lvl w:ilvl="0" w:tplc="3314D0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94414"/>
    <w:multiLevelType w:val="hybridMultilevel"/>
    <w:tmpl w:val="CE424216"/>
    <w:lvl w:ilvl="0" w:tplc="B73269AE">
      <w:start w:val="1"/>
      <w:numFmt w:val="decimal"/>
      <w:lvlText w:val="%1."/>
      <w:lvlJc w:val="left"/>
      <w:pPr>
        <w:ind w:left="546" w:hanging="428"/>
      </w:pPr>
      <w:rPr>
        <w:rFonts w:ascii="Calibri" w:eastAsia="Calibri" w:hAnsi="Calibri" w:hint="default"/>
        <w:b/>
        <w:bCs/>
        <w:w w:val="100"/>
        <w:sz w:val="22"/>
        <w:szCs w:val="22"/>
      </w:rPr>
    </w:lvl>
    <w:lvl w:ilvl="1" w:tplc="B80C48B6">
      <w:start w:val="1"/>
      <w:numFmt w:val="lowerLetter"/>
      <w:lvlText w:val="%2)"/>
      <w:lvlJc w:val="left"/>
      <w:pPr>
        <w:ind w:left="838" w:hanging="348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2" w:tplc="CF7AF5FC">
      <w:start w:val="1"/>
      <w:numFmt w:val="bullet"/>
      <w:lvlText w:val="•"/>
      <w:lvlJc w:val="left"/>
      <w:pPr>
        <w:ind w:left="1820" w:hanging="348"/>
      </w:pPr>
      <w:rPr>
        <w:rFonts w:hint="default"/>
      </w:rPr>
    </w:lvl>
    <w:lvl w:ilvl="3" w:tplc="62EED53E">
      <w:start w:val="1"/>
      <w:numFmt w:val="bullet"/>
      <w:lvlText w:val="•"/>
      <w:lvlJc w:val="left"/>
      <w:pPr>
        <w:ind w:left="2800" w:hanging="348"/>
      </w:pPr>
      <w:rPr>
        <w:rFonts w:hint="default"/>
      </w:rPr>
    </w:lvl>
    <w:lvl w:ilvl="4" w:tplc="23CA5898">
      <w:start w:val="1"/>
      <w:numFmt w:val="bullet"/>
      <w:lvlText w:val="•"/>
      <w:lvlJc w:val="left"/>
      <w:pPr>
        <w:ind w:left="3780" w:hanging="348"/>
      </w:pPr>
      <w:rPr>
        <w:rFonts w:hint="default"/>
      </w:rPr>
    </w:lvl>
    <w:lvl w:ilvl="5" w:tplc="3C608088">
      <w:start w:val="1"/>
      <w:numFmt w:val="bullet"/>
      <w:lvlText w:val="•"/>
      <w:lvlJc w:val="left"/>
      <w:pPr>
        <w:ind w:left="4760" w:hanging="348"/>
      </w:pPr>
      <w:rPr>
        <w:rFonts w:hint="default"/>
      </w:rPr>
    </w:lvl>
    <w:lvl w:ilvl="6" w:tplc="8604CD70">
      <w:start w:val="1"/>
      <w:numFmt w:val="bullet"/>
      <w:lvlText w:val="•"/>
      <w:lvlJc w:val="left"/>
      <w:pPr>
        <w:ind w:left="5740" w:hanging="348"/>
      </w:pPr>
      <w:rPr>
        <w:rFonts w:hint="default"/>
      </w:rPr>
    </w:lvl>
    <w:lvl w:ilvl="7" w:tplc="FD0A16A8">
      <w:start w:val="1"/>
      <w:numFmt w:val="bullet"/>
      <w:lvlText w:val="•"/>
      <w:lvlJc w:val="left"/>
      <w:pPr>
        <w:ind w:left="6720" w:hanging="348"/>
      </w:pPr>
      <w:rPr>
        <w:rFonts w:hint="default"/>
      </w:rPr>
    </w:lvl>
    <w:lvl w:ilvl="8" w:tplc="718C9B3A">
      <w:start w:val="1"/>
      <w:numFmt w:val="bullet"/>
      <w:lvlText w:val="•"/>
      <w:lvlJc w:val="left"/>
      <w:pPr>
        <w:ind w:left="7700" w:hanging="348"/>
      </w:pPr>
      <w:rPr>
        <w:rFonts w:hint="default"/>
      </w:rPr>
    </w:lvl>
  </w:abstractNum>
  <w:abstractNum w:abstractNumId="12" w15:restartNumberingAfterBreak="0">
    <w:nsid w:val="49C67A4A"/>
    <w:multiLevelType w:val="hybridMultilevel"/>
    <w:tmpl w:val="685E7D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2C0C9B"/>
    <w:multiLevelType w:val="hybridMultilevel"/>
    <w:tmpl w:val="E182B640"/>
    <w:lvl w:ilvl="0" w:tplc="03145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E76788"/>
    <w:multiLevelType w:val="hybridMultilevel"/>
    <w:tmpl w:val="45FC60B6"/>
    <w:lvl w:ilvl="0" w:tplc="440A0017">
      <w:start w:val="1"/>
      <w:numFmt w:val="lowerLetter"/>
      <w:lvlText w:val="%1)"/>
      <w:lvlJc w:val="left"/>
      <w:pPr>
        <w:ind w:left="1146" w:hanging="360"/>
      </w:pPr>
    </w:lvl>
    <w:lvl w:ilvl="1" w:tplc="440A0019" w:tentative="1">
      <w:start w:val="1"/>
      <w:numFmt w:val="lowerLetter"/>
      <w:lvlText w:val="%2."/>
      <w:lvlJc w:val="left"/>
      <w:pPr>
        <w:ind w:left="1866" w:hanging="360"/>
      </w:pPr>
    </w:lvl>
    <w:lvl w:ilvl="2" w:tplc="440A001B" w:tentative="1">
      <w:start w:val="1"/>
      <w:numFmt w:val="lowerRoman"/>
      <w:lvlText w:val="%3."/>
      <w:lvlJc w:val="right"/>
      <w:pPr>
        <w:ind w:left="2586" w:hanging="180"/>
      </w:pPr>
    </w:lvl>
    <w:lvl w:ilvl="3" w:tplc="440A000F" w:tentative="1">
      <w:start w:val="1"/>
      <w:numFmt w:val="decimal"/>
      <w:lvlText w:val="%4."/>
      <w:lvlJc w:val="left"/>
      <w:pPr>
        <w:ind w:left="3306" w:hanging="360"/>
      </w:pPr>
    </w:lvl>
    <w:lvl w:ilvl="4" w:tplc="440A0019" w:tentative="1">
      <w:start w:val="1"/>
      <w:numFmt w:val="lowerLetter"/>
      <w:lvlText w:val="%5."/>
      <w:lvlJc w:val="left"/>
      <w:pPr>
        <w:ind w:left="4026" w:hanging="360"/>
      </w:pPr>
    </w:lvl>
    <w:lvl w:ilvl="5" w:tplc="440A001B" w:tentative="1">
      <w:start w:val="1"/>
      <w:numFmt w:val="lowerRoman"/>
      <w:lvlText w:val="%6."/>
      <w:lvlJc w:val="right"/>
      <w:pPr>
        <w:ind w:left="4746" w:hanging="180"/>
      </w:pPr>
    </w:lvl>
    <w:lvl w:ilvl="6" w:tplc="440A000F" w:tentative="1">
      <w:start w:val="1"/>
      <w:numFmt w:val="decimal"/>
      <w:lvlText w:val="%7."/>
      <w:lvlJc w:val="left"/>
      <w:pPr>
        <w:ind w:left="5466" w:hanging="360"/>
      </w:pPr>
    </w:lvl>
    <w:lvl w:ilvl="7" w:tplc="440A0019" w:tentative="1">
      <w:start w:val="1"/>
      <w:numFmt w:val="lowerLetter"/>
      <w:lvlText w:val="%8."/>
      <w:lvlJc w:val="left"/>
      <w:pPr>
        <w:ind w:left="6186" w:hanging="360"/>
      </w:pPr>
    </w:lvl>
    <w:lvl w:ilvl="8" w:tplc="4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6607902"/>
    <w:multiLevelType w:val="hybridMultilevel"/>
    <w:tmpl w:val="F4DEABBC"/>
    <w:lvl w:ilvl="0" w:tplc="3314D0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694B62"/>
    <w:multiLevelType w:val="hybridMultilevel"/>
    <w:tmpl w:val="20EECE74"/>
    <w:lvl w:ilvl="0" w:tplc="B6BAA1AC">
      <w:start w:val="1"/>
      <w:numFmt w:val="lowerLetter"/>
      <w:lvlText w:val="%1)"/>
      <w:lvlJc w:val="left"/>
      <w:pPr>
        <w:ind w:left="650" w:hanging="360"/>
      </w:pPr>
      <w:rPr>
        <w:rFonts w:hint="default"/>
        <w:b w:val="0"/>
        <w:bCs/>
        <w:i w:val="0"/>
        <w:w w:val="100"/>
        <w:sz w:val="22"/>
        <w:szCs w:val="22"/>
      </w:rPr>
    </w:lvl>
    <w:lvl w:ilvl="1" w:tplc="BAFAB00A">
      <w:start w:val="1"/>
      <w:numFmt w:val="lowerLetter"/>
      <w:lvlText w:val="%2)"/>
      <w:lvlJc w:val="left"/>
      <w:pPr>
        <w:ind w:left="942" w:hanging="348"/>
      </w:pPr>
      <w:rPr>
        <w:rFonts w:ascii="Calibri" w:eastAsia="Calibri" w:hAnsi="Calibri" w:hint="default"/>
        <w:spacing w:val="-1"/>
        <w:w w:val="100"/>
        <w:sz w:val="22"/>
        <w:szCs w:val="22"/>
      </w:rPr>
    </w:lvl>
    <w:lvl w:ilvl="2" w:tplc="24CC07D0">
      <w:start w:val="1"/>
      <w:numFmt w:val="bullet"/>
      <w:lvlText w:val="•"/>
      <w:lvlJc w:val="left"/>
      <w:pPr>
        <w:ind w:left="1924" w:hanging="348"/>
      </w:pPr>
      <w:rPr>
        <w:rFonts w:hint="default"/>
      </w:rPr>
    </w:lvl>
    <w:lvl w:ilvl="3" w:tplc="F9A27B5C">
      <w:start w:val="1"/>
      <w:numFmt w:val="bullet"/>
      <w:lvlText w:val="•"/>
      <w:lvlJc w:val="left"/>
      <w:pPr>
        <w:ind w:left="2904" w:hanging="348"/>
      </w:pPr>
      <w:rPr>
        <w:rFonts w:hint="default"/>
      </w:rPr>
    </w:lvl>
    <w:lvl w:ilvl="4" w:tplc="0E007EB6">
      <w:start w:val="1"/>
      <w:numFmt w:val="bullet"/>
      <w:lvlText w:val="•"/>
      <w:lvlJc w:val="left"/>
      <w:pPr>
        <w:ind w:left="3884" w:hanging="348"/>
      </w:pPr>
      <w:rPr>
        <w:rFonts w:hint="default"/>
      </w:rPr>
    </w:lvl>
    <w:lvl w:ilvl="5" w:tplc="6F242626">
      <w:start w:val="1"/>
      <w:numFmt w:val="bullet"/>
      <w:lvlText w:val="•"/>
      <w:lvlJc w:val="left"/>
      <w:pPr>
        <w:ind w:left="4864" w:hanging="348"/>
      </w:pPr>
      <w:rPr>
        <w:rFonts w:hint="default"/>
      </w:rPr>
    </w:lvl>
    <w:lvl w:ilvl="6" w:tplc="0CA6993A">
      <w:start w:val="1"/>
      <w:numFmt w:val="bullet"/>
      <w:lvlText w:val="•"/>
      <w:lvlJc w:val="left"/>
      <w:pPr>
        <w:ind w:left="5844" w:hanging="348"/>
      </w:pPr>
      <w:rPr>
        <w:rFonts w:hint="default"/>
      </w:rPr>
    </w:lvl>
    <w:lvl w:ilvl="7" w:tplc="C9ECE6EE">
      <w:start w:val="1"/>
      <w:numFmt w:val="bullet"/>
      <w:lvlText w:val="•"/>
      <w:lvlJc w:val="left"/>
      <w:pPr>
        <w:ind w:left="6824" w:hanging="348"/>
      </w:pPr>
      <w:rPr>
        <w:rFonts w:hint="default"/>
      </w:rPr>
    </w:lvl>
    <w:lvl w:ilvl="8" w:tplc="E1AE6DCC">
      <w:start w:val="1"/>
      <w:numFmt w:val="bullet"/>
      <w:lvlText w:val="•"/>
      <w:lvlJc w:val="left"/>
      <w:pPr>
        <w:ind w:left="7804" w:hanging="348"/>
      </w:pPr>
      <w:rPr>
        <w:rFonts w:hint="default"/>
      </w:rPr>
    </w:lvl>
  </w:abstractNum>
  <w:abstractNum w:abstractNumId="17" w15:restartNumberingAfterBreak="0">
    <w:nsid w:val="5731458D"/>
    <w:multiLevelType w:val="hybridMultilevel"/>
    <w:tmpl w:val="A5DC99D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061C7"/>
    <w:multiLevelType w:val="hybridMultilevel"/>
    <w:tmpl w:val="D7BCFD2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7113B"/>
    <w:multiLevelType w:val="hybridMultilevel"/>
    <w:tmpl w:val="49E414DE"/>
    <w:lvl w:ilvl="0" w:tplc="3314D0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C9121B"/>
    <w:multiLevelType w:val="hybridMultilevel"/>
    <w:tmpl w:val="74BCE9F8"/>
    <w:lvl w:ilvl="0" w:tplc="440A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3"/>
  </w:num>
  <w:num w:numId="5">
    <w:abstractNumId w:val="6"/>
  </w:num>
  <w:num w:numId="6">
    <w:abstractNumId w:val="19"/>
  </w:num>
  <w:num w:numId="7">
    <w:abstractNumId w:val="10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1"/>
  </w:num>
  <w:num w:numId="17">
    <w:abstractNumId w:val="1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F3"/>
    <w:rsid w:val="00013DBA"/>
    <w:rsid w:val="0001793B"/>
    <w:rsid w:val="00021EBA"/>
    <w:rsid w:val="00027109"/>
    <w:rsid w:val="000279F8"/>
    <w:rsid w:val="000318B9"/>
    <w:rsid w:val="00034324"/>
    <w:rsid w:val="00034532"/>
    <w:rsid w:val="000367BC"/>
    <w:rsid w:val="000472E1"/>
    <w:rsid w:val="00047913"/>
    <w:rsid w:val="0005239E"/>
    <w:rsid w:val="000528F7"/>
    <w:rsid w:val="00056AAD"/>
    <w:rsid w:val="00061CB7"/>
    <w:rsid w:val="00064BE2"/>
    <w:rsid w:val="000671ED"/>
    <w:rsid w:val="0008687C"/>
    <w:rsid w:val="00092CB4"/>
    <w:rsid w:val="00094F5F"/>
    <w:rsid w:val="000A0AAE"/>
    <w:rsid w:val="000A1F6D"/>
    <w:rsid w:val="000B658E"/>
    <w:rsid w:val="000B798D"/>
    <w:rsid w:val="000B7A38"/>
    <w:rsid w:val="000C617F"/>
    <w:rsid w:val="000D16AB"/>
    <w:rsid w:val="000D6DE7"/>
    <w:rsid w:val="000E176A"/>
    <w:rsid w:val="000E3853"/>
    <w:rsid w:val="000E5968"/>
    <w:rsid w:val="0010618A"/>
    <w:rsid w:val="00107529"/>
    <w:rsid w:val="001203B6"/>
    <w:rsid w:val="00121F31"/>
    <w:rsid w:val="00135010"/>
    <w:rsid w:val="00137444"/>
    <w:rsid w:val="001379C7"/>
    <w:rsid w:val="00144BBB"/>
    <w:rsid w:val="001466D0"/>
    <w:rsid w:val="0015275B"/>
    <w:rsid w:val="00155312"/>
    <w:rsid w:val="00161E99"/>
    <w:rsid w:val="00162591"/>
    <w:rsid w:val="00165CF0"/>
    <w:rsid w:val="00170638"/>
    <w:rsid w:val="00172257"/>
    <w:rsid w:val="00172814"/>
    <w:rsid w:val="00176423"/>
    <w:rsid w:val="00177039"/>
    <w:rsid w:val="001807EC"/>
    <w:rsid w:val="001821EF"/>
    <w:rsid w:val="00184215"/>
    <w:rsid w:val="00195885"/>
    <w:rsid w:val="001A2356"/>
    <w:rsid w:val="001B2ABE"/>
    <w:rsid w:val="001B3340"/>
    <w:rsid w:val="001B3797"/>
    <w:rsid w:val="001B49FA"/>
    <w:rsid w:val="001D0E26"/>
    <w:rsid w:val="001D1619"/>
    <w:rsid w:val="001D415C"/>
    <w:rsid w:val="001D7BE4"/>
    <w:rsid w:val="001D7EFA"/>
    <w:rsid w:val="001E2C7A"/>
    <w:rsid w:val="001E4AFC"/>
    <w:rsid w:val="001F1B34"/>
    <w:rsid w:val="001F71FD"/>
    <w:rsid w:val="00200DF9"/>
    <w:rsid w:val="00201DCE"/>
    <w:rsid w:val="002033AD"/>
    <w:rsid w:val="00210468"/>
    <w:rsid w:val="0021342C"/>
    <w:rsid w:val="00225F96"/>
    <w:rsid w:val="0023006C"/>
    <w:rsid w:val="00230CE4"/>
    <w:rsid w:val="00232C5E"/>
    <w:rsid w:val="0023371C"/>
    <w:rsid w:val="00234C0C"/>
    <w:rsid w:val="0024170A"/>
    <w:rsid w:val="00241BCC"/>
    <w:rsid w:val="00247C2A"/>
    <w:rsid w:val="00254B37"/>
    <w:rsid w:val="0025678D"/>
    <w:rsid w:val="00257781"/>
    <w:rsid w:val="0026265D"/>
    <w:rsid w:val="00263E93"/>
    <w:rsid w:val="002641CC"/>
    <w:rsid w:val="00266805"/>
    <w:rsid w:val="002673A5"/>
    <w:rsid w:val="0026772D"/>
    <w:rsid w:val="00274FE3"/>
    <w:rsid w:val="002774FE"/>
    <w:rsid w:val="00277B06"/>
    <w:rsid w:val="0028605B"/>
    <w:rsid w:val="002952EB"/>
    <w:rsid w:val="002A42AD"/>
    <w:rsid w:val="002A7561"/>
    <w:rsid w:val="002B3255"/>
    <w:rsid w:val="002B5AA0"/>
    <w:rsid w:val="002B7054"/>
    <w:rsid w:val="002B7E28"/>
    <w:rsid w:val="002C615C"/>
    <w:rsid w:val="002D2435"/>
    <w:rsid w:val="002D4C3C"/>
    <w:rsid w:val="002D5FA7"/>
    <w:rsid w:val="002F1724"/>
    <w:rsid w:val="002F3814"/>
    <w:rsid w:val="002F4A05"/>
    <w:rsid w:val="002F6327"/>
    <w:rsid w:val="002F7770"/>
    <w:rsid w:val="002F77B1"/>
    <w:rsid w:val="00302AA5"/>
    <w:rsid w:val="003043CC"/>
    <w:rsid w:val="00311050"/>
    <w:rsid w:val="0031283E"/>
    <w:rsid w:val="003138A6"/>
    <w:rsid w:val="00316692"/>
    <w:rsid w:val="00320E5E"/>
    <w:rsid w:val="00330693"/>
    <w:rsid w:val="00333576"/>
    <w:rsid w:val="0033679A"/>
    <w:rsid w:val="00341146"/>
    <w:rsid w:val="00343B22"/>
    <w:rsid w:val="00343E35"/>
    <w:rsid w:val="00350825"/>
    <w:rsid w:val="00356AEF"/>
    <w:rsid w:val="00370427"/>
    <w:rsid w:val="00381EA9"/>
    <w:rsid w:val="00383246"/>
    <w:rsid w:val="003A3563"/>
    <w:rsid w:val="003B7809"/>
    <w:rsid w:val="003B7974"/>
    <w:rsid w:val="003C0A0F"/>
    <w:rsid w:val="003C2275"/>
    <w:rsid w:val="003C7E49"/>
    <w:rsid w:val="003E31AC"/>
    <w:rsid w:val="003F2051"/>
    <w:rsid w:val="003F73F0"/>
    <w:rsid w:val="004003BF"/>
    <w:rsid w:val="00401B06"/>
    <w:rsid w:val="004203AF"/>
    <w:rsid w:val="004206B7"/>
    <w:rsid w:val="00422D93"/>
    <w:rsid w:val="0042590E"/>
    <w:rsid w:val="0042593A"/>
    <w:rsid w:val="004302AD"/>
    <w:rsid w:val="00436F72"/>
    <w:rsid w:val="004420A7"/>
    <w:rsid w:val="00443661"/>
    <w:rsid w:val="004437D8"/>
    <w:rsid w:val="00445201"/>
    <w:rsid w:val="00450EC9"/>
    <w:rsid w:val="00457EC8"/>
    <w:rsid w:val="004661D7"/>
    <w:rsid w:val="00466ED3"/>
    <w:rsid w:val="0047166D"/>
    <w:rsid w:val="00477CCA"/>
    <w:rsid w:val="00480FF5"/>
    <w:rsid w:val="004822F9"/>
    <w:rsid w:val="00482663"/>
    <w:rsid w:val="004878C7"/>
    <w:rsid w:val="004965F5"/>
    <w:rsid w:val="004966BE"/>
    <w:rsid w:val="004967E4"/>
    <w:rsid w:val="004A5B89"/>
    <w:rsid w:val="004B15B7"/>
    <w:rsid w:val="004B20D2"/>
    <w:rsid w:val="004B2963"/>
    <w:rsid w:val="004B7360"/>
    <w:rsid w:val="004C06A4"/>
    <w:rsid w:val="004C0D3A"/>
    <w:rsid w:val="004C1D52"/>
    <w:rsid w:val="004C7022"/>
    <w:rsid w:val="004C742C"/>
    <w:rsid w:val="004D1B1E"/>
    <w:rsid w:val="004D2744"/>
    <w:rsid w:val="004D4888"/>
    <w:rsid w:val="004E1337"/>
    <w:rsid w:val="004E2819"/>
    <w:rsid w:val="004E663E"/>
    <w:rsid w:val="004F169B"/>
    <w:rsid w:val="004F18BD"/>
    <w:rsid w:val="004F2F16"/>
    <w:rsid w:val="005015B0"/>
    <w:rsid w:val="005046CA"/>
    <w:rsid w:val="00505950"/>
    <w:rsid w:val="00507597"/>
    <w:rsid w:val="005075F8"/>
    <w:rsid w:val="0052087A"/>
    <w:rsid w:val="00522043"/>
    <w:rsid w:val="005267AA"/>
    <w:rsid w:val="0053759F"/>
    <w:rsid w:val="0054046D"/>
    <w:rsid w:val="00544288"/>
    <w:rsid w:val="00544EB9"/>
    <w:rsid w:val="00547B9D"/>
    <w:rsid w:val="0055167F"/>
    <w:rsid w:val="005529CD"/>
    <w:rsid w:val="00553C60"/>
    <w:rsid w:val="00560780"/>
    <w:rsid w:val="00560F0D"/>
    <w:rsid w:val="00561718"/>
    <w:rsid w:val="00570678"/>
    <w:rsid w:val="00571705"/>
    <w:rsid w:val="0057218F"/>
    <w:rsid w:val="005856EA"/>
    <w:rsid w:val="005B094C"/>
    <w:rsid w:val="005B0F0C"/>
    <w:rsid w:val="005B7234"/>
    <w:rsid w:val="005C5A3B"/>
    <w:rsid w:val="005C75A6"/>
    <w:rsid w:val="005D3E83"/>
    <w:rsid w:val="005D4573"/>
    <w:rsid w:val="005D7558"/>
    <w:rsid w:val="005F109E"/>
    <w:rsid w:val="005F60A6"/>
    <w:rsid w:val="00600FD4"/>
    <w:rsid w:val="00606DCE"/>
    <w:rsid w:val="0061302E"/>
    <w:rsid w:val="00621E23"/>
    <w:rsid w:val="00622081"/>
    <w:rsid w:val="0062290F"/>
    <w:rsid w:val="0062586D"/>
    <w:rsid w:val="00634AA4"/>
    <w:rsid w:val="00640D7B"/>
    <w:rsid w:val="00653530"/>
    <w:rsid w:val="00663AA4"/>
    <w:rsid w:val="0066501E"/>
    <w:rsid w:val="006663D6"/>
    <w:rsid w:val="00672288"/>
    <w:rsid w:val="00672962"/>
    <w:rsid w:val="00673E0D"/>
    <w:rsid w:val="00677C6B"/>
    <w:rsid w:val="006824BD"/>
    <w:rsid w:val="006A0336"/>
    <w:rsid w:val="006A5849"/>
    <w:rsid w:val="006A6777"/>
    <w:rsid w:val="006B2227"/>
    <w:rsid w:val="006B2A0F"/>
    <w:rsid w:val="006B545E"/>
    <w:rsid w:val="006B7D37"/>
    <w:rsid w:val="006C2813"/>
    <w:rsid w:val="006F110A"/>
    <w:rsid w:val="006F1C04"/>
    <w:rsid w:val="006F62B1"/>
    <w:rsid w:val="007029DC"/>
    <w:rsid w:val="00703551"/>
    <w:rsid w:val="00711CF3"/>
    <w:rsid w:val="0071637B"/>
    <w:rsid w:val="007227E7"/>
    <w:rsid w:val="00726BB4"/>
    <w:rsid w:val="00726C29"/>
    <w:rsid w:val="00737632"/>
    <w:rsid w:val="00737C00"/>
    <w:rsid w:val="00742326"/>
    <w:rsid w:val="00743462"/>
    <w:rsid w:val="00746469"/>
    <w:rsid w:val="0075221E"/>
    <w:rsid w:val="00760F1D"/>
    <w:rsid w:val="007662A7"/>
    <w:rsid w:val="00777940"/>
    <w:rsid w:val="00792D64"/>
    <w:rsid w:val="00796469"/>
    <w:rsid w:val="007A041E"/>
    <w:rsid w:val="007A5654"/>
    <w:rsid w:val="007B6087"/>
    <w:rsid w:val="007C1998"/>
    <w:rsid w:val="007C4FFB"/>
    <w:rsid w:val="007C6D64"/>
    <w:rsid w:val="007D1C12"/>
    <w:rsid w:val="007D32B1"/>
    <w:rsid w:val="007D424E"/>
    <w:rsid w:val="007D7C41"/>
    <w:rsid w:val="007E21DA"/>
    <w:rsid w:val="007E59FF"/>
    <w:rsid w:val="007E6A27"/>
    <w:rsid w:val="007E78D6"/>
    <w:rsid w:val="007F760E"/>
    <w:rsid w:val="008129F4"/>
    <w:rsid w:val="00822CF0"/>
    <w:rsid w:val="0082333B"/>
    <w:rsid w:val="008249FA"/>
    <w:rsid w:val="008266FE"/>
    <w:rsid w:val="008331C1"/>
    <w:rsid w:val="008352D1"/>
    <w:rsid w:val="008354C5"/>
    <w:rsid w:val="0083668A"/>
    <w:rsid w:val="0084010B"/>
    <w:rsid w:val="0084352C"/>
    <w:rsid w:val="008444F5"/>
    <w:rsid w:val="008516FB"/>
    <w:rsid w:val="00853C0F"/>
    <w:rsid w:val="00861E27"/>
    <w:rsid w:val="0086268D"/>
    <w:rsid w:val="008720DD"/>
    <w:rsid w:val="008803AE"/>
    <w:rsid w:val="0088178C"/>
    <w:rsid w:val="00881E4A"/>
    <w:rsid w:val="00883101"/>
    <w:rsid w:val="0089008D"/>
    <w:rsid w:val="00892F65"/>
    <w:rsid w:val="00895923"/>
    <w:rsid w:val="008A172F"/>
    <w:rsid w:val="008A3590"/>
    <w:rsid w:val="008A735B"/>
    <w:rsid w:val="008B33E3"/>
    <w:rsid w:val="008B7D52"/>
    <w:rsid w:val="008C20A6"/>
    <w:rsid w:val="008C7104"/>
    <w:rsid w:val="008C74A0"/>
    <w:rsid w:val="008C7BE3"/>
    <w:rsid w:val="008D557E"/>
    <w:rsid w:val="008D566D"/>
    <w:rsid w:val="008E1173"/>
    <w:rsid w:val="008E5B9B"/>
    <w:rsid w:val="008F22E4"/>
    <w:rsid w:val="008F2B68"/>
    <w:rsid w:val="008F51D8"/>
    <w:rsid w:val="008F6D73"/>
    <w:rsid w:val="0090031F"/>
    <w:rsid w:val="00901235"/>
    <w:rsid w:val="00910DEE"/>
    <w:rsid w:val="00911C62"/>
    <w:rsid w:val="009133F3"/>
    <w:rsid w:val="00925420"/>
    <w:rsid w:val="00925472"/>
    <w:rsid w:val="00927974"/>
    <w:rsid w:val="00931502"/>
    <w:rsid w:val="009371E6"/>
    <w:rsid w:val="00940A51"/>
    <w:rsid w:val="0094193B"/>
    <w:rsid w:val="00941D07"/>
    <w:rsid w:val="00946F3D"/>
    <w:rsid w:val="00956C39"/>
    <w:rsid w:val="00957923"/>
    <w:rsid w:val="00960D41"/>
    <w:rsid w:val="009624EA"/>
    <w:rsid w:val="00967AF4"/>
    <w:rsid w:val="00972706"/>
    <w:rsid w:val="009842AB"/>
    <w:rsid w:val="00987705"/>
    <w:rsid w:val="009937F2"/>
    <w:rsid w:val="009944D3"/>
    <w:rsid w:val="00994D90"/>
    <w:rsid w:val="00995910"/>
    <w:rsid w:val="0099692C"/>
    <w:rsid w:val="00997779"/>
    <w:rsid w:val="009A10A2"/>
    <w:rsid w:val="009B05BA"/>
    <w:rsid w:val="009B1604"/>
    <w:rsid w:val="009B35AF"/>
    <w:rsid w:val="009B40ED"/>
    <w:rsid w:val="009B5EF3"/>
    <w:rsid w:val="009B7710"/>
    <w:rsid w:val="009C265F"/>
    <w:rsid w:val="009C67FE"/>
    <w:rsid w:val="009C6A1A"/>
    <w:rsid w:val="009D13BD"/>
    <w:rsid w:val="009D4518"/>
    <w:rsid w:val="009E0A1D"/>
    <w:rsid w:val="009E173F"/>
    <w:rsid w:val="009E4C59"/>
    <w:rsid w:val="009E650D"/>
    <w:rsid w:val="009E7286"/>
    <w:rsid w:val="009F1714"/>
    <w:rsid w:val="009F30CA"/>
    <w:rsid w:val="009F521B"/>
    <w:rsid w:val="009F5BA6"/>
    <w:rsid w:val="009F6343"/>
    <w:rsid w:val="00A13461"/>
    <w:rsid w:val="00A164A4"/>
    <w:rsid w:val="00A17421"/>
    <w:rsid w:val="00A21572"/>
    <w:rsid w:val="00A254E1"/>
    <w:rsid w:val="00A25519"/>
    <w:rsid w:val="00A25D11"/>
    <w:rsid w:val="00A276F7"/>
    <w:rsid w:val="00A31A27"/>
    <w:rsid w:val="00A324BD"/>
    <w:rsid w:val="00A40950"/>
    <w:rsid w:val="00A4398F"/>
    <w:rsid w:val="00A55187"/>
    <w:rsid w:val="00A609AB"/>
    <w:rsid w:val="00A609D3"/>
    <w:rsid w:val="00A654DB"/>
    <w:rsid w:val="00A665F3"/>
    <w:rsid w:val="00A674C8"/>
    <w:rsid w:val="00A7293A"/>
    <w:rsid w:val="00A7765F"/>
    <w:rsid w:val="00A868F1"/>
    <w:rsid w:val="00A877F4"/>
    <w:rsid w:val="00A90687"/>
    <w:rsid w:val="00A933D7"/>
    <w:rsid w:val="00A95A18"/>
    <w:rsid w:val="00AA46D8"/>
    <w:rsid w:val="00AA6873"/>
    <w:rsid w:val="00AB136D"/>
    <w:rsid w:val="00AB1C3D"/>
    <w:rsid w:val="00AC4C7A"/>
    <w:rsid w:val="00AD0B4C"/>
    <w:rsid w:val="00AD10F1"/>
    <w:rsid w:val="00AD4A1E"/>
    <w:rsid w:val="00AD69C1"/>
    <w:rsid w:val="00AE2593"/>
    <w:rsid w:val="00AF5653"/>
    <w:rsid w:val="00B10C9E"/>
    <w:rsid w:val="00B12093"/>
    <w:rsid w:val="00B1647B"/>
    <w:rsid w:val="00B16F50"/>
    <w:rsid w:val="00B1754F"/>
    <w:rsid w:val="00B234BF"/>
    <w:rsid w:val="00B414FF"/>
    <w:rsid w:val="00B473B5"/>
    <w:rsid w:val="00B50663"/>
    <w:rsid w:val="00B52828"/>
    <w:rsid w:val="00B54064"/>
    <w:rsid w:val="00B579F0"/>
    <w:rsid w:val="00B60BAB"/>
    <w:rsid w:val="00B64DB1"/>
    <w:rsid w:val="00B64DF7"/>
    <w:rsid w:val="00B67103"/>
    <w:rsid w:val="00B71E06"/>
    <w:rsid w:val="00B73467"/>
    <w:rsid w:val="00B7466D"/>
    <w:rsid w:val="00B85425"/>
    <w:rsid w:val="00B85BC5"/>
    <w:rsid w:val="00B92033"/>
    <w:rsid w:val="00BA0356"/>
    <w:rsid w:val="00BA5599"/>
    <w:rsid w:val="00BB0064"/>
    <w:rsid w:val="00BB1911"/>
    <w:rsid w:val="00BB3B12"/>
    <w:rsid w:val="00BC003A"/>
    <w:rsid w:val="00BC3FCA"/>
    <w:rsid w:val="00BC5023"/>
    <w:rsid w:val="00BC57FB"/>
    <w:rsid w:val="00BD69EB"/>
    <w:rsid w:val="00BE021B"/>
    <w:rsid w:val="00BE38CA"/>
    <w:rsid w:val="00BE488A"/>
    <w:rsid w:val="00BE4907"/>
    <w:rsid w:val="00BE6483"/>
    <w:rsid w:val="00BF1726"/>
    <w:rsid w:val="00BF2FE8"/>
    <w:rsid w:val="00C067F7"/>
    <w:rsid w:val="00C07EFC"/>
    <w:rsid w:val="00C115DE"/>
    <w:rsid w:val="00C11BA8"/>
    <w:rsid w:val="00C14D6F"/>
    <w:rsid w:val="00C25CFD"/>
    <w:rsid w:val="00C25F66"/>
    <w:rsid w:val="00C2662F"/>
    <w:rsid w:val="00C26E00"/>
    <w:rsid w:val="00C27988"/>
    <w:rsid w:val="00C50F1E"/>
    <w:rsid w:val="00C510B2"/>
    <w:rsid w:val="00C51F56"/>
    <w:rsid w:val="00C52C9B"/>
    <w:rsid w:val="00C73CED"/>
    <w:rsid w:val="00C75546"/>
    <w:rsid w:val="00C76BE2"/>
    <w:rsid w:val="00C869F9"/>
    <w:rsid w:val="00C912FB"/>
    <w:rsid w:val="00C93906"/>
    <w:rsid w:val="00C951BC"/>
    <w:rsid w:val="00CA00C6"/>
    <w:rsid w:val="00CA38B8"/>
    <w:rsid w:val="00CB0110"/>
    <w:rsid w:val="00CB1729"/>
    <w:rsid w:val="00CC07BC"/>
    <w:rsid w:val="00CC393C"/>
    <w:rsid w:val="00CD35B6"/>
    <w:rsid w:val="00CD49DB"/>
    <w:rsid w:val="00CE4504"/>
    <w:rsid w:val="00CE77C9"/>
    <w:rsid w:val="00CF08AA"/>
    <w:rsid w:val="00CF35B0"/>
    <w:rsid w:val="00D00EBA"/>
    <w:rsid w:val="00D02D13"/>
    <w:rsid w:val="00D16593"/>
    <w:rsid w:val="00D23C88"/>
    <w:rsid w:val="00D25FEB"/>
    <w:rsid w:val="00D26208"/>
    <w:rsid w:val="00D30096"/>
    <w:rsid w:val="00D32405"/>
    <w:rsid w:val="00D326D3"/>
    <w:rsid w:val="00D32D1A"/>
    <w:rsid w:val="00D32E0D"/>
    <w:rsid w:val="00D46CE8"/>
    <w:rsid w:val="00D51104"/>
    <w:rsid w:val="00D517E4"/>
    <w:rsid w:val="00D545B7"/>
    <w:rsid w:val="00D55758"/>
    <w:rsid w:val="00D579EC"/>
    <w:rsid w:val="00D57C09"/>
    <w:rsid w:val="00D61DD4"/>
    <w:rsid w:val="00D6289F"/>
    <w:rsid w:val="00D7107F"/>
    <w:rsid w:val="00D72F26"/>
    <w:rsid w:val="00D75878"/>
    <w:rsid w:val="00D84008"/>
    <w:rsid w:val="00D840CD"/>
    <w:rsid w:val="00D95FAA"/>
    <w:rsid w:val="00DA34F5"/>
    <w:rsid w:val="00DA34F7"/>
    <w:rsid w:val="00DB4BCA"/>
    <w:rsid w:val="00DC45FF"/>
    <w:rsid w:val="00DC6677"/>
    <w:rsid w:val="00DD01B2"/>
    <w:rsid w:val="00DD214B"/>
    <w:rsid w:val="00DD3462"/>
    <w:rsid w:val="00DD7C08"/>
    <w:rsid w:val="00DE529F"/>
    <w:rsid w:val="00DE6EF7"/>
    <w:rsid w:val="00DF048E"/>
    <w:rsid w:val="00DF2A16"/>
    <w:rsid w:val="00DF6AC1"/>
    <w:rsid w:val="00E036BB"/>
    <w:rsid w:val="00E049CB"/>
    <w:rsid w:val="00E15BAE"/>
    <w:rsid w:val="00E26266"/>
    <w:rsid w:val="00E3357A"/>
    <w:rsid w:val="00E35DCA"/>
    <w:rsid w:val="00E426F0"/>
    <w:rsid w:val="00E50208"/>
    <w:rsid w:val="00E50F24"/>
    <w:rsid w:val="00E510D2"/>
    <w:rsid w:val="00E54148"/>
    <w:rsid w:val="00E5592E"/>
    <w:rsid w:val="00E560F1"/>
    <w:rsid w:val="00E60A5E"/>
    <w:rsid w:val="00E61F66"/>
    <w:rsid w:val="00E62EE0"/>
    <w:rsid w:val="00E656EB"/>
    <w:rsid w:val="00E82997"/>
    <w:rsid w:val="00E84878"/>
    <w:rsid w:val="00E84F06"/>
    <w:rsid w:val="00E85D47"/>
    <w:rsid w:val="00E864A9"/>
    <w:rsid w:val="00E873A8"/>
    <w:rsid w:val="00E91311"/>
    <w:rsid w:val="00E93B76"/>
    <w:rsid w:val="00EA51B0"/>
    <w:rsid w:val="00EB0AA6"/>
    <w:rsid w:val="00EB21F8"/>
    <w:rsid w:val="00EB5BF6"/>
    <w:rsid w:val="00EB5D05"/>
    <w:rsid w:val="00EB7071"/>
    <w:rsid w:val="00EB78FB"/>
    <w:rsid w:val="00EB7DDF"/>
    <w:rsid w:val="00EC10F1"/>
    <w:rsid w:val="00EC401B"/>
    <w:rsid w:val="00EC46AE"/>
    <w:rsid w:val="00ED0974"/>
    <w:rsid w:val="00ED5F17"/>
    <w:rsid w:val="00ED679D"/>
    <w:rsid w:val="00ED7C5E"/>
    <w:rsid w:val="00EE2CEC"/>
    <w:rsid w:val="00EE3DF2"/>
    <w:rsid w:val="00EE6236"/>
    <w:rsid w:val="00EF0DE4"/>
    <w:rsid w:val="00EF17D1"/>
    <w:rsid w:val="00EF39D6"/>
    <w:rsid w:val="00EF48A9"/>
    <w:rsid w:val="00EF6CFF"/>
    <w:rsid w:val="00F011A5"/>
    <w:rsid w:val="00F06D24"/>
    <w:rsid w:val="00F06E6F"/>
    <w:rsid w:val="00F270B7"/>
    <w:rsid w:val="00F311E5"/>
    <w:rsid w:val="00F3156C"/>
    <w:rsid w:val="00F3283F"/>
    <w:rsid w:val="00F35205"/>
    <w:rsid w:val="00F404E1"/>
    <w:rsid w:val="00F45384"/>
    <w:rsid w:val="00F51EFE"/>
    <w:rsid w:val="00F57FB8"/>
    <w:rsid w:val="00F727C9"/>
    <w:rsid w:val="00F743C8"/>
    <w:rsid w:val="00F80CF7"/>
    <w:rsid w:val="00F84CF7"/>
    <w:rsid w:val="00F935C0"/>
    <w:rsid w:val="00F94366"/>
    <w:rsid w:val="00F9539C"/>
    <w:rsid w:val="00FA7BCB"/>
    <w:rsid w:val="00FB0C8F"/>
    <w:rsid w:val="00FB2CE3"/>
    <w:rsid w:val="00FB4018"/>
    <w:rsid w:val="00FC347F"/>
    <w:rsid w:val="00FD3384"/>
    <w:rsid w:val="00FD4BE3"/>
    <w:rsid w:val="00FD7DCF"/>
    <w:rsid w:val="00FE1FE8"/>
    <w:rsid w:val="00FE441F"/>
    <w:rsid w:val="00FF67F2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C963BB-7691-4570-917B-1ACD35F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11C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11CF3"/>
  </w:style>
  <w:style w:type="paragraph" w:styleId="Piedepgina">
    <w:name w:val="footer"/>
    <w:basedOn w:val="Normal"/>
    <w:link w:val="PiedepginaCar"/>
    <w:uiPriority w:val="99"/>
    <w:unhideWhenUsed/>
    <w:rsid w:val="00711C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1CF3"/>
  </w:style>
  <w:style w:type="paragraph" w:styleId="Textodeglobo">
    <w:name w:val="Balloon Text"/>
    <w:basedOn w:val="Normal"/>
    <w:link w:val="TextodegloboCar"/>
    <w:uiPriority w:val="99"/>
    <w:semiHidden/>
    <w:unhideWhenUsed/>
    <w:rsid w:val="000B658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58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B658E"/>
    <w:rPr>
      <w:color w:val="0563C1" w:themeColor="hyperlink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72962"/>
    <w:pPr>
      <w:ind w:left="720"/>
      <w:contextualSpacing/>
    </w:pPr>
  </w:style>
  <w:style w:type="table" w:styleId="Tablaconcuadrcula">
    <w:name w:val="Table Grid"/>
    <w:basedOn w:val="Tablanormal"/>
    <w:rsid w:val="007F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rsid w:val="00895923"/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de los Angeles Gonzalez Perez</dc:creator>
  <cp:keywords/>
  <dc:description/>
  <cp:lastModifiedBy>Maria Ines MH. Hernandez Vidal</cp:lastModifiedBy>
  <cp:revision>2</cp:revision>
  <cp:lastPrinted>2019-05-20T17:29:00Z</cp:lastPrinted>
  <dcterms:created xsi:type="dcterms:W3CDTF">2019-08-14T15:50:00Z</dcterms:created>
  <dcterms:modified xsi:type="dcterms:W3CDTF">2019-08-14T15:50:00Z</dcterms:modified>
</cp:coreProperties>
</file>