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right" w:tblpY="372"/>
        <w:tblW w:w="0" w:type="auto"/>
        <w:tblLook w:val="04A0" w:firstRow="1" w:lastRow="0" w:firstColumn="1" w:lastColumn="0" w:noHBand="0" w:noVBand="1"/>
      </w:tblPr>
      <w:tblGrid>
        <w:gridCol w:w="530"/>
        <w:gridCol w:w="1082"/>
      </w:tblGrid>
      <w:tr w:rsidR="00DC2AD2" w:rsidTr="00DC2AD2">
        <w:tc>
          <w:tcPr>
            <w:tcW w:w="369" w:type="dxa"/>
          </w:tcPr>
          <w:p w:rsidR="00DC2AD2" w:rsidRDefault="00DC2AD2" w:rsidP="00DC2AD2">
            <w:r>
              <w:t>No.</w:t>
            </w:r>
          </w:p>
        </w:tc>
        <w:tc>
          <w:tcPr>
            <w:tcW w:w="765" w:type="dxa"/>
          </w:tcPr>
          <w:p w:rsidR="00DC2AD2" w:rsidRDefault="00DC2AD2" w:rsidP="00DC2AD2">
            <w:r>
              <w:t>027/2019</w:t>
            </w:r>
          </w:p>
        </w:tc>
      </w:tr>
    </w:tbl>
    <w:p w:rsidR="00DC2AD2" w:rsidRDefault="00DC2AD2" w:rsidP="00C978CE">
      <w:r>
        <w:rPr>
          <w:noProof/>
          <w:lang w:val="es-SV" w:eastAsia="es-SV"/>
        </w:rPr>
        <w:drawing>
          <wp:inline distT="0" distB="0" distL="0" distR="0" wp14:anchorId="414558D0" wp14:editId="1C6D019A">
            <wp:extent cx="1019175" cy="638175"/>
            <wp:effectExtent l="0" t="0" r="9525" b="9525"/>
            <wp:docPr id="4" name="Imagen 4" descr="cid:image001.png@01D09313.8A726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id:image001.png@01D09313.8A72698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019175" cy="638175"/>
                    </a:xfrm>
                    <a:prstGeom prst="rect">
                      <a:avLst/>
                    </a:prstGeom>
                    <a:noFill/>
                    <a:ln>
                      <a:noFill/>
                    </a:ln>
                  </pic:spPr>
                </pic:pic>
              </a:graphicData>
            </a:graphic>
          </wp:inline>
        </w:drawing>
      </w:r>
      <w:bookmarkStart w:id="0" w:name="_GoBack"/>
      <w:bookmarkEnd w:id="0"/>
    </w:p>
    <w:p w:rsidR="00C978CE" w:rsidRPr="00DC2AD2" w:rsidRDefault="00C978CE" w:rsidP="00C978CE">
      <w:pPr>
        <w:jc w:val="center"/>
        <w:rPr>
          <w:lang w:val="es-SV"/>
        </w:rPr>
      </w:pPr>
      <w:r>
        <w:rPr>
          <w:color w:val="000000" w:themeColor="text1"/>
          <w:sz w:val="36"/>
          <w:szCs w:val="36"/>
          <w:lang w:val="es-SV"/>
        </w:rPr>
        <w:t>R</w:t>
      </w:r>
      <w:r w:rsidRPr="002B178D">
        <w:rPr>
          <w:color w:val="000000" w:themeColor="text1"/>
          <w:sz w:val="36"/>
          <w:szCs w:val="36"/>
          <w:lang w:val="es-SV"/>
        </w:rPr>
        <w:t xml:space="preserve">esolución de </w:t>
      </w:r>
      <w:r>
        <w:rPr>
          <w:color w:val="000000" w:themeColor="text1"/>
          <w:sz w:val="36"/>
          <w:szCs w:val="36"/>
          <w:lang w:val="es-SV"/>
        </w:rPr>
        <w:t>Solicitud</w:t>
      </w:r>
      <w:r w:rsidRPr="002B178D">
        <w:rPr>
          <w:color w:val="000000" w:themeColor="text1"/>
          <w:sz w:val="36"/>
          <w:szCs w:val="36"/>
          <w:lang w:val="es-SV"/>
        </w:rPr>
        <w:t xml:space="preserve"> </w:t>
      </w:r>
      <w:r>
        <w:rPr>
          <w:color w:val="000000" w:themeColor="text1"/>
          <w:sz w:val="36"/>
          <w:szCs w:val="36"/>
          <w:lang w:val="es-SV"/>
        </w:rPr>
        <w:t>de I</w:t>
      </w:r>
      <w:r w:rsidRPr="002B178D">
        <w:rPr>
          <w:color w:val="000000" w:themeColor="text1"/>
          <w:sz w:val="36"/>
          <w:szCs w:val="36"/>
          <w:lang w:val="es-SV"/>
        </w:rPr>
        <w:t>nformació</w:t>
      </w:r>
      <w:r>
        <w:rPr>
          <w:color w:val="000000" w:themeColor="text1"/>
          <w:sz w:val="36"/>
          <w:szCs w:val="36"/>
          <w:lang w:val="es-SV"/>
        </w:rPr>
        <w:t>n</w:t>
      </w:r>
    </w:p>
    <w:p w:rsidR="00DC2AD2" w:rsidRPr="00436334" w:rsidRDefault="00DC2AD2" w:rsidP="00DC2AD2">
      <w:pPr>
        <w:pStyle w:val="Textosinformato"/>
        <w:jc w:val="both"/>
        <w:rPr>
          <w:rFonts w:asciiTheme="minorHAnsi" w:eastAsiaTheme="minorHAnsi" w:hAnsiTheme="minorHAnsi" w:cs="Calibri"/>
          <w:sz w:val="20"/>
          <w:szCs w:val="20"/>
        </w:rPr>
      </w:pPr>
      <w:r>
        <w:rPr>
          <w:rFonts w:asciiTheme="minorHAnsi" w:eastAsiaTheme="minorHAnsi" w:hAnsiTheme="minorHAnsi" w:cs="Calibri"/>
          <w:sz w:val="20"/>
          <w:szCs w:val="20"/>
        </w:rPr>
        <w:t xml:space="preserve">El </w:t>
      </w:r>
      <w:r w:rsidRPr="00436334">
        <w:rPr>
          <w:rFonts w:asciiTheme="minorHAnsi" w:eastAsiaTheme="minorHAnsi" w:hAnsiTheme="minorHAnsi" w:cs="Calibri"/>
          <w:sz w:val="20"/>
          <w:szCs w:val="20"/>
        </w:rPr>
        <w:t xml:space="preserve">Consejo Nacional de la Niñez y de la Adolescencia, luego de haber recibido y admitido la solicitud de información No. 027/2019,  presentada ante la Unidad de Acceso a la Información Pública de esta dependencia el 24 de julio de 2019 por  </w:t>
      </w:r>
      <w:r>
        <w:rPr>
          <w:rFonts w:asciiTheme="minorHAnsi" w:eastAsiaTheme="minorHAnsi" w:hAnsiTheme="minorHAnsi" w:cs="Calibri"/>
          <w:sz w:val="20"/>
          <w:szCs w:val="20"/>
        </w:rPr>
        <w:tab/>
      </w:r>
      <w:r>
        <w:rPr>
          <w:rFonts w:asciiTheme="minorHAnsi" w:eastAsiaTheme="minorHAnsi" w:hAnsiTheme="minorHAnsi" w:cs="Calibri"/>
          <w:sz w:val="20"/>
          <w:szCs w:val="20"/>
        </w:rPr>
        <w:tab/>
      </w:r>
      <w:r>
        <w:rPr>
          <w:rFonts w:asciiTheme="minorHAnsi" w:eastAsiaTheme="minorHAnsi" w:hAnsiTheme="minorHAnsi" w:cs="Calibri"/>
          <w:sz w:val="20"/>
          <w:szCs w:val="20"/>
        </w:rPr>
        <w:tab/>
      </w:r>
      <w:r w:rsidRPr="00436334">
        <w:rPr>
          <w:rFonts w:asciiTheme="minorHAnsi" w:eastAsiaTheme="minorHAnsi" w:hAnsiTheme="minorHAnsi" w:cs="Calibri"/>
          <w:sz w:val="20"/>
          <w:szCs w:val="20"/>
        </w:rPr>
        <w:t>, mediante la cual solicita  lo siguiente:</w:t>
      </w:r>
    </w:p>
    <w:p w:rsidR="00DC2AD2" w:rsidRPr="00436334" w:rsidRDefault="00DC2AD2" w:rsidP="00DC2AD2">
      <w:pPr>
        <w:jc w:val="both"/>
        <w:rPr>
          <w:rFonts w:cs="Calibri"/>
          <w:sz w:val="20"/>
          <w:szCs w:val="20"/>
          <w:lang w:val="es-SV"/>
        </w:rPr>
      </w:pPr>
      <w:r w:rsidRPr="00436334">
        <w:rPr>
          <w:rFonts w:cs="Calibri"/>
          <w:sz w:val="20"/>
          <w:szCs w:val="20"/>
          <w:lang w:val="es-SV"/>
        </w:rPr>
        <w:t>•</w:t>
      </w:r>
      <w:r w:rsidRPr="00436334">
        <w:rPr>
          <w:rFonts w:cs="Calibri"/>
          <w:sz w:val="20"/>
          <w:szCs w:val="20"/>
          <w:lang w:val="es-SV"/>
        </w:rPr>
        <w:tab/>
        <w:t xml:space="preserve">Subdirección de Promoción y Protección de Derechos Colectivos y Difusos: -Presupuesto destinado para la subdirección Departamento de coordinación y articulación: número de personal, espacios generados para el fortalecimiento del sistema de protección, espacios generados para la conformación de Comités Locales de Derechos. Departamento de asistencia técnica a comités locales: número de personal, detalle de los comités locales conformados, detalle por departamento de los comités locales en funcionamiento, detalle de los comités locales en proceso de conformación. Departamento de protección de derechos colectivos y difusos: número de personal, detalle de las acciones y lineamientos emitidos para la defensa y protección de derechos colectivos y difusos.   </w:t>
      </w:r>
    </w:p>
    <w:p w:rsidR="00DC2AD2" w:rsidRPr="00436334" w:rsidRDefault="00DC2AD2" w:rsidP="00DC2AD2">
      <w:pPr>
        <w:jc w:val="both"/>
        <w:rPr>
          <w:rFonts w:cs="Calibri"/>
          <w:sz w:val="20"/>
          <w:szCs w:val="20"/>
          <w:lang w:val="es-SV"/>
        </w:rPr>
      </w:pPr>
      <w:r w:rsidRPr="00436334">
        <w:rPr>
          <w:rFonts w:cs="Calibri"/>
          <w:sz w:val="20"/>
          <w:szCs w:val="20"/>
          <w:lang w:val="es-SV"/>
        </w:rPr>
        <w:t>•</w:t>
      </w:r>
      <w:r w:rsidRPr="00436334">
        <w:rPr>
          <w:rFonts w:cs="Calibri"/>
          <w:sz w:val="20"/>
          <w:szCs w:val="20"/>
          <w:lang w:val="es-SV"/>
        </w:rPr>
        <w:tab/>
        <w:t xml:space="preserve">Subdirección de políticas -Acciones sobre la implementación y evaluación de la política nacional de protección integral de la niñez y adolescencia. -Acciones implementadas en el cumplimiento de los objetivos estratégicos de la política por detalle según: Derechos de supervisión y crecimiento integral, derechos de protección, derechos al desarrollo y derechos de participación Del departamento de políticas y planes nacionales y locales: el detalle de los planes locales elaborados e implementados en el marco de la política nacional de protección integral y, el detalle de propuestas realizadas de planes locales. Del Departamento de promoción y difusión: detalle de acciones de fortalecimiento dirigidas hacia  miembros del sistema, actores locales y población que han sido realizadas y en ejecución; detalle de la población meta de las acciones de fortalecimiento en derechos humanos de niñez y adolescencia y las temáticas que se han fortalecido en tordo a derechos de niñez y adolescencia. </w:t>
      </w:r>
    </w:p>
    <w:p w:rsidR="00DC2AD2" w:rsidRPr="00436334" w:rsidRDefault="00DC2AD2" w:rsidP="00DC2AD2">
      <w:pPr>
        <w:jc w:val="both"/>
        <w:rPr>
          <w:rFonts w:cs="Calibri"/>
          <w:sz w:val="20"/>
          <w:szCs w:val="20"/>
          <w:lang w:val="es-SV"/>
        </w:rPr>
      </w:pPr>
      <w:r w:rsidRPr="00436334">
        <w:rPr>
          <w:rFonts w:cs="Calibri"/>
          <w:sz w:val="20"/>
          <w:szCs w:val="20"/>
          <w:lang w:val="es-SV"/>
        </w:rPr>
        <w:t>•</w:t>
      </w:r>
      <w:r w:rsidRPr="00436334">
        <w:rPr>
          <w:rFonts w:cs="Calibri"/>
          <w:sz w:val="20"/>
          <w:szCs w:val="20"/>
          <w:lang w:val="es-SV"/>
        </w:rPr>
        <w:tab/>
        <w:t xml:space="preserve">Presupuesto que destina el CONNA para la conformación, instalación y asistencia técnica a los comités locales de derechos. </w:t>
      </w:r>
    </w:p>
    <w:p w:rsidR="00DC2AD2" w:rsidRPr="00436334" w:rsidRDefault="00DC2AD2" w:rsidP="00DC2AD2">
      <w:pPr>
        <w:jc w:val="both"/>
        <w:rPr>
          <w:rFonts w:cs="Calibri"/>
          <w:sz w:val="20"/>
          <w:szCs w:val="20"/>
          <w:lang w:val="es-SV"/>
        </w:rPr>
      </w:pPr>
      <w:r w:rsidRPr="00436334">
        <w:rPr>
          <w:rFonts w:cs="Calibri"/>
          <w:sz w:val="20"/>
          <w:szCs w:val="20"/>
          <w:lang w:val="es-SV"/>
        </w:rPr>
        <w:t>•</w:t>
      </w:r>
      <w:r w:rsidRPr="00436334">
        <w:rPr>
          <w:rFonts w:cs="Calibri"/>
          <w:sz w:val="20"/>
          <w:szCs w:val="20"/>
          <w:lang w:val="es-SV"/>
        </w:rPr>
        <w:tab/>
        <w:t xml:space="preserve">Subdirección de Registro y Vigilancia Detalle de: entidades registradas y acreditadas; entidades en proceso de acreditación de programas; entidades en proceso de registro ante el CONNA. -Detalle de los programas de las entidades acreditadas (art. 5 del reglamento para la acreditación de programas de entidades). -Detalle de programas en proceso de acreditación </w:t>
      </w:r>
    </w:p>
    <w:p w:rsidR="00DC2AD2" w:rsidRPr="00556CD2" w:rsidRDefault="00DC2AD2" w:rsidP="00DC2AD2">
      <w:pPr>
        <w:jc w:val="both"/>
        <w:rPr>
          <w:rFonts w:cs="Calibri"/>
          <w:sz w:val="20"/>
          <w:szCs w:val="20"/>
          <w:lang w:val="es-SV"/>
        </w:rPr>
      </w:pPr>
      <w:r w:rsidRPr="00436334">
        <w:rPr>
          <w:rFonts w:cs="Calibri"/>
          <w:sz w:val="20"/>
          <w:szCs w:val="20"/>
          <w:lang w:val="es-SV"/>
        </w:rPr>
        <w:t>•</w:t>
      </w:r>
      <w:r w:rsidRPr="00436334">
        <w:rPr>
          <w:rFonts w:cs="Calibri"/>
          <w:sz w:val="20"/>
          <w:szCs w:val="20"/>
          <w:lang w:val="es-SV"/>
        </w:rPr>
        <w:tab/>
        <w:t>Detalle del personal de las subdirecciones anteriormente mencionadas según cargo que desempeñan y según instancia organización (departamento)</w:t>
      </w:r>
    </w:p>
    <w:p w:rsidR="00DC2AD2" w:rsidRDefault="00DC2AD2" w:rsidP="00DC2AD2">
      <w:pPr>
        <w:jc w:val="both"/>
        <w:rPr>
          <w:rFonts w:cs="Calibri"/>
          <w:sz w:val="20"/>
          <w:szCs w:val="20"/>
          <w:lang w:val="es-SV"/>
        </w:rPr>
      </w:pPr>
    </w:p>
    <w:p w:rsidR="00DC2AD2" w:rsidRPr="00436334" w:rsidRDefault="00DC2AD2" w:rsidP="00DC2AD2">
      <w:pPr>
        <w:jc w:val="both"/>
        <w:rPr>
          <w:rFonts w:cs="Calibri"/>
          <w:sz w:val="20"/>
          <w:szCs w:val="20"/>
          <w:lang w:val="es-SV"/>
        </w:rPr>
      </w:pPr>
      <w:r w:rsidRPr="00436334">
        <w:rPr>
          <w:rFonts w:cs="Calibri"/>
          <w:sz w:val="20"/>
          <w:szCs w:val="20"/>
          <w:lang w:val="es-SV"/>
        </w:rPr>
        <w:t xml:space="preserve">Y considerando que la solicitud cumple con todos los requisitos establecidos en el art.66 de La ley de Acceso a la Información Pública y los arts. 50 al 54 del Reglamento de la Ley de Acceso a la Información Pública, y que la información solicitada no se encuentra entre las excepciones enumeradas en los arts. 19 y 24 de la Ley, y 19 del Reglamento, </w:t>
      </w:r>
      <w:r w:rsidRPr="00436334">
        <w:rPr>
          <w:rFonts w:cs="Calibri"/>
          <w:b/>
          <w:sz w:val="20"/>
          <w:szCs w:val="20"/>
          <w:lang w:val="es-SV"/>
        </w:rPr>
        <w:t>resuelve:</w:t>
      </w:r>
    </w:p>
    <w:p w:rsidR="00DC2AD2" w:rsidRPr="00612ACA" w:rsidRDefault="00DC2AD2" w:rsidP="00DC2AD2">
      <w:pPr>
        <w:jc w:val="both"/>
        <w:rPr>
          <w:rFonts w:cs="Calibri"/>
          <w:lang w:val="es-SV"/>
        </w:rPr>
      </w:pPr>
    </w:p>
    <w:p w:rsidR="00DC2AD2" w:rsidRPr="00612ACA" w:rsidRDefault="00DC2AD2" w:rsidP="00DC2AD2">
      <w:pPr>
        <w:jc w:val="center"/>
        <w:rPr>
          <w:rFonts w:cs="Calibri"/>
          <w:b/>
          <w:lang w:val="es-SV"/>
        </w:rPr>
      </w:pPr>
      <w:r w:rsidRPr="00612ACA">
        <w:rPr>
          <w:rFonts w:cs="Calibri"/>
          <w:b/>
          <w:lang w:val="es-SV"/>
        </w:rPr>
        <w:t>PROPORCIONAR LA INFORMACIÓN PÚBLICA SOLICITADA</w:t>
      </w:r>
    </w:p>
    <w:p w:rsidR="00DC2AD2" w:rsidRDefault="00DC2AD2" w:rsidP="00DC2AD2">
      <w:pPr>
        <w:jc w:val="both"/>
        <w:rPr>
          <w:rFonts w:cs="Calibri"/>
          <w:lang w:val="es-SV"/>
        </w:rPr>
      </w:pPr>
    </w:p>
    <w:p w:rsidR="00DC2AD2" w:rsidRPr="00436334" w:rsidRDefault="00DC2AD2" w:rsidP="00DC2AD2">
      <w:pPr>
        <w:jc w:val="both"/>
        <w:rPr>
          <w:rFonts w:cs="Calibri"/>
          <w:sz w:val="20"/>
          <w:szCs w:val="20"/>
          <w:lang w:val="es-SV"/>
        </w:rPr>
      </w:pPr>
      <w:r w:rsidRPr="00436334">
        <w:rPr>
          <w:rFonts w:cs="Calibri"/>
          <w:sz w:val="20"/>
          <w:szCs w:val="20"/>
          <w:lang w:val="es-SV"/>
        </w:rPr>
        <w:t xml:space="preserve">Dicha información será entregada tal como lo estableció la persona solicitante, por correo electrónico. </w:t>
      </w:r>
    </w:p>
    <w:p w:rsidR="00DC2AD2" w:rsidRDefault="00DC2AD2" w:rsidP="00DC2AD2">
      <w:pPr>
        <w:jc w:val="both"/>
        <w:rPr>
          <w:rFonts w:cs="Calibri"/>
          <w:sz w:val="20"/>
          <w:szCs w:val="20"/>
          <w:lang w:val="es-SV"/>
        </w:rPr>
      </w:pPr>
      <w:r w:rsidRPr="00436334">
        <w:rPr>
          <w:rFonts w:cs="Calibri"/>
          <w:sz w:val="20"/>
          <w:szCs w:val="20"/>
          <w:lang w:val="es-SV"/>
        </w:rPr>
        <w:t xml:space="preserve">San Salvador, a las </w:t>
      </w:r>
      <w:r>
        <w:rPr>
          <w:rFonts w:cs="Calibri"/>
          <w:sz w:val="20"/>
          <w:szCs w:val="20"/>
          <w:lang w:val="es-SV"/>
        </w:rPr>
        <w:t>once</w:t>
      </w:r>
      <w:r w:rsidRPr="00436334">
        <w:rPr>
          <w:rFonts w:cs="Calibri"/>
          <w:sz w:val="20"/>
          <w:szCs w:val="20"/>
          <w:lang w:val="es-SV"/>
        </w:rPr>
        <w:t xml:space="preserve"> horas del  trece de agosto de dos mil diecinueve.</w:t>
      </w:r>
    </w:p>
    <w:p w:rsidR="00DC2AD2" w:rsidRDefault="00DC2AD2" w:rsidP="00DC2AD2">
      <w:pPr>
        <w:jc w:val="both"/>
        <w:rPr>
          <w:rFonts w:cs="Calibri"/>
          <w:sz w:val="20"/>
          <w:szCs w:val="20"/>
          <w:lang w:val="es-SV"/>
        </w:rPr>
      </w:pPr>
    </w:p>
    <w:p w:rsidR="00DC2AD2" w:rsidRDefault="00DC2AD2" w:rsidP="00DC2AD2">
      <w:pPr>
        <w:autoSpaceDE w:val="0"/>
        <w:autoSpaceDN w:val="0"/>
        <w:adjustRightInd w:val="0"/>
        <w:jc w:val="center"/>
        <w:rPr>
          <w:rFonts w:cs="Calibri"/>
          <w:spacing w:val="2"/>
          <w:sz w:val="21"/>
          <w:szCs w:val="21"/>
          <w:lang w:val="es-SV"/>
        </w:rPr>
      </w:pPr>
    </w:p>
    <w:p w:rsidR="00DC2AD2" w:rsidRPr="002B178D" w:rsidRDefault="00DC2AD2" w:rsidP="00DC2AD2">
      <w:pPr>
        <w:autoSpaceDE w:val="0"/>
        <w:autoSpaceDN w:val="0"/>
        <w:adjustRightInd w:val="0"/>
        <w:jc w:val="center"/>
        <w:rPr>
          <w:rFonts w:cs="Calibri"/>
          <w:spacing w:val="2"/>
          <w:sz w:val="21"/>
          <w:szCs w:val="21"/>
          <w:lang w:val="es-SV"/>
        </w:rPr>
      </w:pPr>
      <w:r w:rsidRPr="002B178D">
        <w:rPr>
          <w:rFonts w:cs="Calibri"/>
          <w:spacing w:val="2"/>
          <w:sz w:val="21"/>
          <w:szCs w:val="21"/>
          <w:lang w:val="es-SV"/>
        </w:rPr>
        <w:t>_________________________________</w:t>
      </w:r>
    </w:p>
    <w:p w:rsidR="00DC2AD2" w:rsidRPr="006C5F9D" w:rsidRDefault="00DC2AD2" w:rsidP="00DC2AD2">
      <w:pPr>
        <w:autoSpaceDE w:val="0"/>
        <w:autoSpaceDN w:val="0"/>
        <w:adjustRightInd w:val="0"/>
        <w:ind w:left="2670"/>
        <w:rPr>
          <w:rFonts w:cs="Calibri"/>
          <w:b/>
          <w:spacing w:val="2"/>
          <w:sz w:val="21"/>
          <w:szCs w:val="21"/>
          <w:lang w:val="es-SV"/>
        </w:rPr>
      </w:pPr>
      <w:r>
        <w:rPr>
          <w:rFonts w:cs="Calibri"/>
          <w:spacing w:val="2"/>
          <w:sz w:val="21"/>
          <w:szCs w:val="21"/>
          <w:lang w:val="es-SV"/>
        </w:rPr>
        <w:t xml:space="preserve">         </w:t>
      </w:r>
      <w:r w:rsidRPr="002B178D">
        <w:rPr>
          <w:rFonts w:cs="Calibri"/>
          <w:spacing w:val="2"/>
          <w:sz w:val="21"/>
          <w:szCs w:val="21"/>
          <w:lang w:val="es-SV"/>
        </w:rPr>
        <w:t xml:space="preserve">  </w:t>
      </w:r>
      <w:r>
        <w:rPr>
          <w:rFonts w:cs="Calibri"/>
          <w:spacing w:val="2"/>
          <w:sz w:val="21"/>
          <w:szCs w:val="21"/>
          <w:lang w:val="es-SV"/>
        </w:rPr>
        <w:tab/>
      </w:r>
      <w:r w:rsidRPr="006C5F9D">
        <w:rPr>
          <w:rFonts w:cs="Calibri"/>
          <w:b/>
          <w:spacing w:val="2"/>
          <w:sz w:val="21"/>
          <w:szCs w:val="21"/>
          <w:lang w:val="es-SV"/>
        </w:rPr>
        <w:t>Silvia Soledad Orellana Guillén</w:t>
      </w:r>
    </w:p>
    <w:p w:rsidR="00C978CE" w:rsidRPr="00DC2AD2" w:rsidRDefault="00DC2AD2" w:rsidP="00DC2AD2">
      <w:pPr>
        <w:autoSpaceDE w:val="0"/>
        <w:autoSpaceDN w:val="0"/>
        <w:adjustRightInd w:val="0"/>
        <w:ind w:left="2670"/>
        <w:rPr>
          <w:rFonts w:ascii="Times New Roman" w:hAnsi="Times New Roman"/>
          <w:b/>
          <w:spacing w:val="16"/>
          <w:sz w:val="21"/>
          <w:szCs w:val="21"/>
          <w:lang w:val="es-SV"/>
        </w:rPr>
      </w:pPr>
      <w:r w:rsidRPr="006C5F9D">
        <w:rPr>
          <w:rFonts w:cs="Calibri"/>
          <w:b/>
          <w:spacing w:val="2"/>
          <w:sz w:val="21"/>
          <w:szCs w:val="21"/>
          <w:lang w:val="es-SV"/>
        </w:rPr>
        <w:t xml:space="preserve">                        O</w:t>
      </w:r>
      <w:r w:rsidRPr="006C5F9D">
        <w:rPr>
          <w:rFonts w:cs="Calibri"/>
          <w:b/>
          <w:spacing w:val="-3"/>
          <w:sz w:val="21"/>
          <w:szCs w:val="21"/>
          <w:lang w:val="es-SV"/>
        </w:rPr>
        <w:t>f</w:t>
      </w:r>
      <w:r w:rsidRPr="006C5F9D">
        <w:rPr>
          <w:rFonts w:cs="Calibri"/>
          <w:b/>
          <w:spacing w:val="3"/>
          <w:sz w:val="21"/>
          <w:szCs w:val="21"/>
          <w:lang w:val="es-SV"/>
        </w:rPr>
        <w:t>i</w:t>
      </w:r>
      <w:r w:rsidRPr="006C5F9D">
        <w:rPr>
          <w:rFonts w:cs="Calibri"/>
          <w:b/>
          <w:spacing w:val="-2"/>
          <w:sz w:val="21"/>
          <w:szCs w:val="21"/>
          <w:lang w:val="es-SV"/>
        </w:rPr>
        <w:t>c</w:t>
      </w:r>
      <w:r w:rsidRPr="006C5F9D">
        <w:rPr>
          <w:rFonts w:cs="Calibri"/>
          <w:b/>
          <w:spacing w:val="1"/>
          <w:sz w:val="21"/>
          <w:szCs w:val="21"/>
          <w:lang w:val="es-SV"/>
        </w:rPr>
        <w:t>i</w:t>
      </w:r>
      <w:r w:rsidRPr="006C5F9D">
        <w:rPr>
          <w:rFonts w:cs="Calibri"/>
          <w:b/>
          <w:spacing w:val="-2"/>
          <w:sz w:val="21"/>
          <w:szCs w:val="21"/>
          <w:lang w:val="es-SV"/>
        </w:rPr>
        <w:t>a</w:t>
      </w:r>
      <w:r w:rsidRPr="006C5F9D">
        <w:rPr>
          <w:rFonts w:cs="Calibri"/>
          <w:b/>
          <w:sz w:val="21"/>
          <w:szCs w:val="21"/>
          <w:lang w:val="es-SV"/>
        </w:rPr>
        <w:t>l</w:t>
      </w:r>
      <w:r w:rsidRPr="006C5F9D">
        <w:rPr>
          <w:rFonts w:ascii="Times New Roman" w:hAnsi="Times New Roman"/>
          <w:b/>
          <w:spacing w:val="7"/>
          <w:sz w:val="21"/>
          <w:szCs w:val="21"/>
          <w:lang w:val="es-SV"/>
        </w:rPr>
        <w:t xml:space="preserve"> </w:t>
      </w:r>
      <w:r w:rsidRPr="006C5F9D">
        <w:rPr>
          <w:rFonts w:cs="Calibri"/>
          <w:b/>
          <w:sz w:val="21"/>
          <w:szCs w:val="21"/>
          <w:lang w:val="es-SV"/>
        </w:rPr>
        <w:t>de</w:t>
      </w:r>
      <w:r w:rsidRPr="006C5F9D">
        <w:rPr>
          <w:rFonts w:ascii="Times New Roman" w:hAnsi="Times New Roman"/>
          <w:b/>
          <w:spacing w:val="-2"/>
          <w:sz w:val="21"/>
          <w:szCs w:val="21"/>
          <w:lang w:val="es-SV"/>
        </w:rPr>
        <w:t xml:space="preserve"> </w:t>
      </w:r>
      <w:r w:rsidRPr="006C5F9D">
        <w:rPr>
          <w:rFonts w:cs="Calibri"/>
          <w:b/>
          <w:spacing w:val="1"/>
          <w:sz w:val="21"/>
          <w:szCs w:val="21"/>
          <w:lang w:val="es-SV"/>
        </w:rPr>
        <w:t>I</w:t>
      </w:r>
      <w:r w:rsidRPr="006C5F9D">
        <w:rPr>
          <w:rFonts w:cs="Calibri"/>
          <w:b/>
          <w:sz w:val="21"/>
          <w:szCs w:val="21"/>
          <w:lang w:val="es-SV"/>
        </w:rPr>
        <w:t>n</w:t>
      </w:r>
      <w:r w:rsidRPr="006C5F9D">
        <w:rPr>
          <w:rFonts w:cs="Calibri"/>
          <w:b/>
          <w:spacing w:val="-1"/>
          <w:sz w:val="21"/>
          <w:szCs w:val="21"/>
          <w:lang w:val="es-SV"/>
        </w:rPr>
        <w:t>fo</w:t>
      </w:r>
      <w:r w:rsidRPr="006C5F9D">
        <w:rPr>
          <w:rFonts w:cs="Calibri"/>
          <w:b/>
          <w:sz w:val="21"/>
          <w:szCs w:val="21"/>
          <w:lang w:val="es-SV"/>
        </w:rPr>
        <w:t>r</w:t>
      </w:r>
      <w:r w:rsidRPr="006C5F9D">
        <w:rPr>
          <w:rFonts w:cs="Calibri"/>
          <w:b/>
          <w:spacing w:val="1"/>
          <w:sz w:val="21"/>
          <w:szCs w:val="21"/>
          <w:lang w:val="es-SV"/>
        </w:rPr>
        <w:t>m</w:t>
      </w:r>
      <w:r w:rsidRPr="006C5F9D">
        <w:rPr>
          <w:rFonts w:cs="Calibri"/>
          <w:b/>
          <w:spacing w:val="-2"/>
          <w:sz w:val="21"/>
          <w:szCs w:val="21"/>
          <w:lang w:val="es-SV"/>
        </w:rPr>
        <w:t>ac</w:t>
      </w:r>
      <w:r w:rsidRPr="006C5F9D">
        <w:rPr>
          <w:rFonts w:cs="Calibri"/>
          <w:b/>
          <w:spacing w:val="1"/>
          <w:sz w:val="21"/>
          <w:szCs w:val="21"/>
          <w:lang w:val="es-SV"/>
        </w:rPr>
        <w:t>i</w:t>
      </w:r>
      <w:r w:rsidRPr="006C5F9D">
        <w:rPr>
          <w:rFonts w:cs="Calibri"/>
          <w:b/>
          <w:spacing w:val="-1"/>
          <w:sz w:val="21"/>
          <w:szCs w:val="21"/>
          <w:lang w:val="es-SV"/>
        </w:rPr>
        <w:t>ó</w:t>
      </w:r>
      <w:r w:rsidRPr="006C5F9D">
        <w:rPr>
          <w:rFonts w:cs="Calibri"/>
          <w:b/>
          <w:sz w:val="21"/>
          <w:szCs w:val="21"/>
          <w:lang w:val="es-SV"/>
        </w:rPr>
        <w:t xml:space="preserve">n </w:t>
      </w:r>
    </w:p>
    <w:sectPr w:rsidR="00C978CE" w:rsidRPr="00DC2AD2" w:rsidSect="00675671">
      <w:headerReference w:type="default" r:id="rId10"/>
      <w:footerReference w:type="default" r:id="rId11"/>
      <w:pgSz w:w="12240" w:h="15840"/>
      <w:pgMar w:top="993" w:right="1720" w:bottom="1985"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060" w:rsidRDefault="001B6060" w:rsidP="007E276E">
      <w:r>
        <w:separator/>
      </w:r>
    </w:p>
  </w:endnote>
  <w:endnote w:type="continuationSeparator" w:id="0">
    <w:p w:rsidR="001B6060" w:rsidRDefault="001B6060" w:rsidP="007E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76E" w:rsidRDefault="007D4F64">
    <w:pPr>
      <w:pStyle w:val="Piedepgina"/>
    </w:pPr>
    <w:r>
      <w:rPr>
        <w:noProof/>
        <w:lang w:val="es-SV" w:eastAsia="es-SV"/>
      </w:rPr>
      <w:drawing>
        <wp:anchor distT="0" distB="0" distL="114300" distR="114300" simplePos="0" relativeHeight="251659264" behindDoc="0" locked="0" layoutInCell="1" allowOverlap="1" wp14:anchorId="5BE4A809" wp14:editId="6E0F4718">
          <wp:simplePos x="0" y="0"/>
          <wp:positionH relativeFrom="column">
            <wp:posOffset>-941705</wp:posOffset>
          </wp:positionH>
          <wp:positionV relativeFrom="paragraph">
            <wp:posOffset>-4344035</wp:posOffset>
          </wp:positionV>
          <wp:extent cx="7998460" cy="4859020"/>
          <wp:effectExtent l="0" t="0" r="2540" b="0"/>
          <wp:wrapNone/>
          <wp:docPr id="13" name="Imagen 13" descr="vECTORES 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ES 8-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98460" cy="48590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060" w:rsidRDefault="001B6060" w:rsidP="007E276E">
      <w:r>
        <w:separator/>
      </w:r>
    </w:p>
  </w:footnote>
  <w:footnote w:type="continuationSeparator" w:id="0">
    <w:p w:rsidR="001B6060" w:rsidRDefault="001B6060" w:rsidP="007E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3324"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24"/>
    </w:tblGrid>
    <w:tr w:rsidR="00C978CE" w:rsidTr="00C978CE">
      <w:trPr>
        <w:trHeight w:val="496"/>
      </w:trPr>
      <w:tc>
        <w:tcPr>
          <w:tcW w:w="3024" w:type="dxa"/>
        </w:tcPr>
        <w:p w:rsidR="00C978CE" w:rsidRPr="000A541C" w:rsidRDefault="00C978CE" w:rsidP="00C978CE">
          <w:pPr>
            <w:jc w:val="both"/>
            <w:rPr>
              <w:b/>
              <w:color w:val="000000"/>
              <w:sz w:val="18"/>
              <w:szCs w:val="18"/>
              <w:u w:val="single"/>
              <w:lang w:val="es-SV"/>
            </w:rPr>
          </w:pPr>
          <w:r>
            <w:rPr>
              <w:b/>
              <w:color w:val="FF0000"/>
              <w:sz w:val="18"/>
              <w:szCs w:val="18"/>
              <w:lang w:val="es-SV"/>
            </w:rPr>
            <w:t xml:space="preserve">Versión Pública: </w:t>
          </w:r>
          <w:r w:rsidRPr="000A541C">
            <w:rPr>
              <w:b/>
              <w:color w:val="FF0000"/>
              <w:sz w:val="18"/>
              <w:szCs w:val="18"/>
              <w:lang w:val="es-SV"/>
            </w:rPr>
            <w:t xml:space="preserve">art. </w:t>
          </w:r>
          <w:r w:rsidRPr="000A541C">
            <w:rPr>
              <w:rFonts w:cs="Arial"/>
              <w:b/>
              <w:color w:val="FF0000"/>
              <w:sz w:val="18"/>
              <w:szCs w:val="18"/>
              <w:lang w:val="es-SV"/>
            </w:rPr>
            <w:t>30 Ley del Acceso a</w:t>
          </w:r>
          <w:r w:rsidRPr="000A541C">
            <w:rPr>
              <w:b/>
              <w:color w:val="FF0000"/>
              <w:sz w:val="18"/>
              <w:szCs w:val="18"/>
              <w:lang w:val="es-SV"/>
            </w:rPr>
            <w:t xml:space="preserve"> la Información Pública.</w:t>
          </w:r>
        </w:p>
      </w:tc>
    </w:tr>
  </w:tbl>
  <w:p w:rsidR="005B578A" w:rsidRPr="00C978CE" w:rsidRDefault="005B578A">
    <w:pPr>
      <w:pStyle w:val="Encabezado"/>
      <w:rPr>
        <w:lang w:val="es-S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543"/>
    <w:multiLevelType w:val="hybridMultilevel"/>
    <w:tmpl w:val="0128D2F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9C94781"/>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E1F0A1C"/>
    <w:multiLevelType w:val="hybridMultilevel"/>
    <w:tmpl w:val="EBDE3B6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34EA2185"/>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D33C3"/>
    <w:multiLevelType w:val="hybridMultilevel"/>
    <w:tmpl w:val="1FB4A08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A35C0F"/>
    <w:multiLevelType w:val="hybridMultilevel"/>
    <w:tmpl w:val="FE6ADD0C"/>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F962F28"/>
    <w:multiLevelType w:val="hybridMultilevel"/>
    <w:tmpl w:val="5FCCA77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0902B7"/>
    <w:multiLevelType w:val="hybridMultilevel"/>
    <w:tmpl w:val="F08CC80C"/>
    <w:lvl w:ilvl="0" w:tplc="E32EFEC6">
      <w:start w:val="1"/>
      <w:numFmt w:val="upperRoman"/>
      <w:lvlText w:val="%1."/>
      <w:lvlJc w:val="left"/>
      <w:pPr>
        <w:ind w:left="1080" w:hanging="720"/>
      </w:pPr>
      <w:rPr>
        <w:rFonts w:hint="default"/>
      </w:rPr>
    </w:lvl>
    <w:lvl w:ilvl="1" w:tplc="2838413A">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434C43"/>
    <w:multiLevelType w:val="hybridMultilevel"/>
    <w:tmpl w:val="C85C0DF2"/>
    <w:lvl w:ilvl="0" w:tplc="A30A441E">
      <w:start w:val="5"/>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787565A"/>
    <w:multiLevelType w:val="hybridMultilevel"/>
    <w:tmpl w:val="58922B50"/>
    <w:lvl w:ilvl="0" w:tplc="E7CAF44A">
      <w:numFmt w:val="bullet"/>
      <w:lvlText w:val=""/>
      <w:lvlJc w:val="left"/>
      <w:pPr>
        <w:ind w:left="464" w:hanging="360"/>
      </w:pPr>
      <w:rPr>
        <w:rFonts w:ascii="Symbol" w:eastAsiaTheme="minorHAnsi" w:hAnsi="Symbol" w:cstheme="minorBidi" w:hint="default"/>
      </w:rPr>
    </w:lvl>
    <w:lvl w:ilvl="1" w:tplc="440A0003" w:tentative="1">
      <w:start w:val="1"/>
      <w:numFmt w:val="bullet"/>
      <w:lvlText w:val="o"/>
      <w:lvlJc w:val="left"/>
      <w:pPr>
        <w:ind w:left="1184" w:hanging="360"/>
      </w:pPr>
      <w:rPr>
        <w:rFonts w:ascii="Courier New" w:hAnsi="Courier New" w:cs="Courier New" w:hint="default"/>
      </w:rPr>
    </w:lvl>
    <w:lvl w:ilvl="2" w:tplc="440A0005" w:tentative="1">
      <w:start w:val="1"/>
      <w:numFmt w:val="bullet"/>
      <w:lvlText w:val=""/>
      <w:lvlJc w:val="left"/>
      <w:pPr>
        <w:ind w:left="1904" w:hanging="360"/>
      </w:pPr>
      <w:rPr>
        <w:rFonts w:ascii="Wingdings" w:hAnsi="Wingdings" w:hint="default"/>
      </w:rPr>
    </w:lvl>
    <w:lvl w:ilvl="3" w:tplc="440A0001" w:tentative="1">
      <w:start w:val="1"/>
      <w:numFmt w:val="bullet"/>
      <w:lvlText w:val=""/>
      <w:lvlJc w:val="left"/>
      <w:pPr>
        <w:ind w:left="2624" w:hanging="360"/>
      </w:pPr>
      <w:rPr>
        <w:rFonts w:ascii="Symbol" w:hAnsi="Symbol" w:hint="default"/>
      </w:rPr>
    </w:lvl>
    <w:lvl w:ilvl="4" w:tplc="440A0003" w:tentative="1">
      <w:start w:val="1"/>
      <w:numFmt w:val="bullet"/>
      <w:lvlText w:val="o"/>
      <w:lvlJc w:val="left"/>
      <w:pPr>
        <w:ind w:left="3344" w:hanging="360"/>
      </w:pPr>
      <w:rPr>
        <w:rFonts w:ascii="Courier New" w:hAnsi="Courier New" w:cs="Courier New" w:hint="default"/>
      </w:rPr>
    </w:lvl>
    <w:lvl w:ilvl="5" w:tplc="440A0005" w:tentative="1">
      <w:start w:val="1"/>
      <w:numFmt w:val="bullet"/>
      <w:lvlText w:val=""/>
      <w:lvlJc w:val="left"/>
      <w:pPr>
        <w:ind w:left="4064" w:hanging="360"/>
      </w:pPr>
      <w:rPr>
        <w:rFonts w:ascii="Wingdings" w:hAnsi="Wingdings" w:hint="default"/>
      </w:rPr>
    </w:lvl>
    <w:lvl w:ilvl="6" w:tplc="440A0001" w:tentative="1">
      <w:start w:val="1"/>
      <w:numFmt w:val="bullet"/>
      <w:lvlText w:val=""/>
      <w:lvlJc w:val="left"/>
      <w:pPr>
        <w:ind w:left="4784" w:hanging="360"/>
      </w:pPr>
      <w:rPr>
        <w:rFonts w:ascii="Symbol" w:hAnsi="Symbol" w:hint="default"/>
      </w:rPr>
    </w:lvl>
    <w:lvl w:ilvl="7" w:tplc="440A0003" w:tentative="1">
      <w:start w:val="1"/>
      <w:numFmt w:val="bullet"/>
      <w:lvlText w:val="o"/>
      <w:lvlJc w:val="left"/>
      <w:pPr>
        <w:ind w:left="5504" w:hanging="360"/>
      </w:pPr>
      <w:rPr>
        <w:rFonts w:ascii="Courier New" w:hAnsi="Courier New" w:cs="Courier New" w:hint="default"/>
      </w:rPr>
    </w:lvl>
    <w:lvl w:ilvl="8" w:tplc="440A0005" w:tentative="1">
      <w:start w:val="1"/>
      <w:numFmt w:val="bullet"/>
      <w:lvlText w:val=""/>
      <w:lvlJc w:val="left"/>
      <w:pPr>
        <w:ind w:left="6224" w:hanging="360"/>
      </w:pPr>
      <w:rPr>
        <w:rFonts w:ascii="Wingdings" w:hAnsi="Wingdings" w:hint="default"/>
      </w:rPr>
    </w:lvl>
  </w:abstractNum>
  <w:abstractNum w:abstractNumId="11" w15:restartNumberingAfterBreak="0">
    <w:nsid w:val="4BE716B5"/>
    <w:multiLevelType w:val="hybridMultilevel"/>
    <w:tmpl w:val="6F30E2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06B3A95"/>
    <w:multiLevelType w:val="hybridMultilevel"/>
    <w:tmpl w:val="1654E7C0"/>
    <w:lvl w:ilvl="0" w:tplc="89D887D2">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6B8C152E"/>
    <w:multiLevelType w:val="hybridMultilevel"/>
    <w:tmpl w:val="82045D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21E48D9"/>
    <w:multiLevelType w:val="hybridMultilevel"/>
    <w:tmpl w:val="0C0A5246"/>
    <w:lvl w:ilvl="0" w:tplc="440A000F">
      <w:start w:val="1"/>
      <w:numFmt w:val="decimal"/>
      <w:lvlText w:val="%1."/>
      <w:lvlJc w:val="left"/>
      <w:pPr>
        <w:ind w:left="644"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A7943FB"/>
    <w:multiLevelType w:val="hybridMultilevel"/>
    <w:tmpl w:val="658C1E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CBA328E"/>
    <w:multiLevelType w:val="hybridMultilevel"/>
    <w:tmpl w:val="776CC4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FDA18EF"/>
    <w:multiLevelType w:val="hybridMultilevel"/>
    <w:tmpl w:val="6F82358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15"/>
  </w:num>
  <w:num w:numId="5">
    <w:abstractNumId w:val="4"/>
  </w:num>
  <w:num w:numId="6">
    <w:abstractNumId w:val="1"/>
  </w:num>
  <w:num w:numId="7">
    <w:abstractNumId w:val="17"/>
  </w:num>
  <w:num w:numId="8">
    <w:abstractNumId w:val="8"/>
  </w:num>
  <w:num w:numId="9">
    <w:abstractNumId w:val="5"/>
  </w:num>
  <w:num w:numId="10">
    <w:abstractNumId w:val="3"/>
  </w:num>
  <w:num w:numId="11">
    <w:abstractNumId w:val="16"/>
  </w:num>
  <w:num w:numId="12">
    <w:abstractNumId w:val="13"/>
  </w:num>
  <w:num w:numId="13">
    <w:abstractNumId w:val="11"/>
  </w:num>
  <w:num w:numId="14">
    <w:abstractNumId w:val="7"/>
  </w:num>
  <w:num w:numId="15">
    <w:abstractNumId w:val="2"/>
  </w:num>
  <w:num w:numId="16">
    <w:abstractNumId w:val="0"/>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0D2"/>
    <w:rsid w:val="00006F54"/>
    <w:rsid w:val="00015472"/>
    <w:rsid w:val="00020222"/>
    <w:rsid w:val="0003453A"/>
    <w:rsid w:val="000361BE"/>
    <w:rsid w:val="00046FCE"/>
    <w:rsid w:val="0005173A"/>
    <w:rsid w:val="00051747"/>
    <w:rsid w:val="00052482"/>
    <w:rsid w:val="00055A27"/>
    <w:rsid w:val="00081A5B"/>
    <w:rsid w:val="000965EA"/>
    <w:rsid w:val="00096782"/>
    <w:rsid w:val="000A2B58"/>
    <w:rsid w:val="000A2D61"/>
    <w:rsid w:val="000A72DC"/>
    <w:rsid w:val="000D0F4B"/>
    <w:rsid w:val="000D5BDA"/>
    <w:rsid w:val="00105A00"/>
    <w:rsid w:val="001147F1"/>
    <w:rsid w:val="001256F7"/>
    <w:rsid w:val="00133CBC"/>
    <w:rsid w:val="001464EF"/>
    <w:rsid w:val="00150518"/>
    <w:rsid w:val="00163016"/>
    <w:rsid w:val="00184863"/>
    <w:rsid w:val="001A22FA"/>
    <w:rsid w:val="001B6060"/>
    <w:rsid w:val="001C0BBD"/>
    <w:rsid w:val="001C351F"/>
    <w:rsid w:val="001C5E53"/>
    <w:rsid w:val="001D2912"/>
    <w:rsid w:val="001D5EFF"/>
    <w:rsid w:val="001E0AA7"/>
    <w:rsid w:val="001E335B"/>
    <w:rsid w:val="001E4AD8"/>
    <w:rsid w:val="001E591B"/>
    <w:rsid w:val="001F05CB"/>
    <w:rsid w:val="00207442"/>
    <w:rsid w:val="002316D4"/>
    <w:rsid w:val="002372EA"/>
    <w:rsid w:val="002456B0"/>
    <w:rsid w:val="00252640"/>
    <w:rsid w:val="00254309"/>
    <w:rsid w:val="0026271A"/>
    <w:rsid w:val="0026499B"/>
    <w:rsid w:val="002767B1"/>
    <w:rsid w:val="00285D57"/>
    <w:rsid w:val="00293E4B"/>
    <w:rsid w:val="002A1289"/>
    <w:rsid w:val="002B178D"/>
    <w:rsid w:val="002C0EC1"/>
    <w:rsid w:val="002E70D2"/>
    <w:rsid w:val="0034392B"/>
    <w:rsid w:val="003575C6"/>
    <w:rsid w:val="003637D3"/>
    <w:rsid w:val="00371612"/>
    <w:rsid w:val="003A08F2"/>
    <w:rsid w:val="003A7B16"/>
    <w:rsid w:val="003C5D56"/>
    <w:rsid w:val="003E3EE1"/>
    <w:rsid w:val="003F696C"/>
    <w:rsid w:val="00416A1E"/>
    <w:rsid w:val="00417BB1"/>
    <w:rsid w:val="00422CB9"/>
    <w:rsid w:val="0043049B"/>
    <w:rsid w:val="00430738"/>
    <w:rsid w:val="004351EB"/>
    <w:rsid w:val="00436334"/>
    <w:rsid w:val="00440A88"/>
    <w:rsid w:val="004540C9"/>
    <w:rsid w:val="0046221D"/>
    <w:rsid w:val="004669E2"/>
    <w:rsid w:val="004678D2"/>
    <w:rsid w:val="00467912"/>
    <w:rsid w:val="00484F76"/>
    <w:rsid w:val="004859D3"/>
    <w:rsid w:val="00495A2F"/>
    <w:rsid w:val="004C3E1D"/>
    <w:rsid w:val="004D1042"/>
    <w:rsid w:val="004D1BCA"/>
    <w:rsid w:val="004E6E4E"/>
    <w:rsid w:val="00512309"/>
    <w:rsid w:val="005140B7"/>
    <w:rsid w:val="00514C0F"/>
    <w:rsid w:val="005156D8"/>
    <w:rsid w:val="005511A9"/>
    <w:rsid w:val="00556CD2"/>
    <w:rsid w:val="00586D90"/>
    <w:rsid w:val="005B578A"/>
    <w:rsid w:val="005E5B11"/>
    <w:rsid w:val="005E77F8"/>
    <w:rsid w:val="005F011C"/>
    <w:rsid w:val="005F1463"/>
    <w:rsid w:val="00612ACA"/>
    <w:rsid w:val="00616F0D"/>
    <w:rsid w:val="0063215A"/>
    <w:rsid w:val="0064326D"/>
    <w:rsid w:val="00665608"/>
    <w:rsid w:val="00675671"/>
    <w:rsid w:val="006867D6"/>
    <w:rsid w:val="00686F56"/>
    <w:rsid w:val="0068795E"/>
    <w:rsid w:val="006B2B0E"/>
    <w:rsid w:val="006B4F95"/>
    <w:rsid w:val="006C33BB"/>
    <w:rsid w:val="006C4D59"/>
    <w:rsid w:val="006C5F9D"/>
    <w:rsid w:val="006C6494"/>
    <w:rsid w:val="006D0271"/>
    <w:rsid w:val="006D5D78"/>
    <w:rsid w:val="006E6F6C"/>
    <w:rsid w:val="006F35F5"/>
    <w:rsid w:val="0070301A"/>
    <w:rsid w:val="0073173B"/>
    <w:rsid w:val="0073503F"/>
    <w:rsid w:val="00742E7B"/>
    <w:rsid w:val="00761777"/>
    <w:rsid w:val="007647A8"/>
    <w:rsid w:val="007758A8"/>
    <w:rsid w:val="007762DC"/>
    <w:rsid w:val="007901EC"/>
    <w:rsid w:val="00792346"/>
    <w:rsid w:val="007A766D"/>
    <w:rsid w:val="007B66BC"/>
    <w:rsid w:val="007B7C9B"/>
    <w:rsid w:val="007D4F64"/>
    <w:rsid w:val="007E1986"/>
    <w:rsid w:val="007E276E"/>
    <w:rsid w:val="007E54D9"/>
    <w:rsid w:val="007F03F4"/>
    <w:rsid w:val="00805F14"/>
    <w:rsid w:val="008120A0"/>
    <w:rsid w:val="00877C28"/>
    <w:rsid w:val="008B3842"/>
    <w:rsid w:val="008B3DEA"/>
    <w:rsid w:val="008B6C44"/>
    <w:rsid w:val="008C5D7D"/>
    <w:rsid w:val="008D7594"/>
    <w:rsid w:val="008E1BDE"/>
    <w:rsid w:val="008E7FF0"/>
    <w:rsid w:val="009014BA"/>
    <w:rsid w:val="00902182"/>
    <w:rsid w:val="00917DA7"/>
    <w:rsid w:val="00925BF5"/>
    <w:rsid w:val="00932C84"/>
    <w:rsid w:val="00932E41"/>
    <w:rsid w:val="00980737"/>
    <w:rsid w:val="00984312"/>
    <w:rsid w:val="009A071C"/>
    <w:rsid w:val="009A713B"/>
    <w:rsid w:val="009B0A35"/>
    <w:rsid w:val="009D54DF"/>
    <w:rsid w:val="009F0417"/>
    <w:rsid w:val="009F5AF7"/>
    <w:rsid w:val="00A03C39"/>
    <w:rsid w:val="00A05DD6"/>
    <w:rsid w:val="00A209C5"/>
    <w:rsid w:val="00A21ECB"/>
    <w:rsid w:val="00A337C2"/>
    <w:rsid w:val="00A512E7"/>
    <w:rsid w:val="00A5262C"/>
    <w:rsid w:val="00A63AE1"/>
    <w:rsid w:val="00A70ED6"/>
    <w:rsid w:val="00A82FD1"/>
    <w:rsid w:val="00AA1344"/>
    <w:rsid w:val="00AA4D93"/>
    <w:rsid w:val="00AA718D"/>
    <w:rsid w:val="00AA7A7D"/>
    <w:rsid w:val="00AC15CA"/>
    <w:rsid w:val="00AD6A44"/>
    <w:rsid w:val="00AF1772"/>
    <w:rsid w:val="00AF20E0"/>
    <w:rsid w:val="00B207B2"/>
    <w:rsid w:val="00B22AF7"/>
    <w:rsid w:val="00B24FBB"/>
    <w:rsid w:val="00B32250"/>
    <w:rsid w:val="00B41897"/>
    <w:rsid w:val="00B4505B"/>
    <w:rsid w:val="00B6051C"/>
    <w:rsid w:val="00B7409D"/>
    <w:rsid w:val="00BD5B91"/>
    <w:rsid w:val="00BE1378"/>
    <w:rsid w:val="00BE196B"/>
    <w:rsid w:val="00BF1126"/>
    <w:rsid w:val="00BF3C38"/>
    <w:rsid w:val="00BF5267"/>
    <w:rsid w:val="00C02E78"/>
    <w:rsid w:val="00C12068"/>
    <w:rsid w:val="00C26BB0"/>
    <w:rsid w:val="00C3534C"/>
    <w:rsid w:val="00C35BFE"/>
    <w:rsid w:val="00C41A98"/>
    <w:rsid w:val="00C47121"/>
    <w:rsid w:val="00C50524"/>
    <w:rsid w:val="00C5094C"/>
    <w:rsid w:val="00C6607B"/>
    <w:rsid w:val="00C84D2C"/>
    <w:rsid w:val="00C94E57"/>
    <w:rsid w:val="00C978CE"/>
    <w:rsid w:val="00CA2A45"/>
    <w:rsid w:val="00CA592B"/>
    <w:rsid w:val="00CB335E"/>
    <w:rsid w:val="00CE5ABF"/>
    <w:rsid w:val="00CF2DCF"/>
    <w:rsid w:val="00D0230D"/>
    <w:rsid w:val="00D02C9F"/>
    <w:rsid w:val="00D0633F"/>
    <w:rsid w:val="00D136C5"/>
    <w:rsid w:val="00D15B31"/>
    <w:rsid w:val="00D26111"/>
    <w:rsid w:val="00D3357F"/>
    <w:rsid w:val="00D519B0"/>
    <w:rsid w:val="00D61F2D"/>
    <w:rsid w:val="00D622AE"/>
    <w:rsid w:val="00D7233E"/>
    <w:rsid w:val="00D74407"/>
    <w:rsid w:val="00D77CF3"/>
    <w:rsid w:val="00D83B46"/>
    <w:rsid w:val="00DA6E2D"/>
    <w:rsid w:val="00DA78EF"/>
    <w:rsid w:val="00DA7E8E"/>
    <w:rsid w:val="00DB05F2"/>
    <w:rsid w:val="00DC2AD2"/>
    <w:rsid w:val="00DD70AF"/>
    <w:rsid w:val="00E0456F"/>
    <w:rsid w:val="00E2765A"/>
    <w:rsid w:val="00E34D5C"/>
    <w:rsid w:val="00E43607"/>
    <w:rsid w:val="00E629DD"/>
    <w:rsid w:val="00E90941"/>
    <w:rsid w:val="00EC21C7"/>
    <w:rsid w:val="00F06D03"/>
    <w:rsid w:val="00F1171C"/>
    <w:rsid w:val="00F133DE"/>
    <w:rsid w:val="00F17025"/>
    <w:rsid w:val="00F336B6"/>
    <w:rsid w:val="00F41BE6"/>
    <w:rsid w:val="00F4237B"/>
    <w:rsid w:val="00F54A5A"/>
    <w:rsid w:val="00F673A2"/>
    <w:rsid w:val="00F677F4"/>
    <w:rsid w:val="00F72D8E"/>
    <w:rsid w:val="00F84268"/>
    <w:rsid w:val="00FA53C4"/>
    <w:rsid w:val="00FB36C4"/>
    <w:rsid w:val="00FD3271"/>
    <w:rsid w:val="00FD7EA0"/>
    <w:rsid w:val="00FE7F3B"/>
    <w:rsid w:val="00FF51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7702DE-531F-4CD0-A8B0-149A1DC7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5702"/>
      <w:outlineLvl w:val="0"/>
    </w:pPr>
    <w:rPr>
      <w:rFonts w:ascii="Trebuchet MS" w:eastAsia="Trebuchet MS" w:hAnsi="Trebuchet MS"/>
      <w:b/>
      <w:bCs/>
      <w:sz w:val="82"/>
      <w:szCs w:val="82"/>
    </w:rPr>
  </w:style>
  <w:style w:type="paragraph" w:styleId="Ttulo2">
    <w:name w:val="heading 2"/>
    <w:basedOn w:val="Normal"/>
    <w:uiPriority w:val="1"/>
    <w:qFormat/>
    <w:pPr>
      <w:spacing w:before="43"/>
      <w:ind w:left="104"/>
      <w:outlineLvl w:val="1"/>
    </w:pPr>
    <w:rPr>
      <w:rFonts w:ascii="Verdana" w:eastAsia="Verdana" w:hAnsi="Verdana"/>
      <w:b/>
      <w:bCs/>
      <w:sz w:val="31"/>
      <w:szCs w:val="3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4"/>
    </w:pPr>
    <w:rPr>
      <w:rFonts w:ascii="Verdana" w:eastAsia="Verdana" w:hAnsi="Verdana"/>
      <w:sz w:val="24"/>
      <w:szCs w:val="24"/>
    </w:rPr>
  </w:style>
  <w:style w:type="paragraph" w:styleId="Prrafodelista">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7E276E"/>
    <w:pPr>
      <w:autoSpaceDE w:val="0"/>
      <w:autoSpaceDN w:val="0"/>
      <w:adjustRightInd w:val="0"/>
    </w:pPr>
    <w:rPr>
      <w:rFonts w:ascii="Calibri" w:eastAsiaTheme="minorEastAsia" w:hAnsi="Calibri" w:cs="Calibri"/>
      <w:color w:val="000000"/>
      <w:sz w:val="24"/>
      <w:szCs w:val="24"/>
      <w:lang w:val="es-SV" w:eastAsia="es-SV"/>
    </w:rPr>
  </w:style>
  <w:style w:type="character" w:styleId="Hipervnculo">
    <w:name w:val="Hyperlink"/>
    <w:basedOn w:val="Fuentedeprrafopredeter"/>
    <w:uiPriority w:val="99"/>
    <w:unhideWhenUsed/>
    <w:rsid w:val="007E276E"/>
    <w:rPr>
      <w:rFonts w:cs="Times New Roman"/>
      <w:color w:val="0000FF" w:themeColor="hyperlink"/>
      <w:u w:val="single"/>
    </w:rPr>
  </w:style>
  <w:style w:type="character" w:styleId="Hipervnculovisitado">
    <w:name w:val="FollowedHyperlink"/>
    <w:basedOn w:val="Fuentedeprrafopredeter"/>
    <w:uiPriority w:val="99"/>
    <w:semiHidden/>
    <w:unhideWhenUsed/>
    <w:rsid w:val="007E276E"/>
    <w:rPr>
      <w:color w:val="800080" w:themeColor="followedHyperlink"/>
      <w:u w:val="single"/>
    </w:rPr>
  </w:style>
  <w:style w:type="paragraph" w:styleId="Encabezado">
    <w:name w:val="header"/>
    <w:basedOn w:val="Normal"/>
    <w:link w:val="EncabezadoCar"/>
    <w:uiPriority w:val="99"/>
    <w:unhideWhenUsed/>
    <w:rsid w:val="007E276E"/>
    <w:pPr>
      <w:tabs>
        <w:tab w:val="center" w:pos="4419"/>
        <w:tab w:val="right" w:pos="8838"/>
      </w:tabs>
    </w:pPr>
  </w:style>
  <w:style w:type="character" w:customStyle="1" w:styleId="EncabezadoCar">
    <w:name w:val="Encabezado Car"/>
    <w:basedOn w:val="Fuentedeprrafopredeter"/>
    <w:link w:val="Encabezado"/>
    <w:uiPriority w:val="99"/>
    <w:rsid w:val="007E276E"/>
  </w:style>
  <w:style w:type="paragraph" w:styleId="Piedepgina">
    <w:name w:val="footer"/>
    <w:basedOn w:val="Normal"/>
    <w:link w:val="PiedepginaCar"/>
    <w:uiPriority w:val="99"/>
    <w:unhideWhenUsed/>
    <w:rsid w:val="007E276E"/>
    <w:pPr>
      <w:tabs>
        <w:tab w:val="center" w:pos="4419"/>
        <w:tab w:val="right" w:pos="8838"/>
      </w:tabs>
    </w:pPr>
  </w:style>
  <w:style w:type="character" w:customStyle="1" w:styleId="PiedepginaCar">
    <w:name w:val="Pie de página Car"/>
    <w:basedOn w:val="Fuentedeprrafopredeter"/>
    <w:link w:val="Piedepgina"/>
    <w:uiPriority w:val="99"/>
    <w:rsid w:val="007E276E"/>
  </w:style>
  <w:style w:type="paragraph" w:styleId="Textodeglobo">
    <w:name w:val="Balloon Text"/>
    <w:basedOn w:val="Normal"/>
    <w:link w:val="TextodegloboCar"/>
    <w:uiPriority w:val="99"/>
    <w:semiHidden/>
    <w:unhideWhenUsed/>
    <w:rsid w:val="007D4F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4F64"/>
    <w:rPr>
      <w:rFonts w:ascii="Segoe UI" w:hAnsi="Segoe UI" w:cs="Segoe UI"/>
      <w:sz w:val="18"/>
      <w:szCs w:val="18"/>
    </w:rPr>
  </w:style>
  <w:style w:type="character" w:styleId="Refdecomentario">
    <w:name w:val="annotation reference"/>
    <w:basedOn w:val="Fuentedeprrafopredeter"/>
    <w:uiPriority w:val="99"/>
    <w:semiHidden/>
    <w:unhideWhenUsed/>
    <w:rsid w:val="00E0456F"/>
    <w:rPr>
      <w:sz w:val="16"/>
      <w:szCs w:val="16"/>
    </w:rPr>
  </w:style>
  <w:style w:type="paragraph" w:styleId="Textocomentario">
    <w:name w:val="annotation text"/>
    <w:basedOn w:val="Normal"/>
    <w:link w:val="TextocomentarioCar"/>
    <w:uiPriority w:val="99"/>
    <w:semiHidden/>
    <w:unhideWhenUsed/>
    <w:rsid w:val="00E0456F"/>
    <w:rPr>
      <w:sz w:val="20"/>
      <w:szCs w:val="20"/>
    </w:rPr>
  </w:style>
  <w:style w:type="character" w:customStyle="1" w:styleId="TextocomentarioCar">
    <w:name w:val="Texto comentario Car"/>
    <w:basedOn w:val="Fuentedeprrafopredeter"/>
    <w:link w:val="Textocomentario"/>
    <w:uiPriority w:val="99"/>
    <w:semiHidden/>
    <w:rsid w:val="00E0456F"/>
    <w:rPr>
      <w:sz w:val="20"/>
      <w:szCs w:val="20"/>
    </w:rPr>
  </w:style>
  <w:style w:type="paragraph" w:styleId="Asuntodelcomentario">
    <w:name w:val="annotation subject"/>
    <w:basedOn w:val="Textocomentario"/>
    <w:next w:val="Textocomentario"/>
    <w:link w:val="AsuntodelcomentarioCar"/>
    <w:uiPriority w:val="99"/>
    <w:semiHidden/>
    <w:unhideWhenUsed/>
    <w:rsid w:val="00E0456F"/>
    <w:rPr>
      <w:b/>
      <w:bCs/>
    </w:rPr>
  </w:style>
  <w:style w:type="character" w:customStyle="1" w:styleId="AsuntodelcomentarioCar">
    <w:name w:val="Asunto del comentario Car"/>
    <w:basedOn w:val="TextocomentarioCar"/>
    <w:link w:val="Asuntodelcomentario"/>
    <w:uiPriority w:val="99"/>
    <w:semiHidden/>
    <w:rsid w:val="00E0456F"/>
    <w:rPr>
      <w:b/>
      <w:bCs/>
      <w:sz w:val="20"/>
      <w:szCs w:val="20"/>
    </w:rPr>
  </w:style>
  <w:style w:type="table" w:styleId="Tablaconcuadrcula">
    <w:name w:val="Table Grid"/>
    <w:basedOn w:val="Tablanormal"/>
    <w:uiPriority w:val="39"/>
    <w:rsid w:val="007E5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6D5D78"/>
    <w:pPr>
      <w:widowControl/>
    </w:pPr>
    <w:rPr>
      <w:rFonts w:ascii="Calibri" w:eastAsia="Calibri" w:hAnsi="Calibri" w:cs="Times New Roman"/>
      <w:szCs w:val="21"/>
      <w:lang w:val="es-SV"/>
    </w:rPr>
  </w:style>
  <w:style w:type="character" w:customStyle="1" w:styleId="TextosinformatoCar">
    <w:name w:val="Texto sin formato Car"/>
    <w:basedOn w:val="Fuentedeprrafopredeter"/>
    <w:link w:val="Textosinformato"/>
    <w:uiPriority w:val="99"/>
    <w:rsid w:val="006D5D78"/>
    <w:rPr>
      <w:rFonts w:ascii="Calibri" w:eastAsia="Calibri" w:hAnsi="Calibri" w:cs="Times New Roman"/>
      <w:szCs w:val="21"/>
      <w:lang w:val="es-SV"/>
    </w:rPr>
  </w:style>
  <w:style w:type="paragraph" w:customStyle="1" w:styleId="Standard">
    <w:name w:val="Standard"/>
    <w:rsid w:val="009F0417"/>
    <w:pPr>
      <w:suppressAutoHyphens/>
      <w:autoSpaceDN w:val="0"/>
      <w:textAlignment w:val="baseline"/>
    </w:pPr>
    <w:rPr>
      <w:rFonts w:ascii="Liberation Serif" w:eastAsia="SimSun" w:hAnsi="Liberation Serif" w:cs="Mangal"/>
      <w:kern w:val="3"/>
      <w:sz w:val="24"/>
      <w:szCs w:val="24"/>
      <w:lang w:val="es-SV" w:eastAsia="zh-CN" w:bidi="hi-IN"/>
    </w:rPr>
  </w:style>
  <w:style w:type="paragraph" w:styleId="Textonotapie">
    <w:name w:val="footnote text"/>
    <w:basedOn w:val="Normal"/>
    <w:link w:val="TextonotapieCar"/>
    <w:uiPriority w:val="99"/>
    <w:semiHidden/>
    <w:unhideWhenUsed/>
    <w:rsid w:val="001A22FA"/>
    <w:pPr>
      <w:widowControl/>
    </w:pPr>
    <w:rPr>
      <w:sz w:val="20"/>
      <w:szCs w:val="20"/>
      <w:lang w:val="es-ES"/>
    </w:rPr>
  </w:style>
  <w:style w:type="character" w:customStyle="1" w:styleId="TextonotapieCar">
    <w:name w:val="Texto nota pie Car"/>
    <w:basedOn w:val="Fuentedeprrafopredeter"/>
    <w:link w:val="Textonotapie"/>
    <w:uiPriority w:val="99"/>
    <w:semiHidden/>
    <w:rsid w:val="001A22FA"/>
    <w:rPr>
      <w:sz w:val="20"/>
      <w:szCs w:val="20"/>
      <w:lang w:val="es-ES"/>
    </w:rPr>
  </w:style>
  <w:style w:type="character" w:styleId="Refdenotaalpie">
    <w:name w:val="footnote reference"/>
    <w:basedOn w:val="Fuentedeprrafopredeter"/>
    <w:uiPriority w:val="99"/>
    <w:semiHidden/>
    <w:unhideWhenUsed/>
    <w:rsid w:val="001A22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868605">
      <w:bodyDiv w:val="1"/>
      <w:marLeft w:val="0"/>
      <w:marRight w:val="0"/>
      <w:marTop w:val="0"/>
      <w:marBottom w:val="0"/>
      <w:divBdr>
        <w:top w:val="none" w:sz="0" w:space="0" w:color="auto"/>
        <w:left w:val="none" w:sz="0" w:space="0" w:color="auto"/>
        <w:bottom w:val="none" w:sz="0" w:space="0" w:color="auto"/>
        <w:right w:val="none" w:sz="0" w:space="0" w:color="auto"/>
      </w:divBdr>
    </w:div>
    <w:div w:id="180612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0E3F1.995B10D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9E1D6-FE49-4347-8587-5EF27ACF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532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IAIP-A</dc:creator>
  <cp:lastModifiedBy>Laura Lisett Centeno Zavaleta</cp:lastModifiedBy>
  <cp:revision>3</cp:revision>
  <cp:lastPrinted>2019-06-04T15:46:00Z</cp:lastPrinted>
  <dcterms:created xsi:type="dcterms:W3CDTF">2020-07-24T15:58:00Z</dcterms:created>
  <dcterms:modified xsi:type="dcterms:W3CDTF">2020-07-24T16:10:00Z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2014-03-10T00:00:00Z</vt:filetime>
  </property>
  <property fmtid="{D5CDD505-2E9C-101B-9397-08002B2CF9AE}" pid="3" name="LastSaved">
    <vt:filetime>2014-03-10T00:00:00Z</vt:filetime>
  </property>
</Properties>
</file>