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233"/>
        <w:gridCol w:w="1451"/>
        <w:gridCol w:w="1451"/>
        <w:gridCol w:w="1451"/>
        <w:gridCol w:w="1451"/>
        <w:gridCol w:w="1451"/>
        <w:gridCol w:w="146"/>
      </w:tblGrid>
      <w:tr w:rsidR="007802A4" w:rsidRPr="007802A4" w:rsidTr="007802A4">
        <w:trPr>
          <w:trHeight w:val="330"/>
          <w:jc w:val="center"/>
        </w:trPr>
        <w:tc>
          <w:tcPr>
            <w:tcW w:w="97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2A4" w:rsidRPr="007802A4" w:rsidRDefault="007802A4" w:rsidP="007D4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bookmarkStart w:id="0" w:name="_GoBack"/>
            <w:bookmarkEnd w:id="0"/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Casos recibidos en Juntas de Protección desde el 01/01/2015 hasta el 31/12/2018 donde se identifica como vulnerador a un docente, educador/a, instructor/a, maestro/a, profesor/a, pedagogo/a, catedrático/a y preceptor/a.</w:t>
            </w:r>
          </w:p>
        </w:tc>
      </w:tr>
      <w:tr w:rsidR="007802A4" w:rsidRPr="007802A4" w:rsidTr="007802A4">
        <w:trPr>
          <w:trHeight w:val="450"/>
          <w:jc w:val="center"/>
        </w:trPr>
        <w:tc>
          <w:tcPr>
            <w:tcW w:w="97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7802A4" w:rsidRPr="007802A4" w:rsidTr="007802A4">
        <w:trPr>
          <w:trHeight w:val="570"/>
          <w:jc w:val="center"/>
        </w:trPr>
        <w:tc>
          <w:tcPr>
            <w:tcW w:w="97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Ocupación u oficio</w:t>
            </w:r>
          </w:p>
        </w:tc>
        <w:tc>
          <w:tcPr>
            <w:tcW w:w="5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Años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 Casos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2018</w:t>
            </w: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Docente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Educador(a)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Instructor(a)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Maestro(a)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56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Profesor(a)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60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76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Pedagogo(a)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Catedrático(a)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Preceptor(a)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142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148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578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Porcentaje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27.85%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21.97%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24.57%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25.61%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802A4" w:rsidRPr="007802A4" w:rsidTr="002C653D">
        <w:trPr>
          <w:trHeight w:val="360"/>
          <w:jc w:val="center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53D" w:rsidRPr="007802A4" w:rsidRDefault="002C653D" w:rsidP="002C653D">
            <w:pPr>
              <w:spacing w:after="0" w:line="240" w:lineRule="auto"/>
              <w:ind w:left="-210" w:right="-495" w:firstLine="142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C65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Fuente: Sistema de Información de Denuncias - SID 2018, Unidad de Información y Aná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lisis, Subdirección de Políticas</w:t>
            </w:r>
            <w:r w:rsidRPr="002C65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</w:p>
        </w:tc>
      </w:tr>
    </w:tbl>
    <w:p w:rsidR="002C653D" w:rsidRDefault="002C653D" w:rsidP="002C653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es-SV"/>
        </w:rPr>
      </w:pPr>
      <w:r w:rsidRPr="007802A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s-SV"/>
        </w:rPr>
        <w:t>Nota:</w:t>
      </w:r>
      <w:r w:rsidRPr="007802A4">
        <w:rPr>
          <w:rFonts w:ascii="Calibri" w:eastAsia="Times New Roman" w:hAnsi="Calibri" w:cs="Times New Roman"/>
          <w:color w:val="000000"/>
          <w:sz w:val="20"/>
          <w:szCs w:val="20"/>
          <w:lang w:eastAsia="es-SV"/>
        </w:rPr>
        <w:t xml:space="preserve"> En los casos reportados no se puede identificar si los hechos ocurrieron en su rol de docente, ya que los datos se han obtenido por medio de la ocupación u oficio del denunciado.</w:t>
      </w:r>
    </w:p>
    <w:p w:rsidR="00A475F0" w:rsidRDefault="00A475F0"/>
    <w:p w:rsidR="007802A4" w:rsidRDefault="007802A4"/>
    <w:p w:rsidR="007802A4" w:rsidRDefault="007802A4"/>
    <w:p w:rsidR="007802A4" w:rsidRDefault="007802A4"/>
    <w:p w:rsidR="007802A4" w:rsidRDefault="007802A4"/>
    <w:tbl>
      <w:tblPr>
        <w:tblW w:w="126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1134"/>
        <w:gridCol w:w="1134"/>
        <w:gridCol w:w="1134"/>
        <w:gridCol w:w="1134"/>
        <w:gridCol w:w="992"/>
        <w:gridCol w:w="430"/>
      </w:tblGrid>
      <w:tr w:rsidR="007802A4" w:rsidRPr="007802A4" w:rsidTr="007802A4">
        <w:trPr>
          <w:trHeight w:val="360"/>
        </w:trPr>
        <w:tc>
          <w:tcPr>
            <w:tcW w:w="126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lastRenderedPageBreak/>
              <w:t>Amenaza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s</w:t>
            </w: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o vulneraciones a los derechos de niñas, niños y adolescentes</w:t>
            </w:r>
          </w:p>
        </w:tc>
      </w:tr>
      <w:tr w:rsidR="007802A4" w:rsidRPr="007802A4" w:rsidTr="007802A4">
        <w:trPr>
          <w:trHeight w:val="450"/>
        </w:trPr>
        <w:tc>
          <w:tcPr>
            <w:tcW w:w="126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Derecho vulnerado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16.- Derecho a la vida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20.- Derecho a un nivel de vida digno y adecuado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19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21.- Derecho a la salud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37.-Derecho a la Integridad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490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42.- Libertad de tránsito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43.- Traslado y retención ilícitos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46.- Derechos al honor, imagen, vida privada e intimidad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72.- Derecho al libre desarrollo de la personalidad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74.- Derecho a la identificación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78.- Derecho a conocer a su madre y padre y ser criados por ellos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79.- Derecho a mantener relaciones personales con su madre y padre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81.- Derecho a la educación y cultura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218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90.- Derecho al descanso, recreación, esparcimiento, deporte y juego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93.- Derecho a la libertad de expresión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98.- Libertad de pensamiento, conciencia y religión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7802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360"/>
          <w:jc w:val="center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2A4" w:rsidRPr="007802A4" w:rsidRDefault="007802A4" w:rsidP="007802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802A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789</w:t>
            </w:r>
          </w:p>
        </w:tc>
      </w:tr>
      <w:tr w:rsidR="007802A4" w:rsidRPr="007802A4" w:rsidTr="007802A4">
        <w:tblPrEx>
          <w:jc w:val="center"/>
        </w:tblPrEx>
        <w:trPr>
          <w:gridAfter w:val="1"/>
          <w:wAfter w:w="430" w:type="dxa"/>
          <w:trHeight w:val="408"/>
          <w:jc w:val="center"/>
        </w:trPr>
        <w:tc>
          <w:tcPr>
            <w:tcW w:w="121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02A4" w:rsidRPr="007802A4" w:rsidRDefault="002C653D" w:rsidP="002C65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2C65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Fuente: Sistema de Información de Denuncias - SID 2018, Unidad de Información y Análisis, Subdirección de Políticas.</w:t>
            </w:r>
          </w:p>
        </w:tc>
      </w:tr>
    </w:tbl>
    <w:p w:rsidR="002C653D" w:rsidRDefault="002C653D" w:rsidP="002C653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es-SV"/>
        </w:rPr>
      </w:pPr>
      <w:r w:rsidRPr="007802A4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es-SV"/>
        </w:rPr>
        <w:t>Nota:</w:t>
      </w:r>
      <w:r w:rsidRPr="007802A4">
        <w:rPr>
          <w:rFonts w:ascii="Calibri" w:eastAsia="Times New Roman" w:hAnsi="Calibri" w:cs="Times New Roman"/>
          <w:color w:val="000000"/>
          <w:sz w:val="20"/>
          <w:szCs w:val="20"/>
          <w:lang w:eastAsia="es-SV"/>
        </w:rPr>
        <w:t xml:space="preserve"> existen casos en los cuales una niña, niño o adolescente puede ser vulnerado en más de un derecho. Por lo tanto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es-SV"/>
        </w:rPr>
        <w:t>,</w:t>
      </w:r>
      <w:r w:rsidRPr="007802A4">
        <w:rPr>
          <w:rFonts w:ascii="Calibri" w:eastAsia="Times New Roman" w:hAnsi="Calibri" w:cs="Times New Roman"/>
          <w:color w:val="000000"/>
          <w:sz w:val="20"/>
          <w:szCs w:val="20"/>
          <w:lang w:eastAsia="es-SV"/>
        </w:rPr>
        <w:t xml:space="preserve"> el total de derechos es mayor que el total de casos.</w:t>
      </w:r>
    </w:p>
    <w:p w:rsidR="007802A4" w:rsidRDefault="007802A4"/>
    <w:sectPr w:rsidR="007802A4" w:rsidSect="007802A4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A4"/>
    <w:rsid w:val="002C653D"/>
    <w:rsid w:val="005863A7"/>
    <w:rsid w:val="007802A4"/>
    <w:rsid w:val="007D4150"/>
    <w:rsid w:val="00A12B97"/>
    <w:rsid w:val="00A475F0"/>
    <w:rsid w:val="00C5410E"/>
    <w:rsid w:val="00EB711A"/>
    <w:rsid w:val="00F7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5F9FA-97AC-4230-82A5-C3B1BCEB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A4B7-E28A-410E-9424-4779EF58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Cristina Lainez Zelaya</dc:creator>
  <cp:keywords/>
  <dc:description/>
  <cp:lastModifiedBy>Silvia Soledad SO. Orellana Guillen</cp:lastModifiedBy>
  <cp:revision>2</cp:revision>
  <dcterms:created xsi:type="dcterms:W3CDTF">2019-05-15T14:46:00Z</dcterms:created>
  <dcterms:modified xsi:type="dcterms:W3CDTF">2019-05-15T14:46:00Z</dcterms:modified>
</cp:coreProperties>
</file>