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44F" w:rsidRPr="005D7016" w:rsidRDefault="0020344F" w:rsidP="0020344F">
      <w:pPr>
        <w:tabs>
          <w:tab w:val="left" w:pos="7186"/>
        </w:tabs>
        <w:spacing w:after="0" w:line="240" w:lineRule="auto"/>
        <w:jc w:val="right"/>
        <w:rPr>
          <w:rFonts w:eastAsia="Times New Roman" w:cs="Calibri"/>
          <w:lang w:val="es-SV" w:eastAsia="es-SV"/>
        </w:rPr>
      </w:pPr>
      <w:r w:rsidRPr="005D7016">
        <w:rPr>
          <w:rFonts w:eastAsia="Times New Roman" w:cs="Calibri"/>
          <w:lang w:val="es-SV" w:eastAsia="es-SV"/>
        </w:rPr>
        <w:t xml:space="preserve">San Salvador, </w:t>
      </w:r>
      <w:r w:rsidR="001D6D06">
        <w:rPr>
          <w:rFonts w:eastAsia="Times New Roman" w:cs="Calibri"/>
          <w:lang w:val="es-SV" w:eastAsia="es-SV"/>
        </w:rPr>
        <w:t>25 de abril de 2019</w:t>
      </w:r>
      <w:bookmarkStart w:id="0" w:name="_GoBack"/>
      <w:bookmarkEnd w:id="0"/>
    </w:p>
    <w:p w:rsidR="0020344F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5D7016" w:rsidRDefault="005D7016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20344F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>
        <w:rPr>
          <w:rFonts w:eastAsia="Times New Roman" w:cs="Calibri"/>
          <w:lang w:val="es-SV" w:eastAsia="es-SV"/>
        </w:rPr>
        <w:t xml:space="preserve">El Consejo Nacional de la Niñez y de la Adolescencia (CONNA), hace del conocimiento de la </w:t>
      </w:r>
      <w:r w:rsidR="005D7016">
        <w:rPr>
          <w:rFonts w:eastAsia="Times New Roman" w:cs="Calibri"/>
          <w:lang w:val="es-SV" w:eastAsia="es-SV"/>
        </w:rPr>
        <w:t>población</w:t>
      </w:r>
      <w:r>
        <w:rPr>
          <w:rFonts w:eastAsia="Times New Roman" w:cs="Calibri"/>
          <w:lang w:val="es-SV" w:eastAsia="es-SV"/>
        </w:rPr>
        <w:t>: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  <w:r w:rsidRPr="00A65B31">
        <w:rPr>
          <w:rFonts w:eastAsia="Times New Roman" w:cs="Calibri"/>
          <w:lang w:val="es-SV" w:eastAsia="es-SV"/>
        </w:rPr>
        <w:t xml:space="preserve">Que la información relacionada con el numeral dieciséis  del artículo diez de la Ley de Acceso a la Información Pública, que literalmente dice “el diseño, ejecución, montos asignados y criterios de acceso a las programas de subsidios e incentivos fiscales, así como el número de beneficiarios del programa”, </w:t>
      </w:r>
      <w:r w:rsidRPr="00A65B31">
        <w:rPr>
          <w:rFonts w:eastAsia="Times New Roman" w:cs="Calibri"/>
          <w:b/>
          <w:lang w:val="es-SV" w:eastAsia="es-SV"/>
        </w:rPr>
        <w:t>es inexistente, en razón de no contar con programas de subsidios e incentivos fiscales en el CONNA,  en este sentido no hay nada que publicar.</w:t>
      </w:r>
      <w:r w:rsidRPr="00A65B31">
        <w:rPr>
          <w:rFonts w:eastAsia="Times New Roman" w:cs="Calibri"/>
          <w:lang w:val="es-SV" w:eastAsia="es-SV"/>
        </w:rPr>
        <w:t xml:space="preserve"> </w:t>
      </w: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A65B31" w:rsidRDefault="00A65B31" w:rsidP="00A65B31">
      <w:pPr>
        <w:tabs>
          <w:tab w:val="left" w:pos="7186"/>
        </w:tabs>
        <w:spacing w:after="0" w:line="240" w:lineRule="auto"/>
        <w:jc w:val="both"/>
        <w:rPr>
          <w:rFonts w:eastAsia="Times New Roman" w:cs="Calibri"/>
          <w:lang w:val="es-SV" w:eastAsia="es-SV"/>
        </w:rPr>
      </w:pPr>
    </w:p>
    <w:p w:rsidR="00A65B31" w:rsidRPr="005D7016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lang w:val="es-SV" w:eastAsia="es-SV"/>
        </w:rPr>
      </w:pPr>
      <w:r w:rsidRPr="005D7016">
        <w:rPr>
          <w:rFonts w:eastAsia="Times New Roman" w:cs="Calibri"/>
          <w:lang w:val="es-SV" w:eastAsia="es-SV"/>
        </w:rPr>
        <w:t xml:space="preserve">Silvia </w:t>
      </w:r>
      <w:r w:rsidR="005D7016">
        <w:rPr>
          <w:rFonts w:eastAsia="Times New Roman" w:cs="Calibri"/>
          <w:lang w:val="es-SV" w:eastAsia="es-SV"/>
        </w:rPr>
        <w:t xml:space="preserve">Soledad </w:t>
      </w:r>
      <w:r w:rsidRPr="005D7016">
        <w:rPr>
          <w:rFonts w:eastAsia="Times New Roman" w:cs="Calibri"/>
          <w:lang w:val="es-SV" w:eastAsia="es-SV"/>
        </w:rPr>
        <w:t>Orellana</w:t>
      </w:r>
      <w:r w:rsidR="005D7016">
        <w:rPr>
          <w:rFonts w:eastAsia="Times New Roman" w:cs="Calibri"/>
          <w:lang w:val="es-SV" w:eastAsia="es-SV"/>
        </w:rPr>
        <w:t xml:space="preserve"> Guillén </w:t>
      </w:r>
    </w:p>
    <w:p w:rsidR="00A65B31" w:rsidRPr="005D7016" w:rsidRDefault="0020344F" w:rsidP="00A65B31">
      <w:pPr>
        <w:tabs>
          <w:tab w:val="left" w:pos="7186"/>
        </w:tabs>
        <w:spacing w:after="0" w:line="240" w:lineRule="auto"/>
        <w:jc w:val="center"/>
        <w:rPr>
          <w:rFonts w:eastAsia="Times New Roman" w:cs="Calibri"/>
          <w:lang w:val="es-SV" w:eastAsia="es-SV"/>
        </w:rPr>
      </w:pPr>
      <w:r w:rsidRPr="005D7016">
        <w:rPr>
          <w:rFonts w:eastAsia="Times New Roman" w:cs="Calibri"/>
          <w:lang w:val="es-SV" w:eastAsia="es-SV"/>
        </w:rPr>
        <w:t>Oficial de Información</w:t>
      </w:r>
    </w:p>
    <w:p w:rsidR="00054646" w:rsidRPr="005D7016" w:rsidRDefault="00054646" w:rsidP="00A65B31">
      <w:pPr>
        <w:tabs>
          <w:tab w:val="left" w:pos="7186"/>
        </w:tabs>
        <w:spacing w:after="0" w:line="240" w:lineRule="auto"/>
        <w:jc w:val="center"/>
      </w:pPr>
    </w:p>
    <w:sectPr w:rsidR="00054646" w:rsidRPr="005D7016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CE2" w:rsidRDefault="00521CE2" w:rsidP="00FB0D5A">
      <w:pPr>
        <w:spacing w:after="0" w:line="240" w:lineRule="auto"/>
      </w:pPr>
      <w:r>
        <w:separator/>
      </w:r>
    </w:p>
  </w:endnote>
  <w:endnote w:type="continuationSeparator" w:id="0">
    <w:p w:rsidR="00521CE2" w:rsidRDefault="00521CE2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CE2" w:rsidRDefault="00521CE2" w:rsidP="00FB0D5A">
      <w:pPr>
        <w:spacing w:after="0" w:line="240" w:lineRule="auto"/>
      </w:pPr>
      <w:r>
        <w:separator/>
      </w:r>
    </w:p>
  </w:footnote>
  <w:footnote w:type="continuationSeparator" w:id="0">
    <w:p w:rsidR="00521CE2" w:rsidRDefault="00521CE2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4343"/>
    <w:rsid w:val="00035D3B"/>
    <w:rsid w:val="00054646"/>
    <w:rsid w:val="0005508E"/>
    <w:rsid w:val="00067303"/>
    <w:rsid w:val="00075639"/>
    <w:rsid w:val="000810ED"/>
    <w:rsid w:val="00096083"/>
    <w:rsid w:val="000C7647"/>
    <w:rsid w:val="000F771F"/>
    <w:rsid w:val="00113766"/>
    <w:rsid w:val="00115541"/>
    <w:rsid w:val="00116CB5"/>
    <w:rsid w:val="0012543A"/>
    <w:rsid w:val="001271EB"/>
    <w:rsid w:val="001430A5"/>
    <w:rsid w:val="00151942"/>
    <w:rsid w:val="001563B1"/>
    <w:rsid w:val="00165EFE"/>
    <w:rsid w:val="00166B43"/>
    <w:rsid w:val="001672E0"/>
    <w:rsid w:val="0018170A"/>
    <w:rsid w:val="001949BA"/>
    <w:rsid w:val="001A2A00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D49BE"/>
    <w:rsid w:val="001D6D06"/>
    <w:rsid w:val="001E7E1A"/>
    <w:rsid w:val="001F273A"/>
    <w:rsid w:val="0020344F"/>
    <w:rsid w:val="00203EDF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6414F"/>
    <w:rsid w:val="00365F0A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728A"/>
    <w:rsid w:val="003D7920"/>
    <w:rsid w:val="003E0322"/>
    <w:rsid w:val="003E7742"/>
    <w:rsid w:val="003E7E04"/>
    <w:rsid w:val="00400A83"/>
    <w:rsid w:val="00401254"/>
    <w:rsid w:val="0040666B"/>
    <w:rsid w:val="00416FCB"/>
    <w:rsid w:val="00427917"/>
    <w:rsid w:val="00431ACE"/>
    <w:rsid w:val="004332EC"/>
    <w:rsid w:val="00442734"/>
    <w:rsid w:val="00442CA5"/>
    <w:rsid w:val="0046634C"/>
    <w:rsid w:val="00474B8B"/>
    <w:rsid w:val="00476667"/>
    <w:rsid w:val="00477011"/>
    <w:rsid w:val="00485B4C"/>
    <w:rsid w:val="0049509D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27AF"/>
    <w:rsid w:val="004F62E8"/>
    <w:rsid w:val="00501500"/>
    <w:rsid w:val="0051160E"/>
    <w:rsid w:val="00521CE2"/>
    <w:rsid w:val="00533EB0"/>
    <w:rsid w:val="00537F76"/>
    <w:rsid w:val="00541011"/>
    <w:rsid w:val="00546C76"/>
    <w:rsid w:val="00550A35"/>
    <w:rsid w:val="005530B2"/>
    <w:rsid w:val="00554A3D"/>
    <w:rsid w:val="00570ABA"/>
    <w:rsid w:val="005742AC"/>
    <w:rsid w:val="005941BC"/>
    <w:rsid w:val="005957EC"/>
    <w:rsid w:val="00597061"/>
    <w:rsid w:val="005A14D7"/>
    <w:rsid w:val="005B151F"/>
    <w:rsid w:val="005C27FA"/>
    <w:rsid w:val="005D0425"/>
    <w:rsid w:val="005D3704"/>
    <w:rsid w:val="005D7016"/>
    <w:rsid w:val="005E1D25"/>
    <w:rsid w:val="005E3919"/>
    <w:rsid w:val="006023A8"/>
    <w:rsid w:val="0062052F"/>
    <w:rsid w:val="0062610E"/>
    <w:rsid w:val="006276D7"/>
    <w:rsid w:val="00636247"/>
    <w:rsid w:val="006502CA"/>
    <w:rsid w:val="00652F55"/>
    <w:rsid w:val="0065361F"/>
    <w:rsid w:val="0065650D"/>
    <w:rsid w:val="006572C6"/>
    <w:rsid w:val="00665843"/>
    <w:rsid w:val="00666DF8"/>
    <w:rsid w:val="00670FA8"/>
    <w:rsid w:val="006713C5"/>
    <w:rsid w:val="00677C74"/>
    <w:rsid w:val="00680085"/>
    <w:rsid w:val="00693469"/>
    <w:rsid w:val="00693A5C"/>
    <w:rsid w:val="00694B0A"/>
    <w:rsid w:val="006A59D3"/>
    <w:rsid w:val="006C0838"/>
    <w:rsid w:val="006C0BB9"/>
    <w:rsid w:val="006C0C91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90D7D"/>
    <w:rsid w:val="00795528"/>
    <w:rsid w:val="007A42D5"/>
    <w:rsid w:val="007A696A"/>
    <w:rsid w:val="007B01CC"/>
    <w:rsid w:val="007B3339"/>
    <w:rsid w:val="007D6AAC"/>
    <w:rsid w:val="007E7B3E"/>
    <w:rsid w:val="007F01B2"/>
    <w:rsid w:val="007F57DD"/>
    <w:rsid w:val="00823472"/>
    <w:rsid w:val="008309C1"/>
    <w:rsid w:val="00843CBA"/>
    <w:rsid w:val="00846656"/>
    <w:rsid w:val="00847B8D"/>
    <w:rsid w:val="008516C1"/>
    <w:rsid w:val="008629F7"/>
    <w:rsid w:val="0086477E"/>
    <w:rsid w:val="00864874"/>
    <w:rsid w:val="00885116"/>
    <w:rsid w:val="008861FC"/>
    <w:rsid w:val="00890304"/>
    <w:rsid w:val="0089327B"/>
    <w:rsid w:val="008950C3"/>
    <w:rsid w:val="008B1808"/>
    <w:rsid w:val="008B3E35"/>
    <w:rsid w:val="008B456B"/>
    <w:rsid w:val="008B7940"/>
    <w:rsid w:val="008C3174"/>
    <w:rsid w:val="008C7539"/>
    <w:rsid w:val="008D77E2"/>
    <w:rsid w:val="008E2800"/>
    <w:rsid w:val="009069AD"/>
    <w:rsid w:val="00930482"/>
    <w:rsid w:val="0093418F"/>
    <w:rsid w:val="00936C6A"/>
    <w:rsid w:val="00965713"/>
    <w:rsid w:val="009749B8"/>
    <w:rsid w:val="00976A3D"/>
    <w:rsid w:val="00980237"/>
    <w:rsid w:val="0098585E"/>
    <w:rsid w:val="00991271"/>
    <w:rsid w:val="009A4264"/>
    <w:rsid w:val="009B372E"/>
    <w:rsid w:val="009D0378"/>
    <w:rsid w:val="009D47E8"/>
    <w:rsid w:val="009D5EB6"/>
    <w:rsid w:val="009E11D0"/>
    <w:rsid w:val="009F3A63"/>
    <w:rsid w:val="009F65F6"/>
    <w:rsid w:val="00A24519"/>
    <w:rsid w:val="00A24C9E"/>
    <w:rsid w:val="00A32C93"/>
    <w:rsid w:val="00A45017"/>
    <w:rsid w:val="00A52A5C"/>
    <w:rsid w:val="00A52FE4"/>
    <w:rsid w:val="00A625AF"/>
    <w:rsid w:val="00A65B31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64E6"/>
    <w:rsid w:val="00AB665F"/>
    <w:rsid w:val="00AC1447"/>
    <w:rsid w:val="00AD4D2A"/>
    <w:rsid w:val="00AE7299"/>
    <w:rsid w:val="00B03AA4"/>
    <w:rsid w:val="00B0650B"/>
    <w:rsid w:val="00B11D79"/>
    <w:rsid w:val="00B14D8B"/>
    <w:rsid w:val="00B219D0"/>
    <w:rsid w:val="00B2700E"/>
    <w:rsid w:val="00B41991"/>
    <w:rsid w:val="00B4670F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695A"/>
    <w:rsid w:val="00BB71E8"/>
    <w:rsid w:val="00BC1859"/>
    <w:rsid w:val="00BC6112"/>
    <w:rsid w:val="00BD4E9A"/>
    <w:rsid w:val="00BE6F95"/>
    <w:rsid w:val="00BF2A94"/>
    <w:rsid w:val="00C00223"/>
    <w:rsid w:val="00C03684"/>
    <w:rsid w:val="00C14568"/>
    <w:rsid w:val="00C1458A"/>
    <w:rsid w:val="00C23AE8"/>
    <w:rsid w:val="00C252AD"/>
    <w:rsid w:val="00C31960"/>
    <w:rsid w:val="00C46CB8"/>
    <w:rsid w:val="00C527D2"/>
    <w:rsid w:val="00C770C2"/>
    <w:rsid w:val="00C93C2B"/>
    <w:rsid w:val="00C9473E"/>
    <w:rsid w:val="00C95945"/>
    <w:rsid w:val="00C95E3A"/>
    <w:rsid w:val="00CB596C"/>
    <w:rsid w:val="00CC59AC"/>
    <w:rsid w:val="00CD5B9E"/>
    <w:rsid w:val="00CE0F12"/>
    <w:rsid w:val="00CE13B8"/>
    <w:rsid w:val="00CE245C"/>
    <w:rsid w:val="00CE5049"/>
    <w:rsid w:val="00CE5C2F"/>
    <w:rsid w:val="00CE6824"/>
    <w:rsid w:val="00D07FD1"/>
    <w:rsid w:val="00D11853"/>
    <w:rsid w:val="00D1276F"/>
    <w:rsid w:val="00D14D79"/>
    <w:rsid w:val="00D213EF"/>
    <w:rsid w:val="00D43B27"/>
    <w:rsid w:val="00D5148A"/>
    <w:rsid w:val="00D5726D"/>
    <w:rsid w:val="00D735B7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7928"/>
    <w:rsid w:val="00E1033B"/>
    <w:rsid w:val="00E11BB9"/>
    <w:rsid w:val="00E126CE"/>
    <w:rsid w:val="00E23956"/>
    <w:rsid w:val="00E25182"/>
    <w:rsid w:val="00E26C41"/>
    <w:rsid w:val="00E377F5"/>
    <w:rsid w:val="00E4754D"/>
    <w:rsid w:val="00E546CD"/>
    <w:rsid w:val="00E65B48"/>
    <w:rsid w:val="00E80931"/>
    <w:rsid w:val="00E81908"/>
    <w:rsid w:val="00E84A4F"/>
    <w:rsid w:val="00E90E1A"/>
    <w:rsid w:val="00EC041B"/>
    <w:rsid w:val="00EF2769"/>
    <w:rsid w:val="00EF36D7"/>
    <w:rsid w:val="00F03473"/>
    <w:rsid w:val="00F0761B"/>
    <w:rsid w:val="00F12587"/>
    <w:rsid w:val="00F1512B"/>
    <w:rsid w:val="00F227FE"/>
    <w:rsid w:val="00F2657F"/>
    <w:rsid w:val="00F33F4B"/>
    <w:rsid w:val="00F36250"/>
    <w:rsid w:val="00F546C2"/>
    <w:rsid w:val="00F563E4"/>
    <w:rsid w:val="00F57A18"/>
    <w:rsid w:val="00F71C30"/>
    <w:rsid w:val="00F80588"/>
    <w:rsid w:val="00F8530B"/>
    <w:rsid w:val="00F8763D"/>
    <w:rsid w:val="00FB0D5A"/>
    <w:rsid w:val="00FB0FAC"/>
    <w:rsid w:val="00FB3252"/>
    <w:rsid w:val="00FC5FFE"/>
    <w:rsid w:val="00FD25B8"/>
    <w:rsid w:val="00FD7A6A"/>
    <w:rsid w:val="00FF7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7724F-0EF5-4BF6-9FE4-FCC77ED5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2019-04-25T21:27:00Z</cp:lastPrinted>
  <dcterms:created xsi:type="dcterms:W3CDTF">2019-04-25T21:27:00Z</dcterms:created>
  <dcterms:modified xsi:type="dcterms:W3CDTF">2019-04-25T21:27:00Z</dcterms:modified>
</cp:coreProperties>
</file>