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7F1" w:rsidRPr="001147F1" w:rsidRDefault="00FB36C4" w:rsidP="001147F1">
      <w:pPr>
        <w:pStyle w:val="Ttulo1"/>
        <w:tabs>
          <w:tab w:val="center" w:pos="7999"/>
          <w:tab w:val="left" w:pos="8550"/>
          <w:tab w:val="left" w:pos="9030"/>
        </w:tabs>
        <w:spacing w:line="930" w:lineRule="exact"/>
        <w:ind w:right="103"/>
        <w:rPr>
          <w:color w:val="023E87"/>
          <w:sz w:val="16"/>
          <w:szCs w:val="24"/>
          <w:lang w:val="es-SV"/>
        </w:rPr>
      </w:pPr>
      <w:r w:rsidRPr="006B4F95">
        <w:rPr>
          <w:noProof/>
          <w:color w:val="023E87"/>
          <w:sz w:val="16"/>
          <w:szCs w:val="24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381FF341" wp14:editId="3CC3E426">
                <wp:simplePos x="0" y="0"/>
                <wp:positionH relativeFrom="margin">
                  <wp:posOffset>4695190</wp:posOffset>
                </wp:positionH>
                <wp:positionV relativeFrom="paragraph">
                  <wp:posOffset>196850</wp:posOffset>
                </wp:positionV>
                <wp:extent cx="352425" cy="245110"/>
                <wp:effectExtent l="0" t="0" r="28575" b="215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>N°</w:t>
                            </w:r>
                            <w:r w:rsidR="00FB36C4">
                              <w:rPr>
                                <w:lang w:val="es-SV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FF34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69.7pt;margin-top:15.5pt;width:27.75pt;height:19.3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">
                <v:textbox>
                  <w:txbxContent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>N°</w:t>
                      </w:r>
                      <w:r w:rsidR="00FB36C4">
                        <w:rPr>
                          <w:lang w:val="es-SV"/>
                        </w:rPr>
                        <w:t xml:space="preserve">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42144FFC" wp14:editId="204D49A5">
                <wp:simplePos x="0" y="0"/>
                <wp:positionH relativeFrom="page">
                  <wp:posOffset>5856051</wp:posOffset>
                </wp:positionH>
                <wp:positionV relativeFrom="paragraph">
                  <wp:posOffset>168561</wp:posOffset>
                </wp:positionV>
                <wp:extent cx="1050290" cy="312175"/>
                <wp:effectExtent l="0" t="0" r="0" b="0"/>
                <wp:wrapNone/>
                <wp:docPr id="103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290" cy="312175"/>
                          <a:chOff x="8330" y="-899"/>
                          <a:chExt cx="1641" cy="388"/>
                        </a:xfrm>
                      </wpg:grpSpPr>
                      <wpg:grpSp>
                        <wpg:cNvPr id="104" name="Group 169"/>
                        <wpg:cNvGrpSpPr>
                          <a:grpSpLocks/>
                        </wpg:cNvGrpSpPr>
                        <wpg:grpSpPr bwMode="auto">
                          <a:xfrm>
                            <a:off x="8396" y="-899"/>
                            <a:ext cx="1575" cy="388"/>
                            <a:chOff x="8396" y="-899"/>
                            <a:chExt cx="1575" cy="388"/>
                          </a:xfrm>
                        </wpg:grpSpPr>
                        <wps:wsp>
                          <wps:cNvPr id="105" name="Freeform 170"/>
                          <wps:cNvSpPr>
                            <a:spLocks/>
                          </wps:cNvSpPr>
                          <wps:spPr bwMode="auto">
                            <a:xfrm>
                              <a:off x="8396" y="-899"/>
                              <a:ext cx="1575" cy="388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4505B" w:rsidRPr="00BD5B91" w:rsidRDefault="001147F1" w:rsidP="006D5D78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0</w:t>
                                </w:r>
                                <w:r w:rsidR="00A667EF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17</w:t>
                                </w:r>
                                <w:r w:rsidR="00744EA0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/</w:t>
                                </w:r>
                                <w:r w:rsidR="0026499B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201</w:t>
                                </w:r>
                                <w:r w:rsidR="00B53D45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10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144FFC" id="Group 166" o:spid="_x0000_s1027" style="position:absolute;left:0;text-align:left;margin-left:461.1pt;margin-top:13.25pt;width:82.7pt;height:24.6pt;z-index:-251673600;mso-position-horizontal-relative:page" coordorigin="8330,-899" coordsize="1641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">
                <v:group id="Group 169" o:spid="_x0000_s1028" style="position:absolute;left:8396;top:-899;width:1575;height:388" coordorigin="8396,-899" coordsize="1575,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70" o:spid="_x0000_s1029" style="position:absolute;left:8396;top:-899;width:1575;height:388;visibility:visible;mso-wrap-style:square;v-text-anchor:middle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TnsAA&#10;AADcAAAADwAAAGRycy9kb3ducmV2LnhtbERPTYvCMBC9L/gfwgje1lTFZa1GUUERPJRV8Tw0Y1tt&#10;JqWJtf57Iwh7m8f7nNmiNaVoqHaFZQWDfgSCOLW64EzB6bj5/gXhPLLG0jIpeJKDxbzzNcNY2wf/&#10;UXPwmQgh7GJUkHtfxVK6NCeDrm8r4sBdbG3QB1hnUtf4COGmlMMo+pEGCw4NOVa0zim9He5GQXIe&#10;XS9Lz8N9umvsYJUkE7uVSvW67XIKwlPr/8Uf906H+dEY3s+EC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KTnsAAAADcAAAADwAAAAAAAAAAAAAAAACYAgAAZHJzL2Rvd25y&#10;ZXYueG1sUEsFBgAAAAAEAAQA9QAAAIUDAAAAAA==&#10;" adj="-11796480,,5400" path="m,325r1575,l1575,,,,,325xe" stroked="f">
                    <v:stroke joinstyle="round"/>
                    <v:formulas/>
                    <v:path arrowok="t" o:connecttype="custom" o:connectlocs="0,-652;1575,-652;1575,-1039;0,-1039;0,-652" o:connectangles="0,0,0,0,0" textboxrect="0,0,1575,326"/>
                    <v:textbox>
                      <w:txbxContent>
                        <w:p w:rsidR="00B4505B" w:rsidRPr="00BD5B91" w:rsidRDefault="001147F1" w:rsidP="006D5D78">
                          <w:pPr>
                            <w:jc w:val="center"/>
                            <w:rPr>
                              <w:sz w:val="18"/>
                              <w:szCs w:val="18"/>
                              <w:lang w:val="es-SV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SV"/>
                            </w:rPr>
                            <w:t>0</w:t>
                          </w:r>
                          <w:r w:rsidR="00A667EF">
                            <w:rPr>
                              <w:sz w:val="18"/>
                              <w:szCs w:val="18"/>
                              <w:lang w:val="es-SV"/>
                            </w:rPr>
                            <w:t>17</w:t>
                          </w:r>
                          <w:r w:rsidR="00744EA0">
                            <w:rPr>
                              <w:sz w:val="18"/>
                              <w:szCs w:val="18"/>
                              <w:lang w:val="es-SV"/>
                            </w:rPr>
                            <w:t>/</w:t>
                          </w:r>
                          <w:r w:rsidR="0026499B">
                            <w:rPr>
                              <w:sz w:val="18"/>
                              <w:szCs w:val="18"/>
                              <w:lang w:val="es-SV"/>
                            </w:rPr>
                            <w:t>201</w:t>
                          </w:r>
                          <w:r w:rsidR="00B53D45">
                            <w:rPr>
                              <w:sz w:val="18"/>
                              <w:szCs w:val="18"/>
                              <w:lang w:val="es-SV"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  <v:group id="Group 167" o:spid="_x0000_s1030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68" o:spid="_x0000_s1031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QuwsIA&#10;AADcAAAADwAAAGRycy9kb3ducmV2LnhtbERPTWvCQBC9F/wPywi91U0CJiW6iggp9lBaU/E8ZMds&#10;MDsbsltN/323UOhtHu9z1tvJ9uJGo+8cK0gXCQjixumOWwWnz+rpGYQPyBp7x6TgmzxsN7OHNZba&#10;3flItzq0IoawL1GBCWEopfSNIYt+4QbiyF3caDFEOLZSj3iP4baXWZLk0mLHscHgQHtDzbX+sgre&#10;syKt8+W5ordq+Hh9Obv6aJxSj/NptwIRaAr/4j/3Qcf5SQG/z8QL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RC7CwgAAANwAAAAPAAAAAAAAAAAAAAAAAJgCAABkcnMvZG93&#10;bnJldi54bWxQSwUGAAAAAAQABAD1AAAAhwMAAAAA&#10;" path="m,305r1555,l1555,,,,,305xe" fill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AC15CA" w:rsidRPr="00E34D5C">
        <w:rPr>
          <w:rFonts w:asciiTheme="minorHAnsi" w:hAnsiTheme="minorHAnsi"/>
          <w:b w:val="0"/>
          <w:noProof/>
          <w:color w:val="000000" w:themeColor="text1"/>
          <w:sz w:val="40"/>
          <w:szCs w:val="40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500F0346" wp14:editId="6AFD8771">
                <wp:simplePos x="0" y="0"/>
                <wp:positionH relativeFrom="column">
                  <wp:posOffset>184150</wp:posOffset>
                </wp:positionH>
                <wp:positionV relativeFrom="paragraph">
                  <wp:posOffset>12065</wp:posOffset>
                </wp:positionV>
                <wp:extent cx="1343025" cy="752475"/>
                <wp:effectExtent l="0" t="0" r="28575" b="28575"/>
                <wp:wrapSquare wrapText="bothSides"/>
                <wp:docPr id="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Default="00512309" w:rsidP="00512309"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 wp14:anchorId="1E6693D5" wp14:editId="6042198F">
                                  <wp:extent cx="937260" cy="658495"/>
                                  <wp:effectExtent l="0" t="0" r="0" b="8255"/>
                                  <wp:docPr id="1" name="Imagen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/>
                                          <pic:cNvPicPr/>
                                        </pic:nvPicPr>
                                        <pic:blipFill rotWithShape="1"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646" t="16700" r="17384" b="1343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260" cy="658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F0346" id="_x0000_s1032" type="#_x0000_t202" style="position:absolute;left:0;text-align:left;margin-left:14.5pt;margin-top:.95pt;width:105.75pt;height:59.2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" strokecolor="white [3212]" strokeweight=".25pt">
                <v:textbox>
                  <w:txbxContent>
                    <w:p w:rsidR="006B4F95" w:rsidRDefault="00512309" w:rsidP="00512309"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 wp14:anchorId="1E6693D5" wp14:editId="6042198F">
                            <wp:extent cx="937260" cy="658495"/>
                            <wp:effectExtent l="0" t="0" r="0" b="8255"/>
                            <wp:docPr id="1" name="Imagen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/>
                                    <pic:cNvPicPr/>
                                  </pic:nvPicPr>
                                  <pic:blipFill rotWithShape="1"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646" t="16700" r="17384" b="1343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37260" cy="65849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4F95" w:rsidRDefault="006B4F95"/>
                    <w:p w:rsidR="006B4F95" w:rsidRDefault="006B4F95"/>
                    <w:p w:rsidR="006B4F95" w:rsidRDefault="006B4F95"/>
                    <w:p w:rsidR="006B4F95" w:rsidRDefault="006B4F95"/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456F"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731968" behindDoc="1" locked="0" layoutInCell="1" allowOverlap="1" wp14:anchorId="1B41F34A" wp14:editId="4C1F0D76">
                <wp:simplePos x="0" y="0"/>
                <wp:positionH relativeFrom="page">
                  <wp:posOffset>4544471</wp:posOffset>
                </wp:positionH>
                <wp:positionV relativeFrom="paragraph">
                  <wp:posOffset>-234729</wp:posOffset>
                </wp:positionV>
                <wp:extent cx="2765033" cy="951949"/>
                <wp:effectExtent l="0" t="0" r="0" b="635"/>
                <wp:wrapNone/>
                <wp:docPr id="38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5033" cy="951949"/>
                          <a:chOff x="8330" y="-863"/>
                          <a:chExt cx="1867" cy="988"/>
                        </a:xfrm>
                      </wpg:grpSpPr>
                      <wpg:grpSp>
                        <wpg:cNvPr id="39" name="Group 169"/>
                        <wpg:cNvGrpSpPr>
                          <a:grpSpLocks/>
                        </wpg:cNvGrpSpPr>
                        <wpg:grpSpPr bwMode="auto">
                          <a:xfrm>
                            <a:off x="8622" y="-201"/>
                            <a:ext cx="1575" cy="326"/>
                            <a:chOff x="8622" y="-201"/>
                            <a:chExt cx="1575" cy="326"/>
                          </a:xfrm>
                        </wpg:grpSpPr>
                        <wps:wsp>
                          <wps:cNvPr id="45" name="Freeform 170"/>
                          <wps:cNvSpPr>
                            <a:spLocks/>
                          </wps:cNvSpPr>
                          <wps:spPr bwMode="auto">
                            <a:xfrm>
                              <a:off x="8622" y="-201"/>
                              <a:ext cx="1575" cy="326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p w:rsidR="00E0456F" w:rsidRPr="00E0456F" w:rsidRDefault="00E0456F" w:rsidP="00E0456F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8"/>
                                    <w:lang w:val="es-SV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4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41F34A" id="_x0000_s1033" style="position:absolute;left:0;text-align:left;margin-left:357.85pt;margin-top:-18.5pt;width:217.7pt;height:74.95pt;z-index:-251584512;mso-position-horizontal-relative:page" coordorigin="8330,-863" coordsize="1867,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">
                <v:group id="Group 169" o:spid="_x0000_s1034" style="position:absolute;left:8622;top:-201;width:1575;height:326" coordorigin="8622,-201" coordsize="1575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170" o:spid="_x0000_s1035" style="position:absolute;left:8622;top:-201;width:1575;height:326;visibility:visible;mso-wrap-style:square;v-text-anchor:top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J8UMQA&#10;AADbAAAADwAAAGRycy9kb3ducmV2LnhtbESPQWvCQBSE74X+h+UJvdWN0VaJrlK0BT2aSsDbI/tM&#10;0mbfht2txn/vCgWPw8x8wyxWvWnFmZxvLCsYDRMQxKXVDVcKDt9frzMQPiBrbC2Tgit5WC2fnxaY&#10;aXvhPZ3zUIkIYZ+hgjqELpPSlzUZ9EPbEUfvZJ3BEKWrpHZ4iXDTyjRJ3qXBhuNCjR2tayp/8z+j&#10;oJileer2x2vyU0w3Zjs+bIrdp1Ivg/5jDiJQHx7h//ZWK5i8wf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CfFDEAAAA2wAAAA8AAAAAAAAAAAAAAAAAmAIAAGRycy9k&#10;b3ducmV2LnhtbFBLBQYAAAAABAAEAPUAAACJAwAAAAA=&#10;" adj="-11796480,,5400" path="m,325r1575,l1575,,,,,325xe" filled="f" stroked="f">
                    <v:stroke joinstyle="round"/>
                    <v:formulas/>
                    <v:path arrowok="t" o:connecttype="custom" o:connectlocs="0,-548;1575,-548;1575,-873;0,-873;0,-548" o:connectangles="0,0,0,0,0" textboxrect="0,0,1575,326"/>
                    <v:textbox>
                      <w:txbxContent>
                        <w:p w:rsidR="00E0456F" w:rsidRPr="00E0456F" w:rsidRDefault="00E0456F" w:rsidP="00E0456F">
                          <w:pPr>
                            <w:jc w:val="center"/>
                            <w:rPr>
                              <w:color w:val="808080" w:themeColor="background1" w:themeShade="80"/>
                              <w:sz w:val="18"/>
                              <w:lang w:val="es-SV"/>
                            </w:rPr>
                          </w:pPr>
                        </w:p>
                      </w:txbxContent>
                    </v:textbox>
                  </v:shape>
                </v:group>
                <v:group id="Group 167" o:spid="_x0000_s1036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168" o:spid="_x0000_s1037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Xy38EA&#10;AADbAAAADwAAAGRycy9kb3ducmV2LnhtbESPT4vCMBTE78J+h/AWvGm6/lmlGmURBMHT6iIeH82z&#10;KTYvJYm1fnsjCHscZuY3zHLd2Vq05EPlWMHXMANBXDhdcang77gdzEGEiKyxdkwKHhRgvfroLTHX&#10;7s6/1B5iKRKEQ44KTIxNLmUoDFkMQ9cQJ+/ivMWYpC+l9nhPcFvLUZZ9S4sVpwWDDW0MFdfDzSoI&#10;Z7ObZjgOJZ1aH/en7ZRHtVL9z+5nASJSF//D7/ZOK5jM4PUl/QC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18t/BAAAA2wAAAA8AAAAAAAAAAAAAAAAAmAIAAGRycy9kb3du&#10;cmV2LnhtbFBLBQYAAAAABAAEAPUAAACGAwAAAAA=&#10;" path="m,305r1555,l1555,,,,,305xe" filled="f" strok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E0456F">
        <w:rPr>
          <w:color w:val="023E87"/>
          <w:sz w:val="16"/>
          <w:szCs w:val="24"/>
          <w:lang w:val="es-SV"/>
        </w:rPr>
        <w:tab/>
      </w:r>
    </w:p>
    <w:p w:rsidR="005808EE" w:rsidRPr="00B53D45" w:rsidRDefault="002B178D" w:rsidP="00824793">
      <w:pPr>
        <w:pStyle w:val="Ttulo1"/>
        <w:spacing w:line="930" w:lineRule="exact"/>
        <w:ind w:left="0" w:right="103"/>
        <w:rPr>
          <w:rFonts w:cs="Calibri"/>
          <w:w w:val="102"/>
          <w:lang w:val="es-SV"/>
        </w:rPr>
      </w:pPr>
      <w:r>
        <w:rPr>
          <w:rFonts w:asciiTheme="minorHAnsi" w:hAnsiTheme="minorHAnsi"/>
          <w:color w:val="000000" w:themeColor="text1"/>
          <w:sz w:val="36"/>
          <w:szCs w:val="36"/>
          <w:lang w:val="es-SV"/>
        </w:rPr>
        <w:t>R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esolución de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Solicitud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de I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>nformación</w:t>
      </w:r>
    </w:p>
    <w:p w:rsidR="00D0230D" w:rsidRPr="00A667EF" w:rsidRDefault="002B178D" w:rsidP="00675671">
      <w:pPr>
        <w:pStyle w:val="Textosinformato"/>
        <w:jc w:val="both"/>
        <w:rPr>
          <w:rFonts w:cs="Calibri"/>
          <w:w w:val="102"/>
          <w:sz w:val="24"/>
          <w:szCs w:val="24"/>
        </w:rPr>
      </w:pPr>
      <w:r w:rsidRPr="005C638D">
        <w:rPr>
          <w:rFonts w:cs="Calibri"/>
          <w:w w:val="102"/>
          <w:sz w:val="24"/>
          <w:szCs w:val="24"/>
        </w:rPr>
        <w:t xml:space="preserve">El Consejo Nacional de la Niñez y de la Adolescencia, luego de haber recibido y admitido la solicitud de información </w:t>
      </w:r>
      <w:r w:rsidRPr="005C638D">
        <w:rPr>
          <w:rFonts w:cs="Calibri"/>
          <w:b/>
          <w:w w:val="102"/>
          <w:sz w:val="24"/>
          <w:szCs w:val="24"/>
        </w:rPr>
        <w:t>No. 0</w:t>
      </w:r>
      <w:r w:rsidR="00A667EF">
        <w:rPr>
          <w:rFonts w:cs="Calibri"/>
          <w:b/>
          <w:w w:val="102"/>
          <w:sz w:val="24"/>
          <w:szCs w:val="24"/>
        </w:rPr>
        <w:t>17</w:t>
      </w:r>
      <w:r w:rsidRPr="005C638D">
        <w:rPr>
          <w:rFonts w:cs="Calibri"/>
          <w:b/>
          <w:w w:val="102"/>
          <w:sz w:val="24"/>
          <w:szCs w:val="24"/>
        </w:rPr>
        <w:t>/201</w:t>
      </w:r>
      <w:r w:rsidR="00B53D45" w:rsidRPr="005C638D">
        <w:rPr>
          <w:rFonts w:cs="Calibri"/>
          <w:b/>
          <w:w w:val="102"/>
          <w:sz w:val="24"/>
          <w:szCs w:val="24"/>
        </w:rPr>
        <w:t>8</w:t>
      </w:r>
      <w:r w:rsidRPr="005C638D">
        <w:rPr>
          <w:rFonts w:cs="Calibri"/>
          <w:w w:val="102"/>
          <w:sz w:val="24"/>
          <w:szCs w:val="24"/>
        </w:rPr>
        <w:t xml:space="preserve">,  presentada ante la Unidad de Acceso a la Información Pública de esta dependencia </w:t>
      </w:r>
      <w:r w:rsidR="00D15B31" w:rsidRPr="005C638D">
        <w:rPr>
          <w:rFonts w:cs="Calibri"/>
          <w:w w:val="102"/>
          <w:sz w:val="24"/>
          <w:szCs w:val="24"/>
        </w:rPr>
        <w:t xml:space="preserve">el día </w:t>
      </w:r>
      <w:r w:rsidR="00A667EF" w:rsidRPr="00A667EF">
        <w:rPr>
          <w:rFonts w:cs="Calibri"/>
          <w:w w:val="102"/>
          <w:sz w:val="24"/>
          <w:szCs w:val="24"/>
        </w:rPr>
        <w:t>16 de mayo de</w:t>
      </w:r>
      <w:r w:rsidR="00A667EF">
        <w:rPr>
          <w:rFonts w:cs="Calibri"/>
          <w:w w:val="102"/>
          <w:sz w:val="24"/>
          <w:szCs w:val="24"/>
        </w:rPr>
        <w:t xml:space="preserve"> </w:t>
      </w:r>
      <w:r w:rsidR="00A667EF" w:rsidRPr="00A667EF">
        <w:rPr>
          <w:rFonts w:cs="Calibri"/>
          <w:w w:val="102"/>
          <w:sz w:val="24"/>
          <w:szCs w:val="24"/>
        </w:rPr>
        <w:t>2018</w:t>
      </w:r>
      <w:r w:rsidR="00761777" w:rsidRPr="005C638D">
        <w:rPr>
          <w:rFonts w:ascii="Arial" w:hAnsi="Arial" w:cs="Arial"/>
          <w:b/>
          <w:sz w:val="24"/>
          <w:szCs w:val="24"/>
        </w:rPr>
        <w:t>,</w:t>
      </w:r>
      <w:r w:rsidR="00761777" w:rsidRPr="005C638D">
        <w:rPr>
          <w:rFonts w:ascii="Arial" w:hAnsi="Arial" w:cs="Arial"/>
          <w:sz w:val="24"/>
          <w:szCs w:val="24"/>
        </w:rPr>
        <w:t xml:space="preserve"> </w:t>
      </w:r>
      <w:r w:rsidR="004814AD">
        <w:rPr>
          <w:rFonts w:ascii="Arial" w:hAnsi="Arial" w:cs="Arial"/>
          <w:sz w:val="24"/>
          <w:szCs w:val="24"/>
        </w:rPr>
        <w:t xml:space="preserve">                  </w:t>
      </w:r>
      <w:bookmarkStart w:id="0" w:name="_GoBack"/>
      <w:bookmarkEnd w:id="0"/>
      <w:r w:rsidR="00761777" w:rsidRPr="00A667EF">
        <w:rPr>
          <w:rFonts w:cs="Calibri"/>
          <w:w w:val="102"/>
          <w:sz w:val="24"/>
          <w:szCs w:val="24"/>
        </w:rPr>
        <w:t>mediante la cual</w:t>
      </w:r>
      <w:r w:rsidR="00105A00" w:rsidRPr="00A667EF">
        <w:rPr>
          <w:rFonts w:cs="Calibri"/>
          <w:w w:val="102"/>
          <w:sz w:val="24"/>
          <w:szCs w:val="24"/>
        </w:rPr>
        <w:t xml:space="preserve"> solicitó</w:t>
      </w:r>
      <w:r w:rsidR="00006F54" w:rsidRPr="00A667EF">
        <w:rPr>
          <w:rFonts w:cs="Calibri"/>
          <w:w w:val="102"/>
          <w:sz w:val="24"/>
          <w:szCs w:val="24"/>
        </w:rPr>
        <w:t xml:space="preserve"> lo siguiente</w:t>
      </w:r>
      <w:r w:rsidR="00D77CF3" w:rsidRPr="00A667EF">
        <w:rPr>
          <w:rFonts w:cs="Calibri"/>
          <w:w w:val="102"/>
          <w:sz w:val="24"/>
          <w:szCs w:val="24"/>
        </w:rPr>
        <w:t>:</w:t>
      </w:r>
    </w:p>
    <w:p w:rsidR="00B53D45" w:rsidRPr="00A667EF" w:rsidRDefault="00B53D45" w:rsidP="00C03DE5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w w:val="102"/>
          <w:sz w:val="24"/>
          <w:szCs w:val="24"/>
          <w:lang w:val="es-SV"/>
        </w:rPr>
      </w:pPr>
    </w:p>
    <w:p w:rsidR="00A667EF" w:rsidRPr="00A667EF" w:rsidRDefault="00A667EF" w:rsidP="00A667EF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i/>
          <w:w w:val="102"/>
          <w:sz w:val="24"/>
          <w:szCs w:val="24"/>
          <w:lang w:val="es-SV"/>
        </w:rPr>
      </w:pPr>
      <w:r w:rsidRPr="00A667EF">
        <w:rPr>
          <w:rFonts w:ascii="Calibri" w:eastAsia="Calibri" w:hAnsi="Calibri" w:cs="Calibri"/>
          <w:i/>
          <w:w w:val="102"/>
          <w:sz w:val="24"/>
          <w:szCs w:val="24"/>
          <w:lang w:val="es-SV"/>
        </w:rPr>
        <w:t xml:space="preserve">“1. Cuántos niños, niñas y adolescentes que viajan sin tutor legal hacia Estados Unidos han sido deportados en el periodo de 2010 a 2018? </w:t>
      </w:r>
    </w:p>
    <w:p w:rsidR="00A667EF" w:rsidRPr="00A667EF" w:rsidRDefault="00A667EF" w:rsidP="00A667EF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i/>
          <w:w w:val="102"/>
          <w:sz w:val="24"/>
          <w:szCs w:val="24"/>
          <w:lang w:val="es-SV"/>
        </w:rPr>
      </w:pPr>
      <w:r w:rsidRPr="00A667EF">
        <w:rPr>
          <w:rFonts w:ascii="Calibri" w:eastAsia="Calibri" w:hAnsi="Calibri" w:cs="Calibri"/>
          <w:i/>
          <w:w w:val="102"/>
          <w:sz w:val="24"/>
          <w:szCs w:val="24"/>
          <w:lang w:val="es-SV"/>
        </w:rPr>
        <w:t xml:space="preserve">- Detalle de deportados por año cada año </w:t>
      </w:r>
    </w:p>
    <w:p w:rsidR="00A667EF" w:rsidRPr="00A667EF" w:rsidRDefault="00A667EF" w:rsidP="00A667EF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i/>
          <w:w w:val="102"/>
          <w:sz w:val="24"/>
          <w:szCs w:val="24"/>
          <w:lang w:val="es-SV"/>
        </w:rPr>
      </w:pPr>
      <w:r w:rsidRPr="00A667EF">
        <w:rPr>
          <w:rFonts w:ascii="Calibri" w:eastAsia="Calibri" w:hAnsi="Calibri" w:cs="Calibri"/>
          <w:i/>
          <w:w w:val="102"/>
          <w:sz w:val="24"/>
          <w:szCs w:val="24"/>
          <w:lang w:val="es-SV"/>
        </w:rPr>
        <w:t xml:space="preserve">- Detalle de deportados por género y edad </w:t>
      </w:r>
    </w:p>
    <w:p w:rsidR="00A667EF" w:rsidRPr="00A667EF" w:rsidRDefault="00A667EF" w:rsidP="00A667EF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i/>
          <w:w w:val="102"/>
          <w:sz w:val="24"/>
          <w:szCs w:val="24"/>
          <w:lang w:val="es-SV"/>
        </w:rPr>
      </w:pPr>
      <w:r w:rsidRPr="00A667EF">
        <w:rPr>
          <w:rFonts w:ascii="Calibri" w:eastAsia="Calibri" w:hAnsi="Calibri" w:cs="Calibri"/>
          <w:i/>
          <w:w w:val="102"/>
          <w:sz w:val="24"/>
          <w:szCs w:val="24"/>
          <w:lang w:val="es-SV"/>
        </w:rPr>
        <w:t xml:space="preserve">- De qué lugares han sido deportados (Frontera de México con Estados Unidos, Guatemala, Estados Unidos, otros) </w:t>
      </w:r>
    </w:p>
    <w:p w:rsidR="00A667EF" w:rsidRPr="00A667EF" w:rsidRDefault="00A667EF" w:rsidP="00A667EF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i/>
          <w:w w:val="102"/>
          <w:sz w:val="24"/>
          <w:szCs w:val="24"/>
          <w:lang w:val="es-SV"/>
        </w:rPr>
      </w:pPr>
      <w:r w:rsidRPr="00A667EF">
        <w:rPr>
          <w:rFonts w:ascii="Calibri" w:eastAsia="Calibri" w:hAnsi="Calibri" w:cs="Calibri"/>
          <w:i/>
          <w:w w:val="102"/>
          <w:sz w:val="24"/>
          <w:szCs w:val="24"/>
          <w:lang w:val="es-SV"/>
        </w:rPr>
        <w:t xml:space="preserve">- Cuáles son los tres países de dónde se realizan más deportaciones de menores salvadoreños. Detalle de cantidad </w:t>
      </w:r>
    </w:p>
    <w:p w:rsidR="00A667EF" w:rsidRPr="00A667EF" w:rsidRDefault="00A667EF" w:rsidP="00A667EF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i/>
          <w:w w:val="102"/>
          <w:sz w:val="24"/>
          <w:szCs w:val="24"/>
          <w:lang w:val="es-SV"/>
        </w:rPr>
      </w:pPr>
      <w:r w:rsidRPr="00A667EF">
        <w:rPr>
          <w:rFonts w:ascii="Calibri" w:eastAsia="Calibri" w:hAnsi="Calibri" w:cs="Calibri"/>
          <w:i/>
          <w:w w:val="102"/>
          <w:sz w:val="24"/>
          <w:szCs w:val="24"/>
          <w:lang w:val="es-SV"/>
        </w:rPr>
        <w:t xml:space="preserve">- Detalle de cuánto menores de edad fueron deportados vía aérea por cada año </w:t>
      </w:r>
    </w:p>
    <w:p w:rsidR="00A667EF" w:rsidRPr="00A667EF" w:rsidRDefault="00A667EF" w:rsidP="00A667EF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i/>
          <w:w w:val="102"/>
          <w:sz w:val="24"/>
          <w:szCs w:val="24"/>
          <w:lang w:val="es-SV"/>
        </w:rPr>
      </w:pPr>
      <w:r w:rsidRPr="00A667EF">
        <w:rPr>
          <w:rFonts w:ascii="Calibri" w:eastAsia="Calibri" w:hAnsi="Calibri" w:cs="Calibri"/>
          <w:i/>
          <w:w w:val="102"/>
          <w:sz w:val="24"/>
          <w:szCs w:val="24"/>
          <w:lang w:val="es-SV"/>
        </w:rPr>
        <w:t xml:space="preserve">- Detalle de cuántos menores de edad fueron deportados vía terrestre por cada año </w:t>
      </w:r>
    </w:p>
    <w:p w:rsidR="00A667EF" w:rsidRPr="00A667EF" w:rsidRDefault="00A667EF" w:rsidP="00A667EF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i/>
          <w:w w:val="102"/>
          <w:sz w:val="24"/>
          <w:szCs w:val="24"/>
          <w:lang w:val="es-SV"/>
        </w:rPr>
      </w:pPr>
    </w:p>
    <w:p w:rsidR="00A667EF" w:rsidRPr="00A667EF" w:rsidRDefault="00A667EF" w:rsidP="00A667EF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i/>
          <w:w w:val="102"/>
          <w:sz w:val="24"/>
          <w:szCs w:val="24"/>
          <w:lang w:val="es-SV"/>
        </w:rPr>
      </w:pPr>
      <w:r w:rsidRPr="00A667EF">
        <w:rPr>
          <w:rFonts w:ascii="Calibri" w:eastAsia="Calibri" w:hAnsi="Calibri" w:cs="Calibri"/>
          <w:i/>
          <w:w w:val="102"/>
          <w:sz w:val="24"/>
          <w:szCs w:val="24"/>
          <w:lang w:val="es-SV"/>
        </w:rPr>
        <w:t xml:space="preserve">2. ¿De dónde son originarios los menores de edad deportados? </w:t>
      </w:r>
    </w:p>
    <w:p w:rsidR="00A667EF" w:rsidRPr="00A667EF" w:rsidRDefault="00A667EF" w:rsidP="00A667EF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i/>
          <w:w w:val="102"/>
          <w:sz w:val="24"/>
          <w:szCs w:val="24"/>
          <w:lang w:val="es-SV"/>
        </w:rPr>
      </w:pPr>
      <w:r w:rsidRPr="00A667EF">
        <w:rPr>
          <w:rFonts w:ascii="Calibri" w:eastAsia="Calibri" w:hAnsi="Calibri" w:cs="Calibri"/>
          <w:i/>
          <w:w w:val="102"/>
          <w:sz w:val="24"/>
          <w:szCs w:val="24"/>
          <w:lang w:val="es-SV"/>
        </w:rPr>
        <w:t xml:space="preserve">- Número de menores de edad deportados por cada departamento </w:t>
      </w:r>
    </w:p>
    <w:p w:rsidR="00A667EF" w:rsidRPr="00A667EF" w:rsidRDefault="00A667EF" w:rsidP="00A667EF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i/>
          <w:w w:val="102"/>
          <w:sz w:val="24"/>
          <w:szCs w:val="24"/>
          <w:lang w:val="es-SV"/>
        </w:rPr>
      </w:pPr>
      <w:r w:rsidRPr="00A667EF">
        <w:rPr>
          <w:rFonts w:ascii="Calibri" w:eastAsia="Calibri" w:hAnsi="Calibri" w:cs="Calibri"/>
          <w:i/>
          <w:w w:val="102"/>
          <w:sz w:val="24"/>
          <w:szCs w:val="24"/>
          <w:lang w:val="es-SV"/>
        </w:rPr>
        <w:t xml:space="preserve">- Detalle de deportaciones por municipio </w:t>
      </w:r>
    </w:p>
    <w:p w:rsidR="00A667EF" w:rsidRPr="00A667EF" w:rsidRDefault="00A667EF" w:rsidP="00A667EF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i/>
          <w:w w:val="102"/>
          <w:sz w:val="24"/>
          <w:szCs w:val="24"/>
          <w:lang w:val="es-SV"/>
        </w:rPr>
      </w:pPr>
    </w:p>
    <w:p w:rsidR="00A667EF" w:rsidRPr="00A667EF" w:rsidRDefault="00A667EF" w:rsidP="00A667EF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i/>
          <w:w w:val="102"/>
          <w:sz w:val="24"/>
          <w:szCs w:val="24"/>
          <w:lang w:val="es-SV"/>
        </w:rPr>
      </w:pPr>
      <w:r w:rsidRPr="00A667EF">
        <w:rPr>
          <w:rFonts w:ascii="Calibri" w:eastAsia="Calibri" w:hAnsi="Calibri" w:cs="Calibri"/>
          <w:i/>
          <w:w w:val="102"/>
          <w:sz w:val="24"/>
          <w:szCs w:val="24"/>
          <w:lang w:val="es-SV"/>
        </w:rPr>
        <w:t xml:space="preserve">3. ¿Se tiene registro de cuántos menores fueron abusados sexualmente durante su viaje? </w:t>
      </w:r>
    </w:p>
    <w:p w:rsidR="00A667EF" w:rsidRPr="00A667EF" w:rsidRDefault="00A667EF" w:rsidP="00A667EF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i/>
          <w:w w:val="102"/>
          <w:sz w:val="24"/>
          <w:szCs w:val="24"/>
          <w:lang w:val="es-SV"/>
        </w:rPr>
      </w:pPr>
      <w:r w:rsidRPr="00A667EF">
        <w:rPr>
          <w:rFonts w:ascii="Calibri" w:eastAsia="Calibri" w:hAnsi="Calibri" w:cs="Calibri"/>
          <w:i/>
          <w:w w:val="102"/>
          <w:sz w:val="24"/>
          <w:szCs w:val="24"/>
          <w:lang w:val="es-SV"/>
        </w:rPr>
        <w:t xml:space="preserve">- Detalle de cuántos niños, niñas y adolescente fueron abusados sexualmente </w:t>
      </w:r>
    </w:p>
    <w:p w:rsidR="00A667EF" w:rsidRPr="00A667EF" w:rsidRDefault="00A667EF" w:rsidP="00A667EF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i/>
          <w:w w:val="102"/>
          <w:sz w:val="24"/>
          <w:szCs w:val="24"/>
          <w:lang w:val="es-SV"/>
        </w:rPr>
      </w:pPr>
    </w:p>
    <w:p w:rsidR="00A667EF" w:rsidRPr="00A667EF" w:rsidRDefault="00A667EF" w:rsidP="00A667EF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i/>
          <w:w w:val="102"/>
          <w:sz w:val="24"/>
          <w:szCs w:val="24"/>
          <w:lang w:val="es-SV"/>
        </w:rPr>
      </w:pPr>
      <w:r w:rsidRPr="00A667EF">
        <w:rPr>
          <w:rFonts w:ascii="Calibri" w:eastAsia="Calibri" w:hAnsi="Calibri" w:cs="Calibri"/>
          <w:i/>
          <w:w w:val="102"/>
          <w:sz w:val="24"/>
          <w:szCs w:val="24"/>
          <w:lang w:val="es-SV"/>
        </w:rPr>
        <w:t xml:space="preserve">4. ¿Cuántos menores de edad viajaron acompañados de un “coyote”, durante el periodo antes mencionado? </w:t>
      </w:r>
    </w:p>
    <w:p w:rsidR="00A667EF" w:rsidRPr="00A667EF" w:rsidRDefault="00A667EF" w:rsidP="00A667EF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i/>
          <w:w w:val="102"/>
          <w:sz w:val="24"/>
          <w:szCs w:val="24"/>
          <w:lang w:val="es-SV"/>
        </w:rPr>
      </w:pPr>
    </w:p>
    <w:p w:rsidR="00A667EF" w:rsidRPr="00A667EF" w:rsidRDefault="00A667EF" w:rsidP="00A667EF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i/>
          <w:w w:val="102"/>
          <w:sz w:val="24"/>
          <w:szCs w:val="24"/>
          <w:lang w:val="es-SV"/>
        </w:rPr>
      </w:pPr>
      <w:r w:rsidRPr="00A667EF">
        <w:rPr>
          <w:rFonts w:ascii="Calibri" w:eastAsia="Calibri" w:hAnsi="Calibri" w:cs="Calibri"/>
          <w:i/>
          <w:w w:val="102"/>
          <w:sz w:val="24"/>
          <w:szCs w:val="24"/>
          <w:lang w:val="es-SV"/>
        </w:rPr>
        <w:t xml:space="preserve">5. ¿Cuántos menores de edad viajaba con sus padres? </w:t>
      </w:r>
    </w:p>
    <w:p w:rsidR="00A667EF" w:rsidRPr="00A667EF" w:rsidRDefault="00A667EF" w:rsidP="00A667EF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i/>
          <w:w w:val="102"/>
          <w:sz w:val="24"/>
          <w:szCs w:val="24"/>
          <w:lang w:val="es-SV"/>
        </w:rPr>
      </w:pPr>
    </w:p>
    <w:p w:rsidR="00A667EF" w:rsidRPr="00A667EF" w:rsidRDefault="00A667EF" w:rsidP="00A667EF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i/>
          <w:w w:val="102"/>
          <w:sz w:val="24"/>
          <w:szCs w:val="24"/>
          <w:lang w:val="es-SV"/>
        </w:rPr>
      </w:pPr>
      <w:r w:rsidRPr="00A667EF">
        <w:rPr>
          <w:rFonts w:ascii="Calibri" w:eastAsia="Calibri" w:hAnsi="Calibri" w:cs="Calibri"/>
          <w:i/>
          <w:w w:val="102"/>
          <w:sz w:val="24"/>
          <w:szCs w:val="24"/>
          <w:lang w:val="es-SV"/>
        </w:rPr>
        <w:t xml:space="preserve">6. Reincidencia desde 2010 a 2018 </w:t>
      </w:r>
    </w:p>
    <w:p w:rsidR="00A667EF" w:rsidRPr="00A667EF" w:rsidRDefault="00A667EF" w:rsidP="00A667EF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i/>
          <w:w w:val="102"/>
          <w:sz w:val="24"/>
          <w:szCs w:val="24"/>
          <w:lang w:val="es-SV"/>
        </w:rPr>
      </w:pPr>
      <w:r w:rsidRPr="00A667EF">
        <w:rPr>
          <w:rFonts w:ascii="Calibri" w:eastAsia="Calibri" w:hAnsi="Calibri" w:cs="Calibri"/>
          <w:i/>
          <w:w w:val="102"/>
          <w:sz w:val="24"/>
          <w:szCs w:val="24"/>
          <w:lang w:val="es-SV"/>
        </w:rPr>
        <w:t xml:space="preserve">- ¿Cuántos menores de edad intentaron migrar más de una vez y han sido deportados en cada uno de sus intentos? </w:t>
      </w:r>
    </w:p>
    <w:p w:rsidR="00A667EF" w:rsidRPr="00A667EF" w:rsidRDefault="00A667EF" w:rsidP="00A667EF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i/>
          <w:w w:val="102"/>
          <w:sz w:val="24"/>
          <w:szCs w:val="24"/>
          <w:lang w:val="es-SV"/>
        </w:rPr>
      </w:pPr>
      <w:r w:rsidRPr="00A667EF">
        <w:rPr>
          <w:rFonts w:ascii="Calibri" w:eastAsia="Calibri" w:hAnsi="Calibri" w:cs="Calibri"/>
          <w:i/>
          <w:w w:val="102"/>
          <w:sz w:val="24"/>
          <w:szCs w:val="24"/>
          <w:lang w:val="es-SV"/>
        </w:rPr>
        <w:t xml:space="preserve">- Cuántas veces intentan migrar los menores de edad </w:t>
      </w:r>
    </w:p>
    <w:p w:rsidR="00A667EF" w:rsidRPr="00A667EF" w:rsidRDefault="00A667EF" w:rsidP="00A667EF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i/>
          <w:w w:val="102"/>
          <w:sz w:val="24"/>
          <w:szCs w:val="24"/>
          <w:lang w:val="es-SV"/>
        </w:rPr>
      </w:pPr>
      <w:r w:rsidRPr="00A667EF">
        <w:rPr>
          <w:rFonts w:ascii="Calibri" w:eastAsia="Calibri" w:hAnsi="Calibri" w:cs="Calibri"/>
          <w:i/>
          <w:w w:val="102"/>
          <w:sz w:val="24"/>
          <w:szCs w:val="24"/>
          <w:lang w:val="es-SV"/>
        </w:rPr>
        <w:t xml:space="preserve">- Detalle de reincidencia por género y edad </w:t>
      </w:r>
    </w:p>
    <w:p w:rsidR="00A667EF" w:rsidRPr="00A667EF" w:rsidRDefault="00A667EF" w:rsidP="00A667EF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i/>
          <w:w w:val="102"/>
          <w:sz w:val="24"/>
          <w:szCs w:val="24"/>
          <w:lang w:val="es-SV"/>
        </w:rPr>
      </w:pPr>
      <w:r w:rsidRPr="00A667EF">
        <w:rPr>
          <w:rFonts w:ascii="Calibri" w:eastAsia="Calibri" w:hAnsi="Calibri" w:cs="Calibri"/>
          <w:i/>
          <w:w w:val="102"/>
          <w:sz w:val="24"/>
          <w:szCs w:val="24"/>
          <w:lang w:val="es-SV"/>
        </w:rPr>
        <w:t xml:space="preserve">- ¿Qué pasa cuando un menor de edad es deportado más de una vez? </w:t>
      </w:r>
    </w:p>
    <w:p w:rsidR="00A667EF" w:rsidRPr="00A667EF" w:rsidRDefault="00A667EF" w:rsidP="00A667EF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i/>
          <w:w w:val="102"/>
          <w:sz w:val="24"/>
          <w:szCs w:val="24"/>
          <w:lang w:val="es-SV"/>
        </w:rPr>
      </w:pPr>
      <w:r w:rsidRPr="00A667EF">
        <w:rPr>
          <w:rFonts w:ascii="Calibri" w:eastAsia="Calibri" w:hAnsi="Calibri" w:cs="Calibri"/>
          <w:i/>
          <w:w w:val="102"/>
          <w:sz w:val="24"/>
          <w:szCs w:val="24"/>
          <w:lang w:val="es-SV"/>
        </w:rPr>
        <w:t xml:space="preserve">- ¿Cuál es el proceso que se sigue con los menores de edad que intentan migrar dos, tres o más veces? </w:t>
      </w:r>
    </w:p>
    <w:p w:rsidR="00A667EF" w:rsidRPr="00A667EF" w:rsidRDefault="00A667EF" w:rsidP="00A667EF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i/>
          <w:w w:val="102"/>
          <w:sz w:val="24"/>
          <w:szCs w:val="24"/>
          <w:lang w:val="es-SV"/>
        </w:rPr>
      </w:pPr>
      <w:r w:rsidRPr="00A667EF">
        <w:rPr>
          <w:rFonts w:ascii="Calibri" w:eastAsia="Calibri" w:hAnsi="Calibri" w:cs="Calibri"/>
          <w:i/>
          <w:w w:val="102"/>
          <w:sz w:val="24"/>
          <w:szCs w:val="24"/>
          <w:lang w:val="es-SV"/>
        </w:rPr>
        <w:t xml:space="preserve">- En los últimos años, ¿la reincidencia ha incrementado o disminuido?, ¿Cuál es el porcentaje? </w:t>
      </w:r>
    </w:p>
    <w:p w:rsidR="00A667EF" w:rsidRPr="00A667EF" w:rsidRDefault="00A667EF" w:rsidP="00A667EF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i/>
          <w:w w:val="102"/>
          <w:sz w:val="24"/>
          <w:szCs w:val="24"/>
          <w:lang w:val="es-SV"/>
        </w:rPr>
      </w:pPr>
    </w:p>
    <w:p w:rsidR="00A667EF" w:rsidRPr="00A667EF" w:rsidRDefault="00A667EF" w:rsidP="00A667EF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i/>
          <w:w w:val="102"/>
          <w:sz w:val="24"/>
          <w:szCs w:val="24"/>
          <w:lang w:val="es-SV"/>
        </w:rPr>
      </w:pPr>
      <w:r w:rsidRPr="00A667EF">
        <w:rPr>
          <w:rFonts w:ascii="Calibri" w:eastAsia="Calibri" w:hAnsi="Calibri" w:cs="Calibri"/>
          <w:i/>
          <w:w w:val="102"/>
          <w:sz w:val="24"/>
          <w:szCs w:val="24"/>
          <w:lang w:val="es-SV"/>
        </w:rPr>
        <w:t xml:space="preserve">7. ¿Cuáles son las razones principales que impulsa la migración infantil? </w:t>
      </w:r>
    </w:p>
    <w:p w:rsidR="00A667EF" w:rsidRPr="00A667EF" w:rsidRDefault="00A667EF" w:rsidP="00A667EF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i/>
          <w:w w:val="102"/>
          <w:sz w:val="24"/>
          <w:szCs w:val="24"/>
          <w:lang w:val="es-SV"/>
        </w:rPr>
      </w:pPr>
    </w:p>
    <w:p w:rsidR="00A667EF" w:rsidRPr="00A667EF" w:rsidRDefault="00A667EF" w:rsidP="00A667EF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i/>
          <w:w w:val="102"/>
          <w:sz w:val="24"/>
          <w:szCs w:val="24"/>
          <w:lang w:val="es-SV"/>
        </w:rPr>
      </w:pPr>
      <w:r w:rsidRPr="00A667EF">
        <w:rPr>
          <w:rFonts w:ascii="Calibri" w:eastAsia="Calibri" w:hAnsi="Calibri" w:cs="Calibri"/>
          <w:i/>
          <w:w w:val="102"/>
          <w:sz w:val="24"/>
          <w:szCs w:val="24"/>
          <w:lang w:val="es-SV"/>
        </w:rPr>
        <w:t xml:space="preserve">8. ¿Cuántos menores de edad que han sido deportados más de una vez fueron institucionalizados? </w:t>
      </w:r>
    </w:p>
    <w:p w:rsidR="00A667EF" w:rsidRPr="00A667EF" w:rsidRDefault="00A667EF" w:rsidP="00A667EF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i/>
          <w:w w:val="102"/>
          <w:sz w:val="24"/>
          <w:szCs w:val="24"/>
          <w:lang w:val="es-SV"/>
        </w:rPr>
      </w:pPr>
      <w:r w:rsidRPr="00A667EF">
        <w:rPr>
          <w:rFonts w:ascii="Calibri" w:eastAsia="Calibri" w:hAnsi="Calibri" w:cs="Calibri"/>
          <w:i/>
          <w:w w:val="102"/>
          <w:sz w:val="24"/>
          <w:szCs w:val="24"/>
          <w:lang w:val="es-SV"/>
        </w:rPr>
        <w:t xml:space="preserve">- Detalle de menores institucionalizados por edad, género y centro de acogimiento donde fue institucionalizad, en el periodo de 2014 a 2018 </w:t>
      </w:r>
    </w:p>
    <w:p w:rsidR="00A667EF" w:rsidRPr="00A667EF" w:rsidRDefault="00A667EF" w:rsidP="00A667EF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i/>
          <w:w w:val="102"/>
          <w:sz w:val="24"/>
          <w:szCs w:val="24"/>
          <w:lang w:val="es-SV"/>
        </w:rPr>
      </w:pPr>
    </w:p>
    <w:p w:rsidR="00A667EF" w:rsidRPr="00A667EF" w:rsidRDefault="00A667EF" w:rsidP="00A667EF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i/>
          <w:w w:val="102"/>
          <w:sz w:val="24"/>
          <w:szCs w:val="24"/>
          <w:lang w:val="es-SV"/>
        </w:rPr>
      </w:pPr>
      <w:r w:rsidRPr="00A667EF">
        <w:rPr>
          <w:rFonts w:ascii="Calibri" w:eastAsia="Calibri" w:hAnsi="Calibri" w:cs="Calibri"/>
          <w:i/>
          <w:w w:val="102"/>
          <w:sz w:val="24"/>
          <w:szCs w:val="24"/>
          <w:lang w:val="es-SV"/>
        </w:rPr>
        <w:t xml:space="preserve">9. ¿Cuántos menores de edad fueron institucionalizados por reincidencia en el periodo de 2014 a 2018? </w:t>
      </w:r>
    </w:p>
    <w:p w:rsidR="00A667EF" w:rsidRPr="00A667EF" w:rsidRDefault="00A667EF" w:rsidP="00A667EF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i/>
          <w:w w:val="102"/>
          <w:sz w:val="24"/>
          <w:szCs w:val="24"/>
          <w:lang w:val="es-SV"/>
        </w:rPr>
      </w:pPr>
    </w:p>
    <w:p w:rsidR="00A667EF" w:rsidRPr="00A667EF" w:rsidRDefault="00A667EF" w:rsidP="00A667EF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i/>
          <w:w w:val="102"/>
          <w:sz w:val="24"/>
          <w:szCs w:val="24"/>
          <w:lang w:val="es-SV"/>
        </w:rPr>
      </w:pPr>
      <w:r w:rsidRPr="00A667EF">
        <w:rPr>
          <w:rFonts w:ascii="Calibri" w:eastAsia="Calibri" w:hAnsi="Calibri" w:cs="Calibri"/>
          <w:i/>
          <w:w w:val="102"/>
          <w:sz w:val="24"/>
          <w:szCs w:val="24"/>
          <w:lang w:val="es-SV"/>
        </w:rPr>
        <w:t xml:space="preserve">10. ¿De dónde son originarios los menores que fueron institucionalizados por reincidencia, en el periodo de 2014 a 2018? </w:t>
      </w:r>
    </w:p>
    <w:p w:rsidR="00A667EF" w:rsidRPr="00A667EF" w:rsidRDefault="00A667EF" w:rsidP="00A667EF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i/>
          <w:w w:val="102"/>
          <w:sz w:val="24"/>
          <w:szCs w:val="24"/>
          <w:lang w:val="es-SV"/>
        </w:rPr>
      </w:pPr>
      <w:r w:rsidRPr="00A667EF">
        <w:rPr>
          <w:rFonts w:ascii="Calibri" w:eastAsia="Calibri" w:hAnsi="Calibri" w:cs="Calibri"/>
          <w:i/>
          <w:w w:val="102"/>
          <w:sz w:val="24"/>
          <w:szCs w:val="24"/>
          <w:lang w:val="es-SV"/>
        </w:rPr>
        <w:t xml:space="preserve">- Detalle por departamento </w:t>
      </w:r>
    </w:p>
    <w:p w:rsidR="00B53D45" w:rsidRPr="00A667EF" w:rsidRDefault="00A667EF" w:rsidP="00A667EF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i/>
          <w:w w:val="102"/>
          <w:sz w:val="24"/>
          <w:szCs w:val="24"/>
          <w:lang w:val="es-SV"/>
        </w:rPr>
      </w:pPr>
      <w:r w:rsidRPr="00A667EF">
        <w:rPr>
          <w:rFonts w:ascii="Calibri" w:eastAsia="Calibri" w:hAnsi="Calibri" w:cs="Calibri"/>
          <w:i/>
          <w:w w:val="102"/>
          <w:sz w:val="24"/>
          <w:szCs w:val="24"/>
          <w:lang w:val="es-SV"/>
        </w:rPr>
        <w:t>Solicito de la forma más atenta documentación que respalden la información antes mencionada”.</w:t>
      </w:r>
    </w:p>
    <w:p w:rsidR="00A667EF" w:rsidRPr="00A667EF" w:rsidRDefault="00A667EF" w:rsidP="00A667EF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w w:val="102"/>
          <w:sz w:val="24"/>
          <w:szCs w:val="24"/>
          <w:lang w:val="es-SV"/>
        </w:rPr>
      </w:pPr>
    </w:p>
    <w:p w:rsidR="00C03DE5" w:rsidRPr="00A667EF" w:rsidRDefault="00824793" w:rsidP="00C03DE5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w w:val="102"/>
          <w:sz w:val="24"/>
          <w:szCs w:val="24"/>
          <w:lang w:val="es-SV"/>
        </w:rPr>
      </w:pPr>
      <w:r w:rsidRPr="00A667EF">
        <w:rPr>
          <w:rFonts w:ascii="Calibri" w:eastAsia="Calibri" w:hAnsi="Calibri" w:cs="Calibri"/>
          <w:w w:val="102"/>
          <w:sz w:val="24"/>
          <w:szCs w:val="24"/>
          <w:lang w:val="es-SV"/>
        </w:rPr>
        <w:t>Hace</w:t>
      </w:r>
      <w:r w:rsidR="00C03DE5" w:rsidRPr="00A667EF">
        <w:rPr>
          <w:rFonts w:ascii="Calibri" w:eastAsia="Calibri" w:hAnsi="Calibri" w:cs="Calibri"/>
          <w:w w:val="102"/>
          <w:sz w:val="24"/>
          <w:szCs w:val="24"/>
          <w:lang w:val="es-SV"/>
        </w:rPr>
        <w:t xml:space="preserve"> de su conocimiento que después de haber analizado el fondo de lo solicitado y haber revisado el marco jurídico institucional, habiendo identificado con base a lo establecido en los arts. 65, 68 inc. 2o. y 72 de la Ley de Acceso a la Información Pública y el art. 49 del Reglamento de dicha Ley que la información solicitada</w:t>
      </w:r>
      <w:r w:rsidR="00744EA0" w:rsidRPr="00A667EF">
        <w:rPr>
          <w:rFonts w:ascii="Calibri" w:eastAsia="Calibri" w:hAnsi="Calibri" w:cs="Calibri"/>
          <w:w w:val="102"/>
          <w:sz w:val="24"/>
          <w:szCs w:val="24"/>
          <w:lang w:val="es-SV"/>
        </w:rPr>
        <w:t xml:space="preserve"> </w:t>
      </w:r>
      <w:r w:rsidR="00C03DE5" w:rsidRPr="00A667EF">
        <w:rPr>
          <w:rFonts w:ascii="Calibri" w:eastAsia="Calibri" w:hAnsi="Calibri" w:cs="Calibri"/>
          <w:w w:val="102"/>
          <w:sz w:val="24"/>
          <w:szCs w:val="24"/>
          <w:lang w:val="es-SV"/>
        </w:rPr>
        <w:t>no es competencia de esta dependencia. Por lo tanto resuelve:</w:t>
      </w:r>
    </w:p>
    <w:p w:rsidR="005808EE" w:rsidRPr="00A667EF" w:rsidRDefault="005808EE" w:rsidP="00C03DE5">
      <w:pPr>
        <w:jc w:val="center"/>
        <w:rPr>
          <w:rFonts w:ascii="Calibri" w:eastAsia="Calibri" w:hAnsi="Calibri" w:cs="Calibri"/>
          <w:w w:val="102"/>
          <w:sz w:val="24"/>
          <w:szCs w:val="24"/>
          <w:lang w:val="es-SV"/>
        </w:rPr>
      </w:pPr>
    </w:p>
    <w:p w:rsidR="00744EA0" w:rsidRPr="00A667EF" w:rsidRDefault="00C03DE5" w:rsidP="005C638D">
      <w:pPr>
        <w:jc w:val="center"/>
        <w:rPr>
          <w:rFonts w:ascii="Calibri" w:eastAsia="Calibri" w:hAnsi="Calibri" w:cs="Calibri"/>
          <w:b/>
          <w:w w:val="102"/>
          <w:sz w:val="24"/>
          <w:szCs w:val="24"/>
          <w:lang w:val="es-SV"/>
        </w:rPr>
      </w:pPr>
      <w:r w:rsidRPr="00A667EF">
        <w:rPr>
          <w:rFonts w:ascii="Calibri" w:eastAsia="Calibri" w:hAnsi="Calibri" w:cs="Calibri"/>
          <w:b/>
          <w:w w:val="102"/>
          <w:sz w:val="24"/>
          <w:szCs w:val="24"/>
          <w:lang w:val="es-SV"/>
        </w:rPr>
        <w:t>DENEGAR LA SOLICITUD DE ACCESO A LA INFORMACIÓN SOLICITADA POR NO SER ESTA INSTITUCIÓN COMPETENTE PARA CONOCER DE LA MISMA</w:t>
      </w:r>
    </w:p>
    <w:p w:rsidR="005C638D" w:rsidRPr="00A667EF" w:rsidRDefault="005C638D" w:rsidP="005C638D">
      <w:pPr>
        <w:jc w:val="center"/>
        <w:rPr>
          <w:rFonts w:ascii="Calibri" w:eastAsia="Calibri" w:hAnsi="Calibri" w:cs="Calibri"/>
          <w:w w:val="102"/>
          <w:sz w:val="24"/>
          <w:szCs w:val="24"/>
          <w:lang w:val="es-SV"/>
        </w:rPr>
      </w:pPr>
    </w:p>
    <w:p w:rsidR="009B45AE" w:rsidRDefault="00A667EF" w:rsidP="009B45AE">
      <w:pPr>
        <w:jc w:val="both"/>
        <w:rPr>
          <w:rFonts w:ascii="Calibri" w:eastAsia="Calibri" w:hAnsi="Calibri" w:cs="Calibri"/>
          <w:w w:val="102"/>
          <w:sz w:val="24"/>
          <w:szCs w:val="24"/>
          <w:lang w:val="es-SV"/>
        </w:rPr>
      </w:pPr>
      <w:r>
        <w:rPr>
          <w:rFonts w:ascii="Calibri" w:eastAsia="Calibri" w:hAnsi="Calibri" w:cs="Calibri"/>
          <w:w w:val="102"/>
          <w:sz w:val="24"/>
          <w:szCs w:val="24"/>
          <w:lang w:val="es-SV"/>
        </w:rPr>
        <w:t>La  información solicitada no es producida por el CONNA, sino por la Dirección General de Migración y Extranjería, quienes por sus competencias llevan los registros administrativos de las personas retornadas que son atendidas.</w:t>
      </w:r>
      <w:r w:rsidR="009B45AE">
        <w:rPr>
          <w:rFonts w:ascii="Calibri" w:eastAsia="Calibri" w:hAnsi="Calibri" w:cs="Calibri"/>
          <w:w w:val="102"/>
          <w:sz w:val="24"/>
          <w:szCs w:val="24"/>
          <w:lang w:val="es-SV"/>
        </w:rPr>
        <w:t xml:space="preserve"> P</w:t>
      </w:r>
      <w:r w:rsidR="009B45AE" w:rsidRPr="009B45AE">
        <w:rPr>
          <w:rFonts w:ascii="Calibri" w:eastAsia="Calibri" w:hAnsi="Calibri" w:cs="Calibri"/>
          <w:w w:val="102"/>
          <w:sz w:val="24"/>
          <w:szCs w:val="24"/>
          <w:lang w:val="es-SV"/>
        </w:rPr>
        <w:t xml:space="preserve">uede contactarse con la Oficial de Información de </w:t>
      </w:r>
      <w:r w:rsidR="009B45AE">
        <w:rPr>
          <w:rFonts w:ascii="Calibri" w:eastAsia="Calibri" w:hAnsi="Calibri" w:cs="Calibri"/>
          <w:w w:val="102"/>
          <w:sz w:val="24"/>
          <w:szCs w:val="24"/>
          <w:lang w:val="es-SV"/>
        </w:rPr>
        <w:t xml:space="preserve">dicha institución, </w:t>
      </w:r>
      <w:r w:rsidR="009B45AE" w:rsidRPr="009B45AE">
        <w:rPr>
          <w:rFonts w:ascii="Calibri" w:eastAsia="Calibri" w:hAnsi="Calibri" w:cs="Calibri"/>
          <w:w w:val="102"/>
          <w:sz w:val="24"/>
          <w:szCs w:val="24"/>
          <w:lang w:val="es-SV"/>
        </w:rPr>
        <w:t xml:space="preserve"> Irma Elizabeth Romano, al número telefónico 2213-7777, al correo electrónico  oir.dgme@seguridad.gob.sv, o en la dirección</w:t>
      </w:r>
      <w:r w:rsidR="009B45AE">
        <w:rPr>
          <w:rFonts w:ascii="Calibri" w:eastAsia="Calibri" w:hAnsi="Calibri" w:cs="Calibri"/>
          <w:w w:val="102"/>
          <w:sz w:val="24"/>
          <w:szCs w:val="24"/>
          <w:lang w:val="es-SV"/>
        </w:rPr>
        <w:t>:</w:t>
      </w:r>
      <w:r w:rsidR="009B45AE" w:rsidRPr="009B45AE">
        <w:rPr>
          <w:rFonts w:ascii="Calibri" w:eastAsia="Calibri" w:hAnsi="Calibri" w:cs="Calibri"/>
          <w:w w:val="102"/>
          <w:sz w:val="24"/>
          <w:szCs w:val="24"/>
          <w:lang w:val="es-SV"/>
        </w:rPr>
        <w:t xml:space="preserve"> 9 Calle Poniente y 15 Av. Norte, Centro de Gobierno</w:t>
      </w:r>
      <w:r w:rsidR="009B45AE">
        <w:rPr>
          <w:rFonts w:ascii="Calibri" w:eastAsia="Calibri" w:hAnsi="Calibri" w:cs="Calibri"/>
          <w:w w:val="102"/>
          <w:sz w:val="24"/>
          <w:szCs w:val="24"/>
          <w:lang w:val="es-SV"/>
        </w:rPr>
        <w:t xml:space="preserve">, </w:t>
      </w:r>
      <w:r w:rsidR="009B45AE" w:rsidRPr="009B45AE">
        <w:rPr>
          <w:rFonts w:ascii="Calibri" w:eastAsia="Calibri" w:hAnsi="Calibri" w:cs="Calibri"/>
          <w:w w:val="102"/>
          <w:sz w:val="24"/>
          <w:szCs w:val="24"/>
          <w:lang w:val="es-SV"/>
        </w:rPr>
        <w:t xml:space="preserve"> San Salvador. </w:t>
      </w:r>
    </w:p>
    <w:p w:rsidR="009B45AE" w:rsidRDefault="009B45AE" w:rsidP="009B45AE">
      <w:pPr>
        <w:jc w:val="both"/>
        <w:rPr>
          <w:rFonts w:ascii="Calibri" w:eastAsia="Calibri" w:hAnsi="Calibri" w:cs="Calibri"/>
          <w:w w:val="102"/>
          <w:sz w:val="24"/>
          <w:szCs w:val="24"/>
          <w:lang w:val="es-SV"/>
        </w:rPr>
      </w:pPr>
    </w:p>
    <w:p w:rsidR="00744EA0" w:rsidRDefault="009B45AE" w:rsidP="009B45AE">
      <w:pPr>
        <w:jc w:val="both"/>
        <w:rPr>
          <w:rFonts w:ascii="Calibri" w:eastAsia="Calibri" w:hAnsi="Calibri" w:cs="Calibri"/>
          <w:w w:val="102"/>
          <w:sz w:val="24"/>
          <w:szCs w:val="24"/>
          <w:lang w:val="es-SV"/>
        </w:rPr>
      </w:pPr>
      <w:r>
        <w:rPr>
          <w:rFonts w:ascii="Calibri" w:eastAsia="Calibri" w:hAnsi="Calibri" w:cs="Calibri"/>
          <w:w w:val="102"/>
          <w:sz w:val="24"/>
          <w:szCs w:val="24"/>
          <w:lang w:val="es-SV"/>
        </w:rPr>
        <w:t xml:space="preserve">Puede acceder a información producida por el CONNA y que se encuentra relacionada con el tema de su solicitud, en los siguientes vínculos: </w:t>
      </w:r>
    </w:p>
    <w:p w:rsidR="009B45AE" w:rsidRDefault="009B45AE" w:rsidP="009B45AE">
      <w:pPr>
        <w:jc w:val="both"/>
        <w:rPr>
          <w:rFonts w:ascii="Calibri" w:eastAsia="Calibri" w:hAnsi="Calibri" w:cs="Calibri"/>
          <w:w w:val="102"/>
          <w:sz w:val="24"/>
          <w:szCs w:val="24"/>
          <w:lang w:val="es-SV"/>
        </w:rPr>
      </w:pPr>
    </w:p>
    <w:p w:rsidR="009B45AE" w:rsidRDefault="009B45AE" w:rsidP="009B45AE">
      <w:pPr>
        <w:jc w:val="both"/>
        <w:rPr>
          <w:rFonts w:ascii="Calibri" w:eastAsia="Calibri" w:hAnsi="Calibri" w:cs="Calibri"/>
          <w:w w:val="102"/>
          <w:sz w:val="24"/>
          <w:szCs w:val="24"/>
          <w:lang w:val="es-SV"/>
        </w:rPr>
      </w:pPr>
      <w:r w:rsidRPr="009B45AE">
        <w:rPr>
          <w:rFonts w:ascii="Calibri" w:eastAsia="Calibri" w:hAnsi="Calibri" w:cs="Calibri"/>
          <w:w w:val="102"/>
          <w:sz w:val="24"/>
          <w:szCs w:val="24"/>
          <w:lang w:val="es-SV"/>
        </w:rPr>
        <w:t>Datos de la población de niñas, niños y adolescentes atendidos por equipo multidisciplinario del CONNA en la Dirección G</w:t>
      </w:r>
      <w:r>
        <w:rPr>
          <w:rFonts w:ascii="Calibri" w:eastAsia="Calibri" w:hAnsi="Calibri" w:cs="Calibri"/>
          <w:w w:val="102"/>
          <w:sz w:val="24"/>
          <w:szCs w:val="24"/>
          <w:lang w:val="es-SV"/>
        </w:rPr>
        <w:t>eneral de Atención al Migrante -</w:t>
      </w:r>
      <w:r w:rsidRPr="009B45AE">
        <w:rPr>
          <w:rFonts w:ascii="Calibri" w:eastAsia="Calibri" w:hAnsi="Calibri" w:cs="Calibri"/>
          <w:w w:val="102"/>
          <w:sz w:val="24"/>
          <w:szCs w:val="24"/>
          <w:lang w:val="es-SV"/>
        </w:rPr>
        <w:t>Corresponde a un porcentaje de toda la población retornada atendida por DGME</w:t>
      </w:r>
      <w:r>
        <w:rPr>
          <w:rFonts w:ascii="Calibri" w:eastAsia="Calibri" w:hAnsi="Calibri" w:cs="Calibri"/>
          <w:w w:val="102"/>
          <w:sz w:val="24"/>
          <w:szCs w:val="24"/>
          <w:lang w:val="es-SV"/>
        </w:rPr>
        <w:t>-</w:t>
      </w:r>
      <w:r w:rsidRPr="009B45AE">
        <w:rPr>
          <w:rFonts w:ascii="Calibri" w:eastAsia="Calibri" w:hAnsi="Calibri" w:cs="Calibri"/>
          <w:w w:val="102"/>
          <w:sz w:val="24"/>
          <w:szCs w:val="24"/>
          <w:lang w:val="es-SV"/>
        </w:rPr>
        <w:t>)</w:t>
      </w:r>
      <w:r>
        <w:rPr>
          <w:rFonts w:ascii="Calibri" w:eastAsia="Calibri" w:hAnsi="Calibri" w:cs="Calibri"/>
          <w:w w:val="102"/>
          <w:sz w:val="24"/>
          <w:szCs w:val="24"/>
          <w:lang w:val="es-SV"/>
        </w:rPr>
        <w:t xml:space="preserve"> </w:t>
      </w:r>
      <w:hyperlink r:id="rId10" w:history="1">
        <w:r w:rsidRPr="009F57A4">
          <w:rPr>
            <w:rStyle w:val="Hipervnculo"/>
            <w:rFonts w:ascii="Calibri" w:eastAsia="Calibri" w:hAnsi="Calibri" w:cs="Calibri"/>
            <w:w w:val="102"/>
            <w:sz w:val="24"/>
            <w:szCs w:val="24"/>
            <w:lang w:val="es-SV"/>
          </w:rPr>
          <w:t>http://app.conna.gob.sv/sinaes/estadisticas.html?t=-1</w:t>
        </w:r>
      </w:hyperlink>
      <w:r>
        <w:rPr>
          <w:rFonts w:ascii="Calibri" w:eastAsia="Calibri" w:hAnsi="Calibri" w:cs="Calibri"/>
          <w:w w:val="102"/>
          <w:sz w:val="24"/>
          <w:szCs w:val="24"/>
          <w:lang w:val="es-SV"/>
        </w:rPr>
        <w:t xml:space="preserve">  </w:t>
      </w:r>
    </w:p>
    <w:p w:rsidR="009B45AE" w:rsidRDefault="009B45AE" w:rsidP="009B45AE">
      <w:pPr>
        <w:jc w:val="both"/>
        <w:rPr>
          <w:rFonts w:ascii="Calibri" w:eastAsia="Calibri" w:hAnsi="Calibri" w:cs="Calibri"/>
          <w:w w:val="102"/>
          <w:sz w:val="24"/>
          <w:szCs w:val="24"/>
          <w:lang w:val="es-SV"/>
        </w:rPr>
      </w:pPr>
    </w:p>
    <w:p w:rsidR="009B45AE" w:rsidRDefault="009B45AE" w:rsidP="009B45AE">
      <w:pPr>
        <w:jc w:val="both"/>
        <w:rPr>
          <w:rFonts w:ascii="Calibri" w:eastAsia="Calibri" w:hAnsi="Calibri" w:cs="Calibri"/>
          <w:w w:val="102"/>
          <w:sz w:val="24"/>
          <w:szCs w:val="24"/>
          <w:lang w:val="es-SV"/>
        </w:rPr>
      </w:pPr>
    </w:p>
    <w:p w:rsidR="009B45AE" w:rsidRDefault="009B45AE" w:rsidP="009B45AE">
      <w:pPr>
        <w:jc w:val="both"/>
        <w:rPr>
          <w:rFonts w:ascii="Calibri" w:eastAsia="Calibri" w:hAnsi="Calibri" w:cs="Calibri"/>
          <w:w w:val="102"/>
          <w:sz w:val="24"/>
          <w:szCs w:val="24"/>
          <w:lang w:val="es-SV"/>
        </w:rPr>
      </w:pPr>
    </w:p>
    <w:p w:rsidR="009B45AE" w:rsidRDefault="009B45AE" w:rsidP="009B45AE">
      <w:pPr>
        <w:jc w:val="both"/>
        <w:rPr>
          <w:rFonts w:ascii="Calibri" w:eastAsia="Calibri" w:hAnsi="Calibri" w:cs="Calibri"/>
          <w:w w:val="102"/>
          <w:sz w:val="24"/>
          <w:szCs w:val="24"/>
          <w:lang w:val="es-SV"/>
        </w:rPr>
      </w:pPr>
    </w:p>
    <w:p w:rsidR="009B45AE" w:rsidRDefault="009B45AE" w:rsidP="009B45AE">
      <w:pPr>
        <w:jc w:val="both"/>
        <w:rPr>
          <w:rFonts w:ascii="Calibri" w:eastAsia="Calibri" w:hAnsi="Calibri" w:cs="Calibri"/>
          <w:w w:val="102"/>
          <w:sz w:val="24"/>
          <w:szCs w:val="24"/>
          <w:lang w:val="es-SV"/>
        </w:rPr>
      </w:pPr>
      <w:r w:rsidRPr="009B45AE">
        <w:rPr>
          <w:rFonts w:ascii="Calibri" w:eastAsia="Calibri" w:hAnsi="Calibri" w:cs="Calibri"/>
          <w:w w:val="102"/>
          <w:sz w:val="24"/>
          <w:szCs w:val="24"/>
          <w:lang w:val="es-SV"/>
        </w:rPr>
        <w:t>Informes de niñas, niños y adolescentes recibidos en juntas por casos relacionados con la migración irregular</w:t>
      </w:r>
    </w:p>
    <w:p w:rsidR="009B45AE" w:rsidRPr="009B45AE" w:rsidRDefault="009B45AE" w:rsidP="009B45AE">
      <w:pPr>
        <w:jc w:val="both"/>
        <w:rPr>
          <w:rFonts w:ascii="Calibri" w:eastAsia="Calibri" w:hAnsi="Calibri" w:cs="Calibri"/>
          <w:w w:val="102"/>
          <w:sz w:val="24"/>
          <w:szCs w:val="24"/>
          <w:lang w:val="es-SV"/>
        </w:rPr>
      </w:pPr>
    </w:p>
    <w:p w:rsidR="009B45AE" w:rsidRPr="009B45AE" w:rsidRDefault="009B45AE" w:rsidP="009B45AE">
      <w:pPr>
        <w:jc w:val="both"/>
        <w:rPr>
          <w:rFonts w:ascii="Calibri" w:eastAsia="Calibri" w:hAnsi="Calibri" w:cs="Calibri"/>
          <w:w w:val="102"/>
          <w:sz w:val="24"/>
          <w:szCs w:val="24"/>
          <w:lang w:val="es-SV"/>
        </w:rPr>
      </w:pPr>
      <w:r w:rsidRPr="009B45AE">
        <w:rPr>
          <w:rFonts w:ascii="Calibri" w:eastAsia="Calibri" w:hAnsi="Calibri" w:cs="Calibri"/>
          <w:w w:val="102"/>
          <w:sz w:val="24"/>
          <w:szCs w:val="24"/>
          <w:lang w:val="es-SV"/>
        </w:rPr>
        <w:t xml:space="preserve">Año 2017 </w:t>
      </w:r>
      <w:hyperlink r:id="rId11" w:history="1">
        <w:r w:rsidRPr="009F57A4">
          <w:rPr>
            <w:rStyle w:val="Hipervnculo"/>
            <w:rFonts w:ascii="Calibri" w:eastAsia="Calibri" w:hAnsi="Calibri" w:cs="Calibri"/>
            <w:w w:val="102"/>
            <w:sz w:val="24"/>
            <w:szCs w:val="24"/>
            <w:lang w:val="es-SV"/>
          </w:rPr>
          <w:t>http://app.conna.gob.sv/sinaes/busqueda.html?t=143</w:t>
        </w:r>
      </w:hyperlink>
    </w:p>
    <w:p w:rsidR="009B45AE" w:rsidRPr="009B45AE" w:rsidRDefault="009B45AE" w:rsidP="009B45AE">
      <w:pPr>
        <w:jc w:val="both"/>
        <w:rPr>
          <w:rFonts w:ascii="Calibri" w:eastAsia="Calibri" w:hAnsi="Calibri" w:cs="Calibri"/>
          <w:w w:val="102"/>
          <w:sz w:val="24"/>
          <w:szCs w:val="24"/>
          <w:lang w:val="es-SV"/>
        </w:rPr>
      </w:pPr>
      <w:r w:rsidRPr="009B45AE">
        <w:rPr>
          <w:rFonts w:ascii="Calibri" w:eastAsia="Calibri" w:hAnsi="Calibri" w:cs="Calibri"/>
          <w:w w:val="102"/>
          <w:sz w:val="24"/>
          <w:szCs w:val="24"/>
          <w:lang w:val="es-SV"/>
        </w:rPr>
        <w:t xml:space="preserve">Año 2016 </w:t>
      </w:r>
      <w:hyperlink r:id="rId12" w:history="1">
        <w:r w:rsidRPr="009F57A4">
          <w:rPr>
            <w:rStyle w:val="Hipervnculo"/>
            <w:rFonts w:ascii="Calibri" w:eastAsia="Calibri" w:hAnsi="Calibri" w:cs="Calibri"/>
            <w:w w:val="102"/>
            <w:sz w:val="24"/>
            <w:szCs w:val="24"/>
            <w:lang w:val="es-SV"/>
          </w:rPr>
          <w:t>http://app.conna.gob.sv/sinaes/busqueda.html?t=125</w:t>
        </w:r>
      </w:hyperlink>
    </w:p>
    <w:p w:rsidR="009B45AE" w:rsidRDefault="009B45AE" w:rsidP="009B45AE">
      <w:pPr>
        <w:jc w:val="both"/>
        <w:rPr>
          <w:rFonts w:ascii="Calibri" w:eastAsia="Calibri" w:hAnsi="Calibri" w:cs="Calibri"/>
          <w:w w:val="102"/>
          <w:sz w:val="24"/>
          <w:szCs w:val="24"/>
          <w:lang w:val="es-SV"/>
        </w:rPr>
      </w:pPr>
      <w:r w:rsidRPr="009B45AE">
        <w:rPr>
          <w:rFonts w:ascii="Calibri" w:eastAsia="Calibri" w:hAnsi="Calibri" w:cs="Calibri"/>
          <w:w w:val="102"/>
          <w:sz w:val="24"/>
          <w:szCs w:val="24"/>
          <w:lang w:val="es-SV"/>
        </w:rPr>
        <w:t xml:space="preserve">Año 2015 </w:t>
      </w:r>
      <w:hyperlink r:id="rId13" w:history="1">
        <w:r w:rsidRPr="009F57A4">
          <w:rPr>
            <w:rStyle w:val="Hipervnculo"/>
            <w:rFonts w:ascii="Calibri" w:eastAsia="Calibri" w:hAnsi="Calibri" w:cs="Calibri"/>
            <w:w w:val="102"/>
            <w:sz w:val="24"/>
            <w:szCs w:val="24"/>
            <w:lang w:val="es-SV"/>
          </w:rPr>
          <w:t>http://app.conna.gob.sv/sinaes/busqueda.html?t=104</w:t>
        </w:r>
      </w:hyperlink>
    </w:p>
    <w:p w:rsidR="009B45AE" w:rsidRDefault="009B45AE" w:rsidP="009B45AE">
      <w:pPr>
        <w:jc w:val="both"/>
        <w:rPr>
          <w:rFonts w:ascii="Calibri" w:eastAsia="Calibri" w:hAnsi="Calibri" w:cs="Calibri"/>
          <w:w w:val="102"/>
          <w:sz w:val="24"/>
          <w:szCs w:val="24"/>
          <w:lang w:val="es-SV"/>
        </w:rPr>
      </w:pPr>
    </w:p>
    <w:p w:rsidR="00A667EF" w:rsidRDefault="00A667EF" w:rsidP="009B45AE">
      <w:pPr>
        <w:jc w:val="both"/>
        <w:rPr>
          <w:rFonts w:ascii="Calibri" w:eastAsia="Calibri" w:hAnsi="Calibri" w:cs="Calibri"/>
          <w:w w:val="102"/>
          <w:sz w:val="24"/>
          <w:szCs w:val="24"/>
          <w:lang w:val="es-SV"/>
        </w:rPr>
      </w:pPr>
    </w:p>
    <w:p w:rsidR="005C638D" w:rsidRPr="00A667EF" w:rsidRDefault="005C638D" w:rsidP="00744EA0">
      <w:pPr>
        <w:jc w:val="both"/>
        <w:rPr>
          <w:rFonts w:ascii="Calibri" w:eastAsia="Calibri" w:hAnsi="Calibri" w:cs="Calibri"/>
          <w:w w:val="102"/>
          <w:sz w:val="24"/>
          <w:szCs w:val="24"/>
          <w:lang w:val="es-SV"/>
        </w:rPr>
      </w:pPr>
    </w:p>
    <w:p w:rsidR="005C638D" w:rsidRPr="00A667EF" w:rsidRDefault="005C638D" w:rsidP="00744EA0">
      <w:pPr>
        <w:jc w:val="both"/>
        <w:rPr>
          <w:rFonts w:ascii="Calibri" w:eastAsia="Calibri" w:hAnsi="Calibri" w:cs="Calibri"/>
          <w:w w:val="102"/>
          <w:sz w:val="24"/>
          <w:szCs w:val="24"/>
          <w:lang w:val="es-SV"/>
        </w:rPr>
      </w:pPr>
    </w:p>
    <w:p w:rsidR="005C638D" w:rsidRPr="00A667EF" w:rsidRDefault="005C638D" w:rsidP="009B45AE">
      <w:pPr>
        <w:rPr>
          <w:rFonts w:ascii="Calibri" w:eastAsia="Calibri" w:hAnsi="Calibri" w:cs="Calibri"/>
          <w:w w:val="102"/>
          <w:sz w:val="24"/>
          <w:szCs w:val="24"/>
          <w:lang w:val="es-SV"/>
        </w:rPr>
      </w:pPr>
    </w:p>
    <w:p w:rsidR="005C638D" w:rsidRPr="00A667EF" w:rsidRDefault="005C638D" w:rsidP="00744EA0">
      <w:pPr>
        <w:jc w:val="both"/>
        <w:rPr>
          <w:rFonts w:ascii="Calibri" w:eastAsia="Calibri" w:hAnsi="Calibri" w:cs="Calibri"/>
          <w:w w:val="102"/>
          <w:sz w:val="24"/>
          <w:szCs w:val="24"/>
          <w:lang w:val="es-SV"/>
        </w:rPr>
      </w:pPr>
    </w:p>
    <w:p w:rsidR="00B53D45" w:rsidRPr="00A667EF" w:rsidRDefault="00B53D45" w:rsidP="001147F1">
      <w:pPr>
        <w:jc w:val="both"/>
        <w:rPr>
          <w:rFonts w:ascii="Calibri" w:eastAsia="Calibri" w:hAnsi="Calibri" w:cs="Calibri"/>
          <w:w w:val="102"/>
          <w:sz w:val="24"/>
          <w:szCs w:val="24"/>
          <w:lang w:val="es-SV"/>
        </w:rPr>
      </w:pPr>
    </w:p>
    <w:p w:rsidR="005C638D" w:rsidRPr="00A667EF" w:rsidRDefault="005C638D" w:rsidP="001147F1">
      <w:pPr>
        <w:jc w:val="both"/>
        <w:rPr>
          <w:rFonts w:ascii="Calibri" w:eastAsia="Calibri" w:hAnsi="Calibri" w:cs="Calibri"/>
          <w:w w:val="102"/>
          <w:sz w:val="24"/>
          <w:szCs w:val="24"/>
          <w:lang w:val="es-SV"/>
        </w:rPr>
      </w:pPr>
    </w:p>
    <w:p w:rsidR="001147F1" w:rsidRPr="00A667EF" w:rsidRDefault="001147F1" w:rsidP="001147F1">
      <w:pPr>
        <w:jc w:val="both"/>
        <w:rPr>
          <w:rFonts w:ascii="Calibri" w:eastAsia="Calibri" w:hAnsi="Calibri" w:cs="Calibri"/>
          <w:w w:val="102"/>
          <w:sz w:val="24"/>
          <w:szCs w:val="24"/>
          <w:lang w:val="es-SV"/>
        </w:rPr>
      </w:pPr>
      <w:r w:rsidRPr="00A667EF">
        <w:rPr>
          <w:rFonts w:ascii="Calibri" w:eastAsia="Calibri" w:hAnsi="Calibri" w:cs="Calibri"/>
          <w:w w:val="102"/>
          <w:sz w:val="24"/>
          <w:szCs w:val="24"/>
          <w:lang w:val="es-SV"/>
        </w:rPr>
        <w:t xml:space="preserve">San Salvador, a </w:t>
      </w:r>
      <w:r w:rsidR="00F133DE" w:rsidRPr="00A667EF">
        <w:rPr>
          <w:rFonts w:ascii="Calibri" w:eastAsia="Calibri" w:hAnsi="Calibri" w:cs="Calibri"/>
          <w:w w:val="102"/>
          <w:sz w:val="24"/>
          <w:szCs w:val="24"/>
          <w:lang w:val="es-SV"/>
        </w:rPr>
        <w:t xml:space="preserve">las </w:t>
      </w:r>
      <w:r w:rsidR="009B45AE">
        <w:rPr>
          <w:rFonts w:ascii="Calibri" w:eastAsia="Calibri" w:hAnsi="Calibri" w:cs="Calibri"/>
          <w:w w:val="102"/>
          <w:sz w:val="24"/>
          <w:szCs w:val="24"/>
          <w:lang w:val="es-SV"/>
        </w:rPr>
        <w:t>catorce</w:t>
      </w:r>
      <w:r w:rsidR="005C638D" w:rsidRPr="00A667EF">
        <w:rPr>
          <w:rFonts w:ascii="Calibri" w:eastAsia="Calibri" w:hAnsi="Calibri" w:cs="Calibri"/>
          <w:w w:val="102"/>
          <w:sz w:val="24"/>
          <w:szCs w:val="24"/>
          <w:lang w:val="es-SV"/>
        </w:rPr>
        <w:t xml:space="preserve"> </w:t>
      </w:r>
      <w:r w:rsidR="005808EE" w:rsidRPr="00A667EF">
        <w:rPr>
          <w:rFonts w:ascii="Calibri" w:eastAsia="Calibri" w:hAnsi="Calibri" w:cs="Calibri"/>
          <w:w w:val="102"/>
          <w:sz w:val="24"/>
          <w:szCs w:val="24"/>
          <w:lang w:val="es-SV"/>
        </w:rPr>
        <w:t xml:space="preserve">horas del </w:t>
      </w:r>
      <w:r w:rsidR="009B45AE">
        <w:rPr>
          <w:rFonts w:ascii="Calibri" w:eastAsia="Calibri" w:hAnsi="Calibri" w:cs="Calibri"/>
          <w:w w:val="102"/>
          <w:sz w:val="24"/>
          <w:szCs w:val="24"/>
          <w:lang w:val="es-SV"/>
        </w:rPr>
        <w:t>veintitrés</w:t>
      </w:r>
      <w:r w:rsidR="00B53D45" w:rsidRPr="00A667EF">
        <w:rPr>
          <w:rFonts w:ascii="Calibri" w:eastAsia="Calibri" w:hAnsi="Calibri" w:cs="Calibri"/>
          <w:w w:val="102"/>
          <w:sz w:val="24"/>
          <w:szCs w:val="24"/>
          <w:lang w:val="es-SV"/>
        </w:rPr>
        <w:t xml:space="preserve"> de </w:t>
      </w:r>
      <w:r w:rsidR="005C638D" w:rsidRPr="00A667EF">
        <w:rPr>
          <w:rFonts w:ascii="Calibri" w:eastAsia="Calibri" w:hAnsi="Calibri" w:cs="Calibri"/>
          <w:w w:val="102"/>
          <w:sz w:val="24"/>
          <w:szCs w:val="24"/>
          <w:lang w:val="es-SV"/>
        </w:rPr>
        <w:t>mayo</w:t>
      </w:r>
      <w:r w:rsidR="00B53D45" w:rsidRPr="00A667EF">
        <w:rPr>
          <w:rFonts w:ascii="Calibri" w:eastAsia="Calibri" w:hAnsi="Calibri" w:cs="Calibri"/>
          <w:w w:val="102"/>
          <w:sz w:val="24"/>
          <w:szCs w:val="24"/>
          <w:lang w:val="es-SV"/>
        </w:rPr>
        <w:t xml:space="preserve"> de dos mil dieciocho</w:t>
      </w:r>
    </w:p>
    <w:p w:rsidR="005C638D" w:rsidRPr="00A667EF" w:rsidRDefault="005C638D" w:rsidP="001147F1">
      <w:pPr>
        <w:jc w:val="both"/>
        <w:rPr>
          <w:rFonts w:ascii="Calibri" w:eastAsia="Calibri" w:hAnsi="Calibri" w:cs="Calibri"/>
          <w:w w:val="102"/>
          <w:sz w:val="24"/>
          <w:szCs w:val="24"/>
          <w:lang w:val="es-SV"/>
        </w:rPr>
      </w:pPr>
    </w:p>
    <w:p w:rsidR="005C638D" w:rsidRPr="00A667EF" w:rsidRDefault="005C638D" w:rsidP="001147F1">
      <w:pPr>
        <w:jc w:val="both"/>
        <w:rPr>
          <w:rFonts w:ascii="Calibri" w:eastAsia="Calibri" w:hAnsi="Calibri" w:cs="Calibri"/>
          <w:w w:val="102"/>
          <w:sz w:val="24"/>
          <w:szCs w:val="24"/>
          <w:lang w:val="es-SV"/>
        </w:rPr>
      </w:pPr>
    </w:p>
    <w:p w:rsidR="005C638D" w:rsidRDefault="005C638D" w:rsidP="001147F1">
      <w:pPr>
        <w:jc w:val="both"/>
        <w:rPr>
          <w:rFonts w:ascii="Calibri" w:eastAsia="Calibri" w:hAnsi="Calibri" w:cs="Calibri"/>
          <w:w w:val="102"/>
          <w:sz w:val="24"/>
          <w:szCs w:val="24"/>
          <w:lang w:val="es-SV"/>
        </w:rPr>
      </w:pPr>
    </w:p>
    <w:p w:rsidR="009B45AE" w:rsidRDefault="009B45AE" w:rsidP="001147F1">
      <w:pPr>
        <w:jc w:val="both"/>
        <w:rPr>
          <w:rFonts w:ascii="Calibri" w:eastAsia="Calibri" w:hAnsi="Calibri" w:cs="Calibri"/>
          <w:w w:val="102"/>
          <w:sz w:val="24"/>
          <w:szCs w:val="24"/>
          <w:lang w:val="es-SV"/>
        </w:rPr>
      </w:pPr>
    </w:p>
    <w:p w:rsidR="009B45AE" w:rsidRPr="00A667EF" w:rsidRDefault="009B45AE" w:rsidP="001147F1">
      <w:pPr>
        <w:jc w:val="both"/>
        <w:rPr>
          <w:rFonts w:ascii="Calibri" w:eastAsia="Calibri" w:hAnsi="Calibri" w:cs="Calibri"/>
          <w:w w:val="102"/>
          <w:sz w:val="24"/>
          <w:szCs w:val="24"/>
          <w:lang w:val="es-SV"/>
        </w:rPr>
      </w:pPr>
    </w:p>
    <w:p w:rsidR="005C638D" w:rsidRPr="00A667EF" w:rsidRDefault="005C638D" w:rsidP="001147F1">
      <w:pPr>
        <w:jc w:val="both"/>
        <w:rPr>
          <w:rFonts w:ascii="Calibri" w:eastAsia="Calibri" w:hAnsi="Calibri" w:cs="Calibri"/>
          <w:w w:val="102"/>
          <w:sz w:val="24"/>
          <w:szCs w:val="24"/>
          <w:lang w:val="es-SV"/>
        </w:rPr>
      </w:pPr>
    </w:p>
    <w:p w:rsidR="005C638D" w:rsidRPr="00A667EF" w:rsidRDefault="005C638D" w:rsidP="001147F1">
      <w:pPr>
        <w:jc w:val="both"/>
        <w:rPr>
          <w:rFonts w:ascii="Calibri" w:eastAsia="Calibri" w:hAnsi="Calibri" w:cs="Calibri"/>
          <w:w w:val="102"/>
          <w:sz w:val="24"/>
          <w:szCs w:val="24"/>
          <w:lang w:val="es-SV"/>
        </w:rPr>
      </w:pPr>
    </w:p>
    <w:p w:rsidR="002B178D" w:rsidRPr="00A667EF" w:rsidRDefault="002B178D" w:rsidP="00D02C9F">
      <w:pPr>
        <w:jc w:val="both"/>
        <w:rPr>
          <w:rFonts w:ascii="Calibri" w:eastAsia="Calibri" w:hAnsi="Calibri" w:cs="Calibri"/>
          <w:w w:val="102"/>
          <w:sz w:val="24"/>
          <w:szCs w:val="24"/>
          <w:lang w:val="es-SV"/>
        </w:rPr>
      </w:pPr>
    </w:p>
    <w:p w:rsidR="001147F1" w:rsidRPr="00A667EF" w:rsidRDefault="001147F1" w:rsidP="001147F1">
      <w:pPr>
        <w:autoSpaceDE w:val="0"/>
        <w:autoSpaceDN w:val="0"/>
        <w:adjustRightInd w:val="0"/>
        <w:jc w:val="center"/>
        <w:rPr>
          <w:rFonts w:ascii="Calibri" w:eastAsia="Calibri" w:hAnsi="Calibri" w:cs="Calibri"/>
          <w:w w:val="102"/>
          <w:sz w:val="24"/>
          <w:szCs w:val="24"/>
          <w:lang w:val="es-SV"/>
        </w:rPr>
      </w:pPr>
      <w:r w:rsidRPr="00A667EF">
        <w:rPr>
          <w:rFonts w:ascii="Calibri" w:eastAsia="Calibri" w:hAnsi="Calibri" w:cs="Calibri"/>
          <w:w w:val="102"/>
          <w:sz w:val="24"/>
          <w:szCs w:val="24"/>
          <w:lang w:val="es-SV"/>
        </w:rPr>
        <w:t>__________________________________</w:t>
      </w:r>
    </w:p>
    <w:p w:rsidR="001147F1" w:rsidRPr="00A667EF" w:rsidRDefault="001147F1" w:rsidP="001147F1">
      <w:pPr>
        <w:autoSpaceDE w:val="0"/>
        <w:autoSpaceDN w:val="0"/>
        <w:adjustRightInd w:val="0"/>
        <w:ind w:left="2670"/>
        <w:rPr>
          <w:rFonts w:ascii="Calibri" w:eastAsia="Calibri" w:hAnsi="Calibri" w:cs="Calibri"/>
          <w:w w:val="102"/>
          <w:sz w:val="24"/>
          <w:szCs w:val="24"/>
          <w:lang w:val="es-SV"/>
        </w:rPr>
      </w:pPr>
      <w:r w:rsidRPr="00A667EF">
        <w:rPr>
          <w:rFonts w:ascii="Calibri" w:eastAsia="Calibri" w:hAnsi="Calibri" w:cs="Calibri"/>
          <w:w w:val="102"/>
          <w:sz w:val="24"/>
          <w:szCs w:val="24"/>
          <w:lang w:val="es-SV"/>
        </w:rPr>
        <w:t xml:space="preserve">           Silvia Soledad Orellana Guillén</w:t>
      </w:r>
    </w:p>
    <w:p w:rsidR="00BE1378" w:rsidRPr="00A667EF" w:rsidRDefault="001147F1" w:rsidP="00F133DE">
      <w:pPr>
        <w:autoSpaceDE w:val="0"/>
        <w:autoSpaceDN w:val="0"/>
        <w:adjustRightInd w:val="0"/>
        <w:ind w:left="2670"/>
        <w:rPr>
          <w:rFonts w:ascii="Calibri" w:eastAsia="Calibri" w:hAnsi="Calibri" w:cs="Calibri"/>
          <w:w w:val="102"/>
          <w:sz w:val="24"/>
          <w:szCs w:val="24"/>
          <w:lang w:val="es-SV"/>
        </w:rPr>
      </w:pPr>
      <w:r w:rsidRPr="00A667EF">
        <w:rPr>
          <w:rFonts w:ascii="Calibri" w:eastAsia="Calibri" w:hAnsi="Calibri" w:cs="Calibri"/>
          <w:w w:val="102"/>
          <w:sz w:val="24"/>
          <w:szCs w:val="24"/>
          <w:lang w:val="es-SV"/>
        </w:rPr>
        <w:t xml:space="preserve">                  Oficial de Información</w:t>
      </w:r>
    </w:p>
    <w:p w:rsidR="005C638D" w:rsidRPr="00A667EF" w:rsidRDefault="005C638D" w:rsidP="00F133DE">
      <w:pPr>
        <w:autoSpaceDE w:val="0"/>
        <w:autoSpaceDN w:val="0"/>
        <w:adjustRightInd w:val="0"/>
        <w:ind w:left="2670"/>
        <w:rPr>
          <w:rFonts w:ascii="Calibri" w:eastAsia="Calibri" w:hAnsi="Calibri" w:cs="Calibri"/>
          <w:w w:val="102"/>
          <w:sz w:val="24"/>
          <w:szCs w:val="24"/>
          <w:lang w:val="es-SV"/>
        </w:rPr>
      </w:pPr>
    </w:p>
    <w:p w:rsidR="005C638D" w:rsidRPr="00A667EF" w:rsidRDefault="005C638D" w:rsidP="00F133DE">
      <w:pPr>
        <w:autoSpaceDE w:val="0"/>
        <w:autoSpaceDN w:val="0"/>
        <w:adjustRightInd w:val="0"/>
        <w:ind w:left="2670"/>
        <w:rPr>
          <w:rFonts w:ascii="Calibri" w:eastAsia="Calibri" w:hAnsi="Calibri" w:cs="Calibri"/>
          <w:w w:val="102"/>
          <w:sz w:val="24"/>
          <w:szCs w:val="24"/>
          <w:lang w:val="es-SV"/>
        </w:rPr>
      </w:pPr>
    </w:p>
    <w:p w:rsidR="005C638D" w:rsidRPr="00A667EF" w:rsidRDefault="005C638D" w:rsidP="00F133DE">
      <w:pPr>
        <w:autoSpaceDE w:val="0"/>
        <w:autoSpaceDN w:val="0"/>
        <w:adjustRightInd w:val="0"/>
        <w:ind w:left="2670"/>
        <w:rPr>
          <w:rFonts w:ascii="Calibri" w:eastAsia="Calibri" w:hAnsi="Calibri" w:cs="Calibri"/>
          <w:w w:val="102"/>
          <w:sz w:val="24"/>
          <w:szCs w:val="24"/>
          <w:lang w:val="es-SV"/>
        </w:rPr>
      </w:pPr>
    </w:p>
    <w:p w:rsidR="009B45AE" w:rsidRDefault="009B45AE" w:rsidP="00F133DE">
      <w:pPr>
        <w:autoSpaceDE w:val="0"/>
        <w:autoSpaceDN w:val="0"/>
        <w:adjustRightInd w:val="0"/>
        <w:ind w:left="2670"/>
        <w:rPr>
          <w:rFonts w:ascii="Calibri" w:eastAsia="Calibri" w:hAnsi="Calibri" w:cs="Calibri"/>
          <w:w w:val="102"/>
          <w:sz w:val="24"/>
          <w:szCs w:val="24"/>
          <w:lang w:val="es-SV"/>
        </w:rPr>
      </w:pPr>
    </w:p>
    <w:p w:rsidR="009B45AE" w:rsidRDefault="009B45AE" w:rsidP="00F133DE">
      <w:pPr>
        <w:autoSpaceDE w:val="0"/>
        <w:autoSpaceDN w:val="0"/>
        <w:adjustRightInd w:val="0"/>
        <w:ind w:left="2670"/>
        <w:rPr>
          <w:rFonts w:ascii="Calibri" w:eastAsia="Calibri" w:hAnsi="Calibri" w:cs="Calibri"/>
          <w:w w:val="102"/>
          <w:sz w:val="24"/>
          <w:szCs w:val="24"/>
          <w:lang w:val="es-SV"/>
        </w:rPr>
      </w:pPr>
    </w:p>
    <w:p w:rsidR="009B45AE" w:rsidRDefault="009B45AE" w:rsidP="00F133DE">
      <w:pPr>
        <w:autoSpaceDE w:val="0"/>
        <w:autoSpaceDN w:val="0"/>
        <w:adjustRightInd w:val="0"/>
        <w:ind w:left="2670"/>
        <w:rPr>
          <w:rFonts w:ascii="Calibri" w:eastAsia="Calibri" w:hAnsi="Calibri" w:cs="Calibri"/>
          <w:w w:val="102"/>
          <w:sz w:val="24"/>
          <w:szCs w:val="24"/>
          <w:lang w:val="es-SV"/>
        </w:rPr>
      </w:pPr>
    </w:p>
    <w:p w:rsidR="009B45AE" w:rsidRDefault="009B45AE" w:rsidP="00F133DE">
      <w:pPr>
        <w:autoSpaceDE w:val="0"/>
        <w:autoSpaceDN w:val="0"/>
        <w:adjustRightInd w:val="0"/>
        <w:ind w:left="2670"/>
        <w:rPr>
          <w:rFonts w:ascii="Calibri" w:eastAsia="Calibri" w:hAnsi="Calibri" w:cs="Calibri"/>
          <w:w w:val="102"/>
          <w:sz w:val="24"/>
          <w:szCs w:val="24"/>
          <w:lang w:val="es-SV"/>
        </w:rPr>
      </w:pPr>
    </w:p>
    <w:p w:rsidR="009B45AE" w:rsidRDefault="009B45AE" w:rsidP="00F133DE">
      <w:pPr>
        <w:autoSpaceDE w:val="0"/>
        <w:autoSpaceDN w:val="0"/>
        <w:adjustRightInd w:val="0"/>
        <w:ind w:left="2670"/>
        <w:rPr>
          <w:rFonts w:ascii="Calibri" w:eastAsia="Calibri" w:hAnsi="Calibri" w:cs="Calibri"/>
          <w:w w:val="102"/>
          <w:sz w:val="24"/>
          <w:szCs w:val="24"/>
          <w:lang w:val="es-SV"/>
        </w:rPr>
      </w:pPr>
    </w:p>
    <w:p w:rsidR="009B45AE" w:rsidRDefault="009B45AE" w:rsidP="00F133DE">
      <w:pPr>
        <w:autoSpaceDE w:val="0"/>
        <w:autoSpaceDN w:val="0"/>
        <w:adjustRightInd w:val="0"/>
        <w:ind w:left="2670"/>
        <w:rPr>
          <w:rFonts w:ascii="Calibri" w:eastAsia="Calibri" w:hAnsi="Calibri" w:cs="Calibri"/>
          <w:w w:val="102"/>
          <w:sz w:val="24"/>
          <w:szCs w:val="24"/>
          <w:lang w:val="es-SV"/>
        </w:rPr>
      </w:pPr>
    </w:p>
    <w:p w:rsidR="009B45AE" w:rsidRDefault="009B45AE" w:rsidP="00F133DE">
      <w:pPr>
        <w:autoSpaceDE w:val="0"/>
        <w:autoSpaceDN w:val="0"/>
        <w:adjustRightInd w:val="0"/>
        <w:ind w:left="2670"/>
        <w:rPr>
          <w:rFonts w:ascii="Calibri" w:eastAsia="Calibri" w:hAnsi="Calibri" w:cs="Calibri"/>
          <w:w w:val="102"/>
          <w:sz w:val="24"/>
          <w:szCs w:val="24"/>
          <w:lang w:val="es-SV"/>
        </w:rPr>
      </w:pPr>
    </w:p>
    <w:p w:rsidR="005C638D" w:rsidRPr="00A667EF" w:rsidRDefault="005C638D" w:rsidP="00F133DE">
      <w:pPr>
        <w:autoSpaceDE w:val="0"/>
        <w:autoSpaceDN w:val="0"/>
        <w:adjustRightInd w:val="0"/>
        <w:ind w:left="2670"/>
        <w:rPr>
          <w:rFonts w:ascii="Calibri" w:eastAsia="Calibri" w:hAnsi="Calibri" w:cs="Calibri"/>
          <w:w w:val="102"/>
          <w:sz w:val="24"/>
          <w:szCs w:val="24"/>
          <w:lang w:val="es-SV"/>
        </w:rPr>
      </w:pPr>
      <w:r w:rsidRPr="00A667EF">
        <w:rPr>
          <w:rFonts w:ascii="Calibri" w:eastAsia="Calibri" w:hAnsi="Calibri" w:cs="Calibri"/>
          <w:noProof/>
          <w:w w:val="102"/>
          <w:sz w:val="24"/>
          <w:szCs w:val="24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41829D31" wp14:editId="4AD5310C">
                <wp:simplePos x="0" y="0"/>
                <wp:positionH relativeFrom="margin">
                  <wp:posOffset>294640</wp:posOffset>
                </wp:positionH>
                <wp:positionV relativeFrom="paragraph">
                  <wp:posOffset>495935</wp:posOffset>
                </wp:positionV>
                <wp:extent cx="5484495" cy="914400"/>
                <wp:effectExtent l="0" t="0" r="20955" b="19050"/>
                <wp:wrapSquare wrapText="bothSides"/>
                <wp:docPr id="16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4495" cy="914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b/>
                                <w:sz w:val="18"/>
                                <w:szCs w:val="18"/>
                                <w:lang w:val="es-SV"/>
                              </w:rPr>
                              <w:t xml:space="preserve">Unidad de Acceso a la Información Pública 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Consejo Nacional de la Niñez y de la Adolescencia (CONNA)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Silvia Orellana, Oficial de Información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silvia.orellana@conna.gob.sv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2501-6651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Colonia Costa Rica, Avenida Irazú, final calle Santa Marta No 2. San Salvador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6093A4" id="_x0000_t202" coordsize="21600,21600" o:spt="202" path="m,l,21600r21600,l21600,xe">
                <v:stroke joinstyle="miter"/>
                <v:path gradientshapeok="t" o:connecttype="rect"/>
              </v:shapetype>
              <v:shape id="_x0000_s1038" type="#_x0000_t202" style="position:absolute;left:0;text-align:left;margin-left:23.2pt;margin-top:39.05pt;width:431.85pt;height:1in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" fillcolor="#f2f2f2 [3052]" strokecolor="#bfbfbf [2412]">
                <v:textbox>
                  <w:txbxContent>
                    <w:p w:rsidR="001147F1" w:rsidRPr="004E6E4E" w:rsidRDefault="001147F1" w:rsidP="001147F1">
                      <w:pPr>
                        <w:jc w:val="center"/>
                        <w:rPr>
                          <w:b/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b/>
                          <w:sz w:val="18"/>
                          <w:szCs w:val="18"/>
                          <w:lang w:val="es-SV"/>
                        </w:rPr>
                        <w:t xml:space="preserve">Unidad de Acceso a la Información Pública 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Consejo Nacional de la Niñez y de la Adolescencia (CONNA)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Silvia Orellana, Oficial de Información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silvia.orellana@conna.gob.sv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2501-6651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Colonia Costa Rica, Avenida Irazú, final calle Santa Marta No 2. San Salvador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5C638D" w:rsidRPr="00A667EF" w:rsidSect="00675671">
      <w:footerReference w:type="default" r:id="rId14"/>
      <w:pgSz w:w="12240" w:h="15840"/>
      <w:pgMar w:top="993" w:right="1720" w:bottom="198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FDA" w:rsidRDefault="00F05FDA" w:rsidP="007E276E">
      <w:r>
        <w:separator/>
      </w:r>
    </w:p>
  </w:endnote>
  <w:endnote w:type="continuationSeparator" w:id="0">
    <w:p w:rsidR="00F05FDA" w:rsidRDefault="00F05FDA" w:rsidP="007E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76E" w:rsidRDefault="007D4F64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5BE4A809" wp14:editId="6E0F4718">
          <wp:simplePos x="0" y="0"/>
          <wp:positionH relativeFrom="column">
            <wp:posOffset>-941705</wp:posOffset>
          </wp:positionH>
          <wp:positionV relativeFrom="paragraph">
            <wp:posOffset>-4344035</wp:posOffset>
          </wp:positionV>
          <wp:extent cx="7998460" cy="4859020"/>
          <wp:effectExtent l="0" t="0" r="2540" b="0"/>
          <wp:wrapNone/>
          <wp:docPr id="13" name="Imagen 13" descr="vECTORES 8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CTORES 8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8460" cy="4859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FDA" w:rsidRDefault="00F05FDA" w:rsidP="007E276E">
      <w:r>
        <w:separator/>
      </w:r>
    </w:p>
  </w:footnote>
  <w:footnote w:type="continuationSeparator" w:id="0">
    <w:p w:rsidR="00F05FDA" w:rsidRDefault="00F05FDA" w:rsidP="007E2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94781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F0A1C"/>
    <w:multiLevelType w:val="hybridMultilevel"/>
    <w:tmpl w:val="EBDE3B64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EA2185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D33C3"/>
    <w:multiLevelType w:val="hybridMultilevel"/>
    <w:tmpl w:val="1FB4A0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35C0F"/>
    <w:multiLevelType w:val="hybridMultilevel"/>
    <w:tmpl w:val="FE6ADD0C"/>
    <w:lvl w:ilvl="0" w:tplc="4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62F28"/>
    <w:multiLevelType w:val="hybridMultilevel"/>
    <w:tmpl w:val="5FCCA77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902B7"/>
    <w:multiLevelType w:val="hybridMultilevel"/>
    <w:tmpl w:val="F08CC80C"/>
    <w:lvl w:ilvl="0" w:tplc="E32EF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3841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34C43"/>
    <w:multiLevelType w:val="hybridMultilevel"/>
    <w:tmpl w:val="C85C0DF2"/>
    <w:lvl w:ilvl="0" w:tplc="A30A441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87565A"/>
    <w:multiLevelType w:val="hybridMultilevel"/>
    <w:tmpl w:val="58922B50"/>
    <w:lvl w:ilvl="0" w:tplc="E7CAF44A">
      <w:numFmt w:val="bullet"/>
      <w:lvlText w:val=""/>
      <w:lvlJc w:val="left"/>
      <w:pPr>
        <w:ind w:left="464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9" w15:restartNumberingAfterBreak="0">
    <w:nsid w:val="4BE716B5"/>
    <w:multiLevelType w:val="hybridMultilevel"/>
    <w:tmpl w:val="6F30E2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C152E"/>
    <w:multiLevelType w:val="hybridMultilevel"/>
    <w:tmpl w:val="82045D2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E48D9"/>
    <w:multiLevelType w:val="hybridMultilevel"/>
    <w:tmpl w:val="0C0A5246"/>
    <w:lvl w:ilvl="0" w:tplc="4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7943FB"/>
    <w:multiLevelType w:val="hybridMultilevel"/>
    <w:tmpl w:val="658C1E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BA328E"/>
    <w:multiLevelType w:val="hybridMultilevel"/>
    <w:tmpl w:val="776CC4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A18EF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12"/>
  </w:num>
  <w:num w:numId="5">
    <w:abstractNumId w:val="3"/>
  </w:num>
  <w:num w:numId="6">
    <w:abstractNumId w:val="0"/>
  </w:num>
  <w:num w:numId="7">
    <w:abstractNumId w:val="14"/>
  </w:num>
  <w:num w:numId="8">
    <w:abstractNumId w:val="7"/>
  </w:num>
  <w:num w:numId="9">
    <w:abstractNumId w:val="4"/>
  </w:num>
  <w:num w:numId="10">
    <w:abstractNumId w:val="2"/>
  </w:num>
  <w:num w:numId="11">
    <w:abstractNumId w:val="13"/>
  </w:num>
  <w:num w:numId="12">
    <w:abstractNumId w:val="10"/>
  </w:num>
  <w:num w:numId="13">
    <w:abstractNumId w:val="9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D2"/>
    <w:rsid w:val="00006F54"/>
    <w:rsid w:val="00010ADF"/>
    <w:rsid w:val="00020222"/>
    <w:rsid w:val="0003453A"/>
    <w:rsid w:val="000361BE"/>
    <w:rsid w:val="00046FCE"/>
    <w:rsid w:val="00055A27"/>
    <w:rsid w:val="00076282"/>
    <w:rsid w:val="000965EA"/>
    <w:rsid w:val="00096782"/>
    <w:rsid w:val="000A2B58"/>
    <w:rsid w:val="000A2D61"/>
    <w:rsid w:val="000A72DC"/>
    <w:rsid w:val="000D5BDA"/>
    <w:rsid w:val="00105A00"/>
    <w:rsid w:val="001147F1"/>
    <w:rsid w:val="001256F7"/>
    <w:rsid w:val="001464EF"/>
    <w:rsid w:val="00150518"/>
    <w:rsid w:val="00156830"/>
    <w:rsid w:val="00163016"/>
    <w:rsid w:val="001C351F"/>
    <w:rsid w:val="001E4AD8"/>
    <w:rsid w:val="001E591B"/>
    <w:rsid w:val="001F05CB"/>
    <w:rsid w:val="00225CAA"/>
    <w:rsid w:val="002372EA"/>
    <w:rsid w:val="00252640"/>
    <w:rsid w:val="00254309"/>
    <w:rsid w:val="00254F8E"/>
    <w:rsid w:val="0026271A"/>
    <w:rsid w:val="0026499B"/>
    <w:rsid w:val="002767B1"/>
    <w:rsid w:val="00285D57"/>
    <w:rsid w:val="00293E4B"/>
    <w:rsid w:val="002B178D"/>
    <w:rsid w:val="002E0E6A"/>
    <w:rsid w:val="002E70D2"/>
    <w:rsid w:val="0034392B"/>
    <w:rsid w:val="00371612"/>
    <w:rsid w:val="003A08F2"/>
    <w:rsid w:val="003A7B16"/>
    <w:rsid w:val="003B26B6"/>
    <w:rsid w:val="003B3C04"/>
    <w:rsid w:val="003C5D56"/>
    <w:rsid w:val="003E3EE1"/>
    <w:rsid w:val="00416A1E"/>
    <w:rsid w:val="00417BB1"/>
    <w:rsid w:val="00422CB9"/>
    <w:rsid w:val="0043049B"/>
    <w:rsid w:val="00430738"/>
    <w:rsid w:val="004351EB"/>
    <w:rsid w:val="004540C9"/>
    <w:rsid w:val="004678D2"/>
    <w:rsid w:val="004814AD"/>
    <w:rsid w:val="004859D3"/>
    <w:rsid w:val="004C3E1D"/>
    <w:rsid w:val="004D1042"/>
    <w:rsid w:val="004E6E4E"/>
    <w:rsid w:val="00501D06"/>
    <w:rsid w:val="00512309"/>
    <w:rsid w:val="005140B7"/>
    <w:rsid w:val="00514C0F"/>
    <w:rsid w:val="005808EE"/>
    <w:rsid w:val="00586D90"/>
    <w:rsid w:val="005C638D"/>
    <w:rsid w:val="005D4B1D"/>
    <w:rsid w:val="005F011C"/>
    <w:rsid w:val="00616F0D"/>
    <w:rsid w:val="0064326D"/>
    <w:rsid w:val="00665608"/>
    <w:rsid w:val="00675671"/>
    <w:rsid w:val="006867D6"/>
    <w:rsid w:val="006B4F95"/>
    <w:rsid w:val="006C6494"/>
    <w:rsid w:val="006D5D78"/>
    <w:rsid w:val="006F35F5"/>
    <w:rsid w:val="0070301A"/>
    <w:rsid w:val="0073503F"/>
    <w:rsid w:val="00742E7B"/>
    <w:rsid w:val="00744EA0"/>
    <w:rsid w:val="00750160"/>
    <w:rsid w:val="00761777"/>
    <w:rsid w:val="007647A8"/>
    <w:rsid w:val="007B66BC"/>
    <w:rsid w:val="007D4F64"/>
    <w:rsid w:val="007E1986"/>
    <w:rsid w:val="007E276E"/>
    <w:rsid w:val="007E54D9"/>
    <w:rsid w:val="00805F14"/>
    <w:rsid w:val="008120A0"/>
    <w:rsid w:val="00813B12"/>
    <w:rsid w:val="00824793"/>
    <w:rsid w:val="00843A09"/>
    <w:rsid w:val="008B3DEA"/>
    <w:rsid w:val="008C5D7D"/>
    <w:rsid w:val="008E7FF0"/>
    <w:rsid w:val="009014BA"/>
    <w:rsid w:val="00902182"/>
    <w:rsid w:val="00925BF5"/>
    <w:rsid w:val="00926ECE"/>
    <w:rsid w:val="009A071C"/>
    <w:rsid w:val="009A713B"/>
    <w:rsid w:val="009B0A35"/>
    <w:rsid w:val="009B45AE"/>
    <w:rsid w:val="009F0417"/>
    <w:rsid w:val="009F5AF7"/>
    <w:rsid w:val="00A209C5"/>
    <w:rsid w:val="00A21ECB"/>
    <w:rsid w:val="00A337C2"/>
    <w:rsid w:val="00A512E7"/>
    <w:rsid w:val="00A63AE1"/>
    <w:rsid w:val="00A667EF"/>
    <w:rsid w:val="00AA718D"/>
    <w:rsid w:val="00AA7A7D"/>
    <w:rsid w:val="00AC15CA"/>
    <w:rsid w:val="00AD6A44"/>
    <w:rsid w:val="00AF20E0"/>
    <w:rsid w:val="00B207B2"/>
    <w:rsid w:val="00B41897"/>
    <w:rsid w:val="00B4505B"/>
    <w:rsid w:val="00B53D45"/>
    <w:rsid w:val="00B7409D"/>
    <w:rsid w:val="00BD5B91"/>
    <w:rsid w:val="00BE1378"/>
    <w:rsid w:val="00BF11CA"/>
    <w:rsid w:val="00BF3C38"/>
    <w:rsid w:val="00BF5267"/>
    <w:rsid w:val="00C02E78"/>
    <w:rsid w:val="00C03DE5"/>
    <w:rsid w:val="00C12068"/>
    <w:rsid w:val="00C2415E"/>
    <w:rsid w:val="00C307D1"/>
    <w:rsid w:val="00C50524"/>
    <w:rsid w:val="00C84D2C"/>
    <w:rsid w:val="00C94E57"/>
    <w:rsid w:val="00CB335E"/>
    <w:rsid w:val="00CE5ABF"/>
    <w:rsid w:val="00CF2DCF"/>
    <w:rsid w:val="00D0230D"/>
    <w:rsid w:val="00D02C9F"/>
    <w:rsid w:val="00D0633F"/>
    <w:rsid w:val="00D136C5"/>
    <w:rsid w:val="00D15B31"/>
    <w:rsid w:val="00D22E14"/>
    <w:rsid w:val="00D26111"/>
    <w:rsid w:val="00D519B0"/>
    <w:rsid w:val="00D622AE"/>
    <w:rsid w:val="00D74407"/>
    <w:rsid w:val="00D77CF3"/>
    <w:rsid w:val="00D83B46"/>
    <w:rsid w:val="00DA6E2D"/>
    <w:rsid w:val="00DA78EF"/>
    <w:rsid w:val="00DB05F2"/>
    <w:rsid w:val="00DD70AF"/>
    <w:rsid w:val="00E0456F"/>
    <w:rsid w:val="00E34D5C"/>
    <w:rsid w:val="00E90941"/>
    <w:rsid w:val="00EB6F84"/>
    <w:rsid w:val="00EC21C7"/>
    <w:rsid w:val="00F05FDA"/>
    <w:rsid w:val="00F133DE"/>
    <w:rsid w:val="00F17025"/>
    <w:rsid w:val="00F336B6"/>
    <w:rsid w:val="00F41BE6"/>
    <w:rsid w:val="00F4237B"/>
    <w:rsid w:val="00F54A5A"/>
    <w:rsid w:val="00F72D8E"/>
    <w:rsid w:val="00FB36C4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7702DE-531F-4CD0-A8B0-149A1DC7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5702"/>
      <w:outlineLvl w:val="0"/>
    </w:pPr>
    <w:rPr>
      <w:rFonts w:ascii="Trebuchet MS" w:eastAsia="Trebuchet MS" w:hAnsi="Trebuchet MS"/>
      <w:b/>
      <w:bCs/>
      <w:sz w:val="82"/>
      <w:szCs w:val="82"/>
    </w:rPr>
  </w:style>
  <w:style w:type="paragraph" w:styleId="Ttulo2">
    <w:name w:val="heading 2"/>
    <w:basedOn w:val="Normal"/>
    <w:uiPriority w:val="1"/>
    <w:qFormat/>
    <w:pPr>
      <w:spacing w:before="43"/>
      <w:ind w:left="104"/>
      <w:outlineLvl w:val="1"/>
    </w:pPr>
    <w:rPr>
      <w:rFonts w:ascii="Verdana" w:eastAsia="Verdana" w:hAnsi="Verdana"/>
      <w:b/>
      <w:bCs/>
      <w:sz w:val="31"/>
      <w:szCs w:val="31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762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4"/>
    </w:pPr>
    <w:rPr>
      <w:rFonts w:ascii="Verdana" w:eastAsia="Verdana" w:hAnsi="Verdana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E276E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es-SV" w:eastAsia="es-SV"/>
    </w:rPr>
  </w:style>
  <w:style w:type="character" w:styleId="Hipervnculo">
    <w:name w:val="Hyperlink"/>
    <w:basedOn w:val="Fuentedeprrafopredeter"/>
    <w:uiPriority w:val="99"/>
    <w:unhideWhenUsed/>
    <w:rsid w:val="007E276E"/>
    <w:rPr>
      <w:rFonts w:cs="Times New Roman"/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E276E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276E"/>
  </w:style>
  <w:style w:type="paragraph" w:styleId="Piedepgina">
    <w:name w:val="footer"/>
    <w:basedOn w:val="Normal"/>
    <w:link w:val="Piedepgina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76E"/>
  </w:style>
  <w:style w:type="paragraph" w:styleId="Textodeglobo">
    <w:name w:val="Balloon Text"/>
    <w:basedOn w:val="Normal"/>
    <w:link w:val="TextodegloboCar"/>
    <w:uiPriority w:val="99"/>
    <w:semiHidden/>
    <w:unhideWhenUsed/>
    <w:rsid w:val="007D4F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F6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045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456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456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45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456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E5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6D5D78"/>
    <w:pPr>
      <w:widowControl/>
    </w:pPr>
    <w:rPr>
      <w:rFonts w:ascii="Calibri" w:eastAsia="Calibri" w:hAnsi="Calibri" w:cs="Times New Roman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5D78"/>
    <w:rPr>
      <w:rFonts w:ascii="Calibri" w:eastAsia="Calibri" w:hAnsi="Calibri" w:cs="Times New Roman"/>
      <w:szCs w:val="21"/>
      <w:lang w:val="es-SV"/>
    </w:rPr>
  </w:style>
  <w:style w:type="paragraph" w:customStyle="1" w:styleId="Standard">
    <w:name w:val="Standard"/>
    <w:rsid w:val="009F041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s-SV" w:eastAsia="zh-CN" w:bidi="hi-IN"/>
    </w:rPr>
  </w:style>
  <w:style w:type="paragraph" w:styleId="Sinespaciado">
    <w:name w:val="No Spacing"/>
    <w:uiPriority w:val="1"/>
    <w:qFormat/>
    <w:rsid w:val="00076282"/>
  </w:style>
  <w:style w:type="character" w:customStyle="1" w:styleId="Ttulo3Car">
    <w:name w:val="Título 3 Car"/>
    <w:basedOn w:val="Fuentedeprrafopredeter"/>
    <w:link w:val="Ttulo3"/>
    <w:uiPriority w:val="9"/>
    <w:rsid w:val="0007628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qFormat/>
    <w:rsid w:val="0007628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7628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6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app.conna.gob.sv/sinaes/busqueda.html?t=10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pp.conna.gob.sv/sinaes/busqueda.html?t=12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pp.conna.gob.sv/sinaes/busqueda.html?t=14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app.conna.gob.sv/sinaes/estadisticas.html?t=-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12B57-963A-457E-96E3-2B5DB7DB0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745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IAIP-A</dc:creator>
  <cp:lastModifiedBy>Maria Ines MH. Hernandez Vidal</cp:lastModifiedBy>
  <cp:revision>3</cp:revision>
  <cp:lastPrinted>2017-02-10T17:13:00Z</cp:lastPrinted>
  <dcterms:created xsi:type="dcterms:W3CDTF">2018-11-29T17:43:00Z</dcterms:created>
  <dcterms:modified xsi:type="dcterms:W3CDTF">2018-12-18T15:55:00Z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2014-03-10T00:00:00Z</vt:filetime>
  </property>
  <property fmtid="{D5CDD505-2E9C-101B-9397-08002B2CF9AE}" pid="3" name="LastSaved">
    <vt:filetime>2014-03-10T00:00:00Z</vt:filetime>
  </property>
</Properties>
</file>