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744EA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15/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201</w:t>
                                </w:r>
                                <w:r w:rsidR="00B53D4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744EA0">
                            <w:rPr>
                              <w:sz w:val="18"/>
                              <w:szCs w:val="18"/>
                              <w:lang w:val="es-SV"/>
                            </w:rPr>
                            <w:t>15/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201</w:t>
                          </w:r>
                          <w:r w:rsidR="00B53D45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808EE" w:rsidRPr="00B53D45" w:rsidRDefault="002B178D" w:rsidP="00824793">
      <w:pPr>
        <w:pStyle w:val="Ttulo1"/>
        <w:spacing w:line="930" w:lineRule="exact"/>
        <w:ind w:left="0" w:right="103"/>
        <w:rPr>
          <w:rFonts w:cs="Calibri"/>
          <w:w w:val="102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5C638D" w:rsidRDefault="002B178D" w:rsidP="00675671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5C638D">
        <w:rPr>
          <w:rFonts w:cs="Calibri"/>
          <w:w w:val="102"/>
          <w:sz w:val="24"/>
          <w:szCs w:val="24"/>
        </w:rPr>
        <w:t xml:space="preserve">El Consejo Nacional de la Niñez y de la Adolescencia, luego de haber recibido y admitido la solicitud de información </w:t>
      </w:r>
      <w:r w:rsidRPr="005C638D">
        <w:rPr>
          <w:rFonts w:cs="Calibri"/>
          <w:b/>
          <w:w w:val="102"/>
          <w:sz w:val="24"/>
          <w:szCs w:val="24"/>
        </w:rPr>
        <w:t>No. 0</w:t>
      </w:r>
      <w:r w:rsidR="00744EA0" w:rsidRPr="005C638D">
        <w:rPr>
          <w:rFonts w:cs="Calibri"/>
          <w:b/>
          <w:w w:val="102"/>
          <w:sz w:val="24"/>
          <w:szCs w:val="24"/>
        </w:rPr>
        <w:t>15</w:t>
      </w:r>
      <w:r w:rsidRPr="005C638D">
        <w:rPr>
          <w:rFonts w:cs="Calibri"/>
          <w:b/>
          <w:w w:val="102"/>
          <w:sz w:val="24"/>
          <w:szCs w:val="24"/>
        </w:rPr>
        <w:t>/201</w:t>
      </w:r>
      <w:r w:rsidR="00B53D45" w:rsidRPr="005C638D">
        <w:rPr>
          <w:rFonts w:cs="Calibri"/>
          <w:b/>
          <w:w w:val="102"/>
          <w:sz w:val="24"/>
          <w:szCs w:val="24"/>
        </w:rPr>
        <w:t>8</w:t>
      </w:r>
      <w:r w:rsidRPr="005C638D">
        <w:rPr>
          <w:rFonts w:cs="Calibri"/>
          <w:w w:val="102"/>
          <w:sz w:val="24"/>
          <w:szCs w:val="24"/>
        </w:rPr>
        <w:t xml:space="preserve">,  presentada ante la Unidad de Acceso a la Información Pública de esta dependencia </w:t>
      </w:r>
      <w:r w:rsidR="00D15B31" w:rsidRPr="005C638D">
        <w:rPr>
          <w:rFonts w:cs="Calibri"/>
          <w:w w:val="102"/>
          <w:sz w:val="24"/>
          <w:szCs w:val="24"/>
        </w:rPr>
        <w:t xml:space="preserve">el día </w:t>
      </w:r>
      <w:r w:rsidR="00744EA0" w:rsidRPr="005C638D">
        <w:rPr>
          <w:rFonts w:cs="Arial"/>
          <w:b/>
          <w:sz w:val="24"/>
          <w:szCs w:val="24"/>
        </w:rPr>
        <w:t xml:space="preserve">14 de febrero de </w:t>
      </w:r>
      <w:r w:rsidR="00B53D45" w:rsidRPr="005C638D">
        <w:rPr>
          <w:rFonts w:cs="Arial"/>
          <w:b/>
          <w:sz w:val="24"/>
          <w:szCs w:val="24"/>
        </w:rPr>
        <w:t xml:space="preserve"> 2018</w:t>
      </w:r>
      <w:r w:rsidR="00761777" w:rsidRPr="005C638D">
        <w:rPr>
          <w:rFonts w:ascii="Arial" w:hAnsi="Arial" w:cs="Arial"/>
          <w:b/>
          <w:sz w:val="24"/>
          <w:szCs w:val="24"/>
        </w:rPr>
        <w:t>,</w:t>
      </w:r>
      <w:r w:rsidR="00761777" w:rsidRPr="005C638D">
        <w:rPr>
          <w:rFonts w:ascii="Arial" w:hAnsi="Arial" w:cs="Arial"/>
          <w:sz w:val="24"/>
          <w:szCs w:val="24"/>
        </w:rPr>
        <w:t xml:space="preserve"> </w:t>
      </w:r>
      <w:r w:rsidR="00895E21">
        <w:rPr>
          <w:rFonts w:ascii="Arial" w:hAnsi="Arial" w:cs="Arial"/>
          <w:sz w:val="24"/>
          <w:szCs w:val="24"/>
        </w:rPr>
        <w:t xml:space="preserve">                      </w:t>
      </w:r>
      <w:r w:rsidR="00761777" w:rsidRPr="005C638D">
        <w:rPr>
          <w:rFonts w:ascii="Arial" w:hAnsi="Arial" w:cs="Arial"/>
          <w:sz w:val="24"/>
          <w:szCs w:val="24"/>
        </w:rPr>
        <w:t>mediante la cual</w:t>
      </w:r>
      <w:r w:rsidR="00105A00" w:rsidRPr="005C638D">
        <w:rPr>
          <w:rFonts w:ascii="Arial" w:hAnsi="Arial" w:cs="Arial"/>
          <w:sz w:val="24"/>
          <w:szCs w:val="24"/>
        </w:rPr>
        <w:t xml:space="preserve"> solicitó</w:t>
      </w:r>
      <w:r w:rsidR="00006F54" w:rsidRPr="005C638D">
        <w:rPr>
          <w:rFonts w:ascii="Arial" w:hAnsi="Arial" w:cs="Arial"/>
          <w:sz w:val="24"/>
          <w:szCs w:val="24"/>
        </w:rPr>
        <w:t xml:space="preserve"> lo siguiente</w:t>
      </w:r>
      <w:r w:rsidR="00D77CF3" w:rsidRPr="005C638D">
        <w:rPr>
          <w:rFonts w:ascii="Arial" w:hAnsi="Arial" w:cs="Arial"/>
          <w:sz w:val="24"/>
          <w:szCs w:val="24"/>
        </w:rPr>
        <w:t>:</w:t>
      </w:r>
    </w:p>
    <w:p w:rsidR="00B53D45" w:rsidRPr="005C638D" w:rsidRDefault="00B53D45" w:rsidP="00C03DE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s-SV"/>
        </w:rPr>
      </w:pPr>
    </w:p>
    <w:p w:rsidR="00744EA0" w:rsidRPr="005C638D" w:rsidRDefault="00744EA0" w:rsidP="00744EA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s-SV"/>
        </w:rPr>
      </w:pPr>
      <w:r w:rsidRPr="005C638D">
        <w:rPr>
          <w:rFonts w:ascii="Calibri" w:hAnsi="Calibri"/>
          <w:sz w:val="24"/>
          <w:szCs w:val="24"/>
          <w:lang w:val="es-SV"/>
        </w:rPr>
        <w:t>1. Datos estadísticos del número de niñas y adolescentes víctimas de abuso sexual por incesto o endogamia a nivel naci</w:t>
      </w:r>
      <w:bookmarkStart w:id="0" w:name="_GoBack"/>
      <w:bookmarkEnd w:id="0"/>
      <w:r w:rsidRPr="005C638D">
        <w:rPr>
          <w:rFonts w:ascii="Calibri" w:hAnsi="Calibri"/>
          <w:sz w:val="24"/>
          <w:szCs w:val="24"/>
          <w:lang w:val="es-SV"/>
        </w:rPr>
        <w:t xml:space="preserve">onal y específicamente en el departamento de La Paz en el municipio de Santiago </w:t>
      </w:r>
      <w:proofErr w:type="spellStart"/>
      <w:r w:rsidRPr="005C638D">
        <w:rPr>
          <w:rFonts w:ascii="Calibri" w:hAnsi="Calibri"/>
          <w:sz w:val="24"/>
          <w:szCs w:val="24"/>
          <w:lang w:val="es-SV"/>
        </w:rPr>
        <w:t>Nonualco</w:t>
      </w:r>
      <w:proofErr w:type="spellEnd"/>
      <w:r w:rsidRPr="005C638D">
        <w:rPr>
          <w:rFonts w:ascii="Calibri" w:hAnsi="Calibri"/>
          <w:sz w:val="24"/>
          <w:szCs w:val="24"/>
          <w:lang w:val="es-SV"/>
        </w:rPr>
        <w:t>;</w:t>
      </w:r>
    </w:p>
    <w:p w:rsidR="00744EA0" w:rsidRPr="005C638D" w:rsidRDefault="00744EA0" w:rsidP="00744EA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s-SV"/>
        </w:rPr>
      </w:pPr>
      <w:r w:rsidRPr="005C638D">
        <w:rPr>
          <w:rFonts w:ascii="Calibri" w:hAnsi="Calibri"/>
          <w:sz w:val="24"/>
          <w:szCs w:val="24"/>
          <w:lang w:val="es-SV"/>
        </w:rPr>
        <w:t>2. Historias actuales de jóvenes y adolescentes que actualmente han sido víctimas de la práctica de incesto o endogamia por parte de sus padres, hermanos, tíos, abuelos, primos, etc.; a nivel departamental”.</w:t>
      </w:r>
    </w:p>
    <w:p w:rsidR="00B53D45" w:rsidRPr="005C638D" w:rsidRDefault="00B53D45" w:rsidP="00C03DE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s-SV"/>
        </w:rPr>
      </w:pPr>
    </w:p>
    <w:p w:rsidR="00C03DE5" w:rsidRPr="005C638D" w:rsidRDefault="00824793" w:rsidP="00C03DE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w w:val="102"/>
          <w:sz w:val="24"/>
          <w:szCs w:val="24"/>
          <w:lang w:val="es-SV"/>
        </w:rPr>
      </w:pPr>
      <w:r w:rsidRPr="005C638D">
        <w:rPr>
          <w:sz w:val="24"/>
          <w:szCs w:val="24"/>
          <w:lang w:val="es-SV"/>
        </w:rPr>
        <w:t>Hace</w:t>
      </w:r>
      <w:r w:rsidR="00C03DE5" w:rsidRPr="005C638D">
        <w:rPr>
          <w:sz w:val="24"/>
          <w:szCs w:val="24"/>
          <w:lang w:val="es-SV"/>
        </w:rPr>
        <w:t xml:space="preserve"> de su conocimiento que después de </w:t>
      </w:r>
      <w:r w:rsidR="00C03DE5" w:rsidRPr="005C638D">
        <w:rPr>
          <w:w w:val="102"/>
          <w:sz w:val="24"/>
          <w:szCs w:val="24"/>
          <w:lang w:val="es-SV"/>
        </w:rPr>
        <w:t xml:space="preserve">haber analizado el fondo de lo solicitado y haber revisado el marco jurídico institucional, habiendo identificado con base a lo establecido en los arts. 65, 68 inc. 2o. y 72 de la Ley de Acceso a la Información Pública y el art. 49 del Reglamento de dicha Ley que la información </w:t>
      </w:r>
      <w:r w:rsidR="00C03DE5" w:rsidRPr="005C638D">
        <w:rPr>
          <w:b/>
          <w:w w:val="102"/>
          <w:sz w:val="24"/>
          <w:szCs w:val="24"/>
          <w:lang w:val="es-SV"/>
        </w:rPr>
        <w:t>solicitada</w:t>
      </w:r>
      <w:r w:rsidR="00744EA0" w:rsidRPr="005C638D">
        <w:rPr>
          <w:b/>
          <w:w w:val="102"/>
          <w:sz w:val="24"/>
          <w:szCs w:val="24"/>
          <w:lang w:val="es-SV"/>
        </w:rPr>
        <w:t xml:space="preserve"> en el numeral 1</w:t>
      </w:r>
      <w:r w:rsidR="00C03DE5" w:rsidRPr="005C638D">
        <w:rPr>
          <w:b/>
          <w:w w:val="102"/>
          <w:sz w:val="24"/>
          <w:szCs w:val="24"/>
          <w:lang w:val="es-SV"/>
        </w:rPr>
        <w:t xml:space="preserve"> </w:t>
      </w:r>
      <w:r w:rsidR="00C03DE5" w:rsidRPr="005C638D">
        <w:rPr>
          <w:w w:val="102"/>
          <w:sz w:val="24"/>
          <w:szCs w:val="24"/>
          <w:lang w:val="es-SV"/>
        </w:rPr>
        <w:t>no es competencia de esta dependencia. Por lo tanto resuelve:</w:t>
      </w:r>
    </w:p>
    <w:p w:rsidR="005808EE" w:rsidRPr="005C638D" w:rsidRDefault="005808EE" w:rsidP="00C03DE5">
      <w:pPr>
        <w:jc w:val="center"/>
        <w:rPr>
          <w:rFonts w:cs="Calibri"/>
          <w:b/>
          <w:sz w:val="24"/>
          <w:szCs w:val="24"/>
          <w:lang w:val="es-SV"/>
        </w:rPr>
      </w:pPr>
    </w:p>
    <w:p w:rsidR="00744EA0" w:rsidRDefault="00C03DE5" w:rsidP="005C638D">
      <w:pPr>
        <w:jc w:val="center"/>
        <w:rPr>
          <w:rFonts w:cs="Calibri"/>
          <w:b/>
          <w:sz w:val="24"/>
          <w:szCs w:val="24"/>
          <w:lang w:val="es-SV"/>
        </w:rPr>
      </w:pPr>
      <w:r w:rsidRPr="005C638D">
        <w:rPr>
          <w:rFonts w:cs="Calibri"/>
          <w:b/>
          <w:sz w:val="24"/>
          <w:szCs w:val="24"/>
          <w:lang w:val="es-SV"/>
        </w:rPr>
        <w:t>DENEGAR LA SOLICITUD DE ACCESO A LA INFORMACIÓN SOLICITADA POR NO SER ESTA</w:t>
      </w:r>
      <w:r w:rsidRPr="005C638D">
        <w:rPr>
          <w:rFonts w:cs="Calibri"/>
          <w:b/>
          <w:color w:val="FF0000"/>
          <w:sz w:val="24"/>
          <w:szCs w:val="24"/>
          <w:u w:val="single"/>
          <w:lang w:val="es-SV"/>
        </w:rPr>
        <w:t xml:space="preserve"> </w:t>
      </w:r>
      <w:r w:rsidRPr="005C638D">
        <w:rPr>
          <w:rFonts w:cs="Calibri"/>
          <w:b/>
          <w:sz w:val="24"/>
          <w:szCs w:val="24"/>
          <w:lang w:val="es-SV"/>
        </w:rPr>
        <w:t>INSTITUCIÓN COMPETENTE PARA CONOCER DE LA MISMA</w:t>
      </w:r>
    </w:p>
    <w:p w:rsidR="005C638D" w:rsidRPr="005C638D" w:rsidRDefault="005C638D" w:rsidP="005C638D">
      <w:pPr>
        <w:jc w:val="center"/>
        <w:rPr>
          <w:w w:val="102"/>
          <w:sz w:val="24"/>
          <w:szCs w:val="24"/>
          <w:lang w:val="es-SV"/>
        </w:rPr>
      </w:pPr>
    </w:p>
    <w:p w:rsidR="00744EA0" w:rsidRPr="005C638D" w:rsidRDefault="00744EA0" w:rsidP="00744EA0">
      <w:pPr>
        <w:rPr>
          <w:w w:val="102"/>
          <w:sz w:val="24"/>
          <w:szCs w:val="24"/>
          <w:lang w:val="es-SV"/>
        </w:rPr>
      </w:pPr>
      <w:r w:rsidRPr="005C638D">
        <w:rPr>
          <w:w w:val="102"/>
          <w:sz w:val="24"/>
          <w:szCs w:val="24"/>
          <w:lang w:val="es-SV"/>
        </w:rPr>
        <w:t xml:space="preserve">Ya que el CONNA a través de las Juntas de Protección registra el caso por el derecho amenazado y vulnerado de la niña, niño y adolescente  según lo establecido en el libro I de la LEPINA.  </w:t>
      </w:r>
    </w:p>
    <w:p w:rsidR="00744EA0" w:rsidRPr="005C638D" w:rsidRDefault="00744EA0" w:rsidP="00744EA0">
      <w:pPr>
        <w:rPr>
          <w:w w:val="102"/>
          <w:sz w:val="24"/>
          <w:szCs w:val="24"/>
          <w:lang w:val="es-SV"/>
        </w:rPr>
      </w:pPr>
    </w:p>
    <w:p w:rsidR="00744EA0" w:rsidRPr="005C638D" w:rsidRDefault="00744EA0" w:rsidP="00744EA0">
      <w:pPr>
        <w:jc w:val="both"/>
        <w:rPr>
          <w:w w:val="102"/>
          <w:sz w:val="24"/>
          <w:szCs w:val="24"/>
          <w:lang w:val="es-SV"/>
        </w:rPr>
      </w:pPr>
      <w:r w:rsidRPr="005C638D">
        <w:rPr>
          <w:w w:val="102"/>
          <w:sz w:val="24"/>
          <w:szCs w:val="24"/>
          <w:lang w:val="es-SV"/>
        </w:rPr>
        <w:t xml:space="preserve">La información puede ser solicitada a Fiscalía General de la República, a través de su Oficial de información: Licda. </w:t>
      </w:r>
      <w:proofErr w:type="spellStart"/>
      <w:r w:rsidRPr="005C638D">
        <w:rPr>
          <w:w w:val="102"/>
          <w:sz w:val="24"/>
          <w:szCs w:val="24"/>
          <w:lang w:val="es-SV"/>
        </w:rPr>
        <w:t>Deisi</w:t>
      </w:r>
      <w:proofErr w:type="spellEnd"/>
      <w:r w:rsidRPr="005C638D">
        <w:rPr>
          <w:w w:val="102"/>
          <w:sz w:val="24"/>
          <w:szCs w:val="24"/>
          <w:lang w:val="es-SV"/>
        </w:rPr>
        <w:t xml:space="preserve"> Marina Posada de Rodriguez Meza, a quien puede contactar a través del correo electrónico  </w:t>
      </w:r>
      <w:hyperlink r:id="rId10" w:history="1">
        <w:r w:rsidRPr="005C638D">
          <w:rPr>
            <w:rStyle w:val="Hipervnculo"/>
            <w:rFonts w:cstheme="minorBidi"/>
            <w:w w:val="102"/>
            <w:sz w:val="24"/>
            <w:szCs w:val="24"/>
            <w:lang w:val="es-SV"/>
          </w:rPr>
          <w:t>transparenciainstitucional@fgr.gob.sv</w:t>
        </w:r>
      </w:hyperlink>
      <w:r w:rsidRPr="005C638D">
        <w:rPr>
          <w:w w:val="102"/>
          <w:sz w:val="24"/>
          <w:szCs w:val="24"/>
          <w:lang w:val="es-SV"/>
        </w:rPr>
        <w:t>, a los números telefónicos 2593-7168, 2593-7167 o en la dirección: Bulevar La Sultana, Edificio G-12, Antiguo Cuscatlán.</w:t>
      </w:r>
    </w:p>
    <w:p w:rsidR="00744EA0" w:rsidRDefault="00744EA0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Default="005C638D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Default="005C638D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Default="005C638D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Default="005C638D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Default="005C638D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Default="005C638D" w:rsidP="005C638D">
      <w:pPr>
        <w:jc w:val="center"/>
        <w:rPr>
          <w:w w:val="102"/>
          <w:sz w:val="24"/>
          <w:szCs w:val="24"/>
          <w:lang w:val="es-SV"/>
        </w:rPr>
      </w:pPr>
    </w:p>
    <w:p w:rsidR="005C638D" w:rsidRDefault="005C638D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Default="005C638D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Default="005C638D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Pr="005C638D" w:rsidRDefault="005C638D" w:rsidP="00744EA0">
      <w:pPr>
        <w:jc w:val="both"/>
        <w:rPr>
          <w:w w:val="102"/>
          <w:sz w:val="24"/>
          <w:szCs w:val="24"/>
          <w:lang w:val="es-SV"/>
        </w:rPr>
      </w:pPr>
    </w:p>
    <w:p w:rsidR="00744EA0" w:rsidRPr="005C638D" w:rsidRDefault="00744EA0" w:rsidP="00744EA0">
      <w:pPr>
        <w:jc w:val="both"/>
        <w:rPr>
          <w:w w:val="102"/>
          <w:sz w:val="24"/>
          <w:szCs w:val="24"/>
          <w:lang w:val="es-SV"/>
        </w:rPr>
      </w:pPr>
      <w:r w:rsidRPr="005C638D">
        <w:rPr>
          <w:w w:val="102"/>
          <w:sz w:val="24"/>
          <w:szCs w:val="24"/>
          <w:lang w:val="es-SV"/>
        </w:rPr>
        <w:t xml:space="preserve">Respecto </w:t>
      </w:r>
      <w:r w:rsidRPr="005C638D">
        <w:rPr>
          <w:b/>
          <w:w w:val="102"/>
          <w:sz w:val="24"/>
          <w:szCs w:val="24"/>
          <w:lang w:val="es-SV"/>
        </w:rPr>
        <w:t>al numeral 2</w:t>
      </w:r>
      <w:r w:rsidRPr="005C638D">
        <w:rPr>
          <w:w w:val="102"/>
          <w:sz w:val="24"/>
          <w:szCs w:val="24"/>
          <w:lang w:val="es-SV"/>
        </w:rPr>
        <w:t xml:space="preserve">, la información requerida está contemplada entre las excepciones que cita el art. 19 de la Ley de Acceso a la Información Pública y en el art. 29 del Reglamento de la misma Ley como información reservada por un plazo de </w:t>
      </w:r>
      <w:r w:rsidR="005C638D" w:rsidRPr="005C638D">
        <w:rPr>
          <w:w w:val="102"/>
          <w:sz w:val="24"/>
          <w:szCs w:val="24"/>
          <w:lang w:val="es-SV"/>
        </w:rPr>
        <w:t>7</w:t>
      </w:r>
      <w:r w:rsidRPr="005C638D">
        <w:rPr>
          <w:w w:val="102"/>
          <w:sz w:val="24"/>
          <w:szCs w:val="24"/>
          <w:lang w:val="es-SV"/>
        </w:rPr>
        <w:t xml:space="preserve"> años. </w:t>
      </w:r>
    </w:p>
    <w:p w:rsidR="00744EA0" w:rsidRDefault="00744EA0" w:rsidP="00744EA0">
      <w:pPr>
        <w:jc w:val="both"/>
        <w:rPr>
          <w:w w:val="102"/>
          <w:sz w:val="24"/>
          <w:szCs w:val="24"/>
          <w:lang w:val="es-SV"/>
        </w:rPr>
      </w:pPr>
    </w:p>
    <w:p w:rsidR="00744EA0" w:rsidRPr="005C638D" w:rsidRDefault="00744EA0" w:rsidP="00744EA0">
      <w:pPr>
        <w:jc w:val="both"/>
        <w:rPr>
          <w:w w:val="102"/>
          <w:sz w:val="24"/>
          <w:szCs w:val="24"/>
          <w:lang w:val="es-SV"/>
        </w:rPr>
      </w:pPr>
      <w:r w:rsidRPr="005C638D">
        <w:rPr>
          <w:w w:val="102"/>
          <w:sz w:val="24"/>
          <w:szCs w:val="24"/>
          <w:lang w:val="es-SV"/>
        </w:rPr>
        <w:t xml:space="preserve">Por tanto, esta oficina se declara impedida para proveer los datos de la petición, por encontrarse clasificada como reservada y estar restringida su difusión por mandato legal. En consecuencia resuelve: </w:t>
      </w:r>
    </w:p>
    <w:p w:rsidR="00744EA0" w:rsidRPr="005C638D" w:rsidRDefault="00744EA0" w:rsidP="00744EA0">
      <w:pPr>
        <w:jc w:val="both"/>
        <w:rPr>
          <w:w w:val="102"/>
          <w:sz w:val="24"/>
          <w:szCs w:val="24"/>
          <w:lang w:val="es-SV"/>
        </w:rPr>
      </w:pPr>
    </w:p>
    <w:p w:rsidR="005C638D" w:rsidRDefault="00744EA0" w:rsidP="005C638D">
      <w:pPr>
        <w:jc w:val="center"/>
        <w:rPr>
          <w:b/>
          <w:w w:val="102"/>
          <w:sz w:val="24"/>
          <w:szCs w:val="24"/>
          <w:lang w:val="es-SV"/>
        </w:rPr>
      </w:pPr>
      <w:r w:rsidRPr="005C638D">
        <w:rPr>
          <w:b/>
          <w:w w:val="102"/>
          <w:sz w:val="24"/>
          <w:szCs w:val="24"/>
          <w:lang w:val="es-SV"/>
        </w:rPr>
        <w:t>NEGAR EL ACCESO A LA INFORMACIÓN SOLICITADA POR SER DE CARÁCTER RESERVADA</w:t>
      </w:r>
    </w:p>
    <w:p w:rsidR="005C638D" w:rsidRPr="005C638D" w:rsidRDefault="005C638D" w:rsidP="005C638D">
      <w:pPr>
        <w:jc w:val="center"/>
        <w:rPr>
          <w:b/>
          <w:w w:val="102"/>
          <w:sz w:val="24"/>
          <w:szCs w:val="24"/>
          <w:lang w:val="es-SV"/>
        </w:rPr>
      </w:pPr>
    </w:p>
    <w:p w:rsidR="00B53D45" w:rsidRPr="005C638D" w:rsidRDefault="005C638D" w:rsidP="005C638D">
      <w:pPr>
        <w:rPr>
          <w:rFonts w:cs="Calibri"/>
          <w:w w:val="102"/>
          <w:sz w:val="24"/>
          <w:szCs w:val="24"/>
          <w:lang w:val="es-SV"/>
        </w:rPr>
      </w:pPr>
      <w:r w:rsidRPr="005C638D">
        <w:rPr>
          <w:w w:val="102"/>
          <w:sz w:val="24"/>
          <w:szCs w:val="24"/>
          <w:lang w:val="es-SV"/>
        </w:rPr>
        <w:t xml:space="preserve">Ya que forma parte de los expedientes de procedimientos administrativos de protección </w:t>
      </w:r>
    </w:p>
    <w:p w:rsidR="00B53D45" w:rsidRPr="005C638D" w:rsidRDefault="00B53D45" w:rsidP="001147F1">
      <w:pPr>
        <w:jc w:val="both"/>
        <w:rPr>
          <w:rFonts w:cs="Calibri"/>
          <w:w w:val="102"/>
          <w:sz w:val="24"/>
          <w:szCs w:val="24"/>
          <w:lang w:val="es-SV"/>
        </w:rPr>
      </w:pPr>
    </w:p>
    <w:p w:rsidR="005C638D" w:rsidRDefault="005C638D" w:rsidP="001147F1">
      <w:pPr>
        <w:jc w:val="both"/>
        <w:rPr>
          <w:rFonts w:cs="Calibri"/>
          <w:w w:val="102"/>
          <w:sz w:val="24"/>
          <w:szCs w:val="24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sz w:val="24"/>
          <w:szCs w:val="24"/>
          <w:lang w:val="es-SV"/>
        </w:rPr>
      </w:pPr>
      <w:r w:rsidRPr="005C638D">
        <w:rPr>
          <w:rFonts w:cs="Calibri"/>
          <w:w w:val="102"/>
          <w:sz w:val="24"/>
          <w:szCs w:val="24"/>
          <w:lang w:val="es-SV"/>
        </w:rPr>
        <w:t>San</w:t>
      </w:r>
      <w:r w:rsidRPr="005C638D">
        <w:rPr>
          <w:sz w:val="24"/>
          <w:szCs w:val="24"/>
          <w:lang w:val="es-SV"/>
        </w:rPr>
        <w:t xml:space="preserve"> </w:t>
      </w:r>
      <w:r w:rsidRPr="005C638D">
        <w:rPr>
          <w:rFonts w:cs="Calibri"/>
          <w:w w:val="102"/>
          <w:sz w:val="24"/>
          <w:szCs w:val="24"/>
          <w:lang w:val="es-SV"/>
        </w:rPr>
        <w:t>Sa</w:t>
      </w:r>
      <w:r w:rsidRPr="005C638D">
        <w:rPr>
          <w:rFonts w:cs="Calibri"/>
          <w:spacing w:val="1"/>
          <w:w w:val="102"/>
          <w:sz w:val="24"/>
          <w:szCs w:val="24"/>
          <w:lang w:val="es-SV"/>
        </w:rPr>
        <w:t>lv</w:t>
      </w:r>
      <w:r w:rsidRPr="005C638D">
        <w:rPr>
          <w:rFonts w:cs="Calibri"/>
          <w:w w:val="102"/>
          <w:sz w:val="24"/>
          <w:szCs w:val="24"/>
          <w:lang w:val="es-SV"/>
        </w:rPr>
        <w:t>ad</w:t>
      </w:r>
      <w:r w:rsidRPr="005C638D">
        <w:rPr>
          <w:rFonts w:cs="Calibri"/>
          <w:spacing w:val="-3"/>
          <w:w w:val="102"/>
          <w:sz w:val="24"/>
          <w:szCs w:val="24"/>
          <w:lang w:val="es-SV"/>
        </w:rPr>
        <w:t>o</w:t>
      </w:r>
      <w:r w:rsidRPr="005C638D">
        <w:rPr>
          <w:rFonts w:cs="Calibri"/>
          <w:spacing w:val="2"/>
          <w:w w:val="102"/>
          <w:sz w:val="24"/>
          <w:szCs w:val="24"/>
          <w:lang w:val="es-SV"/>
        </w:rPr>
        <w:t>r</w:t>
      </w:r>
      <w:r w:rsidRPr="005C638D">
        <w:rPr>
          <w:rFonts w:cs="Calibri"/>
          <w:w w:val="102"/>
          <w:sz w:val="24"/>
          <w:szCs w:val="24"/>
          <w:lang w:val="es-SV"/>
        </w:rPr>
        <w:t>,</w:t>
      </w:r>
      <w:r w:rsidRPr="005C638D">
        <w:rPr>
          <w:sz w:val="24"/>
          <w:szCs w:val="24"/>
          <w:lang w:val="es-SV"/>
        </w:rPr>
        <w:t xml:space="preserve"> </w:t>
      </w:r>
      <w:r w:rsidRPr="005C638D">
        <w:rPr>
          <w:rFonts w:cs="Calibri"/>
          <w:w w:val="102"/>
          <w:sz w:val="24"/>
          <w:szCs w:val="24"/>
          <w:lang w:val="es-SV"/>
        </w:rPr>
        <w:t xml:space="preserve">a </w:t>
      </w:r>
      <w:r w:rsidR="00F133DE" w:rsidRPr="005C638D">
        <w:rPr>
          <w:rFonts w:cs="Calibri"/>
          <w:w w:val="102"/>
          <w:sz w:val="24"/>
          <w:szCs w:val="24"/>
          <w:lang w:val="es-SV"/>
        </w:rPr>
        <w:t xml:space="preserve">las </w:t>
      </w:r>
      <w:r w:rsidR="005C638D" w:rsidRPr="005C638D">
        <w:rPr>
          <w:rFonts w:cs="Calibri"/>
          <w:w w:val="102"/>
          <w:sz w:val="24"/>
          <w:szCs w:val="24"/>
          <w:lang w:val="es-SV"/>
        </w:rPr>
        <w:t xml:space="preserve">diez </w:t>
      </w:r>
      <w:r w:rsidR="005808EE" w:rsidRPr="005C638D">
        <w:rPr>
          <w:rFonts w:cs="Calibri"/>
          <w:w w:val="102"/>
          <w:sz w:val="24"/>
          <w:szCs w:val="24"/>
          <w:lang w:val="es-SV"/>
        </w:rPr>
        <w:t xml:space="preserve">horas del </w:t>
      </w:r>
      <w:r w:rsidR="005C638D" w:rsidRPr="005C638D">
        <w:rPr>
          <w:rFonts w:cs="Calibri"/>
          <w:w w:val="102"/>
          <w:sz w:val="24"/>
          <w:szCs w:val="24"/>
          <w:lang w:val="es-SV"/>
        </w:rPr>
        <w:t>quince</w:t>
      </w:r>
      <w:r w:rsidR="00B53D45" w:rsidRPr="005C638D">
        <w:rPr>
          <w:rFonts w:cs="Calibri"/>
          <w:w w:val="102"/>
          <w:sz w:val="24"/>
          <w:szCs w:val="24"/>
          <w:lang w:val="es-SV"/>
        </w:rPr>
        <w:t xml:space="preserve"> de </w:t>
      </w:r>
      <w:r w:rsidR="005C638D" w:rsidRPr="005C638D">
        <w:rPr>
          <w:rFonts w:cs="Calibri"/>
          <w:w w:val="102"/>
          <w:sz w:val="24"/>
          <w:szCs w:val="24"/>
          <w:lang w:val="es-SV"/>
        </w:rPr>
        <w:t>mayo</w:t>
      </w:r>
      <w:r w:rsidR="00B53D45" w:rsidRPr="005C638D">
        <w:rPr>
          <w:rFonts w:cs="Calibri"/>
          <w:w w:val="102"/>
          <w:sz w:val="24"/>
          <w:szCs w:val="24"/>
          <w:lang w:val="es-SV"/>
        </w:rPr>
        <w:t xml:space="preserve"> de dos mil dieciocho</w:t>
      </w:r>
    </w:p>
    <w:p w:rsidR="005C638D" w:rsidRDefault="005C638D" w:rsidP="001147F1">
      <w:pPr>
        <w:jc w:val="both"/>
        <w:rPr>
          <w:rFonts w:cs="Calibri"/>
          <w:w w:val="102"/>
          <w:sz w:val="24"/>
          <w:szCs w:val="24"/>
          <w:lang w:val="es-SV"/>
        </w:rPr>
      </w:pPr>
    </w:p>
    <w:p w:rsidR="005C638D" w:rsidRDefault="005C638D" w:rsidP="001147F1">
      <w:pPr>
        <w:jc w:val="both"/>
        <w:rPr>
          <w:rFonts w:cs="Calibri"/>
          <w:w w:val="102"/>
          <w:sz w:val="24"/>
          <w:szCs w:val="24"/>
          <w:lang w:val="es-SV"/>
        </w:rPr>
      </w:pPr>
    </w:p>
    <w:p w:rsidR="005C638D" w:rsidRDefault="005C638D" w:rsidP="001147F1">
      <w:pPr>
        <w:jc w:val="both"/>
        <w:rPr>
          <w:rFonts w:cs="Calibri"/>
          <w:w w:val="102"/>
          <w:sz w:val="24"/>
          <w:szCs w:val="24"/>
          <w:lang w:val="es-SV"/>
        </w:rPr>
      </w:pPr>
    </w:p>
    <w:p w:rsidR="005C638D" w:rsidRDefault="005C638D" w:rsidP="001147F1">
      <w:pPr>
        <w:jc w:val="both"/>
        <w:rPr>
          <w:rFonts w:cs="Calibri"/>
          <w:w w:val="102"/>
          <w:sz w:val="24"/>
          <w:szCs w:val="24"/>
          <w:lang w:val="es-SV"/>
        </w:rPr>
      </w:pPr>
    </w:p>
    <w:p w:rsidR="005C638D" w:rsidRPr="005C638D" w:rsidRDefault="005C638D" w:rsidP="001147F1">
      <w:pPr>
        <w:jc w:val="both"/>
        <w:rPr>
          <w:rFonts w:cs="Calibri"/>
          <w:w w:val="102"/>
          <w:sz w:val="24"/>
          <w:szCs w:val="24"/>
          <w:lang w:val="es-SV"/>
        </w:rPr>
      </w:pP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Silvia Soledad Orellana Guillén</w:t>
      </w:r>
    </w:p>
    <w:p w:rsidR="00BE1378" w:rsidRDefault="001147F1" w:rsidP="00F133DE">
      <w:pPr>
        <w:autoSpaceDE w:val="0"/>
        <w:autoSpaceDN w:val="0"/>
        <w:adjustRightInd w:val="0"/>
        <w:ind w:left="2670"/>
        <w:rPr>
          <w:rFonts w:cs="Calibri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         </w:t>
      </w:r>
      <w:r w:rsidRPr="002B178D">
        <w:rPr>
          <w:rFonts w:cs="Calibri"/>
          <w:spacing w:val="2"/>
          <w:sz w:val="21"/>
          <w:szCs w:val="21"/>
          <w:lang w:val="es-SV"/>
        </w:rPr>
        <w:t>O</w:t>
      </w:r>
      <w:r w:rsidRPr="002B178D">
        <w:rPr>
          <w:rFonts w:cs="Calibri"/>
          <w:spacing w:val="-3"/>
          <w:sz w:val="21"/>
          <w:szCs w:val="21"/>
          <w:lang w:val="es-SV"/>
        </w:rPr>
        <w:t>f</w:t>
      </w:r>
      <w:r w:rsidRPr="002B178D">
        <w:rPr>
          <w:rFonts w:cs="Calibri"/>
          <w:spacing w:val="3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a</w:t>
      </w:r>
      <w:r w:rsidRPr="002B178D">
        <w:rPr>
          <w:rFonts w:cs="Calibri"/>
          <w:sz w:val="21"/>
          <w:szCs w:val="21"/>
          <w:lang w:val="es-SV"/>
        </w:rPr>
        <w:t>l</w:t>
      </w:r>
      <w:r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Pr="002B178D">
        <w:rPr>
          <w:rFonts w:cs="Calibri"/>
          <w:sz w:val="21"/>
          <w:szCs w:val="21"/>
          <w:lang w:val="es-SV"/>
        </w:rPr>
        <w:t>de</w:t>
      </w:r>
      <w:r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z w:val="21"/>
          <w:szCs w:val="21"/>
          <w:lang w:val="es-SV"/>
        </w:rPr>
        <w:t>n</w:t>
      </w:r>
      <w:r w:rsidRPr="002B178D">
        <w:rPr>
          <w:rFonts w:cs="Calibri"/>
          <w:spacing w:val="-1"/>
          <w:sz w:val="21"/>
          <w:szCs w:val="21"/>
          <w:lang w:val="es-SV"/>
        </w:rPr>
        <w:t>fo</w:t>
      </w:r>
      <w:r w:rsidRPr="002B178D">
        <w:rPr>
          <w:rFonts w:cs="Calibri"/>
          <w:sz w:val="21"/>
          <w:szCs w:val="21"/>
          <w:lang w:val="es-SV"/>
        </w:rPr>
        <w:t>r</w:t>
      </w:r>
      <w:r w:rsidRPr="002B178D">
        <w:rPr>
          <w:rFonts w:cs="Calibri"/>
          <w:spacing w:val="1"/>
          <w:sz w:val="21"/>
          <w:szCs w:val="21"/>
          <w:lang w:val="es-SV"/>
        </w:rPr>
        <w:t>m</w:t>
      </w:r>
      <w:r w:rsidRPr="002B178D">
        <w:rPr>
          <w:rFonts w:cs="Calibri"/>
          <w:spacing w:val="-2"/>
          <w:sz w:val="21"/>
          <w:szCs w:val="21"/>
          <w:lang w:val="es-SV"/>
        </w:rPr>
        <w:t>ac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1"/>
          <w:sz w:val="21"/>
          <w:szCs w:val="21"/>
          <w:lang w:val="es-SV"/>
        </w:rPr>
        <w:t>ó</w:t>
      </w:r>
      <w:r w:rsidRPr="002B178D">
        <w:rPr>
          <w:rFonts w:cs="Calibri"/>
          <w:sz w:val="21"/>
          <w:szCs w:val="21"/>
          <w:lang w:val="es-SV"/>
        </w:rPr>
        <w:t>n</w:t>
      </w:r>
    </w:p>
    <w:p w:rsidR="005C638D" w:rsidRDefault="005C638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5C638D" w:rsidRDefault="005C638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5C638D" w:rsidRDefault="005C638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5C638D" w:rsidRPr="00F133DE" w:rsidRDefault="005C638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66093A4" wp14:editId="520CD41E">
                <wp:simplePos x="0" y="0"/>
                <wp:positionH relativeFrom="margin">
                  <wp:posOffset>294640</wp:posOffset>
                </wp:positionH>
                <wp:positionV relativeFrom="paragraph">
                  <wp:posOffset>495935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093A4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3.2pt;margin-top:39.0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JdCAv4AAAAAkB&#10;AAAPAAAAZHJzL2Rvd25yZXYueG1sTI9RS8NAEITfBf/DsYJv9pKj1JrmUkSwWqGCbX/AJbcmwdxe&#10;yF2b1F/v+qRvs8ww822+nlwnzjiE1pOGdJaAQKq8banWcDw83y1BhGjIms4TarhggHVxfZWbzPqR&#10;PvC8j7XgEgqZ0dDE2GdShqpBZ8LM90jsffrBmcjnUEs7mJHLXSdVkiykMy3xQmN6fGqw+tqfnIbX&#10;zXb7dtnFjWrLkfr3l+844EHr25vpcQUi4hT/wvCLz+hQMFPpT2SD6DTMF3NOarhfpiDYf0gTFqUG&#10;pVQKssjl/w+KHwAAAP//AwBQSwECLQAUAAYACAAAACEAtoM4kv4AAADhAQAAEwAAAAAAAAAAAAAA&#10;AAAAAAAAW0NvbnRlbnRfVHlwZXNdLnhtbFBLAQItABQABgAIAAAAIQA4/SH/1gAAAJQBAAALAAAA&#10;AAAAAAAAAAAAAC8BAABfcmVscy8ucmVsc1BLAQItABQABgAIAAAAIQAsfsjwOwIAAJoEAAAOAAAA&#10;AAAAAAAAAAAAAC4CAABkcnMvZTJvRG9jLnhtbFBLAQItABQABgAIAAAAIQCJdCAv4AAAAAkBAAAP&#10;AAAAAAAAAAAAAAAAAJUEAABkcnMvZG93bnJldi54bWxQSwUGAAAAAAQABADzAAAAogUAAAAA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C638D" w:rsidRPr="00F133DE" w:rsidSect="00675671"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B5" w:rsidRDefault="00D736B5" w:rsidP="007E276E">
      <w:r>
        <w:separator/>
      </w:r>
    </w:p>
  </w:endnote>
  <w:endnote w:type="continuationSeparator" w:id="0">
    <w:p w:rsidR="00D736B5" w:rsidRDefault="00D736B5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B5" w:rsidRDefault="00D736B5" w:rsidP="007E276E">
      <w:r>
        <w:separator/>
      </w:r>
    </w:p>
  </w:footnote>
  <w:footnote w:type="continuationSeparator" w:id="0">
    <w:p w:rsidR="00D736B5" w:rsidRDefault="00D736B5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0ADF"/>
    <w:rsid w:val="00020222"/>
    <w:rsid w:val="0003453A"/>
    <w:rsid w:val="000361BE"/>
    <w:rsid w:val="00046FCE"/>
    <w:rsid w:val="00055A27"/>
    <w:rsid w:val="00076282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64EF"/>
    <w:rsid w:val="00150518"/>
    <w:rsid w:val="00156830"/>
    <w:rsid w:val="00163016"/>
    <w:rsid w:val="001C351F"/>
    <w:rsid w:val="001E4AD8"/>
    <w:rsid w:val="001E591B"/>
    <w:rsid w:val="001F05CB"/>
    <w:rsid w:val="00225CAA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E70D2"/>
    <w:rsid w:val="0034392B"/>
    <w:rsid w:val="00371612"/>
    <w:rsid w:val="003A08F2"/>
    <w:rsid w:val="003A7B16"/>
    <w:rsid w:val="003B26B6"/>
    <w:rsid w:val="003C5D56"/>
    <w:rsid w:val="003E3EE1"/>
    <w:rsid w:val="00416A1E"/>
    <w:rsid w:val="00417BB1"/>
    <w:rsid w:val="00422CB9"/>
    <w:rsid w:val="0043049B"/>
    <w:rsid w:val="00430738"/>
    <w:rsid w:val="004351EB"/>
    <w:rsid w:val="004540C9"/>
    <w:rsid w:val="004678D2"/>
    <w:rsid w:val="004859D3"/>
    <w:rsid w:val="004C3E1D"/>
    <w:rsid w:val="004D1042"/>
    <w:rsid w:val="004E6E4E"/>
    <w:rsid w:val="00501D06"/>
    <w:rsid w:val="00512309"/>
    <w:rsid w:val="005140B7"/>
    <w:rsid w:val="00514C0F"/>
    <w:rsid w:val="005808EE"/>
    <w:rsid w:val="00586D90"/>
    <w:rsid w:val="005C638D"/>
    <w:rsid w:val="005D4B1D"/>
    <w:rsid w:val="005F011C"/>
    <w:rsid w:val="00616F0D"/>
    <w:rsid w:val="0064326D"/>
    <w:rsid w:val="00665608"/>
    <w:rsid w:val="00675671"/>
    <w:rsid w:val="006867D6"/>
    <w:rsid w:val="00697D7F"/>
    <w:rsid w:val="006B4F95"/>
    <w:rsid w:val="006C6494"/>
    <w:rsid w:val="006D5D78"/>
    <w:rsid w:val="006F35F5"/>
    <w:rsid w:val="0070301A"/>
    <w:rsid w:val="0073503F"/>
    <w:rsid w:val="00742E7B"/>
    <w:rsid w:val="00744EA0"/>
    <w:rsid w:val="00750160"/>
    <w:rsid w:val="00761777"/>
    <w:rsid w:val="007647A8"/>
    <w:rsid w:val="007B66BC"/>
    <w:rsid w:val="007D4F64"/>
    <w:rsid w:val="007E1986"/>
    <w:rsid w:val="007E276E"/>
    <w:rsid w:val="007E54D9"/>
    <w:rsid w:val="00805F14"/>
    <w:rsid w:val="008120A0"/>
    <w:rsid w:val="00813B12"/>
    <w:rsid w:val="00824793"/>
    <w:rsid w:val="00895E21"/>
    <w:rsid w:val="008B3DEA"/>
    <w:rsid w:val="008C5D7D"/>
    <w:rsid w:val="008E7FF0"/>
    <w:rsid w:val="009014BA"/>
    <w:rsid w:val="00902182"/>
    <w:rsid w:val="00925BF5"/>
    <w:rsid w:val="00926ECE"/>
    <w:rsid w:val="009A071C"/>
    <w:rsid w:val="009A713B"/>
    <w:rsid w:val="009B0A35"/>
    <w:rsid w:val="009F0417"/>
    <w:rsid w:val="009F5AF7"/>
    <w:rsid w:val="00A209C5"/>
    <w:rsid w:val="00A21ECB"/>
    <w:rsid w:val="00A337C2"/>
    <w:rsid w:val="00A512E7"/>
    <w:rsid w:val="00A63AE1"/>
    <w:rsid w:val="00AA718D"/>
    <w:rsid w:val="00AA7A7D"/>
    <w:rsid w:val="00AC15CA"/>
    <w:rsid w:val="00AD6A44"/>
    <w:rsid w:val="00AF20E0"/>
    <w:rsid w:val="00B207B2"/>
    <w:rsid w:val="00B41897"/>
    <w:rsid w:val="00B4505B"/>
    <w:rsid w:val="00B53D45"/>
    <w:rsid w:val="00B7409D"/>
    <w:rsid w:val="00BD5B91"/>
    <w:rsid w:val="00BE1378"/>
    <w:rsid w:val="00BF11CA"/>
    <w:rsid w:val="00BF3C38"/>
    <w:rsid w:val="00BF5267"/>
    <w:rsid w:val="00C02E78"/>
    <w:rsid w:val="00C03DE5"/>
    <w:rsid w:val="00C12068"/>
    <w:rsid w:val="00C2415E"/>
    <w:rsid w:val="00C307D1"/>
    <w:rsid w:val="00C50524"/>
    <w:rsid w:val="00C84D2C"/>
    <w:rsid w:val="00C94E57"/>
    <w:rsid w:val="00CB335E"/>
    <w:rsid w:val="00CE5ABF"/>
    <w:rsid w:val="00CF2DCF"/>
    <w:rsid w:val="00D0230D"/>
    <w:rsid w:val="00D02C9F"/>
    <w:rsid w:val="00D0633F"/>
    <w:rsid w:val="00D136C5"/>
    <w:rsid w:val="00D15B31"/>
    <w:rsid w:val="00D22E14"/>
    <w:rsid w:val="00D26111"/>
    <w:rsid w:val="00D519B0"/>
    <w:rsid w:val="00D622AE"/>
    <w:rsid w:val="00D736B5"/>
    <w:rsid w:val="00D74407"/>
    <w:rsid w:val="00D77CF3"/>
    <w:rsid w:val="00D83B46"/>
    <w:rsid w:val="00DA6E2D"/>
    <w:rsid w:val="00DA78EF"/>
    <w:rsid w:val="00DB05F2"/>
    <w:rsid w:val="00DD70AF"/>
    <w:rsid w:val="00E0456F"/>
    <w:rsid w:val="00E34D5C"/>
    <w:rsid w:val="00E90941"/>
    <w:rsid w:val="00EB6F84"/>
    <w:rsid w:val="00EC21C7"/>
    <w:rsid w:val="00F133DE"/>
    <w:rsid w:val="00F17025"/>
    <w:rsid w:val="00F336B6"/>
    <w:rsid w:val="00F41BE6"/>
    <w:rsid w:val="00F4237B"/>
    <w:rsid w:val="00F54A5A"/>
    <w:rsid w:val="00F72D8E"/>
    <w:rsid w:val="00FB36C4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6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Sinespaciado">
    <w:name w:val="No Spacing"/>
    <w:uiPriority w:val="1"/>
    <w:qFormat/>
    <w:rsid w:val="00076282"/>
  </w:style>
  <w:style w:type="character" w:customStyle="1" w:styleId="Ttulo3Car">
    <w:name w:val="Título 3 Car"/>
    <w:basedOn w:val="Fuentedeprrafopredeter"/>
    <w:link w:val="Ttulo3"/>
    <w:uiPriority w:val="9"/>
    <w:rsid w:val="000762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762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2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ransparenciainstitucional@fgr.gob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9143-D44D-4F18-B6D2-EC2B151A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2017-02-10T17:13:00Z</cp:lastPrinted>
  <dcterms:created xsi:type="dcterms:W3CDTF">2018-11-29T17:38:00Z</dcterms:created>
  <dcterms:modified xsi:type="dcterms:W3CDTF">2018-11-29T17:38:00Z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