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42" w:rsidRDefault="00455842" w:rsidP="00A26F65">
      <w:pPr>
        <w:pStyle w:val="Ttulodeldocumento"/>
        <w:spacing w:after="0" w:line="360" w:lineRule="auto"/>
        <w:jc w:val="center"/>
        <w:rPr>
          <w:rFonts w:ascii="Times New Roman" w:hAnsi="Times New Roman"/>
          <w:b/>
          <w:sz w:val="24"/>
          <w:szCs w:val="24"/>
          <w:u w:val="single"/>
        </w:rPr>
      </w:pPr>
      <w:r>
        <w:rPr>
          <w:noProof/>
          <w:lang w:val="es-SV" w:eastAsia="es-SV"/>
        </w:rPr>
        <w:drawing>
          <wp:anchor distT="0" distB="0" distL="114300" distR="114300" simplePos="0" relativeHeight="251659264" behindDoc="1" locked="0" layoutInCell="1" allowOverlap="1" wp14:anchorId="4D09981B" wp14:editId="041D2F1C">
            <wp:simplePos x="0" y="0"/>
            <wp:positionH relativeFrom="column">
              <wp:posOffset>4658360</wp:posOffset>
            </wp:positionH>
            <wp:positionV relativeFrom="paragraph">
              <wp:posOffset>-81915</wp:posOffset>
            </wp:positionV>
            <wp:extent cx="993775" cy="6946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14:sizeRelH relativeFrom="page">
              <wp14:pctWidth>0</wp14:pctWidth>
            </wp14:sizeRelH>
            <wp14:sizeRelV relativeFrom="page">
              <wp14:pctHeight>0</wp14:pctHeight>
            </wp14:sizeRelV>
          </wp:anchor>
        </w:drawing>
      </w:r>
      <w:r w:rsidRPr="00A92F9A">
        <w:rPr>
          <w:noProof/>
          <w:lang w:val="es-SV" w:eastAsia="es-SV"/>
        </w:rPr>
        <w:drawing>
          <wp:anchor distT="0" distB="0" distL="114300" distR="114300" simplePos="0" relativeHeight="251658240" behindDoc="1" locked="0" layoutInCell="1" allowOverlap="1" wp14:anchorId="4AFD0D74" wp14:editId="68F9F9FF">
            <wp:simplePos x="0" y="0"/>
            <wp:positionH relativeFrom="margin">
              <wp:posOffset>-38100</wp:posOffset>
            </wp:positionH>
            <wp:positionV relativeFrom="paragraph">
              <wp:posOffset>0</wp:posOffset>
            </wp:positionV>
            <wp:extent cx="638175" cy="628650"/>
            <wp:effectExtent l="0" t="0" r="9525" b="0"/>
            <wp:wrapTight wrapText="bothSides">
              <wp:wrapPolygon edited="0">
                <wp:start x="0" y="0"/>
                <wp:lineTo x="0" y="20945"/>
                <wp:lineTo x="21278" y="20945"/>
                <wp:lineTo x="21278" y="0"/>
                <wp:lineTo x="0" y="0"/>
              </wp:wrapPolygon>
            </wp:wrapTight>
            <wp:docPr id="1" name="Imagen 1"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842" w:rsidRDefault="00455842" w:rsidP="00A26F65">
      <w:pPr>
        <w:pStyle w:val="Ttulodeldocumento"/>
        <w:spacing w:after="0" w:line="360" w:lineRule="auto"/>
        <w:jc w:val="center"/>
        <w:rPr>
          <w:rFonts w:ascii="Times New Roman" w:hAnsi="Times New Roman"/>
          <w:b/>
          <w:sz w:val="24"/>
          <w:szCs w:val="24"/>
          <w:u w:val="single"/>
        </w:rPr>
      </w:pPr>
    </w:p>
    <w:p w:rsidR="00455842" w:rsidRDefault="00455842" w:rsidP="00A26F65">
      <w:pPr>
        <w:pStyle w:val="Ttulodeldocumento"/>
        <w:spacing w:after="0" w:line="360" w:lineRule="auto"/>
        <w:jc w:val="center"/>
        <w:rPr>
          <w:rFonts w:ascii="Times New Roman" w:hAnsi="Times New Roman"/>
          <w:b/>
          <w:sz w:val="24"/>
          <w:szCs w:val="24"/>
          <w:u w:val="single"/>
        </w:rPr>
      </w:pPr>
    </w:p>
    <w:p w:rsidR="00CB75F5" w:rsidRPr="000404F5" w:rsidRDefault="003261EE" w:rsidP="00EE61C7">
      <w:pPr>
        <w:pStyle w:val="Textoindependiente"/>
        <w:spacing w:line="240" w:lineRule="auto"/>
        <w:jc w:val="right"/>
        <w:rPr>
          <w:rFonts w:eastAsiaTheme="minorHAnsi" w:cstheme="minorBidi"/>
          <w:b/>
          <w:szCs w:val="21"/>
          <w:lang w:val="es-SV"/>
        </w:rPr>
      </w:pPr>
      <w:r>
        <w:rPr>
          <w:rFonts w:eastAsiaTheme="minorHAnsi" w:cstheme="minorBidi"/>
          <w:b/>
          <w:szCs w:val="21"/>
          <w:lang w:val="es-SV"/>
        </w:rPr>
        <w:t xml:space="preserve">San Salvador, </w:t>
      </w:r>
      <w:r w:rsidR="0029129E">
        <w:rPr>
          <w:rFonts w:eastAsiaTheme="minorHAnsi" w:cstheme="minorBidi"/>
          <w:b/>
          <w:szCs w:val="21"/>
          <w:lang w:val="es-SV"/>
        </w:rPr>
        <w:t>01 de marzo</w:t>
      </w:r>
      <w:r w:rsidR="00EE61C7" w:rsidRPr="000404F5">
        <w:rPr>
          <w:rFonts w:eastAsiaTheme="minorHAnsi" w:cstheme="minorBidi"/>
          <w:b/>
          <w:szCs w:val="21"/>
          <w:lang w:val="es-SV"/>
        </w:rPr>
        <w:t xml:space="preserve"> de 2018</w:t>
      </w:r>
    </w:p>
    <w:p w:rsidR="00EE61C7" w:rsidRPr="000404F5" w:rsidRDefault="00EE61C7" w:rsidP="00EE61C7">
      <w:pPr>
        <w:pStyle w:val="Textoindependiente"/>
        <w:spacing w:line="240" w:lineRule="auto"/>
        <w:jc w:val="right"/>
        <w:rPr>
          <w:rFonts w:eastAsiaTheme="minorHAnsi" w:cstheme="minorBidi"/>
          <w:szCs w:val="21"/>
          <w:lang w:val="es-SV"/>
        </w:rPr>
      </w:pPr>
    </w:p>
    <w:p w:rsidR="00A16E44" w:rsidRDefault="00EE61C7" w:rsidP="0029129E">
      <w:pPr>
        <w:pStyle w:val="Textosinformato"/>
        <w:jc w:val="both"/>
      </w:pPr>
      <w:r w:rsidRPr="000404F5">
        <w:t xml:space="preserve">Saludos cordiales. </w:t>
      </w:r>
    </w:p>
    <w:p w:rsidR="00A16E44" w:rsidRDefault="00A16E44" w:rsidP="0029129E">
      <w:pPr>
        <w:pStyle w:val="Textosinformato"/>
        <w:jc w:val="both"/>
      </w:pPr>
    </w:p>
    <w:p w:rsidR="0029129E" w:rsidRDefault="00EE61C7" w:rsidP="0029129E">
      <w:pPr>
        <w:pStyle w:val="Textosinformato"/>
        <w:jc w:val="both"/>
        <w:rPr>
          <w:i/>
        </w:rPr>
      </w:pPr>
      <w:bookmarkStart w:id="0" w:name="_GoBack"/>
      <w:bookmarkEnd w:id="0"/>
      <w:r w:rsidRPr="000404F5">
        <w:t>E</w:t>
      </w:r>
      <w:r w:rsidR="00746FBA" w:rsidRPr="000404F5">
        <w:t xml:space="preserve">n atención a su </w:t>
      </w:r>
      <w:r w:rsidR="000404F5" w:rsidRPr="000404F5">
        <w:t xml:space="preserve">solicitud de información </w:t>
      </w:r>
      <w:r w:rsidR="00746FBA" w:rsidRPr="000404F5">
        <w:t>No. 0</w:t>
      </w:r>
      <w:r w:rsidR="0029129E">
        <w:t>10</w:t>
      </w:r>
      <w:r w:rsidR="00746FBA" w:rsidRPr="000404F5">
        <w:t>-2018</w:t>
      </w:r>
      <w:r w:rsidR="000404F5" w:rsidRPr="000404F5">
        <w:t xml:space="preserve">, en el cual requirió al CONNA </w:t>
      </w:r>
      <w:r w:rsidR="000404F5" w:rsidRPr="000404F5">
        <w:rPr>
          <w:i/>
        </w:rPr>
        <w:t>“</w:t>
      </w:r>
      <w:r w:rsidR="0029129E" w:rsidRPr="0029129E">
        <w:rPr>
          <w:i/>
        </w:rPr>
        <w:t xml:space="preserve">“Copia de acuerdo institucional que avala que menores de edad sean utilizados en campaña electoral por partidos políticos y candidatos ocupar cargos públicos de elección popular, y artículos de LEPINA que facultan a la institución a emitir dicho acuerdo y artículos de LEPINA que garantizan salvaguardar la seguridad y derechos de los menores de edad en cuestión. Nombres de las autoridades del Consejo Nacional de la Niñez y Adolescencia que avalaron y firmaron dicho acuerdo, emitido el 11 de enero de 2018. </w:t>
      </w:r>
    </w:p>
    <w:p w:rsidR="0029129E" w:rsidRDefault="0029129E" w:rsidP="00E4443E">
      <w:pPr>
        <w:pStyle w:val="Textosinformato"/>
        <w:jc w:val="both"/>
        <w:rPr>
          <w:i/>
        </w:rPr>
      </w:pPr>
      <w:r w:rsidRPr="0029129E">
        <w:rPr>
          <w:i/>
        </w:rPr>
        <w:t>Acuerdos con Tribunal Supremo Electoral para sancionar a institutos políticos que violenten la LEPINA usando la imagen de niños y adolescentes en propaganda electoral para elecciones legislativas y concejos municipales 2018”.</w:t>
      </w:r>
    </w:p>
    <w:p w:rsidR="0029129E" w:rsidRDefault="0029129E" w:rsidP="00E4443E">
      <w:pPr>
        <w:pStyle w:val="Textosinformato"/>
        <w:jc w:val="both"/>
        <w:rPr>
          <w:b/>
        </w:rPr>
      </w:pPr>
    </w:p>
    <w:p w:rsidR="00746FBA" w:rsidRPr="0029129E" w:rsidRDefault="0029129E" w:rsidP="00E4443E">
      <w:pPr>
        <w:pStyle w:val="Textosinformato"/>
        <w:jc w:val="both"/>
        <w:rPr>
          <w:i/>
        </w:rPr>
      </w:pPr>
      <w:r>
        <w:rPr>
          <w:b/>
        </w:rPr>
        <w:t>P</w:t>
      </w:r>
      <w:r w:rsidR="00746FBA" w:rsidRPr="000404F5">
        <w:rPr>
          <w:b/>
        </w:rPr>
        <w:t>or este medio se informa lo siguiente:</w:t>
      </w:r>
      <w:r w:rsidR="00746FBA" w:rsidRPr="000404F5">
        <w:t xml:space="preserve"> </w:t>
      </w:r>
    </w:p>
    <w:p w:rsidR="00E4443E" w:rsidRPr="000404F5" w:rsidRDefault="00E4443E" w:rsidP="00E4443E">
      <w:pPr>
        <w:pStyle w:val="Textosinformato"/>
        <w:jc w:val="both"/>
      </w:pP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I. </w:t>
      </w:r>
      <w:r w:rsidRPr="0029129E">
        <w:rPr>
          <w:rFonts w:asciiTheme="minorHAnsi" w:eastAsiaTheme="minorHAnsi" w:hAnsiTheme="minorHAnsi" w:cstheme="minorBidi"/>
          <w:b/>
          <w:lang w:val="es-SV"/>
        </w:rPr>
        <w:t>Con relación al requerimiento de copia de acuerdo institucional en la que se avala que menores de edad sean utilizados en campaña electoral</w:t>
      </w:r>
      <w:r w:rsidRPr="0029129E">
        <w:rPr>
          <w:rFonts w:asciiTheme="minorHAnsi" w:eastAsiaTheme="minorHAnsi" w:hAnsiTheme="minorHAnsi" w:cstheme="minorBidi"/>
          <w:lang w:val="es-SV"/>
        </w:rPr>
        <w:t>.</w:t>
      </w: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Se aclara que este Consejo no está facultado legalmente, para emitir un acuerdo en el que se autorice la utilización de imágenes de niñas, niños y adolescentes en campañas electorales impulsadas por partidos políticos o candidatos para ocupar cargos públicos de elección popular. Por lo que el consejo Directivo no ha emitido acuerdo alguno en ese sentido, </w:t>
      </w:r>
      <w:r w:rsidRPr="0029129E">
        <w:rPr>
          <w:rFonts w:asciiTheme="minorHAnsi" w:eastAsiaTheme="minorHAnsi" w:hAnsiTheme="minorHAnsi" w:cstheme="minorBidi"/>
          <w:u w:val="single"/>
          <w:lang w:val="es-SV"/>
        </w:rPr>
        <w:t>siendo inexistente el documento solicitado</w:t>
      </w:r>
      <w:r w:rsidRPr="0029129E">
        <w:rPr>
          <w:rFonts w:asciiTheme="minorHAnsi" w:eastAsiaTheme="minorHAnsi" w:hAnsiTheme="minorHAnsi" w:cstheme="minorBidi"/>
          <w:lang w:val="es-SV"/>
        </w:rPr>
        <w:t>.</w:t>
      </w:r>
    </w:p>
    <w:p w:rsidR="0029129E" w:rsidRPr="0029129E" w:rsidRDefault="0029129E" w:rsidP="0029129E">
      <w:pPr>
        <w:spacing w:after="160" w:line="259" w:lineRule="auto"/>
        <w:jc w:val="both"/>
        <w:rPr>
          <w:rFonts w:asciiTheme="minorHAnsi" w:eastAsiaTheme="minorHAnsi" w:hAnsiTheme="minorHAnsi" w:cstheme="minorBidi"/>
          <w:lang w:val="es-SV"/>
        </w:rPr>
      </w:pP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II. </w:t>
      </w:r>
      <w:r w:rsidRPr="0029129E">
        <w:rPr>
          <w:rFonts w:asciiTheme="minorHAnsi" w:eastAsiaTheme="minorHAnsi" w:hAnsiTheme="minorHAnsi" w:cstheme="minorBidi"/>
          <w:b/>
          <w:lang w:val="es-SV"/>
        </w:rPr>
        <w:t>Sobre los artículos que garantizan salvaguardar la seguridad y derechos de los menores de edad en cuestión</w:t>
      </w:r>
      <w:r w:rsidRPr="0029129E">
        <w:rPr>
          <w:rFonts w:asciiTheme="minorHAnsi" w:eastAsiaTheme="minorHAnsi" w:hAnsiTheme="minorHAnsi" w:cstheme="minorBidi"/>
          <w:lang w:val="es-SV"/>
        </w:rPr>
        <w:t xml:space="preserve"> (Sic).</w:t>
      </w: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Las disposición que garantizan la seguridad y derechos de las niñas, niños y adolescentes están contenidas tanto en la Constitución de la República (Arts. 2, 34, 35 y 36); la Ley de Protección Integral de la Niñez u de la Adolescencia (Libro I que establece el régimen de derechos, Libros II y III que establecen el Sistema Nacional de Protección Integral de la niñez y de la adolescencia, las competencias, procedimientos y procesos de protección); así como en instrumentos internacionales de Derechos Humanos vigentes en El Salvador: Declaración Universal de Derechos Humanos (Art. 25), Pacto Internacional de Derechos Civiles y Políticos (Art. 24), Pacto Internacional de Derechos Económicos, Sociales y Culturales (Art. 10.3), Convención sobre Derechos del Niño y sus Protocolos Facultativos, Declaración Americana de Derechos y Deberes del Hombre (Art. VII), Convención Americana sobre Derechos Humanos (Art. 19), entre otros.</w:t>
      </w: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En particular, la protección del derecho a la imagen, vida privada e </w:t>
      </w:r>
      <w:proofErr w:type="gramStart"/>
      <w:r w:rsidRPr="0029129E">
        <w:rPr>
          <w:rFonts w:asciiTheme="minorHAnsi" w:eastAsiaTheme="minorHAnsi" w:hAnsiTheme="minorHAnsi" w:cstheme="minorBidi"/>
          <w:lang w:val="es-SV"/>
        </w:rPr>
        <w:t>intimidad de las niñas, niños y adolescentes</w:t>
      </w:r>
      <w:proofErr w:type="gramEnd"/>
      <w:r w:rsidRPr="0029129E">
        <w:rPr>
          <w:rFonts w:asciiTheme="minorHAnsi" w:eastAsiaTheme="minorHAnsi" w:hAnsiTheme="minorHAnsi" w:cstheme="minorBidi"/>
          <w:lang w:val="es-SV"/>
        </w:rPr>
        <w:t xml:space="preserve"> y las prohibiciones relacionadas a su utilización, se regulan en las siguientes disposiciones de LEPINA:</w:t>
      </w:r>
    </w:p>
    <w:p w:rsidR="0029129E" w:rsidRPr="0029129E" w:rsidRDefault="0029129E" w:rsidP="0029129E">
      <w:pPr>
        <w:spacing w:after="0"/>
        <w:jc w:val="both"/>
        <w:rPr>
          <w:rFonts w:cs="Calibri"/>
          <w:lang w:val="es-SV" w:eastAsia="es-SV"/>
        </w:rPr>
      </w:pPr>
    </w:p>
    <w:p w:rsidR="0029129E" w:rsidRPr="0029129E" w:rsidRDefault="0029129E" w:rsidP="0029129E">
      <w:pPr>
        <w:numPr>
          <w:ilvl w:val="0"/>
          <w:numId w:val="24"/>
        </w:numPr>
        <w:spacing w:after="0" w:line="240" w:lineRule="auto"/>
        <w:ind w:right="851"/>
        <w:contextualSpacing/>
        <w:jc w:val="both"/>
        <w:rPr>
          <w:rFonts w:cs="Calibri"/>
          <w:i/>
          <w:sz w:val="21"/>
          <w:szCs w:val="21"/>
          <w:lang w:val="es-SV" w:eastAsia="es-SV"/>
        </w:rPr>
      </w:pPr>
      <w:r w:rsidRPr="0029129E">
        <w:rPr>
          <w:rFonts w:cs="Calibri"/>
          <w:b/>
          <w:i/>
          <w:sz w:val="21"/>
          <w:szCs w:val="21"/>
          <w:lang w:val="es-SV" w:eastAsia="es-SV"/>
        </w:rPr>
        <w:t>Artículo 46.- Derechos al honor, imagen, vida privada e intimidad</w:t>
      </w:r>
      <w:r w:rsidRPr="0029129E">
        <w:rPr>
          <w:rFonts w:cs="Calibri"/>
          <w:i/>
          <w:sz w:val="21"/>
          <w:szCs w:val="21"/>
          <w:lang w:val="es-SV" w:eastAsia="es-SV"/>
        </w:rPr>
        <w:t xml:space="preserve">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Las niñas, niños y adolescentes tienen derecho al honor, a la propia imagen, a la vida privada e intimidad personal y familiar; sin perjuicio del derecho y deber de las madres, padres, representantes o responsables de ejercer supervisión y vigilancia sobre cualquier actividad que pueda poner en peligro la dignidad de las niñas, niños y adolescentes. </w:t>
      </w:r>
    </w:p>
    <w:p w:rsidR="0029129E" w:rsidRPr="0029129E" w:rsidRDefault="0029129E" w:rsidP="0029129E">
      <w:pPr>
        <w:spacing w:after="0"/>
        <w:ind w:left="720" w:right="851"/>
        <w:contextualSpacing/>
        <w:jc w:val="both"/>
        <w:rPr>
          <w:rFonts w:cs="Calibri"/>
          <w:i/>
          <w:sz w:val="21"/>
          <w:szCs w:val="21"/>
          <w:lang w:val="es-SV" w:eastAsia="es-SV"/>
        </w:rPr>
      </w:pP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Se prohíbe, a través de cualquier medio, divulgar, exponer o utilizar la imagen de niñas, niños y adolescentes en contra de su voluntad y sin el conocimiento y aprobación de sus madres, padres, representantes o responsables. Asimismo, se prohíbe exponer o divulgar datos, imágenes o informaciones que lesionen el honor o la reputación de las niñas, niños y adolescentes o que constituyan injerencias arbitrarias o ilegales en su vida privada o intimidad personal y familiar. </w:t>
      </w:r>
    </w:p>
    <w:p w:rsidR="0029129E" w:rsidRPr="0029129E" w:rsidRDefault="0029129E" w:rsidP="0029129E">
      <w:pPr>
        <w:spacing w:after="0"/>
        <w:ind w:left="720" w:right="851"/>
        <w:contextualSpacing/>
        <w:jc w:val="both"/>
        <w:rPr>
          <w:rFonts w:cs="Calibri"/>
          <w:i/>
          <w:sz w:val="21"/>
          <w:szCs w:val="21"/>
          <w:lang w:val="es-SV" w:eastAsia="es-SV"/>
        </w:rPr>
      </w:pP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Se prohíbe la intervención de la correspondencia y todo tipo de comunicación telefónica o electrónica de niñas, niños y adolescentes, sin perjuicio de lo establecido en la parte final del inciso primero de éste artículo. </w:t>
      </w:r>
    </w:p>
    <w:p w:rsidR="0029129E" w:rsidRPr="0029129E" w:rsidRDefault="0029129E" w:rsidP="0029129E">
      <w:pPr>
        <w:spacing w:after="0"/>
        <w:ind w:right="851"/>
        <w:jc w:val="both"/>
        <w:rPr>
          <w:rFonts w:cs="Calibri"/>
          <w:i/>
          <w:sz w:val="21"/>
          <w:szCs w:val="21"/>
          <w:lang w:val="es-SV" w:eastAsia="es-SV"/>
        </w:rPr>
      </w:pPr>
    </w:p>
    <w:p w:rsidR="0029129E" w:rsidRPr="0029129E" w:rsidRDefault="0029129E" w:rsidP="0029129E">
      <w:pPr>
        <w:numPr>
          <w:ilvl w:val="0"/>
          <w:numId w:val="24"/>
        </w:numPr>
        <w:spacing w:after="0" w:line="240" w:lineRule="auto"/>
        <w:ind w:right="851"/>
        <w:contextualSpacing/>
        <w:jc w:val="both"/>
        <w:rPr>
          <w:rFonts w:cs="Calibri"/>
          <w:i/>
          <w:sz w:val="21"/>
          <w:szCs w:val="21"/>
          <w:lang w:val="es-SV" w:eastAsia="es-SV"/>
        </w:rPr>
      </w:pPr>
      <w:r w:rsidRPr="0029129E">
        <w:rPr>
          <w:rFonts w:cs="Calibri"/>
          <w:b/>
          <w:i/>
          <w:sz w:val="21"/>
          <w:szCs w:val="21"/>
          <w:lang w:val="es-SV" w:eastAsia="es-SV"/>
        </w:rPr>
        <w:t>Artículo 47.- Prohibiciones específicas frente a la utilización de la imagen y afectación de la intimidad personal de niñas, niños y adolescentes</w:t>
      </w:r>
      <w:r w:rsidRPr="0029129E">
        <w:rPr>
          <w:rFonts w:cs="Calibri"/>
          <w:i/>
          <w:sz w:val="21"/>
          <w:szCs w:val="21"/>
          <w:lang w:val="es-SV" w:eastAsia="es-SV"/>
        </w:rPr>
        <w:t xml:space="preserve">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Se prohíbe la utilización de la imagen de niñas, niños y adolescentes en: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a) Programas, mensajes publicitarios y producciones de contenido pornográfico;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b) Programas, mensajes publicitarios y producciones cuyos contenidos inciten a la violencia o sean inadecuados para su edad;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c) La publicación o exhibición de noticias, reportajes, crónicas, historias de vida o cualquiera otra expresión periodística con imagen o nombres propios de niños, niñas o adolescentes que de manera directa o indirecta identifiquen a las víctimas de maltrato o abuso;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 xml:space="preserve">d) La publicación o exhibición de imágenes y grabaciones o referencias escritas que permitan la identificación directa o indirecta o la individualización de una niña, niño o adolescente víctima de cualquier delito; y, </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e) La publicación del nombre, así como de la imagen de las niñas, niños o adolescentes procesados o sentenciados por delitos o faltas.</w:t>
      </w:r>
    </w:p>
    <w:p w:rsidR="0029129E" w:rsidRPr="0029129E" w:rsidRDefault="0029129E" w:rsidP="0029129E">
      <w:pPr>
        <w:spacing w:after="0"/>
        <w:ind w:right="851"/>
        <w:jc w:val="both"/>
        <w:rPr>
          <w:rFonts w:cs="Calibri"/>
          <w:i/>
          <w:sz w:val="21"/>
          <w:szCs w:val="21"/>
          <w:lang w:val="es-SV" w:eastAsia="es-SV"/>
        </w:rPr>
      </w:pPr>
    </w:p>
    <w:p w:rsidR="0029129E" w:rsidRPr="0029129E" w:rsidRDefault="0029129E" w:rsidP="0029129E">
      <w:pPr>
        <w:numPr>
          <w:ilvl w:val="0"/>
          <w:numId w:val="24"/>
        </w:numPr>
        <w:spacing w:after="0" w:line="240" w:lineRule="auto"/>
        <w:ind w:right="851"/>
        <w:contextualSpacing/>
        <w:jc w:val="both"/>
        <w:rPr>
          <w:rFonts w:cs="Calibri"/>
          <w:b/>
          <w:i/>
          <w:sz w:val="21"/>
          <w:szCs w:val="21"/>
          <w:lang w:val="es-SV" w:eastAsia="es-SV"/>
        </w:rPr>
      </w:pPr>
      <w:r w:rsidRPr="0029129E">
        <w:rPr>
          <w:rFonts w:cs="Calibri"/>
          <w:b/>
          <w:i/>
          <w:sz w:val="21"/>
          <w:szCs w:val="21"/>
          <w:lang w:val="es-SV" w:eastAsia="es-SV"/>
        </w:rPr>
        <w:t>Artículo 201.- Infracciones leves</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Se considerarán infracciones leves:</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j) Divulgar, exponer o utilizar la imagen de niñas, niños y adolescentes en contra de su voluntad y sin el conocimiento o aprobación de su madre, padre, representante o responsable;</w:t>
      </w:r>
    </w:p>
    <w:p w:rsidR="0029129E" w:rsidRPr="0029129E" w:rsidRDefault="0029129E" w:rsidP="0029129E">
      <w:pPr>
        <w:spacing w:after="0"/>
        <w:ind w:left="720" w:right="851"/>
        <w:contextualSpacing/>
        <w:jc w:val="both"/>
        <w:rPr>
          <w:rFonts w:cs="Calibri"/>
          <w:i/>
          <w:sz w:val="21"/>
          <w:szCs w:val="21"/>
          <w:lang w:val="es-SV" w:eastAsia="es-SV"/>
        </w:rPr>
      </w:pPr>
    </w:p>
    <w:p w:rsidR="0029129E" w:rsidRPr="0029129E" w:rsidRDefault="0029129E" w:rsidP="0029129E">
      <w:pPr>
        <w:numPr>
          <w:ilvl w:val="0"/>
          <w:numId w:val="24"/>
        </w:numPr>
        <w:spacing w:after="0" w:line="240" w:lineRule="auto"/>
        <w:ind w:right="851"/>
        <w:contextualSpacing/>
        <w:jc w:val="both"/>
        <w:rPr>
          <w:rFonts w:cs="Calibri"/>
          <w:b/>
          <w:i/>
          <w:sz w:val="21"/>
          <w:szCs w:val="21"/>
          <w:lang w:val="es-SV" w:eastAsia="es-SV"/>
        </w:rPr>
      </w:pPr>
      <w:r w:rsidRPr="0029129E">
        <w:rPr>
          <w:rFonts w:cs="Calibri"/>
          <w:b/>
          <w:i/>
          <w:sz w:val="21"/>
          <w:szCs w:val="21"/>
          <w:lang w:val="es-SV" w:eastAsia="es-SV"/>
        </w:rPr>
        <w:t>Artículo 202.-  Faltas graves</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t>Se considerarán faltas graves las siguientes:</w:t>
      </w:r>
    </w:p>
    <w:p w:rsidR="0029129E" w:rsidRPr="0029129E" w:rsidRDefault="0029129E" w:rsidP="0029129E">
      <w:pPr>
        <w:spacing w:after="0"/>
        <w:ind w:left="720" w:right="851"/>
        <w:contextualSpacing/>
        <w:jc w:val="both"/>
        <w:rPr>
          <w:rFonts w:cs="Calibri"/>
          <w:i/>
          <w:sz w:val="21"/>
          <w:szCs w:val="21"/>
          <w:lang w:val="es-SV" w:eastAsia="es-SV"/>
        </w:rPr>
      </w:pPr>
      <w:r w:rsidRPr="0029129E">
        <w:rPr>
          <w:rFonts w:cs="Calibri"/>
          <w:i/>
          <w:sz w:val="21"/>
          <w:szCs w:val="21"/>
          <w:lang w:val="es-SV" w:eastAsia="es-SV"/>
        </w:rPr>
        <w:lastRenderedPageBreak/>
        <w:t>k) Divulgar, exponer o utilizar la imagen de niñas, niños y adolescentes en programas, mensajes publicitarios, producciones y espectáculos cuyos contenidos sean inadecuados para su edad;</w:t>
      </w:r>
    </w:p>
    <w:p w:rsidR="0029129E" w:rsidRDefault="0029129E" w:rsidP="0029129E">
      <w:pPr>
        <w:spacing w:after="0"/>
        <w:jc w:val="both"/>
        <w:rPr>
          <w:rFonts w:cs="Calibri"/>
          <w:lang w:val="es-SV" w:eastAsia="es-SV"/>
        </w:rPr>
      </w:pPr>
    </w:p>
    <w:p w:rsidR="0029129E" w:rsidRPr="0029129E" w:rsidRDefault="0029129E" w:rsidP="0029129E">
      <w:pPr>
        <w:spacing w:after="0"/>
        <w:jc w:val="both"/>
        <w:rPr>
          <w:rFonts w:cs="Calibri"/>
          <w:lang w:val="es-SV" w:eastAsia="es-SV"/>
        </w:rPr>
      </w:pPr>
    </w:p>
    <w:p w:rsidR="0029129E" w:rsidRPr="0029129E" w:rsidRDefault="0029129E" w:rsidP="0029129E">
      <w:p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b/>
          <w:lang w:val="es-SV"/>
        </w:rPr>
        <w:t>III.</w:t>
      </w:r>
      <w:r w:rsidRPr="0029129E">
        <w:rPr>
          <w:rFonts w:asciiTheme="minorHAnsi" w:eastAsiaTheme="minorHAnsi" w:hAnsiTheme="minorHAnsi" w:cstheme="minorBidi"/>
          <w:lang w:val="es-SV"/>
        </w:rPr>
        <w:t xml:space="preserve"> Referente a “</w:t>
      </w:r>
      <w:r w:rsidRPr="0029129E">
        <w:rPr>
          <w:rFonts w:asciiTheme="minorHAnsi" w:eastAsiaTheme="minorHAnsi" w:hAnsiTheme="minorHAnsi" w:cstheme="minorBidi"/>
          <w:b/>
          <w:lang w:val="es-SV"/>
        </w:rPr>
        <w:t>Acuerdos con el Tribunal Supremo Electoral para sancionar a institutos políticos que violenten la LEÏNA usando la imagen de niños adolescentes en propaganda electoral para elecciones legislativas y concejos municipales 2018</w:t>
      </w:r>
      <w:r w:rsidRPr="0029129E">
        <w:rPr>
          <w:rFonts w:asciiTheme="minorHAnsi" w:eastAsiaTheme="minorHAnsi" w:hAnsiTheme="minorHAnsi" w:cstheme="minorBidi"/>
          <w:lang w:val="es-SV"/>
        </w:rPr>
        <w:t>”</w:t>
      </w:r>
    </w:p>
    <w:p w:rsidR="0029129E" w:rsidRPr="0029129E" w:rsidRDefault="0029129E" w:rsidP="0029129E">
      <w:pPr>
        <w:pStyle w:val="Prrafodelista"/>
        <w:numPr>
          <w:ilvl w:val="0"/>
          <w:numId w:val="25"/>
        </w:num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Este Consejo Directivo no tiene facultad sancionatoria para particulares o partidos políticos; por ende, no está facultado para suscribir acuerdos de esa naturaleza. </w:t>
      </w:r>
      <w:r w:rsidRPr="0029129E">
        <w:rPr>
          <w:rFonts w:asciiTheme="minorHAnsi" w:eastAsiaTheme="minorHAnsi" w:hAnsiTheme="minorHAnsi" w:cstheme="minorBidi"/>
          <w:u w:val="single"/>
          <w:lang w:val="es-SV"/>
        </w:rPr>
        <w:t>Por lo que el documento solicitado es inexistente</w:t>
      </w:r>
      <w:r w:rsidRPr="0029129E">
        <w:rPr>
          <w:rFonts w:asciiTheme="minorHAnsi" w:eastAsiaTheme="minorHAnsi" w:hAnsiTheme="minorHAnsi" w:cstheme="minorBidi"/>
          <w:lang w:val="es-SV"/>
        </w:rPr>
        <w:t>.</w:t>
      </w:r>
    </w:p>
    <w:p w:rsidR="0029129E" w:rsidRDefault="0029129E" w:rsidP="0029129E">
      <w:pPr>
        <w:pStyle w:val="Prrafodelista"/>
        <w:spacing w:after="160" w:line="259" w:lineRule="auto"/>
        <w:jc w:val="both"/>
        <w:rPr>
          <w:rFonts w:asciiTheme="minorHAnsi" w:eastAsiaTheme="minorHAnsi" w:hAnsiTheme="minorHAnsi" w:cstheme="minorBidi"/>
          <w:lang w:val="es-SV"/>
        </w:rPr>
      </w:pPr>
    </w:p>
    <w:p w:rsidR="0029129E" w:rsidRDefault="0029129E" w:rsidP="0029129E">
      <w:pPr>
        <w:pStyle w:val="Prrafodelista"/>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No obstante lo anterior, en calidad de máxima autoridad del Sistema Nacional de Protección Integral de la Niñez u de la Adolescencia, esta institución ha llamado a dicho Tribunal  para que, de conformidad con el principio de corresponsabilidad (la garantía de los derechos de las niñas, niños y adolescentes que corresponde a la familia, el Estado y la sociedad en general), pudiese adoptar las medidas que considerara pertinentes conforme a sus competencias legales, con el fin de garantizar la efectividad de los derechos a la imagen y a la participación de niñas, niños y adolescentes en el marco de los procesos electorales, siendo importante que los actores políticos consideren el ejercicio de la ciudadanía y la participación democrática de niñas, niños y adolescentes, sin que ello signifique el uso utilitario o instrumental de esta participación todo dentro del marco establecido por la Constitución de la República, la Convención sobre los Derechos del Niño y la Ley de Protección Integral de la Niñez y de la Adolescencia (LEPINA). </w:t>
      </w:r>
    </w:p>
    <w:p w:rsidR="0029129E" w:rsidRPr="0029129E" w:rsidRDefault="0029129E" w:rsidP="0029129E">
      <w:pPr>
        <w:pStyle w:val="Prrafodelista"/>
        <w:spacing w:after="160" w:line="259" w:lineRule="auto"/>
        <w:jc w:val="both"/>
        <w:rPr>
          <w:rFonts w:asciiTheme="minorHAnsi" w:eastAsiaTheme="minorHAnsi" w:hAnsiTheme="minorHAnsi" w:cstheme="minorBidi"/>
          <w:lang w:val="es-SV"/>
        </w:rPr>
      </w:pPr>
    </w:p>
    <w:p w:rsidR="0029129E" w:rsidRPr="0029129E" w:rsidRDefault="0029129E" w:rsidP="0029129E">
      <w:pPr>
        <w:pStyle w:val="Prrafodelista"/>
        <w:numPr>
          <w:ilvl w:val="0"/>
          <w:numId w:val="25"/>
        </w:numPr>
        <w:spacing w:after="160" w:line="259" w:lineRule="auto"/>
        <w:jc w:val="both"/>
        <w:rPr>
          <w:rFonts w:asciiTheme="minorHAnsi" w:eastAsiaTheme="minorHAnsi" w:hAnsiTheme="minorHAnsi" w:cstheme="minorBidi"/>
          <w:lang w:val="es-SV"/>
        </w:rPr>
      </w:pPr>
      <w:r w:rsidRPr="0029129E">
        <w:rPr>
          <w:rFonts w:asciiTheme="minorHAnsi" w:eastAsiaTheme="minorHAnsi" w:hAnsiTheme="minorHAnsi" w:cstheme="minorBidi"/>
          <w:lang w:val="es-SV"/>
        </w:rPr>
        <w:t xml:space="preserve">Se aclara que, son las Juntas de Protección, las competentes para sancionar cuando se incurre en alguna de las infracciones contenidas en el Título VI, Capítulo II de la Ley de Protección Integral de la Niñez y Adolescencia, de conformidad al artículo 199 literal a) en el que se establece que de las infracciones cometidas por un particular o servidor público en el ámbito local conocerán las Juntas de protección de la jurisdicción donde se cometió la violación o donde la acción lesiva produjo efectos; en ese sentido, los artículos que estipulan las infracciones cometidas en relación a la utilización de imágenes y de los que conocerán las Juntas para determinar si amerita o no la imposición de una sanción son los siguientes: </w:t>
      </w:r>
    </w:p>
    <w:p w:rsidR="0029129E" w:rsidRPr="0029129E" w:rsidRDefault="0029129E" w:rsidP="0029129E">
      <w:pPr>
        <w:spacing w:after="160" w:line="259" w:lineRule="auto"/>
        <w:jc w:val="both"/>
        <w:rPr>
          <w:rFonts w:asciiTheme="minorHAnsi" w:eastAsiaTheme="minorHAnsi" w:hAnsiTheme="minorHAnsi" w:cstheme="minorBidi"/>
          <w:lang w:val="es-SV"/>
        </w:rPr>
      </w:pPr>
    </w:p>
    <w:p w:rsidR="0029129E" w:rsidRPr="0029129E" w:rsidRDefault="0029129E" w:rsidP="0029129E">
      <w:pPr>
        <w:spacing w:after="0"/>
        <w:ind w:left="1418" w:right="709"/>
        <w:contextualSpacing/>
        <w:jc w:val="both"/>
        <w:rPr>
          <w:rFonts w:cs="Calibri"/>
          <w:b/>
          <w:i/>
          <w:sz w:val="21"/>
          <w:szCs w:val="21"/>
          <w:lang w:val="es-SV" w:eastAsia="es-SV"/>
        </w:rPr>
      </w:pPr>
      <w:r w:rsidRPr="0029129E">
        <w:rPr>
          <w:rFonts w:cs="Calibri"/>
          <w:b/>
          <w:i/>
          <w:sz w:val="21"/>
          <w:szCs w:val="21"/>
          <w:lang w:val="es-SV" w:eastAsia="es-SV"/>
        </w:rPr>
        <w:t>Artículo 201.- Infracciones leves</w:t>
      </w: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t>Se considerarán infracciones leves:</w:t>
      </w: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t>…j) Divulgar, exponer o utilizar la imagen de niñas, niños y adolescentes en contra de su voluntad y sin el conocimiento o aprobación de su madre, padre, representante o responsable;</w:t>
      </w:r>
    </w:p>
    <w:p w:rsidR="0029129E" w:rsidRPr="0029129E" w:rsidRDefault="0029129E" w:rsidP="0029129E">
      <w:pPr>
        <w:spacing w:after="0"/>
        <w:ind w:left="1418" w:right="709"/>
        <w:contextualSpacing/>
        <w:jc w:val="both"/>
        <w:rPr>
          <w:rFonts w:cs="Calibri"/>
          <w:i/>
          <w:sz w:val="21"/>
          <w:szCs w:val="21"/>
          <w:lang w:val="es-SV" w:eastAsia="es-SV"/>
        </w:rPr>
      </w:pPr>
    </w:p>
    <w:p w:rsidR="0029129E" w:rsidRPr="0029129E" w:rsidRDefault="0029129E" w:rsidP="0029129E">
      <w:pPr>
        <w:spacing w:after="0"/>
        <w:ind w:left="1418" w:right="709"/>
        <w:contextualSpacing/>
        <w:jc w:val="both"/>
        <w:rPr>
          <w:rFonts w:cs="Calibri"/>
          <w:b/>
          <w:i/>
          <w:sz w:val="21"/>
          <w:szCs w:val="21"/>
          <w:lang w:val="es-SV" w:eastAsia="es-SV"/>
        </w:rPr>
      </w:pPr>
      <w:r w:rsidRPr="0029129E">
        <w:rPr>
          <w:rFonts w:cs="Calibri"/>
          <w:b/>
          <w:i/>
          <w:sz w:val="21"/>
          <w:szCs w:val="21"/>
          <w:lang w:val="es-SV" w:eastAsia="es-SV"/>
        </w:rPr>
        <w:t>Artículo 202.</w:t>
      </w:r>
      <w:proofErr w:type="gramStart"/>
      <w:r w:rsidRPr="0029129E">
        <w:rPr>
          <w:rFonts w:cs="Calibri"/>
          <w:b/>
          <w:i/>
          <w:sz w:val="21"/>
          <w:szCs w:val="21"/>
          <w:lang w:val="es-SV" w:eastAsia="es-SV"/>
        </w:rPr>
        <w:t>-  Faltas</w:t>
      </w:r>
      <w:proofErr w:type="gramEnd"/>
      <w:r w:rsidRPr="0029129E">
        <w:rPr>
          <w:rFonts w:cs="Calibri"/>
          <w:b/>
          <w:i/>
          <w:sz w:val="21"/>
          <w:szCs w:val="21"/>
          <w:lang w:val="es-SV" w:eastAsia="es-SV"/>
        </w:rPr>
        <w:t xml:space="preserve"> graves</w:t>
      </w: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t>Se considerarán faltas graves las siguientes:</w:t>
      </w: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lastRenderedPageBreak/>
        <w:t>…k) Divulgar, exponer o utilizar la imagen de niñas, niños y adolescentes en programas, mensajes publicitarios, producciones y espectáculos cuyos contenidos sean inadecuados para su edad;</w:t>
      </w:r>
    </w:p>
    <w:p w:rsidR="0029129E" w:rsidRPr="0029129E" w:rsidRDefault="0029129E" w:rsidP="0029129E">
      <w:pPr>
        <w:spacing w:after="0"/>
        <w:ind w:left="1418" w:right="709"/>
        <w:contextualSpacing/>
        <w:jc w:val="both"/>
        <w:rPr>
          <w:rFonts w:cs="Calibri"/>
          <w:i/>
          <w:sz w:val="21"/>
          <w:szCs w:val="21"/>
          <w:lang w:val="es-SV" w:eastAsia="es-SV"/>
        </w:rPr>
      </w:pPr>
    </w:p>
    <w:p w:rsidR="0029129E" w:rsidRPr="0029129E" w:rsidRDefault="0029129E" w:rsidP="0029129E">
      <w:pPr>
        <w:spacing w:after="0"/>
        <w:ind w:left="1418" w:right="709"/>
        <w:contextualSpacing/>
        <w:jc w:val="both"/>
        <w:rPr>
          <w:rFonts w:cs="Calibri"/>
          <w:b/>
          <w:i/>
          <w:sz w:val="21"/>
          <w:szCs w:val="21"/>
          <w:lang w:val="es-SV" w:eastAsia="es-SV"/>
        </w:rPr>
      </w:pPr>
      <w:r w:rsidRPr="0029129E">
        <w:rPr>
          <w:rFonts w:cs="Calibri"/>
          <w:b/>
          <w:i/>
          <w:sz w:val="21"/>
          <w:szCs w:val="21"/>
          <w:lang w:val="es-SV" w:eastAsia="es-SV"/>
        </w:rPr>
        <w:t>Artículo 200.- Reglas para la determinación de la sanción</w:t>
      </w: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t xml:space="preserve">En el caso de las infracciones leves podrá aplicarse amonestación escrita o multa de quince a treinta salarios mínimos mensuales urbanos de la industria. En el caso de las infracciones graves podrá aplicarse multa de treinta a cincuenta salarios mínimos urbanos de la industria y suspensión de la actividad lesiva y, cuando se trate de una infracción cometida por las entidades de atención, podrá ordenarse la cancelación del registro de los programas o de la institución en la Dirección Ejecutiva. </w:t>
      </w:r>
    </w:p>
    <w:p w:rsidR="0029129E" w:rsidRPr="0029129E" w:rsidRDefault="0029129E" w:rsidP="0029129E">
      <w:pPr>
        <w:spacing w:after="0"/>
        <w:ind w:left="1418" w:right="709"/>
        <w:contextualSpacing/>
        <w:jc w:val="both"/>
        <w:rPr>
          <w:rFonts w:cs="Calibri"/>
          <w:i/>
          <w:sz w:val="21"/>
          <w:szCs w:val="21"/>
          <w:lang w:val="es-SV" w:eastAsia="es-SV"/>
        </w:rPr>
      </w:pPr>
    </w:p>
    <w:p w:rsidR="0029129E" w:rsidRPr="0029129E" w:rsidRDefault="0029129E" w:rsidP="0029129E">
      <w:pPr>
        <w:spacing w:after="0"/>
        <w:ind w:left="1418" w:right="709"/>
        <w:contextualSpacing/>
        <w:jc w:val="both"/>
        <w:rPr>
          <w:rFonts w:cs="Calibri"/>
          <w:i/>
          <w:sz w:val="21"/>
          <w:szCs w:val="21"/>
          <w:lang w:val="es-SV" w:eastAsia="es-SV"/>
        </w:rPr>
      </w:pPr>
      <w:r w:rsidRPr="0029129E">
        <w:rPr>
          <w:rFonts w:cs="Calibri"/>
          <w:i/>
          <w:sz w:val="21"/>
          <w:szCs w:val="21"/>
          <w:lang w:val="es-SV" w:eastAsia="es-SV"/>
        </w:rPr>
        <w:t>Las sanciones serán impuestas de acuerdo a los parámetros siguientes: capacidad económica del infractor, la gravedad de la infracción, el daño causado, la duración de la violación, la reincidencia o reiteración, sin perjuicio de la responsabilidad penal que pudiere derivarse en caso que la infracción sea constitutiva de ilícito penal.</w:t>
      </w:r>
    </w:p>
    <w:p w:rsidR="0029129E" w:rsidRPr="0029129E" w:rsidRDefault="0029129E" w:rsidP="0029129E">
      <w:pPr>
        <w:spacing w:after="0"/>
        <w:jc w:val="both"/>
        <w:rPr>
          <w:rFonts w:cs="Calibri"/>
          <w:lang w:val="es-SV" w:eastAsia="es-SV"/>
        </w:rPr>
      </w:pPr>
    </w:p>
    <w:p w:rsidR="0029129E" w:rsidRPr="0029129E" w:rsidRDefault="0029129E" w:rsidP="0029129E">
      <w:pPr>
        <w:spacing w:after="0"/>
        <w:jc w:val="both"/>
        <w:rPr>
          <w:rFonts w:eastAsia="Times New Roman"/>
          <w:sz w:val="16"/>
          <w:szCs w:val="16"/>
          <w:lang w:val="es-SV" w:eastAsia="es-SV"/>
        </w:rPr>
      </w:pPr>
      <w:r w:rsidRPr="0029129E">
        <w:rPr>
          <w:rFonts w:eastAsia="Times New Roman"/>
          <w:lang w:val="es-ES"/>
        </w:rPr>
        <w:t>Atentamente.</w:t>
      </w: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 xml:space="preserve">Lcda. </w:t>
      </w:r>
      <w:r w:rsidR="009F1227">
        <w:rPr>
          <w:rFonts w:eastAsiaTheme="minorHAnsi" w:cstheme="minorBidi"/>
          <w:b/>
          <w:szCs w:val="21"/>
          <w:lang w:val="es-SV"/>
        </w:rPr>
        <w:t>Ligia Guevara Ventura</w:t>
      </w: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 xml:space="preserve">Oficial de Información </w:t>
      </w:r>
      <w:r w:rsidR="009F1227">
        <w:rPr>
          <w:rFonts w:eastAsiaTheme="minorHAnsi" w:cstheme="minorBidi"/>
          <w:b/>
          <w:szCs w:val="21"/>
          <w:lang w:val="es-SV"/>
        </w:rPr>
        <w:t>Suplente</w:t>
      </w: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CONNA</w:t>
      </w:r>
    </w:p>
    <w:sectPr w:rsidR="00EE61C7" w:rsidRPr="000404F5" w:rsidSect="00291D91">
      <w:headerReference w:type="default" r:id="rId10"/>
      <w:footerReference w:type="default" r:id="rId11"/>
      <w:pgSz w:w="12240" w:h="15840" w:code="140"/>
      <w:pgMar w:top="992" w:right="1752" w:bottom="992" w:left="1559" w:header="426"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BE" w:rsidRDefault="00DF3EBE" w:rsidP="00A603BC">
      <w:pPr>
        <w:spacing w:after="0" w:line="240" w:lineRule="auto"/>
      </w:pPr>
      <w:r>
        <w:separator/>
      </w:r>
    </w:p>
  </w:endnote>
  <w:endnote w:type="continuationSeparator" w:id="0">
    <w:p w:rsidR="00DF3EBE" w:rsidRDefault="00DF3EBE"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39" w:rsidRDefault="00E40639" w:rsidP="00E40639">
    <w:pPr>
      <w:pStyle w:val="Piedepgina"/>
      <w:jc w:val="center"/>
      <w:rPr>
        <w:rFonts w:ascii="Monotype Corsiva" w:hAnsi="Monotype Corsiva"/>
        <w:color w:val="29B7EB"/>
        <w:sz w:val="24"/>
        <w:szCs w:val="24"/>
      </w:rPr>
    </w:pPr>
    <w:r>
      <w:rPr>
        <w:rFonts w:ascii="Monotype Corsiva" w:hAnsi="Monotype Corsiva"/>
        <w:color w:val="29B7EB"/>
        <w:sz w:val="24"/>
        <w:szCs w:val="24"/>
      </w:rPr>
      <w:t>“La niñez y la adolescencia nuestra prioridad”</w:t>
    </w:r>
  </w:p>
  <w:p w:rsidR="00E40639" w:rsidRDefault="00E40639" w:rsidP="00E40639">
    <w:pPr>
      <w:pStyle w:val="Piedepgina"/>
      <w:jc w:val="center"/>
      <w:rPr>
        <w:sz w:val="18"/>
        <w:szCs w:val="18"/>
      </w:rPr>
    </w:pPr>
    <w:r>
      <w:rPr>
        <w:sz w:val="18"/>
        <w:szCs w:val="18"/>
      </w:rPr>
      <w:t>Tel. 25</w:t>
    </w:r>
    <w:r>
      <w:rPr>
        <w:sz w:val="18"/>
        <w:szCs w:val="18"/>
        <w:lang w:val="es-SV"/>
      </w:rPr>
      <w:t>11</w:t>
    </w:r>
    <w:r>
      <w:rPr>
        <w:sz w:val="18"/>
        <w:szCs w:val="18"/>
      </w:rPr>
      <w:t>-</w:t>
    </w:r>
    <w:r>
      <w:rPr>
        <w:sz w:val="18"/>
        <w:szCs w:val="18"/>
        <w:lang w:val="es-SV"/>
      </w:rPr>
      <w:t>5450 y 2511-5465</w:t>
    </w:r>
    <w:r>
      <w:rPr>
        <w:sz w:val="18"/>
        <w:szCs w:val="18"/>
      </w:rPr>
      <w:t xml:space="preserve">    www.conna.gob.sv</w:t>
    </w:r>
  </w:p>
  <w:p w:rsidR="00E40639" w:rsidRDefault="00E40639" w:rsidP="00E40639">
    <w:pPr>
      <w:pStyle w:val="Piedepgina"/>
      <w:jc w:val="center"/>
      <w:rPr>
        <w:sz w:val="18"/>
        <w:szCs w:val="18"/>
      </w:rPr>
    </w:pPr>
    <w:r>
      <w:rPr>
        <w:noProof/>
        <w:lang w:val="es-SV" w:eastAsia="es-SV"/>
      </w:rPr>
      <w:drawing>
        <wp:anchor distT="0" distB="0" distL="114300" distR="114300" simplePos="0" relativeHeight="251659264" behindDoc="1" locked="0" layoutInCell="1" allowOverlap="1" wp14:anchorId="13F21884" wp14:editId="49A3317B">
          <wp:simplePos x="0" y="0"/>
          <wp:positionH relativeFrom="page">
            <wp:posOffset>0</wp:posOffset>
          </wp:positionH>
          <wp:positionV relativeFrom="paragraph">
            <wp:posOffset>205105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t="62161"/>
                  <a:stretch>
                    <a:fillRect/>
                  </a:stretch>
                </pic:blipFill>
                <pic:spPr bwMode="auto">
                  <a:xfrm>
                    <a:off x="0" y="0"/>
                    <a:ext cx="7753350" cy="40005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Col. Costa Rica, Av. Irazú y Final Calle Santa Marta, N°2, San Salvador, El Salvador</w:t>
    </w:r>
  </w:p>
  <w:p w:rsidR="00E40639" w:rsidRDefault="00E40639" w:rsidP="00E40639">
    <w:pPr>
      <w:pStyle w:val="Piedepgina"/>
    </w:pPr>
  </w:p>
  <w:p w:rsidR="00E40639" w:rsidRDefault="00E40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BE" w:rsidRDefault="00DF3EBE" w:rsidP="00A603BC">
      <w:pPr>
        <w:spacing w:after="0" w:line="240" w:lineRule="auto"/>
      </w:pPr>
      <w:r>
        <w:separator/>
      </w:r>
    </w:p>
  </w:footnote>
  <w:footnote w:type="continuationSeparator" w:id="0">
    <w:p w:rsidR="00DF3EBE" w:rsidRDefault="00DF3EBE"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3B" w:rsidRDefault="00C07E3B" w:rsidP="00B01E5D">
    <w:pPr>
      <w:pStyle w:val="Encabezado"/>
      <w:jc w:val="both"/>
    </w:pP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09E"/>
    <w:multiLevelType w:val="hybridMultilevel"/>
    <w:tmpl w:val="3B0A5B1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0D3C7F"/>
    <w:multiLevelType w:val="hybridMultilevel"/>
    <w:tmpl w:val="5BFAF8B0"/>
    <w:lvl w:ilvl="0" w:tplc="30548590">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27642D"/>
    <w:multiLevelType w:val="hybridMultilevel"/>
    <w:tmpl w:val="A29496B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4746C3"/>
    <w:multiLevelType w:val="hybridMultilevel"/>
    <w:tmpl w:val="EA264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2E5A69"/>
    <w:multiLevelType w:val="hybridMultilevel"/>
    <w:tmpl w:val="793A030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A663AE"/>
    <w:multiLevelType w:val="hybridMultilevel"/>
    <w:tmpl w:val="836A1C7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45005F"/>
    <w:multiLevelType w:val="hybridMultilevel"/>
    <w:tmpl w:val="873C6A04"/>
    <w:lvl w:ilvl="0" w:tplc="7C844D6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6D74D69"/>
    <w:multiLevelType w:val="hybridMultilevel"/>
    <w:tmpl w:val="69F0961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ED14123"/>
    <w:multiLevelType w:val="hybridMultilevel"/>
    <w:tmpl w:val="CF4E8C92"/>
    <w:lvl w:ilvl="0" w:tplc="3E60495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6226D79"/>
    <w:multiLevelType w:val="hybridMultilevel"/>
    <w:tmpl w:val="2F28589C"/>
    <w:lvl w:ilvl="0" w:tplc="BF0836CA">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5A6611"/>
    <w:multiLevelType w:val="hybridMultilevel"/>
    <w:tmpl w:val="B6E2949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8273AD"/>
    <w:multiLevelType w:val="hybridMultilevel"/>
    <w:tmpl w:val="035430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1FD1935"/>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54D4032B"/>
    <w:multiLevelType w:val="hybridMultilevel"/>
    <w:tmpl w:val="18361C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7870D23"/>
    <w:multiLevelType w:val="hybridMultilevel"/>
    <w:tmpl w:val="5E1CDE6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7DA1A1A"/>
    <w:multiLevelType w:val="hybridMultilevel"/>
    <w:tmpl w:val="C3D2E5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95561E5"/>
    <w:multiLevelType w:val="hybridMultilevel"/>
    <w:tmpl w:val="941692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3976C5"/>
    <w:multiLevelType w:val="hybridMultilevel"/>
    <w:tmpl w:val="4532DD9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C660F19"/>
    <w:multiLevelType w:val="hybridMultilevel"/>
    <w:tmpl w:val="A8C64AC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FBB59A8"/>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60D052DA"/>
    <w:multiLevelType w:val="hybridMultilevel"/>
    <w:tmpl w:val="F58EF966"/>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9A3A1A84">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6F061C7"/>
    <w:multiLevelType w:val="hybridMultilevel"/>
    <w:tmpl w:val="D7BCFD28"/>
    <w:lvl w:ilvl="0" w:tplc="440A0017">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22" w15:restartNumberingAfterBreak="0">
    <w:nsid w:val="6B8524B2"/>
    <w:multiLevelType w:val="hybridMultilevel"/>
    <w:tmpl w:val="582C17DA"/>
    <w:lvl w:ilvl="0" w:tplc="7C36A8F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B77749"/>
    <w:multiLevelType w:val="hybridMultilevel"/>
    <w:tmpl w:val="11789F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1A811E3"/>
    <w:multiLevelType w:val="hybridMultilevel"/>
    <w:tmpl w:val="043E346C"/>
    <w:lvl w:ilvl="0" w:tplc="4816CC34">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E834884"/>
    <w:multiLevelType w:val="hybridMultilevel"/>
    <w:tmpl w:val="E22A211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2"/>
  </w:num>
  <w:num w:numId="3">
    <w:abstractNumId w:val="19"/>
  </w:num>
  <w:num w:numId="4">
    <w:abstractNumId w:val="2"/>
  </w:num>
  <w:num w:numId="5">
    <w:abstractNumId w:val="11"/>
  </w:num>
  <w:num w:numId="6">
    <w:abstractNumId w:val="14"/>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8"/>
  </w:num>
  <w:num w:numId="12">
    <w:abstractNumId w:val="7"/>
  </w:num>
  <w:num w:numId="13">
    <w:abstractNumId w:val="4"/>
  </w:num>
  <w:num w:numId="14">
    <w:abstractNumId w:val="17"/>
  </w:num>
  <w:num w:numId="15">
    <w:abstractNumId w:val="25"/>
  </w:num>
  <w:num w:numId="16">
    <w:abstractNumId w:val="5"/>
  </w:num>
  <w:num w:numId="17">
    <w:abstractNumId w:val="6"/>
  </w:num>
  <w:num w:numId="18">
    <w:abstractNumId w:val="16"/>
  </w:num>
  <w:num w:numId="19">
    <w:abstractNumId w:val="20"/>
  </w:num>
  <w:num w:numId="20">
    <w:abstractNumId w:val="8"/>
  </w:num>
  <w:num w:numId="21">
    <w:abstractNumId w:val="1"/>
  </w:num>
  <w:num w:numId="22">
    <w:abstractNumId w:val="23"/>
  </w:num>
  <w:num w:numId="23">
    <w:abstractNumId w:val="22"/>
  </w:num>
  <w:num w:numId="24">
    <w:abstractNumId w:val="9"/>
  </w:num>
  <w:num w:numId="25">
    <w:abstractNumId w:val="0"/>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0319"/>
    <w:rsid w:val="00001808"/>
    <w:rsid w:val="00001E9E"/>
    <w:rsid w:val="00003312"/>
    <w:rsid w:val="00003DC5"/>
    <w:rsid w:val="00003E22"/>
    <w:rsid w:val="00005106"/>
    <w:rsid w:val="00007F1D"/>
    <w:rsid w:val="00010537"/>
    <w:rsid w:val="00011141"/>
    <w:rsid w:val="00017456"/>
    <w:rsid w:val="00017589"/>
    <w:rsid w:val="000175B1"/>
    <w:rsid w:val="00017BC0"/>
    <w:rsid w:val="00020044"/>
    <w:rsid w:val="00020283"/>
    <w:rsid w:val="000206C4"/>
    <w:rsid w:val="000213FB"/>
    <w:rsid w:val="00022FD6"/>
    <w:rsid w:val="00023E69"/>
    <w:rsid w:val="00023FE8"/>
    <w:rsid w:val="00024121"/>
    <w:rsid w:val="000251EC"/>
    <w:rsid w:val="000261AC"/>
    <w:rsid w:val="000276D3"/>
    <w:rsid w:val="00027BA3"/>
    <w:rsid w:val="00033A43"/>
    <w:rsid w:val="00036DB7"/>
    <w:rsid w:val="000404F5"/>
    <w:rsid w:val="000479BB"/>
    <w:rsid w:val="0005179B"/>
    <w:rsid w:val="00052F29"/>
    <w:rsid w:val="00052FF5"/>
    <w:rsid w:val="00053517"/>
    <w:rsid w:val="0005489D"/>
    <w:rsid w:val="00055833"/>
    <w:rsid w:val="00055C72"/>
    <w:rsid w:val="0005765D"/>
    <w:rsid w:val="00057AC3"/>
    <w:rsid w:val="0006118A"/>
    <w:rsid w:val="000677F6"/>
    <w:rsid w:val="00070732"/>
    <w:rsid w:val="00071719"/>
    <w:rsid w:val="00072F80"/>
    <w:rsid w:val="00073959"/>
    <w:rsid w:val="0007483E"/>
    <w:rsid w:val="00074D7E"/>
    <w:rsid w:val="00075526"/>
    <w:rsid w:val="00076D6A"/>
    <w:rsid w:val="00081196"/>
    <w:rsid w:val="00082CF3"/>
    <w:rsid w:val="00084C12"/>
    <w:rsid w:val="00086414"/>
    <w:rsid w:val="00086D8A"/>
    <w:rsid w:val="00087961"/>
    <w:rsid w:val="00090A12"/>
    <w:rsid w:val="00091786"/>
    <w:rsid w:val="000924EC"/>
    <w:rsid w:val="000934A7"/>
    <w:rsid w:val="00094A9B"/>
    <w:rsid w:val="000964C2"/>
    <w:rsid w:val="00097389"/>
    <w:rsid w:val="000A0841"/>
    <w:rsid w:val="000A21C7"/>
    <w:rsid w:val="000A469C"/>
    <w:rsid w:val="000A5B48"/>
    <w:rsid w:val="000A7F38"/>
    <w:rsid w:val="000B0059"/>
    <w:rsid w:val="000B026F"/>
    <w:rsid w:val="000B0615"/>
    <w:rsid w:val="000B0EE5"/>
    <w:rsid w:val="000B39B1"/>
    <w:rsid w:val="000B6F29"/>
    <w:rsid w:val="000C00D8"/>
    <w:rsid w:val="000C5517"/>
    <w:rsid w:val="000C6E30"/>
    <w:rsid w:val="000D09DF"/>
    <w:rsid w:val="000D3349"/>
    <w:rsid w:val="000D3CC0"/>
    <w:rsid w:val="000D3E0C"/>
    <w:rsid w:val="000D7462"/>
    <w:rsid w:val="000E4A96"/>
    <w:rsid w:val="000E5C6A"/>
    <w:rsid w:val="000F1753"/>
    <w:rsid w:val="000F2BD2"/>
    <w:rsid w:val="000F6A23"/>
    <w:rsid w:val="00100819"/>
    <w:rsid w:val="00106836"/>
    <w:rsid w:val="00107EDB"/>
    <w:rsid w:val="00111376"/>
    <w:rsid w:val="00114960"/>
    <w:rsid w:val="00116729"/>
    <w:rsid w:val="001204E0"/>
    <w:rsid w:val="00120ED2"/>
    <w:rsid w:val="0012154D"/>
    <w:rsid w:val="00123C39"/>
    <w:rsid w:val="00123C50"/>
    <w:rsid w:val="001241A1"/>
    <w:rsid w:val="00127C9D"/>
    <w:rsid w:val="00131EE6"/>
    <w:rsid w:val="00132463"/>
    <w:rsid w:val="00133BF8"/>
    <w:rsid w:val="00134748"/>
    <w:rsid w:val="001356D1"/>
    <w:rsid w:val="00135B16"/>
    <w:rsid w:val="00144B83"/>
    <w:rsid w:val="00145BF9"/>
    <w:rsid w:val="00146B76"/>
    <w:rsid w:val="00150A6C"/>
    <w:rsid w:val="00155FBC"/>
    <w:rsid w:val="00176799"/>
    <w:rsid w:val="001773F3"/>
    <w:rsid w:val="00180476"/>
    <w:rsid w:val="00181C85"/>
    <w:rsid w:val="00183E90"/>
    <w:rsid w:val="001917DD"/>
    <w:rsid w:val="001945B9"/>
    <w:rsid w:val="00195588"/>
    <w:rsid w:val="001A0798"/>
    <w:rsid w:val="001A127A"/>
    <w:rsid w:val="001A2580"/>
    <w:rsid w:val="001A77D9"/>
    <w:rsid w:val="001A789C"/>
    <w:rsid w:val="001B0554"/>
    <w:rsid w:val="001B421F"/>
    <w:rsid w:val="001B6500"/>
    <w:rsid w:val="001B6652"/>
    <w:rsid w:val="001C161B"/>
    <w:rsid w:val="001C1891"/>
    <w:rsid w:val="001C2344"/>
    <w:rsid w:val="001C2C7F"/>
    <w:rsid w:val="001C4A71"/>
    <w:rsid w:val="001C4EC8"/>
    <w:rsid w:val="001D1142"/>
    <w:rsid w:val="001D2823"/>
    <w:rsid w:val="001D4057"/>
    <w:rsid w:val="001D488E"/>
    <w:rsid w:val="001D73D5"/>
    <w:rsid w:val="001D7646"/>
    <w:rsid w:val="001E2915"/>
    <w:rsid w:val="001E6ED9"/>
    <w:rsid w:val="001F34B9"/>
    <w:rsid w:val="001F4B77"/>
    <w:rsid w:val="001F72C3"/>
    <w:rsid w:val="00200ECE"/>
    <w:rsid w:val="00202007"/>
    <w:rsid w:val="0020337F"/>
    <w:rsid w:val="00204514"/>
    <w:rsid w:val="00205F47"/>
    <w:rsid w:val="00206959"/>
    <w:rsid w:val="002151C4"/>
    <w:rsid w:val="002154AA"/>
    <w:rsid w:val="00215EF0"/>
    <w:rsid w:val="00220377"/>
    <w:rsid w:val="00222470"/>
    <w:rsid w:val="0022269F"/>
    <w:rsid w:val="002229A7"/>
    <w:rsid w:val="00223A19"/>
    <w:rsid w:val="0022578D"/>
    <w:rsid w:val="00225A0F"/>
    <w:rsid w:val="0022668D"/>
    <w:rsid w:val="002267AF"/>
    <w:rsid w:val="00230076"/>
    <w:rsid w:val="00232FBF"/>
    <w:rsid w:val="0024027F"/>
    <w:rsid w:val="0024028B"/>
    <w:rsid w:val="002424C4"/>
    <w:rsid w:val="00243C8F"/>
    <w:rsid w:val="00244A39"/>
    <w:rsid w:val="00247523"/>
    <w:rsid w:val="00250623"/>
    <w:rsid w:val="002562C7"/>
    <w:rsid w:val="002564B1"/>
    <w:rsid w:val="00256B52"/>
    <w:rsid w:val="00257DD4"/>
    <w:rsid w:val="002602D6"/>
    <w:rsid w:val="00261A50"/>
    <w:rsid w:val="00261C19"/>
    <w:rsid w:val="002622C5"/>
    <w:rsid w:val="00271DD1"/>
    <w:rsid w:val="00272AE1"/>
    <w:rsid w:val="00272D0E"/>
    <w:rsid w:val="00273089"/>
    <w:rsid w:val="00280C4A"/>
    <w:rsid w:val="00285DEF"/>
    <w:rsid w:val="002869BA"/>
    <w:rsid w:val="0029129E"/>
    <w:rsid w:val="00291D91"/>
    <w:rsid w:val="00293BD8"/>
    <w:rsid w:val="00294E30"/>
    <w:rsid w:val="00294EA4"/>
    <w:rsid w:val="002A5BC0"/>
    <w:rsid w:val="002B00AB"/>
    <w:rsid w:val="002B09BA"/>
    <w:rsid w:val="002B1B82"/>
    <w:rsid w:val="002B50EB"/>
    <w:rsid w:val="002B6792"/>
    <w:rsid w:val="002B75C5"/>
    <w:rsid w:val="002C3DE6"/>
    <w:rsid w:val="002C7300"/>
    <w:rsid w:val="002C743B"/>
    <w:rsid w:val="002C7985"/>
    <w:rsid w:val="002D0A3A"/>
    <w:rsid w:val="002D3CC3"/>
    <w:rsid w:val="002D4C87"/>
    <w:rsid w:val="002D6BCA"/>
    <w:rsid w:val="002D6C84"/>
    <w:rsid w:val="002E0093"/>
    <w:rsid w:val="002E0B04"/>
    <w:rsid w:val="002E413C"/>
    <w:rsid w:val="002E6349"/>
    <w:rsid w:val="002F0B5D"/>
    <w:rsid w:val="002F26DB"/>
    <w:rsid w:val="002F2892"/>
    <w:rsid w:val="002F430A"/>
    <w:rsid w:val="002F570F"/>
    <w:rsid w:val="002F62F9"/>
    <w:rsid w:val="002F77BD"/>
    <w:rsid w:val="002F796D"/>
    <w:rsid w:val="003032EB"/>
    <w:rsid w:val="003046A0"/>
    <w:rsid w:val="0031263F"/>
    <w:rsid w:val="00321FA7"/>
    <w:rsid w:val="00322CF3"/>
    <w:rsid w:val="003261EE"/>
    <w:rsid w:val="003263BA"/>
    <w:rsid w:val="00327BC5"/>
    <w:rsid w:val="00335AC3"/>
    <w:rsid w:val="00336D4E"/>
    <w:rsid w:val="003371A0"/>
    <w:rsid w:val="00340531"/>
    <w:rsid w:val="00341649"/>
    <w:rsid w:val="003443AB"/>
    <w:rsid w:val="003450F8"/>
    <w:rsid w:val="003460F7"/>
    <w:rsid w:val="00347C07"/>
    <w:rsid w:val="00351865"/>
    <w:rsid w:val="00353BCB"/>
    <w:rsid w:val="00354601"/>
    <w:rsid w:val="00354EF4"/>
    <w:rsid w:val="00355F6C"/>
    <w:rsid w:val="00356AD8"/>
    <w:rsid w:val="00357DCC"/>
    <w:rsid w:val="00361A73"/>
    <w:rsid w:val="00363665"/>
    <w:rsid w:val="0036460A"/>
    <w:rsid w:val="00371B49"/>
    <w:rsid w:val="00371F74"/>
    <w:rsid w:val="00374823"/>
    <w:rsid w:val="00376A9E"/>
    <w:rsid w:val="0038005D"/>
    <w:rsid w:val="00381785"/>
    <w:rsid w:val="0038180E"/>
    <w:rsid w:val="0038392A"/>
    <w:rsid w:val="00386747"/>
    <w:rsid w:val="003902D2"/>
    <w:rsid w:val="003919F1"/>
    <w:rsid w:val="0039285A"/>
    <w:rsid w:val="0039517C"/>
    <w:rsid w:val="00396340"/>
    <w:rsid w:val="00396ED1"/>
    <w:rsid w:val="003A440D"/>
    <w:rsid w:val="003A56FF"/>
    <w:rsid w:val="003A5ECC"/>
    <w:rsid w:val="003A7A23"/>
    <w:rsid w:val="003A7C74"/>
    <w:rsid w:val="003B10B9"/>
    <w:rsid w:val="003B174D"/>
    <w:rsid w:val="003B3BC8"/>
    <w:rsid w:val="003B482E"/>
    <w:rsid w:val="003B6D45"/>
    <w:rsid w:val="003C4600"/>
    <w:rsid w:val="003D03A3"/>
    <w:rsid w:val="003D0B6A"/>
    <w:rsid w:val="003D0F44"/>
    <w:rsid w:val="003D2344"/>
    <w:rsid w:val="003D595F"/>
    <w:rsid w:val="003D7252"/>
    <w:rsid w:val="003D78D3"/>
    <w:rsid w:val="003E1EF8"/>
    <w:rsid w:val="003E22B5"/>
    <w:rsid w:val="003E3E77"/>
    <w:rsid w:val="003E6926"/>
    <w:rsid w:val="003E6D8F"/>
    <w:rsid w:val="003F0821"/>
    <w:rsid w:val="003F41E2"/>
    <w:rsid w:val="003F44CB"/>
    <w:rsid w:val="003F4AC9"/>
    <w:rsid w:val="003F51CE"/>
    <w:rsid w:val="003F5C5E"/>
    <w:rsid w:val="003F6DCC"/>
    <w:rsid w:val="00400358"/>
    <w:rsid w:val="004005F5"/>
    <w:rsid w:val="00403A0F"/>
    <w:rsid w:val="00403F23"/>
    <w:rsid w:val="00404A41"/>
    <w:rsid w:val="00405B94"/>
    <w:rsid w:val="0040654B"/>
    <w:rsid w:val="00407670"/>
    <w:rsid w:val="004103E3"/>
    <w:rsid w:val="004109AE"/>
    <w:rsid w:val="00411A1B"/>
    <w:rsid w:val="00416AC3"/>
    <w:rsid w:val="00420878"/>
    <w:rsid w:val="00421CAE"/>
    <w:rsid w:val="004220F2"/>
    <w:rsid w:val="004307D1"/>
    <w:rsid w:val="00431177"/>
    <w:rsid w:val="00431AA7"/>
    <w:rsid w:val="00433DCE"/>
    <w:rsid w:val="00434BF8"/>
    <w:rsid w:val="004353A6"/>
    <w:rsid w:val="004360E2"/>
    <w:rsid w:val="00441CA3"/>
    <w:rsid w:val="0044259B"/>
    <w:rsid w:val="004444D9"/>
    <w:rsid w:val="00445729"/>
    <w:rsid w:val="0045044D"/>
    <w:rsid w:val="004507FB"/>
    <w:rsid w:val="00450845"/>
    <w:rsid w:val="00451925"/>
    <w:rsid w:val="00452051"/>
    <w:rsid w:val="00452FD5"/>
    <w:rsid w:val="00455842"/>
    <w:rsid w:val="00456973"/>
    <w:rsid w:val="00464C24"/>
    <w:rsid w:val="00466129"/>
    <w:rsid w:val="00466724"/>
    <w:rsid w:val="00466B06"/>
    <w:rsid w:val="00472C2A"/>
    <w:rsid w:val="00473265"/>
    <w:rsid w:val="00473A65"/>
    <w:rsid w:val="00474467"/>
    <w:rsid w:val="004802A4"/>
    <w:rsid w:val="00484D29"/>
    <w:rsid w:val="0048536C"/>
    <w:rsid w:val="00491A0D"/>
    <w:rsid w:val="004949E4"/>
    <w:rsid w:val="00494CEA"/>
    <w:rsid w:val="00494E2D"/>
    <w:rsid w:val="00495FE4"/>
    <w:rsid w:val="0049670E"/>
    <w:rsid w:val="004967D4"/>
    <w:rsid w:val="004A0B20"/>
    <w:rsid w:val="004A2094"/>
    <w:rsid w:val="004A330D"/>
    <w:rsid w:val="004A3A20"/>
    <w:rsid w:val="004A4897"/>
    <w:rsid w:val="004A5AEC"/>
    <w:rsid w:val="004A78C8"/>
    <w:rsid w:val="004B07F3"/>
    <w:rsid w:val="004B1663"/>
    <w:rsid w:val="004B63AC"/>
    <w:rsid w:val="004B77CB"/>
    <w:rsid w:val="004B7A1D"/>
    <w:rsid w:val="004C03DD"/>
    <w:rsid w:val="004C3A4A"/>
    <w:rsid w:val="004C3AF5"/>
    <w:rsid w:val="004C605E"/>
    <w:rsid w:val="004C65E3"/>
    <w:rsid w:val="004C6F50"/>
    <w:rsid w:val="004D07A0"/>
    <w:rsid w:val="004D1E2D"/>
    <w:rsid w:val="004D25D1"/>
    <w:rsid w:val="004D304A"/>
    <w:rsid w:val="004D60E0"/>
    <w:rsid w:val="004E0BB0"/>
    <w:rsid w:val="004E185F"/>
    <w:rsid w:val="004E1C5E"/>
    <w:rsid w:val="004E318F"/>
    <w:rsid w:val="004E3AAE"/>
    <w:rsid w:val="004E52EC"/>
    <w:rsid w:val="004F05E0"/>
    <w:rsid w:val="004F16C9"/>
    <w:rsid w:val="004F4674"/>
    <w:rsid w:val="004F527B"/>
    <w:rsid w:val="004F70FB"/>
    <w:rsid w:val="005010DB"/>
    <w:rsid w:val="00503922"/>
    <w:rsid w:val="00505B89"/>
    <w:rsid w:val="00506039"/>
    <w:rsid w:val="00507681"/>
    <w:rsid w:val="00510504"/>
    <w:rsid w:val="00510E9E"/>
    <w:rsid w:val="00511C2E"/>
    <w:rsid w:val="00516B73"/>
    <w:rsid w:val="00520921"/>
    <w:rsid w:val="00520ECA"/>
    <w:rsid w:val="0052158B"/>
    <w:rsid w:val="00521DA9"/>
    <w:rsid w:val="00522F15"/>
    <w:rsid w:val="0052307F"/>
    <w:rsid w:val="005238BA"/>
    <w:rsid w:val="005245CF"/>
    <w:rsid w:val="00525AA8"/>
    <w:rsid w:val="005265E0"/>
    <w:rsid w:val="005266DF"/>
    <w:rsid w:val="00527F15"/>
    <w:rsid w:val="005311CA"/>
    <w:rsid w:val="005362E9"/>
    <w:rsid w:val="0053666F"/>
    <w:rsid w:val="005367E6"/>
    <w:rsid w:val="00540C5C"/>
    <w:rsid w:val="00540E92"/>
    <w:rsid w:val="005426F5"/>
    <w:rsid w:val="005435CC"/>
    <w:rsid w:val="00543B34"/>
    <w:rsid w:val="00544848"/>
    <w:rsid w:val="00553F69"/>
    <w:rsid w:val="005541F9"/>
    <w:rsid w:val="00556B05"/>
    <w:rsid w:val="00557C17"/>
    <w:rsid w:val="00561263"/>
    <w:rsid w:val="0056486C"/>
    <w:rsid w:val="0057371F"/>
    <w:rsid w:val="00574C76"/>
    <w:rsid w:val="005778E9"/>
    <w:rsid w:val="00577DA6"/>
    <w:rsid w:val="005803D4"/>
    <w:rsid w:val="005807B5"/>
    <w:rsid w:val="00583DD3"/>
    <w:rsid w:val="0059024A"/>
    <w:rsid w:val="00591D0B"/>
    <w:rsid w:val="00591D53"/>
    <w:rsid w:val="005924AC"/>
    <w:rsid w:val="005939A8"/>
    <w:rsid w:val="00594CEE"/>
    <w:rsid w:val="0059727C"/>
    <w:rsid w:val="00597518"/>
    <w:rsid w:val="005978F4"/>
    <w:rsid w:val="005A059E"/>
    <w:rsid w:val="005A25FD"/>
    <w:rsid w:val="005A4CDA"/>
    <w:rsid w:val="005A5111"/>
    <w:rsid w:val="005A55A1"/>
    <w:rsid w:val="005A578B"/>
    <w:rsid w:val="005A5E85"/>
    <w:rsid w:val="005B05FE"/>
    <w:rsid w:val="005B4280"/>
    <w:rsid w:val="005B47DB"/>
    <w:rsid w:val="005B77F7"/>
    <w:rsid w:val="005B7B9D"/>
    <w:rsid w:val="005C4D6D"/>
    <w:rsid w:val="005D0B0F"/>
    <w:rsid w:val="005D3FED"/>
    <w:rsid w:val="005D4AD2"/>
    <w:rsid w:val="005D758D"/>
    <w:rsid w:val="005E374D"/>
    <w:rsid w:val="005E5F4E"/>
    <w:rsid w:val="005E69BD"/>
    <w:rsid w:val="005E7AE9"/>
    <w:rsid w:val="005F5E12"/>
    <w:rsid w:val="006035CB"/>
    <w:rsid w:val="006037D4"/>
    <w:rsid w:val="00607F69"/>
    <w:rsid w:val="00611EAA"/>
    <w:rsid w:val="00613657"/>
    <w:rsid w:val="00615432"/>
    <w:rsid w:val="00620F84"/>
    <w:rsid w:val="00621E82"/>
    <w:rsid w:val="0062243A"/>
    <w:rsid w:val="00622E21"/>
    <w:rsid w:val="00623C60"/>
    <w:rsid w:val="00623E92"/>
    <w:rsid w:val="00624988"/>
    <w:rsid w:val="006256C3"/>
    <w:rsid w:val="00626522"/>
    <w:rsid w:val="006325F4"/>
    <w:rsid w:val="0063303E"/>
    <w:rsid w:val="006374BD"/>
    <w:rsid w:val="00640BB5"/>
    <w:rsid w:val="0064137D"/>
    <w:rsid w:val="00645164"/>
    <w:rsid w:val="00645820"/>
    <w:rsid w:val="00647279"/>
    <w:rsid w:val="0064745E"/>
    <w:rsid w:val="00647ED3"/>
    <w:rsid w:val="00652040"/>
    <w:rsid w:val="006529A9"/>
    <w:rsid w:val="00652A8B"/>
    <w:rsid w:val="00652D19"/>
    <w:rsid w:val="006541A9"/>
    <w:rsid w:val="00654E7D"/>
    <w:rsid w:val="0065660B"/>
    <w:rsid w:val="00671CA1"/>
    <w:rsid w:val="00671D0E"/>
    <w:rsid w:val="00672F38"/>
    <w:rsid w:val="006774BC"/>
    <w:rsid w:val="0067753C"/>
    <w:rsid w:val="00677554"/>
    <w:rsid w:val="00677781"/>
    <w:rsid w:val="00682AB0"/>
    <w:rsid w:val="006847B3"/>
    <w:rsid w:val="00692D9F"/>
    <w:rsid w:val="00695A69"/>
    <w:rsid w:val="006A06FB"/>
    <w:rsid w:val="006A1176"/>
    <w:rsid w:val="006A17D6"/>
    <w:rsid w:val="006A1A9C"/>
    <w:rsid w:val="006A1AF8"/>
    <w:rsid w:val="006A20A8"/>
    <w:rsid w:val="006A27CD"/>
    <w:rsid w:val="006A28B2"/>
    <w:rsid w:val="006A4B5E"/>
    <w:rsid w:val="006A60E7"/>
    <w:rsid w:val="006A65C4"/>
    <w:rsid w:val="006B3DF0"/>
    <w:rsid w:val="006B5BA0"/>
    <w:rsid w:val="006B64A8"/>
    <w:rsid w:val="006C0ED7"/>
    <w:rsid w:val="006C3E22"/>
    <w:rsid w:val="006C4BD0"/>
    <w:rsid w:val="006C74CF"/>
    <w:rsid w:val="006C7830"/>
    <w:rsid w:val="006D0577"/>
    <w:rsid w:val="006D0635"/>
    <w:rsid w:val="006D1637"/>
    <w:rsid w:val="006D1E3A"/>
    <w:rsid w:val="006D3ABE"/>
    <w:rsid w:val="006D55EB"/>
    <w:rsid w:val="006D586A"/>
    <w:rsid w:val="006E25A7"/>
    <w:rsid w:val="006F0C1D"/>
    <w:rsid w:val="006F2BAF"/>
    <w:rsid w:val="006F2C77"/>
    <w:rsid w:val="006F33CE"/>
    <w:rsid w:val="00701825"/>
    <w:rsid w:val="00704007"/>
    <w:rsid w:val="0070643F"/>
    <w:rsid w:val="00706ADF"/>
    <w:rsid w:val="00713E95"/>
    <w:rsid w:val="007146EF"/>
    <w:rsid w:val="00714AA3"/>
    <w:rsid w:val="00715756"/>
    <w:rsid w:val="00716E91"/>
    <w:rsid w:val="00717AB6"/>
    <w:rsid w:val="00720DA1"/>
    <w:rsid w:val="0072119B"/>
    <w:rsid w:val="007215A5"/>
    <w:rsid w:val="0072222C"/>
    <w:rsid w:val="007239B6"/>
    <w:rsid w:val="00730F39"/>
    <w:rsid w:val="00734CD4"/>
    <w:rsid w:val="007362DA"/>
    <w:rsid w:val="007465E8"/>
    <w:rsid w:val="00746975"/>
    <w:rsid w:val="00746FBA"/>
    <w:rsid w:val="007475AA"/>
    <w:rsid w:val="0074794B"/>
    <w:rsid w:val="00750606"/>
    <w:rsid w:val="00751246"/>
    <w:rsid w:val="007512D2"/>
    <w:rsid w:val="00752789"/>
    <w:rsid w:val="007541A9"/>
    <w:rsid w:val="00754308"/>
    <w:rsid w:val="00754CA9"/>
    <w:rsid w:val="007578A3"/>
    <w:rsid w:val="007608D5"/>
    <w:rsid w:val="00760FC4"/>
    <w:rsid w:val="00762017"/>
    <w:rsid w:val="00763031"/>
    <w:rsid w:val="007635CA"/>
    <w:rsid w:val="00763E67"/>
    <w:rsid w:val="00764017"/>
    <w:rsid w:val="007653B3"/>
    <w:rsid w:val="0076559A"/>
    <w:rsid w:val="00767B77"/>
    <w:rsid w:val="0077706D"/>
    <w:rsid w:val="007826CC"/>
    <w:rsid w:val="0078515D"/>
    <w:rsid w:val="0078673F"/>
    <w:rsid w:val="0078724F"/>
    <w:rsid w:val="007874C2"/>
    <w:rsid w:val="0079012C"/>
    <w:rsid w:val="00791ACC"/>
    <w:rsid w:val="00792448"/>
    <w:rsid w:val="00792C37"/>
    <w:rsid w:val="00793DD6"/>
    <w:rsid w:val="00794AD0"/>
    <w:rsid w:val="00794F5C"/>
    <w:rsid w:val="007A00E7"/>
    <w:rsid w:val="007A3019"/>
    <w:rsid w:val="007A449F"/>
    <w:rsid w:val="007A4AE4"/>
    <w:rsid w:val="007A5500"/>
    <w:rsid w:val="007A73FE"/>
    <w:rsid w:val="007C1D58"/>
    <w:rsid w:val="007C5993"/>
    <w:rsid w:val="007C6853"/>
    <w:rsid w:val="007D2D66"/>
    <w:rsid w:val="007D4941"/>
    <w:rsid w:val="007D56E7"/>
    <w:rsid w:val="007E1EC9"/>
    <w:rsid w:val="007E2362"/>
    <w:rsid w:val="007E325E"/>
    <w:rsid w:val="007E4CCA"/>
    <w:rsid w:val="007E6B22"/>
    <w:rsid w:val="007F0EA8"/>
    <w:rsid w:val="007F0F6B"/>
    <w:rsid w:val="007F1A41"/>
    <w:rsid w:val="007F321B"/>
    <w:rsid w:val="007F3C0C"/>
    <w:rsid w:val="007F5EF6"/>
    <w:rsid w:val="00807DF1"/>
    <w:rsid w:val="0081327F"/>
    <w:rsid w:val="008149BD"/>
    <w:rsid w:val="00814E6D"/>
    <w:rsid w:val="00815B25"/>
    <w:rsid w:val="00820A08"/>
    <w:rsid w:val="00822C19"/>
    <w:rsid w:val="00822E14"/>
    <w:rsid w:val="008247B0"/>
    <w:rsid w:val="00824C20"/>
    <w:rsid w:val="00824E2D"/>
    <w:rsid w:val="008255AE"/>
    <w:rsid w:val="008273A1"/>
    <w:rsid w:val="00832287"/>
    <w:rsid w:val="0083562C"/>
    <w:rsid w:val="00835803"/>
    <w:rsid w:val="00835B8B"/>
    <w:rsid w:val="00837B13"/>
    <w:rsid w:val="008404D2"/>
    <w:rsid w:val="00840666"/>
    <w:rsid w:val="00840E99"/>
    <w:rsid w:val="00841C01"/>
    <w:rsid w:val="0084328D"/>
    <w:rsid w:val="00844B25"/>
    <w:rsid w:val="0085171F"/>
    <w:rsid w:val="00860E73"/>
    <w:rsid w:val="00861270"/>
    <w:rsid w:val="00866ACB"/>
    <w:rsid w:val="00867967"/>
    <w:rsid w:val="0087681C"/>
    <w:rsid w:val="00877711"/>
    <w:rsid w:val="0088055C"/>
    <w:rsid w:val="008807CC"/>
    <w:rsid w:val="00880848"/>
    <w:rsid w:val="00880CDF"/>
    <w:rsid w:val="008816A0"/>
    <w:rsid w:val="008817A1"/>
    <w:rsid w:val="00884938"/>
    <w:rsid w:val="00884A60"/>
    <w:rsid w:val="008865AC"/>
    <w:rsid w:val="008928DB"/>
    <w:rsid w:val="008941C9"/>
    <w:rsid w:val="00897359"/>
    <w:rsid w:val="00897C01"/>
    <w:rsid w:val="008A01DE"/>
    <w:rsid w:val="008A21FD"/>
    <w:rsid w:val="008A44CE"/>
    <w:rsid w:val="008A50FA"/>
    <w:rsid w:val="008A545E"/>
    <w:rsid w:val="008A5CBE"/>
    <w:rsid w:val="008B43A0"/>
    <w:rsid w:val="008B5BE4"/>
    <w:rsid w:val="008C0740"/>
    <w:rsid w:val="008C5019"/>
    <w:rsid w:val="008D0BA8"/>
    <w:rsid w:val="008D1402"/>
    <w:rsid w:val="008D7C87"/>
    <w:rsid w:val="008E10CC"/>
    <w:rsid w:val="008E3975"/>
    <w:rsid w:val="008E434E"/>
    <w:rsid w:val="008E46AF"/>
    <w:rsid w:val="008E642B"/>
    <w:rsid w:val="008E7F9D"/>
    <w:rsid w:val="008F3385"/>
    <w:rsid w:val="008F38EB"/>
    <w:rsid w:val="008F391B"/>
    <w:rsid w:val="008F3AB9"/>
    <w:rsid w:val="008F4022"/>
    <w:rsid w:val="008F4B37"/>
    <w:rsid w:val="008F4E2A"/>
    <w:rsid w:val="008F65BF"/>
    <w:rsid w:val="008F6886"/>
    <w:rsid w:val="008F6B28"/>
    <w:rsid w:val="008F725B"/>
    <w:rsid w:val="008F7C05"/>
    <w:rsid w:val="008F7DC7"/>
    <w:rsid w:val="009004A4"/>
    <w:rsid w:val="0090610E"/>
    <w:rsid w:val="00907B0A"/>
    <w:rsid w:val="009104B1"/>
    <w:rsid w:val="009118AD"/>
    <w:rsid w:val="0091235D"/>
    <w:rsid w:val="009140AB"/>
    <w:rsid w:val="009141CC"/>
    <w:rsid w:val="00916574"/>
    <w:rsid w:val="00925F2D"/>
    <w:rsid w:val="0092735E"/>
    <w:rsid w:val="00932DC1"/>
    <w:rsid w:val="00933246"/>
    <w:rsid w:val="00933BA8"/>
    <w:rsid w:val="009351AE"/>
    <w:rsid w:val="009355BD"/>
    <w:rsid w:val="00937AFE"/>
    <w:rsid w:val="0094180A"/>
    <w:rsid w:val="00941C48"/>
    <w:rsid w:val="00942C2D"/>
    <w:rsid w:val="009437A6"/>
    <w:rsid w:val="0094442C"/>
    <w:rsid w:val="009516D4"/>
    <w:rsid w:val="00951D54"/>
    <w:rsid w:val="00952118"/>
    <w:rsid w:val="009526F0"/>
    <w:rsid w:val="00952B4D"/>
    <w:rsid w:val="00954E6D"/>
    <w:rsid w:val="009564B7"/>
    <w:rsid w:val="0095665E"/>
    <w:rsid w:val="00961BAD"/>
    <w:rsid w:val="0096332A"/>
    <w:rsid w:val="009644EB"/>
    <w:rsid w:val="009645C2"/>
    <w:rsid w:val="009660B2"/>
    <w:rsid w:val="00967487"/>
    <w:rsid w:val="00967586"/>
    <w:rsid w:val="009738B1"/>
    <w:rsid w:val="00974050"/>
    <w:rsid w:val="00974F26"/>
    <w:rsid w:val="009774DD"/>
    <w:rsid w:val="00983BAC"/>
    <w:rsid w:val="0098490E"/>
    <w:rsid w:val="0098633E"/>
    <w:rsid w:val="00987D1B"/>
    <w:rsid w:val="00990FD1"/>
    <w:rsid w:val="00994E1F"/>
    <w:rsid w:val="00995327"/>
    <w:rsid w:val="009A29D1"/>
    <w:rsid w:val="009A4FCD"/>
    <w:rsid w:val="009A6A41"/>
    <w:rsid w:val="009B10A4"/>
    <w:rsid w:val="009B27A7"/>
    <w:rsid w:val="009B3173"/>
    <w:rsid w:val="009B6B4A"/>
    <w:rsid w:val="009C2525"/>
    <w:rsid w:val="009C26F0"/>
    <w:rsid w:val="009C4336"/>
    <w:rsid w:val="009C47DD"/>
    <w:rsid w:val="009C56D2"/>
    <w:rsid w:val="009C5EA8"/>
    <w:rsid w:val="009C759D"/>
    <w:rsid w:val="009C7EF3"/>
    <w:rsid w:val="009D3326"/>
    <w:rsid w:val="009D4ABE"/>
    <w:rsid w:val="009D5127"/>
    <w:rsid w:val="009D65F3"/>
    <w:rsid w:val="009D6786"/>
    <w:rsid w:val="009E1B0A"/>
    <w:rsid w:val="009E26C8"/>
    <w:rsid w:val="009E6633"/>
    <w:rsid w:val="009E6BE1"/>
    <w:rsid w:val="009E74CD"/>
    <w:rsid w:val="009F1227"/>
    <w:rsid w:val="009F2641"/>
    <w:rsid w:val="009F344F"/>
    <w:rsid w:val="009F73D2"/>
    <w:rsid w:val="009F78AD"/>
    <w:rsid w:val="009F7B18"/>
    <w:rsid w:val="00A00017"/>
    <w:rsid w:val="00A045C9"/>
    <w:rsid w:val="00A04831"/>
    <w:rsid w:val="00A04C7D"/>
    <w:rsid w:val="00A07E83"/>
    <w:rsid w:val="00A113BC"/>
    <w:rsid w:val="00A14F77"/>
    <w:rsid w:val="00A150C6"/>
    <w:rsid w:val="00A16E44"/>
    <w:rsid w:val="00A17090"/>
    <w:rsid w:val="00A23B01"/>
    <w:rsid w:val="00A26F65"/>
    <w:rsid w:val="00A2766E"/>
    <w:rsid w:val="00A312E1"/>
    <w:rsid w:val="00A31FFD"/>
    <w:rsid w:val="00A35437"/>
    <w:rsid w:val="00A42B9D"/>
    <w:rsid w:val="00A45651"/>
    <w:rsid w:val="00A45E30"/>
    <w:rsid w:val="00A523F6"/>
    <w:rsid w:val="00A530DA"/>
    <w:rsid w:val="00A603BC"/>
    <w:rsid w:val="00A62880"/>
    <w:rsid w:val="00A63F3D"/>
    <w:rsid w:val="00A70E06"/>
    <w:rsid w:val="00A71C5F"/>
    <w:rsid w:val="00A7216B"/>
    <w:rsid w:val="00A74DCD"/>
    <w:rsid w:val="00A75F80"/>
    <w:rsid w:val="00A81003"/>
    <w:rsid w:val="00A823FD"/>
    <w:rsid w:val="00A82A69"/>
    <w:rsid w:val="00A8329A"/>
    <w:rsid w:val="00A91498"/>
    <w:rsid w:val="00A91AD3"/>
    <w:rsid w:val="00A92AF3"/>
    <w:rsid w:val="00A92F9A"/>
    <w:rsid w:val="00A964C7"/>
    <w:rsid w:val="00A96DCE"/>
    <w:rsid w:val="00A979CE"/>
    <w:rsid w:val="00AA5F4B"/>
    <w:rsid w:val="00AA676F"/>
    <w:rsid w:val="00AA7109"/>
    <w:rsid w:val="00AB17D4"/>
    <w:rsid w:val="00AB1BDF"/>
    <w:rsid w:val="00AB1DFC"/>
    <w:rsid w:val="00AB24D0"/>
    <w:rsid w:val="00AB717A"/>
    <w:rsid w:val="00AB7A8F"/>
    <w:rsid w:val="00AB7CE6"/>
    <w:rsid w:val="00AC010C"/>
    <w:rsid w:val="00AC3924"/>
    <w:rsid w:val="00AC3FB8"/>
    <w:rsid w:val="00AC500E"/>
    <w:rsid w:val="00AC7557"/>
    <w:rsid w:val="00AD608E"/>
    <w:rsid w:val="00AD61D7"/>
    <w:rsid w:val="00AE371F"/>
    <w:rsid w:val="00AE3F58"/>
    <w:rsid w:val="00AE7CF7"/>
    <w:rsid w:val="00AF1072"/>
    <w:rsid w:val="00B0079C"/>
    <w:rsid w:val="00B00D84"/>
    <w:rsid w:val="00B01446"/>
    <w:rsid w:val="00B01E5D"/>
    <w:rsid w:val="00B025C9"/>
    <w:rsid w:val="00B03232"/>
    <w:rsid w:val="00B04FDF"/>
    <w:rsid w:val="00B06B45"/>
    <w:rsid w:val="00B1060A"/>
    <w:rsid w:val="00B149F2"/>
    <w:rsid w:val="00B14E08"/>
    <w:rsid w:val="00B16410"/>
    <w:rsid w:val="00B16672"/>
    <w:rsid w:val="00B17560"/>
    <w:rsid w:val="00B25312"/>
    <w:rsid w:val="00B26FD3"/>
    <w:rsid w:val="00B270C7"/>
    <w:rsid w:val="00B27162"/>
    <w:rsid w:val="00B304F8"/>
    <w:rsid w:val="00B30F95"/>
    <w:rsid w:val="00B314F3"/>
    <w:rsid w:val="00B342A2"/>
    <w:rsid w:val="00B34AC2"/>
    <w:rsid w:val="00B3668F"/>
    <w:rsid w:val="00B40AA2"/>
    <w:rsid w:val="00B41CA7"/>
    <w:rsid w:val="00B43750"/>
    <w:rsid w:val="00B45CE7"/>
    <w:rsid w:val="00B50443"/>
    <w:rsid w:val="00B5214C"/>
    <w:rsid w:val="00B521D9"/>
    <w:rsid w:val="00B52518"/>
    <w:rsid w:val="00B53B3F"/>
    <w:rsid w:val="00B63435"/>
    <w:rsid w:val="00B648A4"/>
    <w:rsid w:val="00B656A6"/>
    <w:rsid w:val="00B66FB3"/>
    <w:rsid w:val="00B70815"/>
    <w:rsid w:val="00B72BFF"/>
    <w:rsid w:val="00B7653A"/>
    <w:rsid w:val="00B77022"/>
    <w:rsid w:val="00B77C1C"/>
    <w:rsid w:val="00B8369A"/>
    <w:rsid w:val="00B83BC3"/>
    <w:rsid w:val="00B8441D"/>
    <w:rsid w:val="00B84E08"/>
    <w:rsid w:val="00B85A8B"/>
    <w:rsid w:val="00B85F52"/>
    <w:rsid w:val="00B8721A"/>
    <w:rsid w:val="00B87652"/>
    <w:rsid w:val="00B9020D"/>
    <w:rsid w:val="00B9762D"/>
    <w:rsid w:val="00BA0731"/>
    <w:rsid w:val="00BA2ED9"/>
    <w:rsid w:val="00BA452C"/>
    <w:rsid w:val="00BA4564"/>
    <w:rsid w:val="00BA783E"/>
    <w:rsid w:val="00BB1DB9"/>
    <w:rsid w:val="00BB33C6"/>
    <w:rsid w:val="00BB64DF"/>
    <w:rsid w:val="00BB72FB"/>
    <w:rsid w:val="00BC2380"/>
    <w:rsid w:val="00BC2F54"/>
    <w:rsid w:val="00BC331C"/>
    <w:rsid w:val="00BC521C"/>
    <w:rsid w:val="00BC5DC2"/>
    <w:rsid w:val="00BC64C8"/>
    <w:rsid w:val="00BC7BE0"/>
    <w:rsid w:val="00BD0478"/>
    <w:rsid w:val="00BD0659"/>
    <w:rsid w:val="00BD0F78"/>
    <w:rsid w:val="00BD33B6"/>
    <w:rsid w:val="00BD4354"/>
    <w:rsid w:val="00BD4B5B"/>
    <w:rsid w:val="00BD59CA"/>
    <w:rsid w:val="00BD77AD"/>
    <w:rsid w:val="00BD7E7C"/>
    <w:rsid w:val="00BE171E"/>
    <w:rsid w:val="00BE1BE8"/>
    <w:rsid w:val="00BE4407"/>
    <w:rsid w:val="00BE4C1F"/>
    <w:rsid w:val="00BE67CF"/>
    <w:rsid w:val="00BE6885"/>
    <w:rsid w:val="00C052D3"/>
    <w:rsid w:val="00C06EA6"/>
    <w:rsid w:val="00C0718B"/>
    <w:rsid w:val="00C07E3B"/>
    <w:rsid w:val="00C07FC2"/>
    <w:rsid w:val="00C12674"/>
    <w:rsid w:val="00C1312D"/>
    <w:rsid w:val="00C17624"/>
    <w:rsid w:val="00C20A89"/>
    <w:rsid w:val="00C20CF2"/>
    <w:rsid w:val="00C23541"/>
    <w:rsid w:val="00C2545A"/>
    <w:rsid w:val="00C26320"/>
    <w:rsid w:val="00C303DC"/>
    <w:rsid w:val="00C30517"/>
    <w:rsid w:val="00C308FD"/>
    <w:rsid w:val="00C309C5"/>
    <w:rsid w:val="00C3207B"/>
    <w:rsid w:val="00C35B78"/>
    <w:rsid w:val="00C36C95"/>
    <w:rsid w:val="00C41326"/>
    <w:rsid w:val="00C4423D"/>
    <w:rsid w:val="00C454B4"/>
    <w:rsid w:val="00C54208"/>
    <w:rsid w:val="00C5425F"/>
    <w:rsid w:val="00C633C0"/>
    <w:rsid w:val="00C63625"/>
    <w:rsid w:val="00C75307"/>
    <w:rsid w:val="00C75D86"/>
    <w:rsid w:val="00C75F7A"/>
    <w:rsid w:val="00C86673"/>
    <w:rsid w:val="00C91201"/>
    <w:rsid w:val="00C9283C"/>
    <w:rsid w:val="00C92BE4"/>
    <w:rsid w:val="00C937B1"/>
    <w:rsid w:val="00C97198"/>
    <w:rsid w:val="00C9775C"/>
    <w:rsid w:val="00CA0BAD"/>
    <w:rsid w:val="00CA18D1"/>
    <w:rsid w:val="00CA2A96"/>
    <w:rsid w:val="00CA5783"/>
    <w:rsid w:val="00CA6B26"/>
    <w:rsid w:val="00CA6C8A"/>
    <w:rsid w:val="00CB031B"/>
    <w:rsid w:val="00CB22CB"/>
    <w:rsid w:val="00CB5221"/>
    <w:rsid w:val="00CB5A24"/>
    <w:rsid w:val="00CB6637"/>
    <w:rsid w:val="00CB75F5"/>
    <w:rsid w:val="00CC0C0F"/>
    <w:rsid w:val="00CC20D2"/>
    <w:rsid w:val="00CC5230"/>
    <w:rsid w:val="00CC7A19"/>
    <w:rsid w:val="00CD438A"/>
    <w:rsid w:val="00CD732C"/>
    <w:rsid w:val="00CD7ADA"/>
    <w:rsid w:val="00CD7B01"/>
    <w:rsid w:val="00CE0078"/>
    <w:rsid w:val="00CE0AC7"/>
    <w:rsid w:val="00CE2D30"/>
    <w:rsid w:val="00CE70C4"/>
    <w:rsid w:val="00CF4F3C"/>
    <w:rsid w:val="00D04E8B"/>
    <w:rsid w:val="00D06DFD"/>
    <w:rsid w:val="00D10004"/>
    <w:rsid w:val="00D101D5"/>
    <w:rsid w:val="00D114DD"/>
    <w:rsid w:val="00D12DAE"/>
    <w:rsid w:val="00D141DE"/>
    <w:rsid w:val="00D20179"/>
    <w:rsid w:val="00D203BD"/>
    <w:rsid w:val="00D2197F"/>
    <w:rsid w:val="00D228C6"/>
    <w:rsid w:val="00D23FD2"/>
    <w:rsid w:val="00D24BBD"/>
    <w:rsid w:val="00D2571B"/>
    <w:rsid w:val="00D27695"/>
    <w:rsid w:val="00D27707"/>
    <w:rsid w:val="00D30123"/>
    <w:rsid w:val="00D30ED5"/>
    <w:rsid w:val="00D374D1"/>
    <w:rsid w:val="00D41440"/>
    <w:rsid w:val="00D41D75"/>
    <w:rsid w:val="00D438C8"/>
    <w:rsid w:val="00D4569E"/>
    <w:rsid w:val="00D47DC3"/>
    <w:rsid w:val="00D5138B"/>
    <w:rsid w:val="00D52958"/>
    <w:rsid w:val="00D55307"/>
    <w:rsid w:val="00D55607"/>
    <w:rsid w:val="00D56F12"/>
    <w:rsid w:val="00D61467"/>
    <w:rsid w:val="00D624BE"/>
    <w:rsid w:val="00D639AA"/>
    <w:rsid w:val="00D64997"/>
    <w:rsid w:val="00D673AF"/>
    <w:rsid w:val="00D702CD"/>
    <w:rsid w:val="00D738FA"/>
    <w:rsid w:val="00D74D4E"/>
    <w:rsid w:val="00D759E7"/>
    <w:rsid w:val="00D7608B"/>
    <w:rsid w:val="00D771F9"/>
    <w:rsid w:val="00D771FF"/>
    <w:rsid w:val="00D774EB"/>
    <w:rsid w:val="00D82553"/>
    <w:rsid w:val="00D830D4"/>
    <w:rsid w:val="00D84BFA"/>
    <w:rsid w:val="00D91374"/>
    <w:rsid w:val="00D946F6"/>
    <w:rsid w:val="00D97296"/>
    <w:rsid w:val="00DA0447"/>
    <w:rsid w:val="00DA3556"/>
    <w:rsid w:val="00DA46AB"/>
    <w:rsid w:val="00DA56F0"/>
    <w:rsid w:val="00DA7AA7"/>
    <w:rsid w:val="00DB40C7"/>
    <w:rsid w:val="00DB41BF"/>
    <w:rsid w:val="00DB4950"/>
    <w:rsid w:val="00DB5008"/>
    <w:rsid w:val="00DC0F91"/>
    <w:rsid w:val="00DC18EC"/>
    <w:rsid w:val="00DC1D83"/>
    <w:rsid w:val="00DC2BFE"/>
    <w:rsid w:val="00DC5313"/>
    <w:rsid w:val="00DD5A23"/>
    <w:rsid w:val="00DD6909"/>
    <w:rsid w:val="00DD7802"/>
    <w:rsid w:val="00DE14ED"/>
    <w:rsid w:val="00DE488B"/>
    <w:rsid w:val="00DF03D7"/>
    <w:rsid w:val="00DF3EBE"/>
    <w:rsid w:val="00E00F03"/>
    <w:rsid w:val="00E03265"/>
    <w:rsid w:val="00E05FE6"/>
    <w:rsid w:val="00E06414"/>
    <w:rsid w:val="00E072DB"/>
    <w:rsid w:val="00E127F3"/>
    <w:rsid w:val="00E165CC"/>
    <w:rsid w:val="00E16615"/>
    <w:rsid w:val="00E26908"/>
    <w:rsid w:val="00E26F4F"/>
    <w:rsid w:val="00E27C4C"/>
    <w:rsid w:val="00E30746"/>
    <w:rsid w:val="00E30792"/>
    <w:rsid w:val="00E311C6"/>
    <w:rsid w:val="00E344AE"/>
    <w:rsid w:val="00E34CFB"/>
    <w:rsid w:val="00E3597E"/>
    <w:rsid w:val="00E35EE0"/>
    <w:rsid w:val="00E40639"/>
    <w:rsid w:val="00E4156D"/>
    <w:rsid w:val="00E4443E"/>
    <w:rsid w:val="00E446E8"/>
    <w:rsid w:val="00E448FC"/>
    <w:rsid w:val="00E44A17"/>
    <w:rsid w:val="00E45F5A"/>
    <w:rsid w:val="00E50B24"/>
    <w:rsid w:val="00E51569"/>
    <w:rsid w:val="00E531FD"/>
    <w:rsid w:val="00E60598"/>
    <w:rsid w:val="00E61F50"/>
    <w:rsid w:val="00E641D8"/>
    <w:rsid w:val="00E6562F"/>
    <w:rsid w:val="00E65775"/>
    <w:rsid w:val="00E71592"/>
    <w:rsid w:val="00E760EA"/>
    <w:rsid w:val="00E76CA4"/>
    <w:rsid w:val="00E80CEE"/>
    <w:rsid w:val="00E80D46"/>
    <w:rsid w:val="00E81B54"/>
    <w:rsid w:val="00E86515"/>
    <w:rsid w:val="00E866A0"/>
    <w:rsid w:val="00E91038"/>
    <w:rsid w:val="00E91237"/>
    <w:rsid w:val="00E93C53"/>
    <w:rsid w:val="00E94D8C"/>
    <w:rsid w:val="00EA36C3"/>
    <w:rsid w:val="00EB159E"/>
    <w:rsid w:val="00EC2475"/>
    <w:rsid w:val="00EC3D8D"/>
    <w:rsid w:val="00EC568A"/>
    <w:rsid w:val="00EC5D64"/>
    <w:rsid w:val="00ED3549"/>
    <w:rsid w:val="00ED4021"/>
    <w:rsid w:val="00ED43E8"/>
    <w:rsid w:val="00ED49CB"/>
    <w:rsid w:val="00EE2080"/>
    <w:rsid w:val="00EE346A"/>
    <w:rsid w:val="00EE4E3C"/>
    <w:rsid w:val="00EE61C7"/>
    <w:rsid w:val="00EE7BB1"/>
    <w:rsid w:val="00EF162B"/>
    <w:rsid w:val="00EF1AB0"/>
    <w:rsid w:val="00EF1F00"/>
    <w:rsid w:val="00EF245B"/>
    <w:rsid w:val="00EF414E"/>
    <w:rsid w:val="00EF493D"/>
    <w:rsid w:val="00EF4E79"/>
    <w:rsid w:val="00EF6554"/>
    <w:rsid w:val="00EF7782"/>
    <w:rsid w:val="00F006E1"/>
    <w:rsid w:val="00F00983"/>
    <w:rsid w:val="00F00CB4"/>
    <w:rsid w:val="00F00DF2"/>
    <w:rsid w:val="00F00FF7"/>
    <w:rsid w:val="00F01490"/>
    <w:rsid w:val="00F02F85"/>
    <w:rsid w:val="00F052BD"/>
    <w:rsid w:val="00F06195"/>
    <w:rsid w:val="00F06FEA"/>
    <w:rsid w:val="00F10ADB"/>
    <w:rsid w:val="00F12209"/>
    <w:rsid w:val="00F1267B"/>
    <w:rsid w:val="00F129D6"/>
    <w:rsid w:val="00F15642"/>
    <w:rsid w:val="00F17205"/>
    <w:rsid w:val="00F20DA9"/>
    <w:rsid w:val="00F20F1A"/>
    <w:rsid w:val="00F223C2"/>
    <w:rsid w:val="00F23FD8"/>
    <w:rsid w:val="00F25527"/>
    <w:rsid w:val="00F25EDE"/>
    <w:rsid w:val="00F33261"/>
    <w:rsid w:val="00F344F2"/>
    <w:rsid w:val="00F35538"/>
    <w:rsid w:val="00F37924"/>
    <w:rsid w:val="00F40F2F"/>
    <w:rsid w:val="00F54B9A"/>
    <w:rsid w:val="00F563E9"/>
    <w:rsid w:val="00F56547"/>
    <w:rsid w:val="00F56C42"/>
    <w:rsid w:val="00F60088"/>
    <w:rsid w:val="00F6068D"/>
    <w:rsid w:val="00F608FF"/>
    <w:rsid w:val="00F60ED0"/>
    <w:rsid w:val="00F615F9"/>
    <w:rsid w:val="00F62CE9"/>
    <w:rsid w:val="00F665A5"/>
    <w:rsid w:val="00F72B01"/>
    <w:rsid w:val="00F7642E"/>
    <w:rsid w:val="00F76A8F"/>
    <w:rsid w:val="00F76A99"/>
    <w:rsid w:val="00F76E3E"/>
    <w:rsid w:val="00F81C99"/>
    <w:rsid w:val="00F843CA"/>
    <w:rsid w:val="00F84752"/>
    <w:rsid w:val="00F87D1A"/>
    <w:rsid w:val="00F90A8B"/>
    <w:rsid w:val="00F90BAD"/>
    <w:rsid w:val="00F95B36"/>
    <w:rsid w:val="00F964E0"/>
    <w:rsid w:val="00FA3E47"/>
    <w:rsid w:val="00FA560E"/>
    <w:rsid w:val="00FA723C"/>
    <w:rsid w:val="00FB0A8E"/>
    <w:rsid w:val="00FB0C32"/>
    <w:rsid w:val="00FB1DB3"/>
    <w:rsid w:val="00FB3CC2"/>
    <w:rsid w:val="00FC06E1"/>
    <w:rsid w:val="00FC1D8D"/>
    <w:rsid w:val="00FC273A"/>
    <w:rsid w:val="00FC3240"/>
    <w:rsid w:val="00FC3324"/>
    <w:rsid w:val="00FC7328"/>
    <w:rsid w:val="00FC7574"/>
    <w:rsid w:val="00FC7C02"/>
    <w:rsid w:val="00FD2965"/>
    <w:rsid w:val="00FD371E"/>
    <w:rsid w:val="00FD59D8"/>
    <w:rsid w:val="00FD5B21"/>
    <w:rsid w:val="00FD5BFE"/>
    <w:rsid w:val="00FD6964"/>
    <w:rsid w:val="00FD76D8"/>
    <w:rsid w:val="00FD7FAC"/>
    <w:rsid w:val="00FE7ED1"/>
    <w:rsid w:val="00FF0EA0"/>
    <w:rsid w:val="00FF1C97"/>
    <w:rsid w:val="00FF52DB"/>
    <w:rsid w:val="00FF57DA"/>
    <w:rsid w:val="00FF58EC"/>
    <w:rsid w:val="00FF7765"/>
    <w:rsid w:val="00FF7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06A34-10A4-4795-B5D1-BD11E4E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4D"/>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0F1753"/>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paragraph" w:customStyle="1" w:styleId="Ttulo">
    <w:name w:val="Título"/>
    <w:basedOn w:val="Normal"/>
    <w:next w:val="Normal"/>
    <w:link w:val="TtuloCar"/>
    <w:uiPriority w:val="10"/>
    <w:qFormat/>
    <w:rsid w:val="000F17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0F1753"/>
    <w:rPr>
      <w:rFonts w:ascii="Cambria" w:eastAsia="Times New Roman" w:hAnsi="Cambria" w:cs="Times New Roman"/>
      <w:color w:val="17365D"/>
      <w:spacing w:val="5"/>
      <w:kern w:val="28"/>
      <w:sz w:val="52"/>
      <w:szCs w:val="52"/>
      <w:lang w:val="es-MX" w:eastAsia="en-US"/>
    </w:rPr>
  </w:style>
  <w:style w:type="character" w:customStyle="1" w:styleId="Ttulo3Car">
    <w:name w:val="Título 3 Car"/>
    <w:link w:val="Ttulo3"/>
    <w:uiPriority w:val="9"/>
    <w:rsid w:val="000F1753"/>
    <w:rPr>
      <w:rFonts w:ascii="Cambria" w:eastAsia="Times New Roman" w:hAnsi="Cambria" w:cs="Times New Roman"/>
      <w:b/>
      <w:bCs/>
      <w:color w:val="4F81BD"/>
      <w:sz w:val="22"/>
      <w:szCs w:val="22"/>
      <w:lang w:val="es-MX" w:eastAsia="en-US"/>
    </w:rPr>
  </w:style>
  <w:style w:type="paragraph" w:styleId="Sinespaciado">
    <w:name w:val="No Spacing"/>
    <w:uiPriority w:val="1"/>
    <w:qFormat/>
    <w:rsid w:val="00473A65"/>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59024A"/>
    <w:rPr>
      <w:sz w:val="16"/>
      <w:szCs w:val="16"/>
    </w:rPr>
  </w:style>
  <w:style w:type="paragraph" w:styleId="Textocomentario">
    <w:name w:val="annotation text"/>
    <w:basedOn w:val="Normal"/>
    <w:link w:val="TextocomentarioCar"/>
    <w:uiPriority w:val="99"/>
    <w:semiHidden/>
    <w:unhideWhenUsed/>
    <w:rsid w:val="00590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024A"/>
    <w:rPr>
      <w:lang w:val="es-MX" w:eastAsia="en-US"/>
    </w:rPr>
  </w:style>
  <w:style w:type="paragraph" w:styleId="Asuntodelcomentario">
    <w:name w:val="annotation subject"/>
    <w:basedOn w:val="Textocomentario"/>
    <w:next w:val="Textocomentario"/>
    <w:link w:val="AsuntodelcomentarioCar"/>
    <w:uiPriority w:val="99"/>
    <w:semiHidden/>
    <w:unhideWhenUsed/>
    <w:rsid w:val="0059024A"/>
    <w:rPr>
      <w:b/>
      <w:bCs/>
    </w:rPr>
  </w:style>
  <w:style w:type="character" w:customStyle="1" w:styleId="AsuntodelcomentarioCar">
    <w:name w:val="Asunto del comentario Car"/>
    <w:basedOn w:val="TextocomentarioCar"/>
    <w:link w:val="Asuntodelcomentario"/>
    <w:uiPriority w:val="99"/>
    <w:semiHidden/>
    <w:rsid w:val="0059024A"/>
    <w:rPr>
      <w:b/>
      <w:bCs/>
      <w:lang w:val="es-MX" w:eastAsia="en-US"/>
    </w:rPr>
  </w:style>
  <w:style w:type="table" w:styleId="Cuadrculadetablaclara">
    <w:name w:val="Grid Table Light"/>
    <w:basedOn w:val="Tablanormal"/>
    <w:uiPriority w:val="40"/>
    <w:rsid w:val="005A5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591D53"/>
    <w:rPr>
      <w:sz w:val="22"/>
      <w:szCs w:val="22"/>
      <w:lang w:val="es-MX" w:eastAsia="en-US"/>
    </w:rPr>
  </w:style>
  <w:style w:type="paragraph" w:styleId="Textosinformato">
    <w:name w:val="Plain Text"/>
    <w:basedOn w:val="Normal"/>
    <w:link w:val="TextosinformatoCar"/>
    <w:uiPriority w:val="99"/>
    <w:unhideWhenUsed/>
    <w:rsid w:val="000404F5"/>
    <w:pPr>
      <w:spacing w:after="0" w:line="240" w:lineRule="auto"/>
    </w:pPr>
    <w:rPr>
      <w:rFonts w:eastAsiaTheme="minorHAnsi" w:cstheme="minorBidi"/>
      <w:szCs w:val="21"/>
      <w:lang w:val="es-SV"/>
    </w:rPr>
  </w:style>
  <w:style w:type="character" w:customStyle="1" w:styleId="TextosinformatoCar">
    <w:name w:val="Texto sin formato Car"/>
    <w:basedOn w:val="Fuentedeprrafopredeter"/>
    <w:link w:val="Textosinformato"/>
    <w:uiPriority w:val="99"/>
    <w:rsid w:val="000404F5"/>
    <w:rPr>
      <w:rFonts w:eastAsiaTheme="minorHAnsi" w:cstheme="minorBidi"/>
      <w:sz w:val="22"/>
      <w:szCs w:val="21"/>
      <w:lang w:eastAsia="en-US"/>
    </w:rPr>
  </w:style>
  <w:style w:type="table" w:customStyle="1" w:styleId="Tablaconcuadrcula1">
    <w:name w:val="Tabla con cuadrícula1"/>
    <w:basedOn w:val="Tablanormal"/>
    <w:next w:val="Tablaconcuadrcula"/>
    <w:uiPriority w:val="39"/>
    <w:rsid w:val="00040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444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99">
      <w:bodyDiv w:val="1"/>
      <w:marLeft w:val="0"/>
      <w:marRight w:val="0"/>
      <w:marTop w:val="0"/>
      <w:marBottom w:val="0"/>
      <w:divBdr>
        <w:top w:val="none" w:sz="0" w:space="0" w:color="auto"/>
        <w:left w:val="none" w:sz="0" w:space="0" w:color="auto"/>
        <w:bottom w:val="none" w:sz="0" w:space="0" w:color="auto"/>
        <w:right w:val="none" w:sz="0" w:space="0" w:color="auto"/>
      </w:divBdr>
    </w:div>
    <w:div w:id="140730797">
      <w:bodyDiv w:val="1"/>
      <w:marLeft w:val="0"/>
      <w:marRight w:val="0"/>
      <w:marTop w:val="0"/>
      <w:marBottom w:val="0"/>
      <w:divBdr>
        <w:top w:val="none" w:sz="0" w:space="0" w:color="auto"/>
        <w:left w:val="none" w:sz="0" w:space="0" w:color="auto"/>
        <w:bottom w:val="none" w:sz="0" w:space="0" w:color="auto"/>
        <w:right w:val="none" w:sz="0" w:space="0" w:color="auto"/>
      </w:divBdr>
    </w:div>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61049609">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190731845">
      <w:bodyDiv w:val="1"/>
      <w:marLeft w:val="0"/>
      <w:marRight w:val="0"/>
      <w:marTop w:val="0"/>
      <w:marBottom w:val="0"/>
      <w:divBdr>
        <w:top w:val="none" w:sz="0" w:space="0" w:color="auto"/>
        <w:left w:val="none" w:sz="0" w:space="0" w:color="auto"/>
        <w:bottom w:val="none" w:sz="0" w:space="0" w:color="auto"/>
        <w:right w:val="none" w:sz="0" w:space="0" w:color="auto"/>
      </w:divBdr>
    </w:div>
    <w:div w:id="201603130">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93893630">
      <w:bodyDiv w:val="1"/>
      <w:marLeft w:val="0"/>
      <w:marRight w:val="0"/>
      <w:marTop w:val="0"/>
      <w:marBottom w:val="0"/>
      <w:divBdr>
        <w:top w:val="none" w:sz="0" w:space="0" w:color="auto"/>
        <w:left w:val="none" w:sz="0" w:space="0" w:color="auto"/>
        <w:bottom w:val="none" w:sz="0" w:space="0" w:color="auto"/>
        <w:right w:val="none" w:sz="0" w:space="0" w:color="auto"/>
      </w:divBdr>
    </w:div>
    <w:div w:id="395855487">
      <w:bodyDiv w:val="1"/>
      <w:marLeft w:val="0"/>
      <w:marRight w:val="0"/>
      <w:marTop w:val="0"/>
      <w:marBottom w:val="0"/>
      <w:divBdr>
        <w:top w:val="none" w:sz="0" w:space="0" w:color="auto"/>
        <w:left w:val="none" w:sz="0" w:space="0" w:color="auto"/>
        <w:bottom w:val="none" w:sz="0" w:space="0" w:color="auto"/>
        <w:right w:val="none" w:sz="0" w:space="0" w:color="auto"/>
      </w:divBdr>
    </w:div>
    <w:div w:id="404838157">
      <w:bodyDiv w:val="1"/>
      <w:marLeft w:val="0"/>
      <w:marRight w:val="0"/>
      <w:marTop w:val="0"/>
      <w:marBottom w:val="0"/>
      <w:divBdr>
        <w:top w:val="none" w:sz="0" w:space="0" w:color="auto"/>
        <w:left w:val="none" w:sz="0" w:space="0" w:color="auto"/>
        <w:bottom w:val="none" w:sz="0" w:space="0" w:color="auto"/>
        <w:right w:val="none" w:sz="0" w:space="0" w:color="auto"/>
      </w:divBdr>
    </w:div>
    <w:div w:id="432287527">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539782228">
      <w:bodyDiv w:val="1"/>
      <w:marLeft w:val="0"/>
      <w:marRight w:val="0"/>
      <w:marTop w:val="0"/>
      <w:marBottom w:val="0"/>
      <w:divBdr>
        <w:top w:val="none" w:sz="0" w:space="0" w:color="auto"/>
        <w:left w:val="none" w:sz="0" w:space="0" w:color="auto"/>
        <w:bottom w:val="none" w:sz="0" w:space="0" w:color="auto"/>
        <w:right w:val="none" w:sz="0" w:space="0" w:color="auto"/>
      </w:divBdr>
    </w:div>
    <w:div w:id="550265331">
      <w:bodyDiv w:val="1"/>
      <w:marLeft w:val="0"/>
      <w:marRight w:val="0"/>
      <w:marTop w:val="0"/>
      <w:marBottom w:val="0"/>
      <w:divBdr>
        <w:top w:val="none" w:sz="0" w:space="0" w:color="auto"/>
        <w:left w:val="none" w:sz="0" w:space="0" w:color="auto"/>
        <w:bottom w:val="none" w:sz="0" w:space="0" w:color="auto"/>
        <w:right w:val="none" w:sz="0" w:space="0" w:color="auto"/>
      </w:divBdr>
    </w:div>
    <w:div w:id="572785176">
      <w:bodyDiv w:val="1"/>
      <w:marLeft w:val="0"/>
      <w:marRight w:val="0"/>
      <w:marTop w:val="0"/>
      <w:marBottom w:val="0"/>
      <w:divBdr>
        <w:top w:val="none" w:sz="0" w:space="0" w:color="auto"/>
        <w:left w:val="none" w:sz="0" w:space="0" w:color="auto"/>
        <w:bottom w:val="none" w:sz="0" w:space="0" w:color="auto"/>
        <w:right w:val="none" w:sz="0" w:space="0" w:color="auto"/>
      </w:divBdr>
    </w:div>
    <w:div w:id="586693616">
      <w:bodyDiv w:val="1"/>
      <w:marLeft w:val="0"/>
      <w:marRight w:val="0"/>
      <w:marTop w:val="0"/>
      <w:marBottom w:val="0"/>
      <w:divBdr>
        <w:top w:val="none" w:sz="0" w:space="0" w:color="auto"/>
        <w:left w:val="none" w:sz="0" w:space="0" w:color="auto"/>
        <w:bottom w:val="none" w:sz="0" w:space="0" w:color="auto"/>
        <w:right w:val="none" w:sz="0" w:space="0" w:color="auto"/>
      </w:divBdr>
    </w:div>
    <w:div w:id="591402472">
      <w:bodyDiv w:val="1"/>
      <w:marLeft w:val="0"/>
      <w:marRight w:val="0"/>
      <w:marTop w:val="0"/>
      <w:marBottom w:val="0"/>
      <w:divBdr>
        <w:top w:val="none" w:sz="0" w:space="0" w:color="auto"/>
        <w:left w:val="none" w:sz="0" w:space="0" w:color="auto"/>
        <w:bottom w:val="none" w:sz="0" w:space="0" w:color="auto"/>
        <w:right w:val="none" w:sz="0" w:space="0" w:color="auto"/>
      </w:divBdr>
    </w:div>
    <w:div w:id="594048299">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660502917">
      <w:bodyDiv w:val="1"/>
      <w:marLeft w:val="0"/>
      <w:marRight w:val="0"/>
      <w:marTop w:val="0"/>
      <w:marBottom w:val="0"/>
      <w:divBdr>
        <w:top w:val="none" w:sz="0" w:space="0" w:color="auto"/>
        <w:left w:val="none" w:sz="0" w:space="0" w:color="auto"/>
        <w:bottom w:val="none" w:sz="0" w:space="0" w:color="auto"/>
        <w:right w:val="none" w:sz="0" w:space="0" w:color="auto"/>
      </w:divBdr>
    </w:div>
    <w:div w:id="662978328">
      <w:bodyDiv w:val="1"/>
      <w:marLeft w:val="0"/>
      <w:marRight w:val="0"/>
      <w:marTop w:val="0"/>
      <w:marBottom w:val="0"/>
      <w:divBdr>
        <w:top w:val="none" w:sz="0" w:space="0" w:color="auto"/>
        <w:left w:val="none" w:sz="0" w:space="0" w:color="auto"/>
        <w:bottom w:val="none" w:sz="0" w:space="0" w:color="auto"/>
        <w:right w:val="none" w:sz="0" w:space="0" w:color="auto"/>
      </w:divBdr>
    </w:div>
    <w:div w:id="669216260">
      <w:bodyDiv w:val="1"/>
      <w:marLeft w:val="0"/>
      <w:marRight w:val="0"/>
      <w:marTop w:val="0"/>
      <w:marBottom w:val="0"/>
      <w:divBdr>
        <w:top w:val="none" w:sz="0" w:space="0" w:color="auto"/>
        <w:left w:val="none" w:sz="0" w:space="0" w:color="auto"/>
        <w:bottom w:val="none" w:sz="0" w:space="0" w:color="auto"/>
        <w:right w:val="none" w:sz="0" w:space="0" w:color="auto"/>
      </w:divBdr>
    </w:div>
    <w:div w:id="688917295">
      <w:bodyDiv w:val="1"/>
      <w:marLeft w:val="0"/>
      <w:marRight w:val="0"/>
      <w:marTop w:val="0"/>
      <w:marBottom w:val="0"/>
      <w:divBdr>
        <w:top w:val="none" w:sz="0" w:space="0" w:color="auto"/>
        <w:left w:val="none" w:sz="0" w:space="0" w:color="auto"/>
        <w:bottom w:val="none" w:sz="0" w:space="0" w:color="auto"/>
        <w:right w:val="none" w:sz="0" w:space="0" w:color="auto"/>
      </w:divBdr>
    </w:div>
    <w:div w:id="711153351">
      <w:bodyDiv w:val="1"/>
      <w:marLeft w:val="0"/>
      <w:marRight w:val="0"/>
      <w:marTop w:val="0"/>
      <w:marBottom w:val="0"/>
      <w:divBdr>
        <w:top w:val="none" w:sz="0" w:space="0" w:color="auto"/>
        <w:left w:val="none" w:sz="0" w:space="0" w:color="auto"/>
        <w:bottom w:val="none" w:sz="0" w:space="0" w:color="auto"/>
        <w:right w:val="none" w:sz="0" w:space="0" w:color="auto"/>
      </w:divBdr>
    </w:div>
    <w:div w:id="721170378">
      <w:bodyDiv w:val="1"/>
      <w:marLeft w:val="0"/>
      <w:marRight w:val="0"/>
      <w:marTop w:val="0"/>
      <w:marBottom w:val="0"/>
      <w:divBdr>
        <w:top w:val="none" w:sz="0" w:space="0" w:color="auto"/>
        <w:left w:val="none" w:sz="0" w:space="0" w:color="auto"/>
        <w:bottom w:val="none" w:sz="0" w:space="0" w:color="auto"/>
        <w:right w:val="none" w:sz="0" w:space="0" w:color="auto"/>
      </w:divBdr>
    </w:div>
    <w:div w:id="750933277">
      <w:bodyDiv w:val="1"/>
      <w:marLeft w:val="0"/>
      <w:marRight w:val="0"/>
      <w:marTop w:val="0"/>
      <w:marBottom w:val="0"/>
      <w:divBdr>
        <w:top w:val="none" w:sz="0" w:space="0" w:color="auto"/>
        <w:left w:val="none" w:sz="0" w:space="0" w:color="auto"/>
        <w:bottom w:val="none" w:sz="0" w:space="0" w:color="auto"/>
        <w:right w:val="none" w:sz="0" w:space="0" w:color="auto"/>
      </w:divBdr>
    </w:div>
    <w:div w:id="785277829">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882250514">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951934324">
      <w:bodyDiv w:val="1"/>
      <w:marLeft w:val="0"/>
      <w:marRight w:val="0"/>
      <w:marTop w:val="0"/>
      <w:marBottom w:val="0"/>
      <w:divBdr>
        <w:top w:val="none" w:sz="0" w:space="0" w:color="auto"/>
        <w:left w:val="none" w:sz="0" w:space="0" w:color="auto"/>
        <w:bottom w:val="none" w:sz="0" w:space="0" w:color="auto"/>
        <w:right w:val="none" w:sz="0" w:space="0" w:color="auto"/>
      </w:divBdr>
    </w:div>
    <w:div w:id="983126631">
      <w:bodyDiv w:val="1"/>
      <w:marLeft w:val="0"/>
      <w:marRight w:val="0"/>
      <w:marTop w:val="0"/>
      <w:marBottom w:val="0"/>
      <w:divBdr>
        <w:top w:val="none" w:sz="0" w:space="0" w:color="auto"/>
        <w:left w:val="none" w:sz="0" w:space="0" w:color="auto"/>
        <w:bottom w:val="none" w:sz="0" w:space="0" w:color="auto"/>
        <w:right w:val="none" w:sz="0" w:space="0" w:color="auto"/>
      </w:divBdr>
    </w:div>
    <w:div w:id="995450920">
      <w:bodyDiv w:val="1"/>
      <w:marLeft w:val="0"/>
      <w:marRight w:val="0"/>
      <w:marTop w:val="0"/>
      <w:marBottom w:val="0"/>
      <w:divBdr>
        <w:top w:val="none" w:sz="0" w:space="0" w:color="auto"/>
        <w:left w:val="none" w:sz="0" w:space="0" w:color="auto"/>
        <w:bottom w:val="none" w:sz="0" w:space="0" w:color="auto"/>
        <w:right w:val="none" w:sz="0" w:space="0" w:color="auto"/>
      </w:divBdr>
    </w:div>
    <w:div w:id="1001394016">
      <w:bodyDiv w:val="1"/>
      <w:marLeft w:val="0"/>
      <w:marRight w:val="0"/>
      <w:marTop w:val="0"/>
      <w:marBottom w:val="0"/>
      <w:divBdr>
        <w:top w:val="none" w:sz="0" w:space="0" w:color="auto"/>
        <w:left w:val="none" w:sz="0" w:space="0" w:color="auto"/>
        <w:bottom w:val="none" w:sz="0" w:space="0" w:color="auto"/>
        <w:right w:val="none" w:sz="0" w:space="0" w:color="auto"/>
      </w:divBdr>
    </w:div>
    <w:div w:id="1021011300">
      <w:bodyDiv w:val="1"/>
      <w:marLeft w:val="0"/>
      <w:marRight w:val="0"/>
      <w:marTop w:val="0"/>
      <w:marBottom w:val="0"/>
      <w:divBdr>
        <w:top w:val="none" w:sz="0" w:space="0" w:color="auto"/>
        <w:left w:val="none" w:sz="0" w:space="0" w:color="auto"/>
        <w:bottom w:val="none" w:sz="0" w:space="0" w:color="auto"/>
        <w:right w:val="none" w:sz="0" w:space="0" w:color="auto"/>
      </w:divBdr>
    </w:div>
    <w:div w:id="1044327066">
      <w:bodyDiv w:val="1"/>
      <w:marLeft w:val="0"/>
      <w:marRight w:val="0"/>
      <w:marTop w:val="0"/>
      <w:marBottom w:val="0"/>
      <w:divBdr>
        <w:top w:val="none" w:sz="0" w:space="0" w:color="auto"/>
        <w:left w:val="none" w:sz="0" w:space="0" w:color="auto"/>
        <w:bottom w:val="none" w:sz="0" w:space="0" w:color="auto"/>
        <w:right w:val="none" w:sz="0" w:space="0" w:color="auto"/>
      </w:divBdr>
    </w:div>
    <w:div w:id="1086537094">
      <w:bodyDiv w:val="1"/>
      <w:marLeft w:val="0"/>
      <w:marRight w:val="0"/>
      <w:marTop w:val="0"/>
      <w:marBottom w:val="0"/>
      <w:divBdr>
        <w:top w:val="none" w:sz="0" w:space="0" w:color="auto"/>
        <w:left w:val="none" w:sz="0" w:space="0" w:color="auto"/>
        <w:bottom w:val="none" w:sz="0" w:space="0" w:color="auto"/>
        <w:right w:val="none" w:sz="0" w:space="0" w:color="auto"/>
      </w:divBdr>
    </w:div>
    <w:div w:id="1107701372">
      <w:bodyDiv w:val="1"/>
      <w:marLeft w:val="0"/>
      <w:marRight w:val="0"/>
      <w:marTop w:val="0"/>
      <w:marBottom w:val="0"/>
      <w:divBdr>
        <w:top w:val="none" w:sz="0" w:space="0" w:color="auto"/>
        <w:left w:val="none" w:sz="0" w:space="0" w:color="auto"/>
        <w:bottom w:val="none" w:sz="0" w:space="0" w:color="auto"/>
        <w:right w:val="none" w:sz="0" w:space="0" w:color="auto"/>
      </w:divBdr>
    </w:div>
    <w:div w:id="1114204949">
      <w:bodyDiv w:val="1"/>
      <w:marLeft w:val="0"/>
      <w:marRight w:val="0"/>
      <w:marTop w:val="0"/>
      <w:marBottom w:val="0"/>
      <w:divBdr>
        <w:top w:val="none" w:sz="0" w:space="0" w:color="auto"/>
        <w:left w:val="none" w:sz="0" w:space="0" w:color="auto"/>
        <w:bottom w:val="none" w:sz="0" w:space="0" w:color="auto"/>
        <w:right w:val="none" w:sz="0" w:space="0" w:color="auto"/>
      </w:divBdr>
    </w:div>
    <w:div w:id="1240209902">
      <w:bodyDiv w:val="1"/>
      <w:marLeft w:val="0"/>
      <w:marRight w:val="0"/>
      <w:marTop w:val="0"/>
      <w:marBottom w:val="0"/>
      <w:divBdr>
        <w:top w:val="none" w:sz="0" w:space="0" w:color="auto"/>
        <w:left w:val="none" w:sz="0" w:space="0" w:color="auto"/>
        <w:bottom w:val="none" w:sz="0" w:space="0" w:color="auto"/>
        <w:right w:val="none" w:sz="0" w:space="0" w:color="auto"/>
      </w:divBdr>
    </w:div>
    <w:div w:id="1243415765">
      <w:bodyDiv w:val="1"/>
      <w:marLeft w:val="0"/>
      <w:marRight w:val="0"/>
      <w:marTop w:val="0"/>
      <w:marBottom w:val="0"/>
      <w:divBdr>
        <w:top w:val="none" w:sz="0" w:space="0" w:color="auto"/>
        <w:left w:val="none" w:sz="0" w:space="0" w:color="auto"/>
        <w:bottom w:val="none" w:sz="0" w:space="0" w:color="auto"/>
        <w:right w:val="none" w:sz="0" w:space="0" w:color="auto"/>
      </w:divBdr>
    </w:div>
    <w:div w:id="1267351954">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390424682">
      <w:bodyDiv w:val="1"/>
      <w:marLeft w:val="0"/>
      <w:marRight w:val="0"/>
      <w:marTop w:val="0"/>
      <w:marBottom w:val="0"/>
      <w:divBdr>
        <w:top w:val="none" w:sz="0" w:space="0" w:color="auto"/>
        <w:left w:val="none" w:sz="0" w:space="0" w:color="auto"/>
        <w:bottom w:val="none" w:sz="0" w:space="0" w:color="auto"/>
        <w:right w:val="none" w:sz="0" w:space="0" w:color="auto"/>
      </w:divBdr>
    </w:div>
    <w:div w:id="1398166148">
      <w:bodyDiv w:val="1"/>
      <w:marLeft w:val="0"/>
      <w:marRight w:val="0"/>
      <w:marTop w:val="0"/>
      <w:marBottom w:val="0"/>
      <w:divBdr>
        <w:top w:val="none" w:sz="0" w:space="0" w:color="auto"/>
        <w:left w:val="none" w:sz="0" w:space="0" w:color="auto"/>
        <w:bottom w:val="none" w:sz="0" w:space="0" w:color="auto"/>
        <w:right w:val="none" w:sz="0" w:space="0" w:color="auto"/>
      </w:divBdr>
    </w:div>
    <w:div w:id="1406877559">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519585931">
      <w:bodyDiv w:val="1"/>
      <w:marLeft w:val="0"/>
      <w:marRight w:val="0"/>
      <w:marTop w:val="0"/>
      <w:marBottom w:val="0"/>
      <w:divBdr>
        <w:top w:val="none" w:sz="0" w:space="0" w:color="auto"/>
        <w:left w:val="none" w:sz="0" w:space="0" w:color="auto"/>
        <w:bottom w:val="none" w:sz="0" w:space="0" w:color="auto"/>
        <w:right w:val="none" w:sz="0" w:space="0" w:color="auto"/>
      </w:divBdr>
    </w:div>
    <w:div w:id="1551112297">
      <w:bodyDiv w:val="1"/>
      <w:marLeft w:val="0"/>
      <w:marRight w:val="0"/>
      <w:marTop w:val="0"/>
      <w:marBottom w:val="0"/>
      <w:divBdr>
        <w:top w:val="none" w:sz="0" w:space="0" w:color="auto"/>
        <w:left w:val="none" w:sz="0" w:space="0" w:color="auto"/>
        <w:bottom w:val="none" w:sz="0" w:space="0" w:color="auto"/>
        <w:right w:val="none" w:sz="0" w:space="0" w:color="auto"/>
      </w:divBdr>
    </w:div>
    <w:div w:id="1559782953">
      <w:bodyDiv w:val="1"/>
      <w:marLeft w:val="0"/>
      <w:marRight w:val="0"/>
      <w:marTop w:val="0"/>
      <w:marBottom w:val="0"/>
      <w:divBdr>
        <w:top w:val="none" w:sz="0" w:space="0" w:color="auto"/>
        <w:left w:val="none" w:sz="0" w:space="0" w:color="auto"/>
        <w:bottom w:val="none" w:sz="0" w:space="0" w:color="auto"/>
        <w:right w:val="none" w:sz="0" w:space="0" w:color="auto"/>
      </w:divBdr>
    </w:div>
    <w:div w:id="1563952940">
      <w:bodyDiv w:val="1"/>
      <w:marLeft w:val="0"/>
      <w:marRight w:val="0"/>
      <w:marTop w:val="0"/>
      <w:marBottom w:val="0"/>
      <w:divBdr>
        <w:top w:val="none" w:sz="0" w:space="0" w:color="auto"/>
        <w:left w:val="none" w:sz="0" w:space="0" w:color="auto"/>
        <w:bottom w:val="none" w:sz="0" w:space="0" w:color="auto"/>
        <w:right w:val="none" w:sz="0" w:space="0" w:color="auto"/>
      </w:divBdr>
    </w:div>
    <w:div w:id="1713773470">
      <w:bodyDiv w:val="1"/>
      <w:marLeft w:val="0"/>
      <w:marRight w:val="0"/>
      <w:marTop w:val="0"/>
      <w:marBottom w:val="0"/>
      <w:divBdr>
        <w:top w:val="none" w:sz="0" w:space="0" w:color="auto"/>
        <w:left w:val="none" w:sz="0" w:space="0" w:color="auto"/>
        <w:bottom w:val="none" w:sz="0" w:space="0" w:color="auto"/>
        <w:right w:val="none" w:sz="0" w:space="0" w:color="auto"/>
      </w:divBdr>
    </w:div>
    <w:div w:id="1724325619">
      <w:bodyDiv w:val="1"/>
      <w:marLeft w:val="0"/>
      <w:marRight w:val="0"/>
      <w:marTop w:val="0"/>
      <w:marBottom w:val="0"/>
      <w:divBdr>
        <w:top w:val="none" w:sz="0" w:space="0" w:color="auto"/>
        <w:left w:val="none" w:sz="0" w:space="0" w:color="auto"/>
        <w:bottom w:val="none" w:sz="0" w:space="0" w:color="auto"/>
        <w:right w:val="none" w:sz="0" w:space="0" w:color="auto"/>
      </w:divBdr>
    </w:div>
    <w:div w:id="1762020933">
      <w:bodyDiv w:val="1"/>
      <w:marLeft w:val="0"/>
      <w:marRight w:val="0"/>
      <w:marTop w:val="0"/>
      <w:marBottom w:val="0"/>
      <w:divBdr>
        <w:top w:val="none" w:sz="0" w:space="0" w:color="auto"/>
        <w:left w:val="none" w:sz="0" w:space="0" w:color="auto"/>
        <w:bottom w:val="none" w:sz="0" w:space="0" w:color="auto"/>
        <w:right w:val="none" w:sz="0" w:space="0" w:color="auto"/>
      </w:divBdr>
    </w:div>
    <w:div w:id="1898738994">
      <w:bodyDiv w:val="1"/>
      <w:marLeft w:val="0"/>
      <w:marRight w:val="0"/>
      <w:marTop w:val="0"/>
      <w:marBottom w:val="0"/>
      <w:divBdr>
        <w:top w:val="none" w:sz="0" w:space="0" w:color="auto"/>
        <w:left w:val="none" w:sz="0" w:space="0" w:color="auto"/>
        <w:bottom w:val="none" w:sz="0" w:space="0" w:color="auto"/>
        <w:right w:val="none" w:sz="0" w:space="0" w:color="auto"/>
      </w:divBdr>
    </w:div>
    <w:div w:id="190194445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46638987">
      <w:bodyDiv w:val="1"/>
      <w:marLeft w:val="0"/>
      <w:marRight w:val="0"/>
      <w:marTop w:val="0"/>
      <w:marBottom w:val="0"/>
      <w:divBdr>
        <w:top w:val="none" w:sz="0" w:space="0" w:color="auto"/>
        <w:left w:val="none" w:sz="0" w:space="0" w:color="auto"/>
        <w:bottom w:val="none" w:sz="0" w:space="0" w:color="auto"/>
        <w:right w:val="none" w:sz="0" w:space="0" w:color="auto"/>
      </w:divBdr>
    </w:div>
    <w:div w:id="2115705317">
      <w:bodyDiv w:val="1"/>
      <w:marLeft w:val="0"/>
      <w:marRight w:val="0"/>
      <w:marTop w:val="0"/>
      <w:marBottom w:val="0"/>
      <w:divBdr>
        <w:top w:val="none" w:sz="0" w:space="0" w:color="auto"/>
        <w:left w:val="none" w:sz="0" w:space="0" w:color="auto"/>
        <w:bottom w:val="none" w:sz="0" w:space="0" w:color="auto"/>
        <w:right w:val="none" w:sz="0" w:space="0" w:color="auto"/>
      </w:divBdr>
    </w:div>
    <w:div w:id="21258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9E4C8-1392-4CFF-8063-F62F79B9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Mercedes de los Angeles Gonzalez Perez</dc:creator>
  <cp:keywords/>
  <cp:lastModifiedBy>Maria Ines MH. Hernandez Vidal</cp:lastModifiedBy>
  <cp:revision>2</cp:revision>
  <cp:lastPrinted>2018-02-16T17:30:00Z</cp:lastPrinted>
  <dcterms:created xsi:type="dcterms:W3CDTF">2018-12-17T21:34:00Z</dcterms:created>
  <dcterms:modified xsi:type="dcterms:W3CDTF">2018-12-17T21:34:00Z</dcterms:modified>
</cp:coreProperties>
</file>