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381FF341" wp14:editId="3CC3E426">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FF341"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42144FFC" wp14:editId="204D49A5">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2014ED">
                                  <w:rPr>
                                    <w:sz w:val="18"/>
                                    <w:szCs w:val="18"/>
                                    <w:lang w:val="es-SV"/>
                                  </w:rPr>
                                  <w:t>08</w:t>
                                </w:r>
                                <w:r w:rsidR="0026499B">
                                  <w:rPr>
                                    <w:sz w:val="18"/>
                                    <w:szCs w:val="18"/>
                                    <w:lang w:val="es-SV"/>
                                  </w:rPr>
                                  <w:t>/201</w:t>
                                </w:r>
                                <w:r w:rsidR="00B53D45">
                                  <w:rPr>
                                    <w:sz w:val="18"/>
                                    <w:szCs w:val="18"/>
                                    <w:lang w:val="es-SV"/>
                                  </w:rPr>
                                  <w:t>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144FFC"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2014ED">
                            <w:rPr>
                              <w:sz w:val="18"/>
                              <w:szCs w:val="18"/>
                              <w:lang w:val="es-SV"/>
                            </w:rPr>
                            <w:t>08</w:t>
                          </w:r>
                          <w:r w:rsidR="0026499B">
                            <w:rPr>
                              <w:sz w:val="18"/>
                              <w:szCs w:val="18"/>
                              <w:lang w:val="es-SV"/>
                            </w:rPr>
                            <w:t>/201</w:t>
                          </w:r>
                          <w:r w:rsidR="00B53D45">
                            <w:rPr>
                              <w:sz w:val="18"/>
                              <w:szCs w:val="18"/>
                              <w:lang w:val="es-SV"/>
                            </w:rPr>
                            <w:t>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500F0346" wp14:editId="6AFD8771">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F0346"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1B41F34A" wp14:editId="4C1F0D76">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41F34A"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808EE" w:rsidRPr="00B53D45" w:rsidRDefault="002B178D" w:rsidP="00824793">
      <w:pPr>
        <w:pStyle w:val="Ttulo1"/>
        <w:spacing w:line="930" w:lineRule="exact"/>
        <w:ind w:left="0" w:right="103"/>
        <w:rPr>
          <w:rFonts w:cs="Calibri"/>
          <w:w w:val="102"/>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0230D" w:rsidRDefault="002B178D" w:rsidP="00675671">
      <w:pPr>
        <w:pStyle w:val="Textosinformato"/>
        <w:jc w:val="both"/>
        <w:rPr>
          <w:rFonts w:ascii="Arial" w:hAnsi="Arial" w:cs="Arial"/>
          <w:sz w:val="20"/>
          <w:szCs w:val="20"/>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457A42">
        <w:rPr>
          <w:rFonts w:cs="Calibri"/>
          <w:b/>
          <w:w w:val="102"/>
        </w:rPr>
        <w:t>08</w:t>
      </w:r>
      <w:r w:rsidRPr="009014BA">
        <w:rPr>
          <w:rFonts w:cs="Calibri"/>
          <w:b/>
          <w:w w:val="102"/>
        </w:rPr>
        <w:t>/201</w:t>
      </w:r>
      <w:r w:rsidR="00B53D45">
        <w:rPr>
          <w:rFonts w:cs="Calibri"/>
          <w:b/>
          <w:w w:val="102"/>
        </w:rPr>
        <w:t>8</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día </w:t>
      </w:r>
      <w:r w:rsidR="00457A42">
        <w:rPr>
          <w:rFonts w:cs="Arial"/>
          <w:b/>
        </w:rPr>
        <w:t>14 de febrero de 2018</w:t>
      </w:r>
      <w:r w:rsidR="00761777" w:rsidRPr="00F133DE">
        <w:rPr>
          <w:rFonts w:ascii="Arial" w:hAnsi="Arial" w:cs="Arial"/>
          <w:b/>
          <w:sz w:val="20"/>
          <w:szCs w:val="20"/>
        </w:rPr>
        <w:t>,</w:t>
      </w:r>
      <w:r w:rsidR="00761777">
        <w:rPr>
          <w:rFonts w:ascii="Arial" w:hAnsi="Arial" w:cs="Arial"/>
          <w:sz w:val="20"/>
          <w:szCs w:val="20"/>
        </w:rPr>
        <w:t xml:space="preserve"> </w:t>
      </w:r>
      <w:r w:rsidR="00E27E99">
        <w:rPr>
          <w:rFonts w:ascii="Arial" w:hAnsi="Arial" w:cs="Arial"/>
          <w:sz w:val="20"/>
          <w:szCs w:val="20"/>
        </w:rPr>
        <w:t xml:space="preserve">                                    </w:t>
      </w:r>
      <w:bookmarkStart w:id="0" w:name="_GoBack"/>
      <w:bookmarkEnd w:id="0"/>
      <w:r w:rsidR="00761777">
        <w:rPr>
          <w:rFonts w:ascii="Arial" w:hAnsi="Arial" w:cs="Arial"/>
          <w:sz w:val="20"/>
          <w:szCs w:val="20"/>
        </w:rPr>
        <w:t>mediante la cual</w:t>
      </w:r>
      <w:r w:rsidR="00105A00">
        <w:rPr>
          <w:rFonts w:ascii="Arial" w:hAnsi="Arial" w:cs="Arial"/>
          <w:sz w:val="20"/>
          <w:szCs w:val="20"/>
        </w:rPr>
        <w:t xml:space="preserve"> solicitó</w:t>
      </w:r>
      <w:r w:rsidR="00006F54">
        <w:rPr>
          <w:rFonts w:ascii="Arial" w:hAnsi="Arial" w:cs="Arial"/>
          <w:sz w:val="20"/>
          <w:szCs w:val="20"/>
        </w:rPr>
        <w:t xml:space="preserve"> lo siguiente</w:t>
      </w:r>
      <w:r w:rsidR="00D77CF3">
        <w:rPr>
          <w:rFonts w:ascii="Arial" w:hAnsi="Arial" w:cs="Arial"/>
          <w:sz w:val="20"/>
          <w:szCs w:val="20"/>
        </w:rPr>
        <w:t>:</w:t>
      </w:r>
    </w:p>
    <w:p w:rsidR="00B53D45" w:rsidRDefault="00B53D45" w:rsidP="00C03DE5">
      <w:pPr>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Calibri" w:hAnsi="Calibri"/>
          <w:szCs w:val="21"/>
          <w:lang w:val="es-SV"/>
        </w:rPr>
      </w:pPr>
    </w:p>
    <w:p w:rsidR="00457A42" w:rsidRDefault="00457A42" w:rsidP="00457A42">
      <w:pPr>
        <w:pStyle w:val="Textosinformato"/>
        <w:jc w:val="both"/>
      </w:pPr>
      <w:r>
        <w:t>“Total personas colocadas en ferias y bolsas de empleo Total empresas que contrataron personal por medio del (SIE) y Ferias de Empleo Total personas colocadas por medio del (SIE) Total personas adolescentes atendidas Total permisos de trabajo emitidos Total visitas técnicas realizadas Total personas trabajadoras beneficiadas con las visitas técnicas Total comités acreditados en las empresas Total personas trabajadoras beneficiadas con los comités Total estudios ambientales realizados Accidentes de trabajo reportados Accidentes de trabajo investigados Total personas beneficiadas con la investigación de los accidentes Total empresas inscritas en el Sistema de Intermediación Laboral”</w:t>
      </w:r>
    </w:p>
    <w:p w:rsidR="00B53D45" w:rsidRDefault="00B53D45" w:rsidP="00457A42">
      <w:pPr>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Calibri" w:hAnsi="Calibri"/>
          <w:szCs w:val="21"/>
          <w:lang w:val="es-SV"/>
        </w:rPr>
      </w:pPr>
    </w:p>
    <w:p w:rsidR="00C03DE5" w:rsidRDefault="00824793" w:rsidP="00C03DE5">
      <w:pPr>
        <w:tabs>
          <w:tab w:val="left" w:pos="700"/>
          <w:tab w:val="left" w:pos="1820"/>
          <w:tab w:val="left" w:pos="2420"/>
          <w:tab w:val="left" w:pos="3160"/>
          <w:tab w:val="left" w:pos="4460"/>
          <w:tab w:val="left" w:pos="6080"/>
          <w:tab w:val="left" w:pos="6680"/>
          <w:tab w:val="left" w:pos="8660"/>
        </w:tabs>
        <w:autoSpaceDE w:val="0"/>
        <w:autoSpaceDN w:val="0"/>
        <w:adjustRightInd w:val="0"/>
        <w:jc w:val="both"/>
        <w:rPr>
          <w:w w:val="102"/>
          <w:lang w:val="es-SV"/>
        </w:rPr>
      </w:pPr>
      <w:r>
        <w:rPr>
          <w:lang w:val="es-SV"/>
        </w:rPr>
        <w:t>Hace</w:t>
      </w:r>
      <w:r w:rsidR="00C03DE5">
        <w:rPr>
          <w:lang w:val="es-SV"/>
        </w:rPr>
        <w:t xml:space="preserve"> de su conocimiento que después de </w:t>
      </w:r>
      <w:r w:rsidR="00C03DE5" w:rsidRPr="009405E1">
        <w:rPr>
          <w:w w:val="102"/>
          <w:lang w:val="es-SV"/>
        </w:rPr>
        <w:t>haber analizado el fondo de lo solicitado y haber revisado el</w:t>
      </w:r>
      <w:r w:rsidR="00C03DE5">
        <w:rPr>
          <w:w w:val="102"/>
          <w:lang w:val="es-SV"/>
        </w:rPr>
        <w:t xml:space="preserve"> marco jurídico institucional, </w:t>
      </w:r>
      <w:r w:rsidR="00C03DE5" w:rsidRPr="009405E1">
        <w:rPr>
          <w:w w:val="102"/>
          <w:lang w:val="es-SV"/>
        </w:rPr>
        <w:t>ha</w:t>
      </w:r>
      <w:r w:rsidR="00C03DE5">
        <w:rPr>
          <w:w w:val="102"/>
          <w:lang w:val="es-SV"/>
        </w:rPr>
        <w:t>biendo</w:t>
      </w:r>
      <w:r w:rsidR="00C03DE5" w:rsidRPr="009405E1">
        <w:rPr>
          <w:w w:val="102"/>
          <w:lang w:val="es-SV"/>
        </w:rPr>
        <w:t xml:space="preserve"> identificado con base a lo establecido en los arts. 65, 68 inc. 2o. y 72 de la Ley de Acceso a la Información Pública y el art. 49 del Reglamento de dicha Ley que la información solicitada no es competencia de esta dependencia. Por l</w:t>
      </w:r>
      <w:r w:rsidR="00C03DE5">
        <w:rPr>
          <w:w w:val="102"/>
          <w:lang w:val="es-SV"/>
        </w:rPr>
        <w:t>o</w:t>
      </w:r>
      <w:r w:rsidR="00C03DE5" w:rsidRPr="009405E1">
        <w:rPr>
          <w:w w:val="102"/>
          <w:lang w:val="es-SV"/>
        </w:rPr>
        <w:t xml:space="preserve"> tanto resuelve:</w:t>
      </w:r>
    </w:p>
    <w:p w:rsidR="005808EE" w:rsidRDefault="005808EE" w:rsidP="00C03DE5">
      <w:pPr>
        <w:jc w:val="center"/>
        <w:rPr>
          <w:rFonts w:cs="Calibri"/>
          <w:b/>
          <w:sz w:val="24"/>
          <w:lang w:val="es-SV"/>
        </w:rPr>
      </w:pPr>
    </w:p>
    <w:p w:rsidR="005808EE" w:rsidRDefault="00C03DE5" w:rsidP="00C03DE5">
      <w:pPr>
        <w:jc w:val="center"/>
        <w:rPr>
          <w:rFonts w:cs="Calibri"/>
          <w:b/>
          <w:sz w:val="24"/>
          <w:lang w:val="es-SV"/>
        </w:rPr>
      </w:pPr>
      <w:r w:rsidRPr="009405E1">
        <w:rPr>
          <w:rFonts w:cs="Calibri"/>
          <w:b/>
          <w:sz w:val="24"/>
          <w:lang w:val="es-SV"/>
        </w:rPr>
        <w:t>DENEGAR LA SOLICITUD DE ACCESO A LA INFORMACIÓN SOLICITADA POR NO SER ESTA</w:t>
      </w:r>
      <w:r w:rsidRPr="009405E1">
        <w:rPr>
          <w:rFonts w:cs="Calibri"/>
          <w:b/>
          <w:color w:val="FF0000"/>
          <w:sz w:val="24"/>
          <w:u w:val="single"/>
          <w:lang w:val="es-SV"/>
        </w:rPr>
        <w:t xml:space="preserve"> </w:t>
      </w:r>
      <w:r w:rsidRPr="009405E1">
        <w:rPr>
          <w:rFonts w:cs="Calibri"/>
          <w:b/>
          <w:sz w:val="24"/>
          <w:lang w:val="es-SV"/>
        </w:rPr>
        <w:t>INSTITUCIÓN COMPETENTE PARA CONOCER</w:t>
      </w:r>
      <w:r>
        <w:rPr>
          <w:rFonts w:cs="Calibri"/>
          <w:b/>
          <w:sz w:val="24"/>
          <w:lang w:val="es-SV"/>
        </w:rPr>
        <w:t xml:space="preserve"> DE LA MISMA</w:t>
      </w:r>
    </w:p>
    <w:p w:rsidR="00457A42" w:rsidRDefault="00457A42" w:rsidP="001147F1">
      <w:pPr>
        <w:jc w:val="both"/>
        <w:rPr>
          <w:rFonts w:cs="Calibri"/>
          <w:w w:val="102"/>
          <w:lang w:val="es-SV"/>
        </w:rPr>
      </w:pPr>
    </w:p>
    <w:p w:rsidR="00457A42" w:rsidRDefault="00457A42" w:rsidP="001147F1">
      <w:pPr>
        <w:jc w:val="both"/>
        <w:rPr>
          <w:w w:val="102"/>
          <w:lang w:val="es-SV"/>
        </w:rPr>
      </w:pPr>
      <w:r w:rsidRPr="007F1CF9">
        <w:rPr>
          <w:w w:val="102"/>
          <w:lang w:val="es-SV"/>
        </w:rPr>
        <w:t>Se recomiend</w:t>
      </w:r>
      <w:r>
        <w:rPr>
          <w:w w:val="102"/>
          <w:lang w:val="es-SV"/>
        </w:rPr>
        <w:t>a</w:t>
      </w:r>
      <w:r w:rsidRPr="007F1CF9">
        <w:rPr>
          <w:w w:val="102"/>
          <w:lang w:val="es-SV"/>
        </w:rPr>
        <w:t xml:space="preserve"> dirigir su solicitud</w:t>
      </w:r>
      <w:r>
        <w:rPr>
          <w:w w:val="102"/>
          <w:lang w:val="es-SV"/>
        </w:rPr>
        <w:t xml:space="preserve"> a la Oficial de Información del Ministerio de Trabajo Licda. </w:t>
      </w:r>
      <w:proofErr w:type="spellStart"/>
      <w:r>
        <w:rPr>
          <w:w w:val="102"/>
          <w:lang w:val="es-SV"/>
        </w:rPr>
        <w:t>Yeny</w:t>
      </w:r>
      <w:proofErr w:type="spellEnd"/>
      <w:r>
        <w:rPr>
          <w:w w:val="102"/>
          <w:lang w:val="es-SV"/>
        </w:rPr>
        <w:t xml:space="preserve"> García de Corea, a quien puede contactar a los números telefónicos 2529-3730 y 2529-3765, al correo electrónico </w:t>
      </w:r>
      <w:hyperlink r:id="rId10" w:history="1">
        <w:r w:rsidRPr="00666914">
          <w:rPr>
            <w:rStyle w:val="Hipervnculo"/>
            <w:rFonts w:cstheme="minorBidi"/>
            <w:w w:val="102"/>
            <w:lang w:val="es-SV"/>
          </w:rPr>
          <w:t>oficialdeinformación@mtps.gob.sv</w:t>
        </w:r>
      </w:hyperlink>
      <w:r>
        <w:rPr>
          <w:w w:val="102"/>
          <w:lang w:val="es-SV"/>
        </w:rPr>
        <w:t xml:space="preserve"> o presentarse a la dirección </w:t>
      </w:r>
      <w:r w:rsidRPr="00457A42">
        <w:rPr>
          <w:w w:val="102"/>
          <w:lang w:val="es-SV"/>
        </w:rPr>
        <w:t>17 Avenida Norte y Alameda Juan Pablo II, 1º planta Edificio 3 Ministerio de Trabajo y Previsión Social, Centro de Gobierno, San Salvador.</w:t>
      </w:r>
    </w:p>
    <w:p w:rsidR="00457A42" w:rsidRDefault="00457A42" w:rsidP="001147F1">
      <w:pPr>
        <w:jc w:val="both"/>
        <w:rPr>
          <w:w w:val="102"/>
          <w:lang w:val="es-SV"/>
        </w:rPr>
      </w:pPr>
    </w:p>
    <w:p w:rsidR="00457A42" w:rsidRDefault="00457A42" w:rsidP="001147F1">
      <w:pPr>
        <w:jc w:val="both"/>
        <w:rPr>
          <w:w w:val="102"/>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133DE">
        <w:rPr>
          <w:rFonts w:cs="Calibri"/>
          <w:w w:val="102"/>
          <w:lang w:val="es-SV"/>
        </w:rPr>
        <w:t xml:space="preserve">las </w:t>
      </w:r>
      <w:r w:rsidR="00457A42">
        <w:rPr>
          <w:rFonts w:cs="Calibri"/>
          <w:w w:val="102"/>
          <w:lang w:val="es-SV"/>
        </w:rPr>
        <w:t>quince</w:t>
      </w:r>
      <w:r w:rsidR="005808EE">
        <w:rPr>
          <w:rFonts w:cs="Calibri"/>
          <w:w w:val="102"/>
          <w:lang w:val="es-SV"/>
        </w:rPr>
        <w:t xml:space="preserve"> horas del </w:t>
      </w:r>
      <w:r w:rsidR="00457A42">
        <w:rPr>
          <w:rFonts w:cs="Calibri"/>
          <w:w w:val="102"/>
          <w:lang w:val="es-SV"/>
        </w:rPr>
        <w:t>catorce</w:t>
      </w:r>
      <w:r w:rsidR="00B53D45">
        <w:rPr>
          <w:rFonts w:cs="Calibri"/>
          <w:w w:val="102"/>
          <w:lang w:val="es-SV"/>
        </w:rPr>
        <w:t xml:space="preserve"> de febrero de dos mil dieciocho</w:t>
      </w:r>
      <w:r w:rsidR="00F133DE">
        <w:rPr>
          <w:rFonts w:cs="Calibri"/>
          <w:w w:val="102"/>
          <w:lang w:val="es-SV"/>
        </w:rPr>
        <w:t>.</w:t>
      </w:r>
    </w:p>
    <w:p w:rsidR="002B178D" w:rsidRDefault="002B178D" w:rsidP="00D02C9F">
      <w:pPr>
        <w:jc w:val="both"/>
        <w:rPr>
          <w:rFonts w:cs="Calibri"/>
          <w:w w:val="102"/>
          <w:lang w:val="es-SV"/>
        </w:rPr>
      </w:pPr>
    </w:p>
    <w:p w:rsidR="00457A42" w:rsidRDefault="00457A42" w:rsidP="00D02C9F">
      <w:pPr>
        <w:jc w:val="both"/>
        <w:rPr>
          <w:rFonts w:cs="Calibri"/>
          <w:w w:val="102"/>
          <w:lang w:val="es-SV"/>
        </w:rPr>
      </w:pPr>
    </w:p>
    <w:p w:rsidR="00457A42" w:rsidRPr="002B178D" w:rsidRDefault="00457A42" w:rsidP="00D02C9F">
      <w:pPr>
        <w:jc w:val="both"/>
        <w:rPr>
          <w:rFonts w:cs="Calibri"/>
          <w:w w:val="102"/>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__________________________________</w:t>
      </w:r>
    </w:p>
    <w:p w:rsidR="001147F1" w:rsidRPr="002B178D" w:rsidRDefault="001147F1" w:rsidP="001147F1">
      <w:pPr>
        <w:autoSpaceDE w:val="0"/>
        <w:autoSpaceDN w:val="0"/>
        <w:adjustRightInd w:val="0"/>
        <w:ind w:left="2670"/>
        <w:rPr>
          <w:rFonts w:cs="Calibri"/>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Silvia Soledad Orellana Guillén</w:t>
      </w:r>
    </w:p>
    <w:p w:rsidR="00BE1378" w:rsidRPr="00F133DE" w:rsidRDefault="004E6E4E" w:rsidP="00F133DE">
      <w:pPr>
        <w:autoSpaceDE w:val="0"/>
        <w:autoSpaceDN w:val="0"/>
        <w:adjustRightInd w:val="0"/>
        <w:ind w:left="2670"/>
        <w:rPr>
          <w:rFonts w:ascii="Times New Roman" w:hAnsi="Times New Roman"/>
          <w:spacing w:val="16"/>
          <w:sz w:val="21"/>
          <w:szCs w:val="21"/>
          <w:lang w:val="es-SV"/>
        </w:rPr>
      </w:pPr>
      <w:r w:rsidRPr="004540C9">
        <w:rPr>
          <w:rFonts w:ascii="Arial" w:hAnsi="Arial"/>
          <w:noProof/>
          <w:color w:val="000000" w:themeColor="text1"/>
          <w:w w:val="105"/>
          <w:sz w:val="21"/>
          <w:lang w:val="es-SV" w:eastAsia="es-SV"/>
        </w:rPr>
        <mc:AlternateContent>
          <mc:Choice Requires="wps">
            <w:drawing>
              <wp:anchor distT="45720" distB="45720" distL="114300" distR="114300" simplePos="0" relativeHeight="251738112" behindDoc="0" locked="0" layoutInCell="1" allowOverlap="1" wp14:anchorId="128F5DB5" wp14:editId="210AB0FD">
                <wp:simplePos x="0" y="0"/>
                <wp:positionH relativeFrom="margin">
                  <wp:posOffset>275590</wp:posOffset>
                </wp:positionH>
                <wp:positionV relativeFrom="paragraph">
                  <wp:posOffset>296545</wp:posOffset>
                </wp:positionV>
                <wp:extent cx="5484495" cy="914400"/>
                <wp:effectExtent l="0" t="0" r="20955" b="19050"/>
                <wp:wrapSquare wrapText="bothSides"/>
                <wp:docPr id="1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914400"/>
                        </a:xfrm>
                        <a:prstGeom prst="rect">
                          <a:avLst/>
                        </a:prstGeom>
                        <a:solidFill>
                          <a:schemeClr val="bg1">
                            <a:lumMod val="95000"/>
                          </a:schemeClr>
                        </a:solidFill>
                        <a:ln w="9525">
                          <a:solidFill>
                            <a:schemeClr val="bg1">
                              <a:lumMod val="75000"/>
                            </a:schemeClr>
                          </a:solidFill>
                          <a:miter lim="800000"/>
                          <a:headEnd/>
                          <a:tailEnd/>
                        </a:ln>
                      </wps:spPr>
                      <wps:txbx>
                        <w:txbxContent>
                          <w:p w:rsidR="001147F1" w:rsidRPr="004E6E4E" w:rsidRDefault="001147F1" w:rsidP="001147F1">
                            <w:pPr>
                              <w:jc w:val="center"/>
                              <w:rPr>
                                <w:b/>
                                <w:sz w:val="18"/>
                                <w:szCs w:val="18"/>
                                <w:lang w:val="es-SV"/>
                              </w:rPr>
                            </w:pPr>
                            <w:r w:rsidRPr="004E6E4E">
                              <w:rPr>
                                <w:b/>
                                <w:sz w:val="18"/>
                                <w:szCs w:val="18"/>
                                <w:lang w:val="es-SV"/>
                              </w:rPr>
                              <w:t xml:space="preserve">Unidad de Acceso a la Información Pública </w:t>
                            </w:r>
                          </w:p>
                          <w:p w:rsidR="001147F1" w:rsidRPr="004E6E4E" w:rsidRDefault="001147F1" w:rsidP="001147F1">
                            <w:pPr>
                              <w:jc w:val="center"/>
                              <w:rPr>
                                <w:sz w:val="18"/>
                                <w:szCs w:val="18"/>
                                <w:lang w:val="es-SV"/>
                              </w:rPr>
                            </w:pPr>
                            <w:r w:rsidRPr="004E6E4E">
                              <w:rPr>
                                <w:sz w:val="18"/>
                                <w:szCs w:val="18"/>
                                <w:lang w:val="es-SV"/>
                              </w:rPr>
                              <w:t>Consejo Nacional de la Niñez y de la Adolescencia (CONNA)</w:t>
                            </w:r>
                          </w:p>
                          <w:p w:rsidR="001147F1" w:rsidRPr="004E6E4E" w:rsidRDefault="001147F1" w:rsidP="001147F1">
                            <w:pPr>
                              <w:jc w:val="center"/>
                              <w:rPr>
                                <w:sz w:val="18"/>
                                <w:szCs w:val="18"/>
                                <w:lang w:val="es-SV"/>
                              </w:rPr>
                            </w:pPr>
                            <w:r w:rsidRPr="004E6E4E">
                              <w:rPr>
                                <w:sz w:val="18"/>
                                <w:szCs w:val="18"/>
                                <w:lang w:val="es-SV"/>
                              </w:rPr>
                              <w:t>Silvia Orellana, Oficial de Información</w:t>
                            </w:r>
                          </w:p>
                          <w:p w:rsidR="001147F1" w:rsidRPr="004E6E4E" w:rsidRDefault="001147F1" w:rsidP="001147F1">
                            <w:pPr>
                              <w:jc w:val="center"/>
                              <w:rPr>
                                <w:sz w:val="18"/>
                                <w:szCs w:val="18"/>
                                <w:lang w:val="es-SV"/>
                              </w:rPr>
                            </w:pPr>
                            <w:r w:rsidRPr="004E6E4E">
                              <w:rPr>
                                <w:sz w:val="18"/>
                                <w:szCs w:val="18"/>
                                <w:lang w:val="es-SV"/>
                              </w:rPr>
                              <w:t>silvia.orellana@conna.gob.sv</w:t>
                            </w:r>
                          </w:p>
                          <w:p w:rsidR="001147F1" w:rsidRPr="004E6E4E" w:rsidRDefault="001147F1" w:rsidP="001147F1">
                            <w:pPr>
                              <w:jc w:val="center"/>
                              <w:rPr>
                                <w:sz w:val="18"/>
                                <w:szCs w:val="18"/>
                                <w:lang w:val="es-SV"/>
                              </w:rPr>
                            </w:pPr>
                            <w:r w:rsidRPr="004E6E4E">
                              <w:rPr>
                                <w:sz w:val="18"/>
                                <w:szCs w:val="18"/>
                                <w:lang w:val="es-SV"/>
                              </w:rPr>
                              <w:t>2501-6651</w:t>
                            </w:r>
                          </w:p>
                          <w:p w:rsidR="001147F1" w:rsidRPr="004E6E4E" w:rsidRDefault="001147F1" w:rsidP="001147F1">
                            <w:pPr>
                              <w:jc w:val="center"/>
                              <w:rPr>
                                <w:sz w:val="18"/>
                                <w:szCs w:val="18"/>
                                <w:lang w:val="es-SV"/>
                              </w:rPr>
                            </w:pPr>
                            <w:r w:rsidRPr="004E6E4E">
                              <w:rPr>
                                <w:sz w:val="18"/>
                                <w:szCs w:val="18"/>
                                <w:lang w:val="es-SV"/>
                              </w:rPr>
                              <w:t>Colonia Costa Rica, Avenida Irazú, final calle Santa Marta No 2. San Salvador</w:t>
                            </w:r>
                          </w:p>
                          <w:p w:rsidR="001147F1" w:rsidRPr="004E6E4E" w:rsidRDefault="001147F1" w:rsidP="001147F1">
                            <w:pPr>
                              <w:jc w:val="center"/>
                              <w:rPr>
                                <w:sz w:val="18"/>
                                <w:szCs w:val="18"/>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F5DB5" id="_x0000_s1038" type="#_x0000_t202" style="position:absolute;left:0;text-align:left;margin-left:21.7pt;margin-top:23.35pt;width:431.85pt;height:1in;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" fillcolor="#f2f2f2 [3052]" strokecolor="#bfbfbf [2412]">
                <v:textbox>
                  <w:txbxContent>
                    <w:p w:rsidR="001147F1" w:rsidRPr="004E6E4E" w:rsidRDefault="001147F1" w:rsidP="001147F1">
                      <w:pPr>
                        <w:jc w:val="center"/>
                        <w:rPr>
                          <w:b/>
                          <w:sz w:val="18"/>
                          <w:szCs w:val="18"/>
                          <w:lang w:val="es-SV"/>
                        </w:rPr>
                      </w:pPr>
                      <w:r w:rsidRPr="004E6E4E">
                        <w:rPr>
                          <w:b/>
                          <w:sz w:val="18"/>
                          <w:szCs w:val="18"/>
                          <w:lang w:val="es-SV"/>
                        </w:rPr>
                        <w:t xml:space="preserve">Unidad de Acceso a la Información Pública </w:t>
                      </w:r>
                    </w:p>
                    <w:p w:rsidR="001147F1" w:rsidRPr="004E6E4E" w:rsidRDefault="001147F1" w:rsidP="001147F1">
                      <w:pPr>
                        <w:jc w:val="center"/>
                        <w:rPr>
                          <w:sz w:val="18"/>
                          <w:szCs w:val="18"/>
                          <w:lang w:val="es-SV"/>
                        </w:rPr>
                      </w:pPr>
                      <w:r w:rsidRPr="004E6E4E">
                        <w:rPr>
                          <w:sz w:val="18"/>
                          <w:szCs w:val="18"/>
                          <w:lang w:val="es-SV"/>
                        </w:rPr>
                        <w:t>Consejo Nacional de la Niñez y de la Adolescencia (CONNA)</w:t>
                      </w:r>
                    </w:p>
                    <w:p w:rsidR="001147F1" w:rsidRPr="004E6E4E" w:rsidRDefault="001147F1" w:rsidP="001147F1">
                      <w:pPr>
                        <w:jc w:val="center"/>
                        <w:rPr>
                          <w:sz w:val="18"/>
                          <w:szCs w:val="18"/>
                          <w:lang w:val="es-SV"/>
                        </w:rPr>
                      </w:pPr>
                      <w:r w:rsidRPr="004E6E4E">
                        <w:rPr>
                          <w:sz w:val="18"/>
                          <w:szCs w:val="18"/>
                          <w:lang w:val="es-SV"/>
                        </w:rPr>
                        <w:t>Silvia Orellana, Oficial de Información</w:t>
                      </w:r>
                    </w:p>
                    <w:p w:rsidR="001147F1" w:rsidRPr="004E6E4E" w:rsidRDefault="001147F1" w:rsidP="001147F1">
                      <w:pPr>
                        <w:jc w:val="center"/>
                        <w:rPr>
                          <w:sz w:val="18"/>
                          <w:szCs w:val="18"/>
                          <w:lang w:val="es-SV"/>
                        </w:rPr>
                      </w:pPr>
                      <w:r w:rsidRPr="004E6E4E">
                        <w:rPr>
                          <w:sz w:val="18"/>
                          <w:szCs w:val="18"/>
                          <w:lang w:val="es-SV"/>
                        </w:rPr>
                        <w:t>silvia.orellana@conna.gob.sv</w:t>
                      </w:r>
                    </w:p>
                    <w:p w:rsidR="001147F1" w:rsidRPr="004E6E4E" w:rsidRDefault="001147F1" w:rsidP="001147F1">
                      <w:pPr>
                        <w:jc w:val="center"/>
                        <w:rPr>
                          <w:sz w:val="18"/>
                          <w:szCs w:val="18"/>
                          <w:lang w:val="es-SV"/>
                        </w:rPr>
                      </w:pPr>
                      <w:r w:rsidRPr="004E6E4E">
                        <w:rPr>
                          <w:sz w:val="18"/>
                          <w:szCs w:val="18"/>
                          <w:lang w:val="es-SV"/>
                        </w:rPr>
                        <w:t>2501-6651</w:t>
                      </w:r>
                    </w:p>
                    <w:p w:rsidR="001147F1" w:rsidRPr="004E6E4E" w:rsidRDefault="001147F1" w:rsidP="001147F1">
                      <w:pPr>
                        <w:jc w:val="center"/>
                        <w:rPr>
                          <w:sz w:val="18"/>
                          <w:szCs w:val="18"/>
                          <w:lang w:val="es-SV"/>
                        </w:rPr>
                      </w:pPr>
                      <w:r w:rsidRPr="004E6E4E">
                        <w:rPr>
                          <w:sz w:val="18"/>
                          <w:szCs w:val="18"/>
                          <w:lang w:val="es-SV"/>
                        </w:rPr>
                        <w:t>Colonia Costa Rica, Avenida Irazú, final calle Santa Marta No 2. San Salvador</w:t>
                      </w:r>
                    </w:p>
                    <w:p w:rsidR="001147F1" w:rsidRPr="004E6E4E" w:rsidRDefault="001147F1" w:rsidP="001147F1">
                      <w:pPr>
                        <w:jc w:val="center"/>
                        <w:rPr>
                          <w:sz w:val="18"/>
                          <w:szCs w:val="18"/>
                          <w:lang w:val="es-SV"/>
                        </w:rPr>
                      </w:pPr>
                    </w:p>
                  </w:txbxContent>
                </v:textbox>
                <w10:wrap type="square" anchorx="margin"/>
              </v:shape>
            </w:pict>
          </mc:Fallback>
        </mc:AlternateContent>
      </w:r>
      <w:r w:rsidR="001147F1">
        <w:rPr>
          <w:rFonts w:cs="Calibri"/>
          <w:spacing w:val="2"/>
          <w:sz w:val="21"/>
          <w:szCs w:val="21"/>
          <w:lang w:val="es-SV"/>
        </w:rPr>
        <w:t xml:space="preserve">                  </w:t>
      </w:r>
      <w:r w:rsidR="001147F1" w:rsidRPr="002B178D">
        <w:rPr>
          <w:rFonts w:cs="Calibri"/>
          <w:spacing w:val="2"/>
          <w:sz w:val="21"/>
          <w:szCs w:val="21"/>
          <w:lang w:val="es-SV"/>
        </w:rPr>
        <w:t>O</w:t>
      </w:r>
      <w:r w:rsidR="001147F1" w:rsidRPr="002B178D">
        <w:rPr>
          <w:rFonts w:cs="Calibri"/>
          <w:spacing w:val="-3"/>
          <w:sz w:val="21"/>
          <w:szCs w:val="21"/>
          <w:lang w:val="es-SV"/>
        </w:rPr>
        <w:t>f</w:t>
      </w:r>
      <w:r w:rsidR="001147F1" w:rsidRPr="002B178D">
        <w:rPr>
          <w:rFonts w:cs="Calibri"/>
          <w:spacing w:val="3"/>
          <w:sz w:val="21"/>
          <w:szCs w:val="21"/>
          <w:lang w:val="es-SV"/>
        </w:rPr>
        <w:t>i</w:t>
      </w:r>
      <w:r w:rsidR="001147F1" w:rsidRPr="002B178D">
        <w:rPr>
          <w:rFonts w:cs="Calibri"/>
          <w:spacing w:val="-2"/>
          <w:sz w:val="21"/>
          <w:szCs w:val="21"/>
          <w:lang w:val="es-SV"/>
        </w:rPr>
        <w:t>c</w:t>
      </w:r>
      <w:r w:rsidR="001147F1" w:rsidRPr="002B178D">
        <w:rPr>
          <w:rFonts w:cs="Calibri"/>
          <w:spacing w:val="1"/>
          <w:sz w:val="21"/>
          <w:szCs w:val="21"/>
          <w:lang w:val="es-SV"/>
        </w:rPr>
        <w:t>i</w:t>
      </w:r>
      <w:r w:rsidR="001147F1" w:rsidRPr="002B178D">
        <w:rPr>
          <w:rFonts w:cs="Calibri"/>
          <w:spacing w:val="-2"/>
          <w:sz w:val="21"/>
          <w:szCs w:val="21"/>
          <w:lang w:val="es-SV"/>
        </w:rPr>
        <w:t>a</w:t>
      </w:r>
      <w:r w:rsidR="001147F1" w:rsidRPr="002B178D">
        <w:rPr>
          <w:rFonts w:cs="Calibri"/>
          <w:sz w:val="21"/>
          <w:szCs w:val="21"/>
          <w:lang w:val="es-SV"/>
        </w:rPr>
        <w:t>l</w:t>
      </w:r>
      <w:r w:rsidR="001147F1" w:rsidRPr="002B178D">
        <w:rPr>
          <w:rFonts w:ascii="Times New Roman" w:hAnsi="Times New Roman"/>
          <w:spacing w:val="7"/>
          <w:sz w:val="21"/>
          <w:szCs w:val="21"/>
          <w:lang w:val="es-SV"/>
        </w:rPr>
        <w:t xml:space="preserve"> </w:t>
      </w:r>
      <w:r w:rsidR="001147F1" w:rsidRPr="002B178D">
        <w:rPr>
          <w:rFonts w:cs="Calibri"/>
          <w:sz w:val="21"/>
          <w:szCs w:val="21"/>
          <w:lang w:val="es-SV"/>
        </w:rPr>
        <w:t>de</w:t>
      </w:r>
      <w:r w:rsidR="001147F1" w:rsidRPr="002B178D">
        <w:rPr>
          <w:rFonts w:ascii="Times New Roman" w:hAnsi="Times New Roman"/>
          <w:spacing w:val="-2"/>
          <w:sz w:val="21"/>
          <w:szCs w:val="21"/>
          <w:lang w:val="es-SV"/>
        </w:rPr>
        <w:t xml:space="preserve"> </w:t>
      </w:r>
      <w:r w:rsidR="001147F1" w:rsidRPr="002B178D">
        <w:rPr>
          <w:rFonts w:cs="Calibri"/>
          <w:spacing w:val="1"/>
          <w:sz w:val="21"/>
          <w:szCs w:val="21"/>
          <w:lang w:val="es-SV"/>
        </w:rPr>
        <w:t>I</w:t>
      </w:r>
      <w:r w:rsidR="001147F1" w:rsidRPr="002B178D">
        <w:rPr>
          <w:rFonts w:cs="Calibri"/>
          <w:sz w:val="21"/>
          <w:szCs w:val="21"/>
          <w:lang w:val="es-SV"/>
        </w:rPr>
        <w:t>n</w:t>
      </w:r>
      <w:r w:rsidR="001147F1" w:rsidRPr="002B178D">
        <w:rPr>
          <w:rFonts w:cs="Calibri"/>
          <w:spacing w:val="-1"/>
          <w:sz w:val="21"/>
          <w:szCs w:val="21"/>
          <w:lang w:val="es-SV"/>
        </w:rPr>
        <w:t>fo</w:t>
      </w:r>
      <w:r w:rsidR="001147F1" w:rsidRPr="002B178D">
        <w:rPr>
          <w:rFonts w:cs="Calibri"/>
          <w:sz w:val="21"/>
          <w:szCs w:val="21"/>
          <w:lang w:val="es-SV"/>
        </w:rPr>
        <w:t>r</w:t>
      </w:r>
      <w:r w:rsidR="001147F1" w:rsidRPr="002B178D">
        <w:rPr>
          <w:rFonts w:cs="Calibri"/>
          <w:spacing w:val="1"/>
          <w:sz w:val="21"/>
          <w:szCs w:val="21"/>
          <w:lang w:val="es-SV"/>
        </w:rPr>
        <w:t>m</w:t>
      </w:r>
      <w:r w:rsidR="001147F1" w:rsidRPr="002B178D">
        <w:rPr>
          <w:rFonts w:cs="Calibri"/>
          <w:spacing w:val="-2"/>
          <w:sz w:val="21"/>
          <w:szCs w:val="21"/>
          <w:lang w:val="es-SV"/>
        </w:rPr>
        <w:t>ac</w:t>
      </w:r>
      <w:r w:rsidR="001147F1" w:rsidRPr="002B178D">
        <w:rPr>
          <w:rFonts w:cs="Calibri"/>
          <w:spacing w:val="1"/>
          <w:sz w:val="21"/>
          <w:szCs w:val="21"/>
          <w:lang w:val="es-SV"/>
        </w:rPr>
        <w:t>i</w:t>
      </w:r>
      <w:r w:rsidR="001147F1" w:rsidRPr="002B178D">
        <w:rPr>
          <w:rFonts w:cs="Calibri"/>
          <w:spacing w:val="-1"/>
          <w:sz w:val="21"/>
          <w:szCs w:val="21"/>
          <w:lang w:val="es-SV"/>
        </w:rPr>
        <w:t>ó</w:t>
      </w:r>
      <w:r w:rsidR="001147F1" w:rsidRPr="002B178D">
        <w:rPr>
          <w:rFonts w:cs="Calibri"/>
          <w:sz w:val="21"/>
          <w:szCs w:val="21"/>
          <w:lang w:val="es-SV"/>
        </w:rPr>
        <w:t>n</w:t>
      </w:r>
    </w:p>
    <w:sectPr w:rsidR="00BE1378" w:rsidRPr="00F133DE" w:rsidSect="00675671">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F33" w:rsidRDefault="00DE5F33" w:rsidP="007E276E">
      <w:r>
        <w:separator/>
      </w:r>
    </w:p>
  </w:endnote>
  <w:endnote w:type="continuationSeparator" w:id="0">
    <w:p w:rsidR="00DE5F33" w:rsidRDefault="00DE5F33"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F33" w:rsidRDefault="00DE5F33" w:rsidP="007E276E">
      <w:r>
        <w:separator/>
      </w:r>
    </w:p>
  </w:footnote>
  <w:footnote w:type="continuationSeparator" w:id="0">
    <w:p w:rsidR="00DE5F33" w:rsidRDefault="00DE5F33" w:rsidP="007E2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9"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3"/>
  </w:num>
  <w:num w:numId="6">
    <w:abstractNumId w:val="0"/>
  </w:num>
  <w:num w:numId="7">
    <w:abstractNumId w:val="14"/>
  </w:num>
  <w:num w:numId="8">
    <w:abstractNumId w:val="7"/>
  </w:num>
  <w:num w:numId="9">
    <w:abstractNumId w:val="4"/>
  </w:num>
  <w:num w:numId="10">
    <w:abstractNumId w:val="2"/>
  </w:num>
  <w:num w:numId="11">
    <w:abstractNumId w:val="13"/>
  </w:num>
  <w:num w:numId="12">
    <w:abstractNumId w:val="10"/>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0ADF"/>
    <w:rsid w:val="00020222"/>
    <w:rsid w:val="0003453A"/>
    <w:rsid w:val="000361BE"/>
    <w:rsid w:val="00046FCE"/>
    <w:rsid w:val="00055A27"/>
    <w:rsid w:val="00076282"/>
    <w:rsid w:val="000965EA"/>
    <w:rsid w:val="00096782"/>
    <w:rsid w:val="000A2B58"/>
    <w:rsid w:val="000A2D61"/>
    <w:rsid w:val="000A72DC"/>
    <w:rsid w:val="000D5BDA"/>
    <w:rsid w:val="00105A00"/>
    <w:rsid w:val="001147F1"/>
    <w:rsid w:val="001256F7"/>
    <w:rsid w:val="001464EF"/>
    <w:rsid w:val="00150518"/>
    <w:rsid w:val="00156830"/>
    <w:rsid w:val="00163016"/>
    <w:rsid w:val="001C351F"/>
    <w:rsid w:val="001E4AD8"/>
    <w:rsid w:val="001E591B"/>
    <w:rsid w:val="001F05CB"/>
    <w:rsid w:val="002014ED"/>
    <w:rsid w:val="00225CAA"/>
    <w:rsid w:val="002372EA"/>
    <w:rsid w:val="00252640"/>
    <w:rsid w:val="00254309"/>
    <w:rsid w:val="0026271A"/>
    <w:rsid w:val="0026499B"/>
    <w:rsid w:val="002767B1"/>
    <w:rsid w:val="00285D57"/>
    <w:rsid w:val="00293E4B"/>
    <w:rsid w:val="002B178D"/>
    <w:rsid w:val="002C1EAD"/>
    <w:rsid w:val="002E70D2"/>
    <w:rsid w:val="0034392B"/>
    <w:rsid w:val="00371612"/>
    <w:rsid w:val="003A08F2"/>
    <w:rsid w:val="003A7B16"/>
    <w:rsid w:val="003B26B6"/>
    <w:rsid w:val="003C5D56"/>
    <w:rsid w:val="003E3EE1"/>
    <w:rsid w:val="00416A1E"/>
    <w:rsid w:val="00417BB1"/>
    <w:rsid w:val="00422CB9"/>
    <w:rsid w:val="0043049B"/>
    <w:rsid w:val="00430738"/>
    <w:rsid w:val="004351EB"/>
    <w:rsid w:val="004540C9"/>
    <w:rsid w:val="00457A42"/>
    <w:rsid w:val="004678D2"/>
    <w:rsid w:val="004859D3"/>
    <w:rsid w:val="004C3E1D"/>
    <w:rsid w:val="004D1042"/>
    <w:rsid w:val="004E6E4E"/>
    <w:rsid w:val="00501D06"/>
    <w:rsid w:val="00512309"/>
    <w:rsid w:val="005140B7"/>
    <w:rsid w:val="00514C0F"/>
    <w:rsid w:val="005808EE"/>
    <w:rsid w:val="00586D90"/>
    <w:rsid w:val="005D4B1D"/>
    <w:rsid w:val="005F011C"/>
    <w:rsid w:val="00616F0D"/>
    <w:rsid w:val="0064326D"/>
    <w:rsid w:val="00665608"/>
    <w:rsid w:val="00675671"/>
    <w:rsid w:val="006867D6"/>
    <w:rsid w:val="006B4F95"/>
    <w:rsid w:val="006C6494"/>
    <w:rsid w:val="006D5D78"/>
    <w:rsid w:val="006F35F5"/>
    <w:rsid w:val="0070301A"/>
    <w:rsid w:val="0073503F"/>
    <w:rsid w:val="00742E7B"/>
    <w:rsid w:val="00761777"/>
    <w:rsid w:val="007647A8"/>
    <w:rsid w:val="007B66BC"/>
    <w:rsid w:val="007D4F64"/>
    <w:rsid w:val="007E1986"/>
    <w:rsid w:val="007E276E"/>
    <w:rsid w:val="007E54D9"/>
    <w:rsid w:val="00805F14"/>
    <w:rsid w:val="008120A0"/>
    <w:rsid w:val="00813B12"/>
    <w:rsid w:val="00824793"/>
    <w:rsid w:val="008B3DEA"/>
    <w:rsid w:val="008C5D7D"/>
    <w:rsid w:val="008E7FF0"/>
    <w:rsid w:val="009014BA"/>
    <w:rsid w:val="00902182"/>
    <w:rsid w:val="00925BF5"/>
    <w:rsid w:val="00926ECE"/>
    <w:rsid w:val="009A071C"/>
    <w:rsid w:val="009A713B"/>
    <w:rsid w:val="009B0A35"/>
    <w:rsid w:val="009F0417"/>
    <w:rsid w:val="009F5AF7"/>
    <w:rsid w:val="00A209C5"/>
    <w:rsid w:val="00A21ECB"/>
    <w:rsid w:val="00A337C2"/>
    <w:rsid w:val="00A512E7"/>
    <w:rsid w:val="00A63AE1"/>
    <w:rsid w:val="00AA718D"/>
    <w:rsid w:val="00AA7A7D"/>
    <w:rsid w:val="00AC15CA"/>
    <w:rsid w:val="00AD6A44"/>
    <w:rsid w:val="00AF20E0"/>
    <w:rsid w:val="00B207B2"/>
    <w:rsid w:val="00B41897"/>
    <w:rsid w:val="00B4505B"/>
    <w:rsid w:val="00B53D45"/>
    <w:rsid w:val="00B7409D"/>
    <w:rsid w:val="00BD5B91"/>
    <w:rsid w:val="00BE1378"/>
    <w:rsid w:val="00BF11CA"/>
    <w:rsid w:val="00BF3C38"/>
    <w:rsid w:val="00BF5267"/>
    <w:rsid w:val="00C02E78"/>
    <w:rsid w:val="00C03DE5"/>
    <w:rsid w:val="00C12068"/>
    <w:rsid w:val="00C2415E"/>
    <w:rsid w:val="00C307D1"/>
    <w:rsid w:val="00C50524"/>
    <w:rsid w:val="00C84D2C"/>
    <w:rsid w:val="00C94E57"/>
    <w:rsid w:val="00CB335E"/>
    <w:rsid w:val="00CE5ABF"/>
    <w:rsid w:val="00CF2DCF"/>
    <w:rsid w:val="00D0230D"/>
    <w:rsid w:val="00D02C9F"/>
    <w:rsid w:val="00D0633F"/>
    <w:rsid w:val="00D136C5"/>
    <w:rsid w:val="00D15B31"/>
    <w:rsid w:val="00D22E14"/>
    <w:rsid w:val="00D26111"/>
    <w:rsid w:val="00D519B0"/>
    <w:rsid w:val="00D622AE"/>
    <w:rsid w:val="00D74407"/>
    <w:rsid w:val="00D77CF3"/>
    <w:rsid w:val="00D83B46"/>
    <w:rsid w:val="00DA6E2D"/>
    <w:rsid w:val="00DA78EF"/>
    <w:rsid w:val="00DB05F2"/>
    <w:rsid w:val="00DD70AF"/>
    <w:rsid w:val="00DE5F33"/>
    <w:rsid w:val="00E0456F"/>
    <w:rsid w:val="00E27E99"/>
    <w:rsid w:val="00E34D5C"/>
    <w:rsid w:val="00E90941"/>
    <w:rsid w:val="00EB6F84"/>
    <w:rsid w:val="00EC21C7"/>
    <w:rsid w:val="00F133DE"/>
    <w:rsid w:val="00F17025"/>
    <w:rsid w:val="00F336B6"/>
    <w:rsid w:val="00F41BE6"/>
    <w:rsid w:val="00F4237B"/>
    <w:rsid w:val="00F54A5A"/>
    <w:rsid w:val="00F72D8E"/>
    <w:rsid w:val="00FB36C4"/>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paragraph" w:styleId="Ttulo3">
    <w:name w:val="heading 3"/>
    <w:basedOn w:val="Normal"/>
    <w:next w:val="Normal"/>
    <w:link w:val="Ttulo3Car"/>
    <w:uiPriority w:val="9"/>
    <w:unhideWhenUsed/>
    <w:qFormat/>
    <w:rsid w:val="000762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Sinespaciado">
    <w:name w:val="No Spacing"/>
    <w:uiPriority w:val="1"/>
    <w:qFormat/>
    <w:rsid w:val="00076282"/>
  </w:style>
  <w:style w:type="character" w:customStyle="1" w:styleId="Ttulo3Car">
    <w:name w:val="Título 3 Car"/>
    <w:basedOn w:val="Fuentedeprrafopredeter"/>
    <w:link w:val="Ttulo3"/>
    <w:uiPriority w:val="9"/>
    <w:rsid w:val="00076282"/>
    <w:rPr>
      <w:rFonts w:asciiTheme="majorHAnsi" w:eastAsiaTheme="majorEastAsia" w:hAnsiTheme="majorHAnsi" w:cstheme="majorBidi"/>
      <w:color w:val="243F60" w:themeColor="accent1" w:themeShade="7F"/>
      <w:sz w:val="24"/>
      <w:szCs w:val="24"/>
    </w:rPr>
  </w:style>
  <w:style w:type="paragraph" w:styleId="Cita">
    <w:name w:val="Quote"/>
    <w:basedOn w:val="Normal"/>
    <w:next w:val="Normal"/>
    <w:link w:val="CitaCar"/>
    <w:uiPriority w:val="29"/>
    <w:qFormat/>
    <w:rsid w:val="0007628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762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08747">
      <w:bodyDiv w:val="1"/>
      <w:marLeft w:val="0"/>
      <w:marRight w:val="0"/>
      <w:marTop w:val="0"/>
      <w:marBottom w:val="0"/>
      <w:divBdr>
        <w:top w:val="none" w:sz="0" w:space="0" w:color="auto"/>
        <w:left w:val="none" w:sz="0" w:space="0" w:color="auto"/>
        <w:bottom w:val="none" w:sz="0" w:space="0" w:color="auto"/>
        <w:right w:val="none" w:sz="0" w:space="0" w:color="auto"/>
      </w:divBdr>
      <w:divsChild>
        <w:div w:id="119538952">
          <w:marLeft w:val="0"/>
          <w:marRight w:val="0"/>
          <w:marTop w:val="0"/>
          <w:marBottom w:val="0"/>
          <w:divBdr>
            <w:top w:val="none" w:sz="0" w:space="0" w:color="auto"/>
            <w:left w:val="none" w:sz="0" w:space="0" w:color="auto"/>
            <w:bottom w:val="none" w:sz="0" w:space="0" w:color="auto"/>
            <w:right w:val="none" w:sz="0" w:space="0" w:color="auto"/>
          </w:divBdr>
          <w:divsChild>
            <w:div w:id="449671616">
              <w:marLeft w:val="0"/>
              <w:marRight w:val="0"/>
              <w:marTop w:val="0"/>
              <w:marBottom w:val="0"/>
              <w:divBdr>
                <w:top w:val="none" w:sz="0" w:space="0" w:color="auto"/>
                <w:left w:val="none" w:sz="0" w:space="0" w:color="auto"/>
                <w:bottom w:val="none" w:sz="0" w:space="0" w:color="auto"/>
                <w:right w:val="none" w:sz="0" w:space="0" w:color="auto"/>
              </w:divBdr>
              <w:divsChild>
                <w:div w:id="919481398">
                  <w:marLeft w:val="0"/>
                  <w:marRight w:val="0"/>
                  <w:marTop w:val="0"/>
                  <w:marBottom w:val="0"/>
                  <w:divBdr>
                    <w:top w:val="none" w:sz="0" w:space="0" w:color="auto"/>
                    <w:left w:val="none" w:sz="0" w:space="0" w:color="auto"/>
                    <w:bottom w:val="none" w:sz="0" w:space="0" w:color="auto"/>
                    <w:right w:val="none" w:sz="0" w:space="0" w:color="auto"/>
                  </w:divBdr>
                  <w:divsChild>
                    <w:div w:id="1181356190">
                      <w:marLeft w:val="0"/>
                      <w:marRight w:val="0"/>
                      <w:marTop w:val="0"/>
                      <w:marBottom w:val="0"/>
                      <w:divBdr>
                        <w:top w:val="none" w:sz="0" w:space="0" w:color="auto"/>
                        <w:left w:val="none" w:sz="0" w:space="0" w:color="auto"/>
                        <w:bottom w:val="none" w:sz="0" w:space="0" w:color="auto"/>
                        <w:right w:val="none" w:sz="0" w:space="0" w:color="auto"/>
                      </w:divBdr>
                    </w:div>
                    <w:div w:id="2664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5747">
          <w:marLeft w:val="0"/>
          <w:marRight w:val="0"/>
          <w:marTop w:val="0"/>
          <w:marBottom w:val="0"/>
          <w:divBdr>
            <w:top w:val="none" w:sz="0" w:space="0" w:color="auto"/>
            <w:left w:val="none" w:sz="0" w:space="0" w:color="auto"/>
            <w:bottom w:val="none" w:sz="0" w:space="0" w:color="auto"/>
            <w:right w:val="none" w:sz="0" w:space="0" w:color="auto"/>
          </w:divBdr>
          <w:divsChild>
            <w:div w:id="1908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508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icialdeinformaci&#243;n@mtps.gob.sv" TargetMode="Externa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1B599-3615-4093-A120-C16333EB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2</cp:revision>
  <cp:lastPrinted>2018-02-14T21:40:00Z</cp:lastPrinted>
  <dcterms:created xsi:type="dcterms:W3CDTF">2018-11-28T21:50:00Z</dcterms:created>
  <dcterms:modified xsi:type="dcterms:W3CDTF">2018-11-28T21:50:00Z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