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5F5" w:rsidRPr="000404F5" w:rsidRDefault="003261EE" w:rsidP="000F4911">
      <w:pPr>
        <w:pStyle w:val="Textoindependiente"/>
        <w:spacing w:line="240" w:lineRule="auto"/>
        <w:jc w:val="right"/>
        <w:rPr>
          <w:rFonts w:eastAsiaTheme="minorHAnsi" w:cstheme="minorBidi"/>
          <w:b/>
          <w:szCs w:val="21"/>
          <w:lang w:val="es-SV"/>
        </w:rPr>
      </w:pPr>
      <w:r>
        <w:rPr>
          <w:rFonts w:eastAsiaTheme="minorHAnsi" w:cstheme="minorBidi"/>
          <w:b/>
          <w:szCs w:val="21"/>
          <w:lang w:val="es-SV"/>
        </w:rPr>
        <w:t>San Salvador, 27</w:t>
      </w:r>
      <w:r w:rsidR="00EE61C7" w:rsidRPr="000404F5">
        <w:rPr>
          <w:rFonts w:eastAsiaTheme="minorHAnsi" w:cstheme="minorBidi"/>
          <w:b/>
          <w:szCs w:val="21"/>
          <w:lang w:val="es-SV"/>
        </w:rPr>
        <w:t xml:space="preserve"> de </w:t>
      </w:r>
      <w:r w:rsidR="000404F5" w:rsidRPr="000404F5">
        <w:rPr>
          <w:rFonts w:eastAsiaTheme="minorHAnsi" w:cstheme="minorBidi"/>
          <w:b/>
          <w:szCs w:val="21"/>
          <w:lang w:val="es-SV"/>
        </w:rPr>
        <w:t>febrero</w:t>
      </w:r>
      <w:r w:rsidR="00EE61C7" w:rsidRPr="000404F5">
        <w:rPr>
          <w:rFonts w:eastAsiaTheme="minorHAnsi" w:cstheme="minorBidi"/>
          <w:b/>
          <w:szCs w:val="21"/>
          <w:lang w:val="es-SV"/>
        </w:rPr>
        <w:t xml:space="preserve"> de 2018</w:t>
      </w:r>
    </w:p>
    <w:p w:rsidR="00EE61C7" w:rsidRPr="000404F5" w:rsidRDefault="00EE61C7" w:rsidP="000F4911">
      <w:pPr>
        <w:pStyle w:val="Textoindependiente"/>
        <w:spacing w:line="240" w:lineRule="auto"/>
        <w:jc w:val="right"/>
        <w:rPr>
          <w:rFonts w:eastAsiaTheme="minorHAnsi" w:cstheme="minorBidi"/>
          <w:szCs w:val="21"/>
          <w:lang w:val="es-SV"/>
        </w:rPr>
      </w:pPr>
    </w:p>
    <w:p w:rsidR="005C0A82" w:rsidRDefault="00EE61C7" w:rsidP="000F4911">
      <w:pPr>
        <w:pStyle w:val="Textosinformato"/>
        <w:jc w:val="both"/>
      </w:pPr>
      <w:r w:rsidRPr="000404F5">
        <w:t xml:space="preserve">Saludos cordiales. </w:t>
      </w:r>
    </w:p>
    <w:p w:rsidR="005C0A82" w:rsidRDefault="005C0A82" w:rsidP="000F4911">
      <w:pPr>
        <w:pStyle w:val="Textosinformato"/>
        <w:jc w:val="both"/>
      </w:pPr>
    </w:p>
    <w:p w:rsidR="00746FBA" w:rsidRDefault="00EE61C7" w:rsidP="000F4911">
      <w:pPr>
        <w:pStyle w:val="Textosinformato"/>
        <w:jc w:val="both"/>
      </w:pPr>
      <w:bookmarkStart w:id="0" w:name="_GoBack"/>
      <w:bookmarkEnd w:id="0"/>
      <w:r w:rsidRPr="000404F5">
        <w:t>E</w:t>
      </w:r>
      <w:r w:rsidR="00746FBA" w:rsidRPr="000404F5">
        <w:t xml:space="preserve">n atención a su </w:t>
      </w:r>
      <w:r w:rsidR="000404F5" w:rsidRPr="000404F5">
        <w:t xml:space="preserve">solicitud de información </w:t>
      </w:r>
      <w:r w:rsidR="00746FBA" w:rsidRPr="000404F5">
        <w:t>No. 0</w:t>
      </w:r>
      <w:r w:rsidR="00CB75F5" w:rsidRPr="000404F5">
        <w:t>0</w:t>
      </w:r>
      <w:r w:rsidR="000F4911">
        <w:t>7</w:t>
      </w:r>
      <w:r w:rsidR="00746FBA" w:rsidRPr="000404F5">
        <w:t>-2018</w:t>
      </w:r>
      <w:r w:rsidR="000404F5" w:rsidRPr="000404F5">
        <w:t xml:space="preserve">, en el cual requirió al CONNA </w:t>
      </w:r>
      <w:r w:rsidR="000404F5" w:rsidRPr="000404F5">
        <w:rPr>
          <w:i/>
        </w:rPr>
        <w:t>“</w:t>
      </w:r>
      <w:r w:rsidR="000F4911" w:rsidRPr="000F4911">
        <w:rPr>
          <w:i/>
        </w:rPr>
        <w:t>-# de denuncias de violencia sexual o de integridad personal hacia NNA, desagregado por sexo, edad y a nivel departamental y municipios de San Salvador específicamente de la zona sur. (Periodo del 2015-2017, o el más actualizado).</w:t>
      </w:r>
      <w:r w:rsidR="000F4911">
        <w:rPr>
          <w:i/>
        </w:rPr>
        <w:t xml:space="preserve"> </w:t>
      </w:r>
      <w:r w:rsidR="000F4911" w:rsidRPr="000F4911">
        <w:rPr>
          <w:i/>
        </w:rPr>
        <w:t>-Planes, Programas o Políticas con las que cuente el CONNA, sobre Salud Sexual y Reproductiva y de Prevención de violencia sexual en NNA.</w:t>
      </w:r>
      <w:r w:rsidR="000404F5" w:rsidRPr="000404F5">
        <w:rPr>
          <w:i/>
        </w:rPr>
        <w:t>”</w:t>
      </w:r>
      <w:r w:rsidR="000404F5">
        <w:rPr>
          <w:i/>
        </w:rPr>
        <w:t xml:space="preserve">, </w:t>
      </w:r>
      <w:r w:rsidR="00746FBA" w:rsidRPr="000404F5">
        <w:rPr>
          <w:b/>
        </w:rPr>
        <w:t>por este medio se informa lo siguiente:</w:t>
      </w:r>
      <w:r w:rsidR="00746FBA" w:rsidRPr="000404F5">
        <w:t xml:space="preserve"> </w:t>
      </w:r>
    </w:p>
    <w:p w:rsidR="000F4911" w:rsidRDefault="000F4911" w:rsidP="000F4911">
      <w:pPr>
        <w:pStyle w:val="Textosinformato"/>
        <w:jc w:val="both"/>
      </w:pPr>
    </w:p>
    <w:p w:rsidR="00E4443E" w:rsidRDefault="000F4911" w:rsidP="000F4911">
      <w:p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lang w:val="es-SV"/>
        </w:rPr>
      </w:pPr>
      <w:r>
        <w:rPr>
          <w:rFonts w:asciiTheme="minorHAnsi" w:eastAsiaTheme="minorHAnsi" w:hAnsiTheme="minorHAnsi" w:cstheme="minorBidi"/>
          <w:lang w:val="es-SV"/>
        </w:rPr>
        <w:t xml:space="preserve">A) Referente a: </w:t>
      </w:r>
      <w:r w:rsidRPr="000F4911">
        <w:rPr>
          <w:rFonts w:asciiTheme="minorHAnsi" w:eastAsiaTheme="minorHAnsi" w:hAnsiTheme="minorHAnsi" w:cstheme="minorBidi"/>
          <w:lang w:val="es-SV"/>
        </w:rPr>
        <w:t>“</w:t>
      </w:r>
      <w:r w:rsidRPr="000F4911">
        <w:rPr>
          <w:rFonts w:asciiTheme="minorHAnsi" w:eastAsiaTheme="minorHAnsi" w:hAnsiTheme="minorHAnsi" w:cstheme="minorBidi"/>
          <w:b/>
          <w:lang w:val="es-SV"/>
        </w:rPr>
        <w:t># de denuncias de violencia sexual o de integridad personal hacia NNA, desagregado por sexo, edad y a nivel departamental y municipios de San Salvador específicamente de la zona sur. (Periodo del 2015-2017, o el más actualizado)</w:t>
      </w:r>
      <w:r>
        <w:rPr>
          <w:rFonts w:asciiTheme="minorHAnsi" w:eastAsiaTheme="minorHAnsi" w:hAnsiTheme="minorHAnsi" w:cstheme="minorBidi"/>
          <w:lang w:val="es-SV"/>
        </w:rPr>
        <w:t>”</w:t>
      </w:r>
      <w:r w:rsidRPr="000F4911">
        <w:rPr>
          <w:rFonts w:asciiTheme="minorHAnsi" w:eastAsiaTheme="minorHAnsi" w:hAnsiTheme="minorHAnsi" w:cstheme="minorBidi"/>
          <w:lang w:val="es-SV"/>
        </w:rPr>
        <w:t>.</w:t>
      </w:r>
    </w:p>
    <w:p w:rsidR="000F4911" w:rsidRDefault="000F4911" w:rsidP="000F4911">
      <w:p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lang w:val="es-SV"/>
        </w:rPr>
      </w:pPr>
    </w:p>
    <w:tbl>
      <w:tblPr>
        <w:tblW w:w="13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4"/>
        <w:gridCol w:w="1140"/>
        <w:gridCol w:w="980"/>
        <w:gridCol w:w="1000"/>
        <w:gridCol w:w="940"/>
        <w:gridCol w:w="1040"/>
        <w:gridCol w:w="940"/>
        <w:gridCol w:w="1012"/>
        <w:gridCol w:w="985"/>
        <w:gridCol w:w="960"/>
        <w:gridCol w:w="1360"/>
        <w:gridCol w:w="1120"/>
      </w:tblGrid>
      <w:tr w:rsidR="000F4911" w:rsidRPr="000F4911" w:rsidTr="000F4911">
        <w:trPr>
          <w:trHeight w:val="450"/>
        </w:trPr>
        <w:tc>
          <w:tcPr>
            <w:tcW w:w="10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sz w:val="28"/>
                <w:szCs w:val="32"/>
                <w:lang w:val="es-SV" w:eastAsia="es-SV"/>
              </w:rPr>
              <w:t>Casos de integridad personal recibidos en Junta de Protección año 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s-SV"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SV" w:eastAsia="es-SV"/>
              </w:rPr>
            </w:pPr>
          </w:p>
        </w:tc>
      </w:tr>
      <w:tr w:rsidR="000F4911" w:rsidRPr="000F4911" w:rsidTr="000F4911">
        <w:trPr>
          <w:trHeight w:val="525"/>
        </w:trPr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CC5C94" w:rsidRDefault="000F4911" w:rsidP="000F491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8"/>
                <w:lang w:val="es-SV" w:eastAsia="es-SV"/>
              </w:rPr>
            </w:pPr>
            <w:r w:rsidRPr="00CC5C94">
              <w:rPr>
                <w:rFonts w:eastAsia="Times New Roman"/>
                <w:color w:val="000000"/>
                <w:sz w:val="24"/>
                <w:szCs w:val="28"/>
                <w:lang w:val="es-SV" w:eastAsia="es-SV"/>
              </w:rPr>
              <w:t>Nivel departamental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val="es-SV"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SV" w:eastAsia="es-SV"/>
              </w:rPr>
            </w:pPr>
          </w:p>
        </w:tc>
      </w:tr>
      <w:tr w:rsidR="000F4911" w:rsidRPr="000F4911" w:rsidTr="000F4911">
        <w:trPr>
          <w:trHeight w:val="300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CC5C94" w:rsidRDefault="000F4911" w:rsidP="000F49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s-SV" w:eastAsia="es-S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SV" w:eastAsia="es-SV"/>
              </w:rPr>
            </w:pPr>
          </w:p>
        </w:tc>
      </w:tr>
      <w:tr w:rsidR="000F4911" w:rsidRPr="000F4911" w:rsidTr="000F4911">
        <w:trPr>
          <w:trHeight w:val="315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Departamento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Casos</w:t>
            </w:r>
          </w:p>
        </w:tc>
        <w:tc>
          <w:tcPr>
            <w:tcW w:w="10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Presuntas víctimas</w:t>
            </w:r>
          </w:p>
        </w:tc>
      </w:tr>
      <w:tr w:rsidR="000F4911" w:rsidRPr="000F4911" w:rsidTr="000F4911">
        <w:trPr>
          <w:trHeight w:val="315"/>
        </w:trPr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 xml:space="preserve">Mujeres </w:t>
            </w: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Hombres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Se desconoce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Total</w:t>
            </w:r>
          </w:p>
        </w:tc>
      </w:tr>
      <w:tr w:rsidR="000F4911" w:rsidRPr="000F4911" w:rsidTr="000F4911">
        <w:trPr>
          <w:trHeight w:val="735"/>
        </w:trPr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0-7 años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8-11 años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12-14 años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15-17 años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0-7 años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8-11 años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12-14 años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15-17 años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</w:p>
        </w:tc>
      </w:tr>
      <w:tr w:rsidR="000F4911" w:rsidRPr="000F4911" w:rsidTr="000F4911">
        <w:trPr>
          <w:trHeight w:val="39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Ahuachapán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496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72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511</w:t>
            </w:r>
          </w:p>
        </w:tc>
      </w:tr>
      <w:tr w:rsidR="000F4911" w:rsidRPr="000F4911" w:rsidTr="000F4911">
        <w:trPr>
          <w:trHeight w:val="39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Santa Ana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54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977</w:t>
            </w:r>
          </w:p>
        </w:tc>
      </w:tr>
      <w:tr w:rsidR="000F4911" w:rsidRPr="000F4911" w:rsidTr="000F4911">
        <w:trPr>
          <w:trHeight w:val="39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Sonsonate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504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552</w:t>
            </w:r>
          </w:p>
        </w:tc>
      </w:tr>
      <w:tr w:rsidR="000F4911" w:rsidRPr="000F4911" w:rsidTr="000F4911">
        <w:trPr>
          <w:trHeight w:val="39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Chalatenango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202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238</w:t>
            </w:r>
          </w:p>
        </w:tc>
      </w:tr>
      <w:tr w:rsidR="000F4911" w:rsidRPr="000F4911" w:rsidTr="000F4911">
        <w:trPr>
          <w:trHeight w:val="39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La Libertad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943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126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1024</w:t>
            </w:r>
          </w:p>
        </w:tc>
      </w:tr>
      <w:tr w:rsidR="000F4911" w:rsidRPr="000F4911" w:rsidTr="000F4911">
        <w:trPr>
          <w:trHeight w:val="39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San Salvador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81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1286</w:t>
            </w:r>
          </w:p>
        </w:tc>
      </w:tr>
      <w:tr w:rsidR="000F4911" w:rsidRPr="000F4911" w:rsidTr="000F4911">
        <w:trPr>
          <w:trHeight w:val="39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lastRenderedPageBreak/>
              <w:t>Cuscatlán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284</w:t>
            </w:r>
          </w:p>
        </w:tc>
      </w:tr>
      <w:tr w:rsidR="000F4911" w:rsidRPr="000F4911" w:rsidTr="000F4911">
        <w:trPr>
          <w:trHeight w:val="39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La Paz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326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54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372</w:t>
            </w:r>
          </w:p>
        </w:tc>
      </w:tr>
      <w:tr w:rsidR="000F4911" w:rsidRPr="000F4911" w:rsidTr="000F4911">
        <w:trPr>
          <w:trHeight w:val="39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Cabañas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411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53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459</w:t>
            </w:r>
          </w:p>
        </w:tc>
      </w:tr>
      <w:tr w:rsidR="000F4911" w:rsidRPr="000F4911" w:rsidTr="000F4911">
        <w:trPr>
          <w:trHeight w:val="39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San Vicente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219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242</w:t>
            </w:r>
          </w:p>
        </w:tc>
      </w:tr>
      <w:tr w:rsidR="000F4911" w:rsidRPr="000F4911" w:rsidTr="000F4911">
        <w:trPr>
          <w:trHeight w:val="39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Usulután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404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119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476</w:t>
            </w:r>
          </w:p>
        </w:tc>
      </w:tr>
      <w:tr w:rsidR="000F4911" w:rsidRPr="000F4911" w:rsidTr="000F4911">
        <w:trPr>
          <w:trHeight w:val="39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San Miguel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421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82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63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516</w:t>
            </w:r>
          </w:p>
        </w:tc>
      </w:tr>
      <w:tr w:rsidR="000F4911" w:rsidRPr="000F4911" w:rsidTr="000F4911">
        <w:trPr>
          <w:trHeight w:val="39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Morazán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547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96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611</w:t>
            </w:r>
          </w:p>
        </w:tc>
      </w:tr>
      <w:tr w:rsidR="000F4911" w:rsidRPr="000F4911" w:rsidTr="000F4911">
        <w:trPr>
          <w:trHeight w:val="39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La Unión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489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56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532</w:t>
            </w:r>
          </w:p>
        </w:tc>
      </w:tr>
      <w:tr w:rsidR="000F4911" w:rsidRPr="000F4911" w:rsidTr="000F4911">
        <w:trPr>
          <w:trHeight w:val="39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Se desconoce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767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72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808</w:t>
            </w:r>
          </w:p>
        </w:tc>
      </w:tr>
      <w:tr w:rsidR="000F4911" w:rsidRPr="000F4911" w:rsidTr="000F4911">
        <w:trPr>
          <w:trHeight w:val="39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Ninguno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24</w:t>
            </w:r>
          </w:p>
        </w:tc>
      </w:tr>
      <w:tr w:rsidR="000F4911" w:rsidRPr="000F4911" w:rsidTr="000F4911">
        <w:trPr>
          <w:trHeight w:val="39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8078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1292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664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1364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2508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1245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561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437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446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8912</w:t>
            </w:r>
          </w:p>
        </w:tc>
      </w:tr>
      <w:tr w:rsidR="000F4911" w:rsidRPr="000F4911" w:rsidTr="000F4911">
        <w:trPr>
          <w:trHeight w:val="300"/>
        </w:trPr>
        <w:tc>
          <w:tcPr>
            <w:tcW w:w="1348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Fuente: Sistema de Información de Denuncias - SID 2018, Unidad de Información y Análisis, Subdirección de Políticas.</w:t>
            </w:r>
          </w:p>
        </w:tc>
      </w:tr>
      <w:tr w:rsidR="000F4911" w:rsidRPr="000F4911" w:rsidTr="000F4911">
        <w:trPr>
          <w:trHeight w:val="570"/>
        </w:trPr>
        <w:tc>
          <w:tcPr>
            <w:tcW w:w="134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Nota:</w:t>
            </w:r>
            <w:r w:rsidRPr="000F4911">
              <w:rPr>
                <w:rFonts w:eastAsia="Times New Roman"/>
                <w:color w:val="000000"/>
                <w:lang w:val="es-SV" w:eastAsia="es-SV"/>
              </w:rPr>
              <w:t xml:space="preserve"> Existen casos donde se identifica a más de una niña, niño o adolescente, por lo tanto la cantidad de presuntas víctimas es superior al total de casos recibidos.</w:t>
            </w:r>
          </w:p>
        </w:tc>
      </w:tr>
      <w:tr w:rsidR="000F4911" w:rsidRPr="000F4911" w:rsidTr="000F4911">
        <w:trPr>
          <w:trHeight w:val="600"/>
        </w:trPr>
        <w:tc>
          <w:tcPr>
            <w:tcW w:w="134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*Se desconoce hace referencia a casos en los que al momento de la recepción de la denuncia o aviso no se pudo determinar la edad, sexo y procedencia de la niña, el niño o adolescente</w:t>
            </w:r>
          </w:p>
        </w:tc>
      </w:tr>
    </w:tbl>
    <w:p w:rsidR="000F4911" w:rsidRDefault="000F4911">
      <w:r>
        <w:br w:type="page"/>
      </w:r>
    </w:p>
    <w:tbl>
      <w:tblPr>
        <w:tblW w:w="13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4"/>
        <w:gridCol w:w="1140"/>
        <w:gridCol w:w="980"/>
        <w:gridCol w:w="1000"/>
        <w:gridCol w:w="940"/>
        <w:gridCol w:w="1040"/>
        <w:gridCol w:w="940"/>
        <w:gridCol w:w="1012"/>
        <w:gridCol w:w="985"/>
        <w:gridCol w:w="960"/>
        <w:gridCol w:w="1360"/>
        <w:gridCol w:w="1120"/>
      </w:tblGrid>
      <w:tr w:rsidR="000F4911" w:rsidRPr="000F4911" w:rsidTr="000F4911">
        <w:trPr>
          <w:trHeight w:val="420"/>
        </w:trPr>
        <w:tc>
          <w:tcPr>
            <w:tcW w:w="134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sz w:val="28"/>
                <w:szCs w:val="32"/>
                <w:lang w:val="es-SV" w:eastAsia="es-SV"/>
              </w:rPr>
              <w:lastRenderedPageBreak/>
              <w:t>Casos de integridad personal recibidos en Junta de Protección año 2017</w:t>
            </w:r>
          </w:p>
        </w:tc>
      </w:tr>
      <w:tr w:rsidR="000F4911" w:rsidRPr="000F4911" w:rsidTr="000F4911">
        <w:trPr>
          <w:trHeight w:val="375"/>
        </w:trPr>
        <w:tc>
          <w:tcPr>
            <w:tcW w:w="1348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sz w:val="28"/>
                <w:szCs w:val="28"/>
                <w:lang w:val="es-SV" w:eastAsia="es-SV"/>
              </w:rPr>
              <w:t>Municipios de San Salvador</w:t>
            </w:r>
          </w:p>
        </w:tc>
      </w:tr>
      <w:tr w:rsidR="000F4911" w:rsidRPr="000F4911" w:rsidTr="000F4911">
        <w:trPr>
          <w:trHeight w:val="300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Municipio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Casos</w:t>
            </w:r>
          </w:p>
        </w:tc>
        <w:tc>
          <w:tcPr>
            <w:tcW w:w="10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Presuntas víctimas</w:t>
            </w:r>
          </w:p>
        </w:tc>
      </w:tr>
      <w:tr w:rsidR="000F4911" w:rsidRPr="000F4911" w:rsidTr="000F4911">
        <w:trPr>
          <w:trHeight w:val="30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 xml:space="preserve">Mujeres </w:t>
            </w: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Hombres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Se desconoce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Total</w:t>
            </w:r>
          </w:p>
        </w:tc>
      </w:tr>
      <w:tr w:rsidR="000F4911" w:rsidRPr="000F4911" w:rsidTr="000F4911">
        <w:trPr>
          <w:trHeight w:val="60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0-7 años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8-11 años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12-14 años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15-17 años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0-7 años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8-11 años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12-14 años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15-17 años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</w:p>
        </w:tc>
      </w:tr>
      <w:tr w:rsidR="000F4911" w:rsidRPr="000F4911" w:rsidTr="000F491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Se desconoce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117</w:t>
            </w:r>
          </w:p>
        </w:tc>
      </w:tr>
      <w:tr w:rsidR="000F4911" w:rsidRPr="000F4911" w:rsidTr="000F491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proofErr w:type="spellStart"/>
            <w:r w:rsidRPr="000F4911">
              <w:rPr>
                <w:rFonts w:eastAsia="Times New Roman"/>
                <w:color w:val="000000"/>
                <w:lang w:val="es-SV" w:eastAsia="es-SV"/>
              </w:rPr>
              <w:t>Aguilares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13</w:t>
            </w:r>
          </w:p>
        </w:tc>
      </w:tr>
      <w:tr w:rsidR="000F4911" w:rsidRPr="000F4911" w:rsidTr="000F491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Apopa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92</w:t>
            </w:r>
          </w:p>
        </w:tc>
      </w:tr>
      <w:tr w:rsidR="000F4911" w:rsidRPr="000F4911" w:rsidTr="000F491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proofErr w:type="spellStart"/>
            <w:r w:rsidRPr="000F4911">
              <w:rPr>
                <w:rFonts w:eastAsia="Times New Roman"/>
                <w:color w:val="000000"/>
                <w:lang w:val="es-SV" w:eastAsia="es-SV"/>
              </w:rPr>
              <w:t>Ayutuxtepeque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21</w:t>
            </w:r>
          </w:p>
        </w:tc>
      </w:tr>
      <w:tr w:rsidR="000F4911" w:rsidRPr="000F4911" w:rsidTr="000F491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proofErr w:type="spellStart"/>
            <w:r w:rsidRPr="000F4911">
              <w:rPr>
                <w:rFonts w:eastAsia="Times New Roman"/>
                <w:color w:val="000000"/>
                <w:lang w:val="es-SV" w:eastAsia="es-SV"/>
              </w:rPr>
              <w:t>Cuscatancingo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59</w:t>
            </w:r>
          </w:p>
        </w:tc>
      </w:tr>
      <w:tr w:rsidR="000F4911" w:rsidRPr="000F4911" w:rsidTr="000F491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 xml:space="preserve">El </w:t>
            </w:r>
            <w:proofErr w:type="spellStart"/>
            <w:r w:rsidRPr="000F4911">
              <w:rPr>
                <w:rFonts w:eastAsia="Times New Roman"/>
                <w:color w:val="000000"/>
                <w:lang w:val="es-SV" w:eastAsia="es-SV"/>
              </w:rPr>
              <w:t>Paisnal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14</w:t>
            </w:r>
          </w:p>
        </w:tc>
      </w:tr>
      <w:tr w:rsidR="000F4911" w:rsidRPr="000F4911" w:rsidTr="000F491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Guazapa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15</w:t>
            </w:r>
          </w:p>
        </w:tc>
      </w:tr>
      <w:tr w:rsidR="000F4911" w:rsidRPr="000F4911" w:rsidTr="000F491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Ilopango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73</w:t>
            </w:r>
          </w:p>
        </w:tc>
      </w:tr>
      <w:tr w:rsidR="000F4911" w:rsidRPr="000F4911" w:rsidTr="000F491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Mejicanos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113</w:t>
            </w:r>
          </w:p>
        </w:tc>
      </w:tr>
      <w:tr w:rsidR="000F4911" w:rsidRPr="000F4911" w:rsidTr="000F491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proofErr w:type="spellStart"/>
            <w:r w:rsidRPr="000F4911">
              <w:rPr>
                <w:rFonts w:eastAsia="Times New Roman"/>
                <w:color w:val="000000"/>
                <w:lang w:val="es-SV" w:eastAsia="es-SV"/>
              </w:rPr>
              <w:t>Nejapa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18</w:t>
            </w:r>
          </w:p>
        </w:tc>
      </w:tr>
      <w:tr w:rsidR="000F4911" w:rsidRPr="000F4911" w:rsidTr="000F491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proofErr w:type="spellStart"/>
            <w:r w:rsidRPr="000F4911">
              <w:rPr>
                <w:rFonts w:eastAsia="Times New Roman"/>
                <w:color w:val="000000"/>
                <w:lang w:val="es-SV" w:eastAsia="es-SV"/>
              </w:rPr>
              <w:t>Panchimalco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18</w:t>
            </w:r>
          </w:p>
        </w:tc>
      </w:tr>
      <w:tr w:rsidR="000F4911" w:rsidRPr="000F4911" w:rsidTr="000F491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Rosario de Mora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13</w:t>
            </w:r>
          </w:p>
        </w:tc>
      </w:tr>
      <w:tr w:rsidR="000F4911" w:rsidRPr="000F4911" w:rsidTr="000F491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San Marcos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33</w:t>
            </w:r>
          </w:p>
        </w:tc>
      </w:tr>
      <w:tr w:rsidR="000F4911" w:rsidRPr="000F4911" w:rsidTr="000F491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San Martín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54</w:t>
            </w:r>
          </w:p>
        </w:tc>
      </w:tr>
      <w:tr w:rsidR="000F4911" w:rsidRPr="000F4911" w:rsidTr="000F491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San Salvador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277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296</w:t>
            </w:r>
          </w:p>
        </w:tc>
      </w:tr>
      <w:tr w:rsidR="000F4911" w:rsidRPr="000F4911" w:rsidTr="000F491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 xml:space="preserve">Santiago </w:t>
            </w:r>
            <w:proofErr w:type="spellStart"/>
            <w:r w:rsidRPr="000F4911">
              <w:rPr>
                <w:rFonts w:eastAsia="Times New Roman"/>
                <w:color w:val="000000"/>
                <w:lang w:val="es-SV" w:eastAsia="es-SV"/>
              </w:rPr>
              <w:t>Texacuangos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7</w:t>
            </w:r>
          </w:p>
        </w:tc>
      </w:tr>
      <w:tr w:rsidR="000F4911" w:rsidRPr="000F4911" w:rsidTr="000F491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Santo Tomás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17</w:t>
            </w:r>
          </w:p>
        </w:tc>
      </w:tr>
      <w:tr w:rsidR="000F4911" w:rsidRPr="000F4911" w:rsidTr="000F491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Soyapango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32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156</w:t>
            </w:r>
          </w:p>
        </w:tc>
      </w:tr>
      <w:tr w:rsidR="000F4911" w:rsidRPr="000F4911" w:rsidTr="000F491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proofErr w:type="spellStart"/>
            <w:r w:rsidRPr="000F4911">
              <w:rPr>
                <w:rFonts w:eastAsia="Times New Roman"/>
                <w:color w:val="000000"/>
                <w:lang w:val="es-SV" w:eastAsia="es-SV"/>
              </w:rPr>
              <w:t>Tonacatepeque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51</w:t>
            </w:r>
          </w:p>
        </w:tc>
      </w:tr>
      <w:tr w:rsidR="000F4911" w:rsidRPr="000F4911" w:rsidTr="000F491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Ciudad Delgado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29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106</w:t>
            </w:r>
          </w:p>
        </w:tc>
      </w:tr>
      <w:tr w:rsidR="000F4911" w:rsidRPr="000F4911" w:rsidTr="000F491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lastRenderedPageBreak/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235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216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81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911" w:rsidRPr="000F4911" w:rsidRDefault="000F4911" w:rsidP="000F4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1286</w:t>
            </w:r>
          </w:p>
        </w:tc>
      </w:tr>
      <w:tr w:rsidR="000F4911" w:rsidRPr="000F4911" w:rsidTr="000F4911">
        <w:trPr>
          <w:trHeight w:val="300"/>
        </w:trPr>
        <w:tc>
          <w:tcPr>
            <w:tcW w:w="1348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Fuente: Sistema de Información de Denuncias - SID 2018, Unidad de Información y Análisis, Subdirección de Políticas.</w:t>
            </w:r>
          </w:p>
        </w:tc>
      </w:tr>
      <w:tr w:rsidR="000F4911" w:rsidRPr="000F4911" w:rsidTr="000F4911">
        <w:trPr>
          <w:trHeight w:val="690"/>
        </w:trPr>
        <w:tc>
          <w:tcPr>
            <w:tcW w:w="134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b/>
                <w:bCs/>
                <w:color w:val="000000"/>
                <w:lang w:val="es-SV" w:eastAsia="es-SV"/>
              </w:rPr>
              <w:t>Nota:</w:t>
            </w:r>
            <w:r w:rsidRPr="000F4911">
              <w:rPr>
                <w:rFonts w:eastAsia="Times New Roman"/>
                <w:color w:val="000000"/>
                <w:lang w:val="es-SV" w:eastAsia="es-SV"/>
              </w:rPr>
              <w:t xml:space="preserve"> Existen casos donde se identifica a más de una niña, niño o adolescente, por lo tanto la cantidad de presuntas víctimas es superior al total de casos recibidos.</w:t>
            </w:r>
          </w:p>
        </w:tc>
      </w:tr>
      <w:tr w:rsidR="000F4911" w:rsidRPr="000F4911" w:rsidTr="000F4911">
        <w:trPr>
          <w:trHeight w:val="690"/>
        </w:trPr>
        <w:tc>
          <w:tcPr>
            <w:tcW w:w="134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11" w:rsidRPr="000F4911" w:rsidRDefault="000F4911" w:rsidP="000F4911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0F4911">
              <w:rPr>
                <w:rFonts w:eastAsia="Times New Roman"/>
                <w:color w:val="000000"/>
                <w:lang w:val="es-SV" w:eastAsia="es-SV"/>
              </w:rPr>
              <w:t>*Se desconoce hace referencia a casos en los que al momento de la recepción de la denuncia o aviso no se pudo determinar la edad, sexo y procedencia de la niña, el niño o adolescente</w:t>
            </w:r>
          </w:p>
        </w:tc>
      </w:tr>
    </w:tbl>
    <w:p w:rsidR="000F4911" w:rsidRDefault="000F4911" w:rsidP="000F4911">
      <w:p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lang w:val="es-SV"/>
        </w:rPr>
      </w:pPr>
    </w:p>
    <w:p w:rsidR="000F4911" w:rsidRDefault="000F4911" w:rsidP="000F4911">
      <w:p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lang w:val="es-SV"/>
        </w:rPr>
      </w:pPr>
    </w:p>
    <w:p w:rsidR="000F4911" w:rsidRDefault="000F4911" w:rsidP="000F4911">
      <w:p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lang w:val="es-SV"/>
        </w:rPr>
      </w:pPr>
    </w:p>
    <w:p w:rsidR="000F4911" w:rsidRDefault="00CC5C94" w:rsidP="00CC5C94">
      <w:pPr>
        <w:spacing w:before="100" w:beforeAutospacing="1" w:after="100" w:afterAutospacing="1" w:line="259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</w:rPr>
        <w:t>B) Referente a: “</w:t>
      </w:r>
      <w:r w:rsidR="000F4911" w:rsidRPr="000F4911">
        <w:rPr>
          <w:rFonts w:asciiTheme="minorHAnsi" w:eastAsiaTheme="minorHAnsi" w:hAnsiTheme="minorHAnsi" w:cstheme="minorBidi"/>
          <w:b/>
        </w:rPr>
        <w:t>Planes, programas o Políticas con las que cuente el CONNA, sobre Salud Sexual y Reproductiva y de Prevención de Violencia sexual en NNA</w:t>
      </w:r>
      <w:r>
        <w:rPr>
          <w:rFonts w:asciiTheme="minorHAnsi" w:eastAsiaTheme="minorHAnsi" w:hAnsiTheme="minorHAnsi" w:cstheme="minorBidi"/>
          <w:b/>
        </w:rPr>
        <w:t>”</w:t>
      </w:r>
      <w:r w:rsidR="000F4911" w:rsidRPr="000F4911">
        <w:rPr>
          <w:rFonts w:asciiTheme="minorHAnsi" w:eastAsiaTheme="minorHAnsi" w:hAnsiTheme="minorHAnsi" w:cstheme="minorBidi"/>
          <w:b/>
        </w:rPr>
        <w:t>.</w:t>
      </w:r>
    </w:p>
    <w:p w:rsidR="00CC5C94" w:rsidRPr="000F4911" w:rsidRDefault="00CC5C94" w:rsidP="00CC5C94">
      <w:pPr>
        <w:spacing w:before="100" w:beforeAutospacing="1" w:after="100" w:afterAutospacing="1" w:line="259" w:lineRule="auto"/>
        <w:contextualSpacing/>
        <w:jc w:val="both"/>
        <w:rPr>
          <w:rFonts w:asciiTheme="minorHAnsi" w:eastAsiaTheme="minorHAnsi" w:hAnsiTheme="minorHAnsi" w:cstheme="minorBidi"/>
          <w:b/>
        </w:rPr>
      </w:pPr>
    </w:p>
    <w:p w:rsidR="000F4911" w:rsidRPr="000F4911" w:rsidRDefault="000F4911" w:rsidP="000F4911">
      <w:pPr>
        <w:spacing w:before="100" w:beforeAutospacing="1" w:after="100" w:afterAutospacing="1" w:line="259" w:lineRule="auto"/>
        <w:jc w:val="both"/>
        <w:rPr>
          <w:rFonts w:asciiTheme="minorHAnsi" w:eastAsiaTheme="minorHAnsi" w:hAnsiTheme="minorHAnsi" w:cstheme="minorBidi"/>
        </w:rPr>
      </w:pPr>
      <w:r w:rsidRPr="000F4911">
        <w:rPr>
          <w:rFonts w:asciiTheme="minorHAnsi" w:eastAsiaTheme="minorHAnsi" w:hAnsiTheme="minorHAnsi" w:cstheme="minorBidi"/>
        </w:rPr>
        <w:t xml:space="preserve">La Ley de Protección Integral de la Niñez y Adolescencia (LEPINA), contempla en su Art. 32 contempla que: </w:t>
      </w:r>
      <w:r w:rsidRPr="000F4911">
        <w:rPr>
          <w:rFonts w:asciiTheme="minorHAnsi" w:eastAsiaTheme="minorHAnsi" w:hAnsiTheme="minorHAnsi" w:cstheme="minorBidi"/>
          <w:i/>
        </w:rPr>
        <w:t>Todas las niñas, niños y adolescentes, de acuerdo con su desarrollo físico, psicológico y emocional, tienen el derecho a recibir información y educación en salud sexual y reproductiva, de forma prioritaria por su madre y padre</w:t>
      </w:r>
      <w:r w:rsidRPr="000F4911">
        <w:rPr>
          <w:rFonts w:asciiTheme="minorHAnsi" w:eastAsiaTheme="minorHAnsi" w:hAnsiTheme="minorHAnsi" w:cstheme="minorBidi"/>
        </w:rPr>
        <w:t>.</w:t>
      </w:r>
    </w:p>
    <w:p w:rsidR="000F4911" w:rsidRPr="000F4911" w:rsidRDefault="000F4911" w:rsidP="000F4911">
      <w:pPr>
        <w:spacing w:before="100" w:beforeAutospacing="1" w:after="100" w:afterAutospacing="1" w:line="259" w:lineRule="auto"/>
        <w:jc w:val="both"/>
        <w:rPr>
          <w:rFonts w:asciiTheme="minorHAnsi" w:eastAsiaTheme="minorHAnsi" w:hAnsiTheme="minorHAnsi" w:cstheme="minorBidi"/>
        </w:rPr>
      </w:pPr>
      <w:r w:rsidRPr="000F4911">
        <w:rPr>
          <w:rFonts w:asciiTheme="minorHAnsi" w:eastAsiaTheme="minorHAnsi" w:hAnsiTheme="minorHAnsi" w:cstheme="minorBidi"/>
        </w:rPr>
        <w:t xml:space="preserve">Asimismo, establece que </w:t>
      </w:r>
      <w:r w:rsidRPr="000F4911">
        <w:rPr>
          <w:rFonts w:asciiTheme="minorHAnsi" w:eastAsiaTheme="minorHAnsi" w:hAnsiTheme="minorHAnsi" w:cstheme="minorBidi"/>
          <w:i/>
        </w:rPr>
        <w:t>El Estado en los ramos correspondientes garantizará la existencia y el acceso a los servicios y programas de salud y educación sexual integral para loa niñez y adolescencia, con el objeto de fortalecer su realización personal, prevenir infecciones de transmisión sexual, disminuir riesgos de abuso sexual y prepararles para una maternidad y paternidad responsable en la adultez, sana y sin riesgo. Los servicios y programas implementados garantizarán y promoverán el respeto del derecho a la vida desde el instante de la concepción.</w:t>
      </w:r>
      <w:r w:rsidRPr="000F4911">
        <w:rPr>
          <w:rFonts w:asciiTheme="minorHAnsi" w:eastAsiaTheme="minorHAnsi" w:hAnsiTheme="minorHAnsi" w:cstheme="minorBidi"/>
        </w:rPr>
        <w:t xml:space="preserve"> </w:t>
      </w:r>
    </w:p>
    <w:p w:rsidR="000F4911" w:rsidRPr="000F4911" w:rsidRDefault="000F4911" w:rsidP="000F4911">
      <w:pPr>
        <w:spacing w:before="100" w:beforeAutospacing="1" w:after="100" w:afterAutospacing="1" w:line="259" w:lineRule="auto"/>
        <w:jc w:val="both"/>
        <w:rPr>
          <w:rFonts w:asciiTheme="minorHAnsi" w:eastAsiaTheme="minorHAnsi" w:hAnsiTheme="minorHAnsi" w:cstheme="minorBidi"/>
        </w:rPr>
      </w:pPr>
      <w:r w:rsidRPr="000F4911">
        <w:rPr>
          <w:rFonts w:asciiTheme="minorHAnsi" w:eastAsiaTheme="minorHAnsi" w:hAnsiTheme="minorHAnsi" w:cstheme="minorBidi"/>
        </w:rPr>
        <w:t>El Órgano Ejecutivo en el ramo de Educación deberá incluir la educación sexual y reproductiva como parte de sus programas, respetando el desarrollo evolutivo de las niñas, niños y adolescentes”.</w:t>
      </w:r>
    </w:p>
    <w:p w:rsidR="000F4911" w:rsidRPr="000F4911" w:rsidRDefault="000F4911" w:rsidP="000F4911">
      <w:pPr>
        <w:spacing w:before="100" w:beforeAutospacing="1" w:after="100" w:afterAutospacing="1" w:line="259" w:lineRule="auto"/>
        <w:jc w:val="both"/>
        <w:rPr>
          <w:rFonts w:asciiTheme="minorHAnsi" w:eastAsiaTheme="minorHAnsi" w:hAnsiTheme="minorHAnsi" w:cstheme="minorBidi"/>
        </w:rPr>
      </w:pPr>
      <w:r w:rsidRPr="000F4911">
        <w:rPr>
          <w:rFonts w:asciiTheme="minorHAnsi" w:eastAsiaTheme="minorHAnsi" w:hAnsiTheme="minorHAnsi" w:cstheme="minorBidi"/>
        </w:rPr>
        <w:t xml:space="preserve">La LEPINA, puede descargarse en: </w:t>
      </w:r>
      <w:hyperlink r:id="rId8" w:history="1">
        <w:r w:rsidRPr="000F4911">
          <w:rPr>
            <w:rFonts w:asciiTheme="minorHAnsi" w:eastAsiaTheme="minorHAnsi" w:hAnsiTheme="minorHAnsi" w:cstheme="minorBidi"/>
            <w:color w:val="0563C1" w:themeColor="hyperlink"/>
            <w:u w:val="single"/>
          </w:rPr>
          <w:t>http://www.conna.gob.sv/?wpdmpro=lepina#</w:t>
        </w:r>
      </w:hyperlink>
    </w:p>
    <w:p w:rsidR="000F4911" w:rsidRPr="000F4911" w:rsidRDefault="000F4911" w:rsidP="000F4911">
      <w:pPr>
        <w:spacing w:before="100" w:beforeAutospacing="1" w:after="100" w:afterAutospacing="1" w:line="259" w:lineRule="auto"/>
        <w:jc w:val="both"/>
        <w:rPr>
          <w:rFonts w:asciiTheme="minorHAnsi" w:eastAsiaTheme="minorHAnsi" w:hAnsiTheme="minorHAnsi" w:cstheme="minorBidi"/>
        </w:rPr>
      </w:pPr>
      <w:r w:rsidRPr="000F4911">
        <w:rPr>
          <w:rFonts w:asciiTheme="minorHAnsi" w:eastAsiaTheme="minorHAnsi" w:hAnsiTheme="minorHAnsi" w:cstheme="minorBidi"/>
        </w:rPr>
        <w:t>La Política Nacional de Protección Integral de la Niñez y Adolescencia (PNPNA) 2013-2023 cuenta con la estrategia 1.4, la cual contiene seis líneas de acción, encaminadas a: F</w:t>
      </w:r>
      <w:r w:rsidRPr="000F4911">
        <w:rPr>
          <w:rFonts w:asciiTheme="minorHAnsi" w:eastAsiaTheme="minorHAnsi" w:hAnsiTheme="minorHAnsi" w:cstheme="minorBidi"/>
          <w:i/>
        </w:rPr>
        <w:t>ortalecer y ampliar la cobertura de servicios de educación y atención integral en salud sexual y reproductiva con enfoque de género y con base científica como parte de los servicios de salud</w:t>
      </w:r>
      <w:r w:rsidRPr="000F4911">
        <w:rPr>
          <w:rFonts w:asciiTheme="minorHAnsi" w:eastAsiaTheme="minorHAnsi" w:hAnsiTheme="minorHAnsi" w:cstheme="minorBidi"/>
        </w:rPr>
        <w:t xml:space="preserve"> (Ver Anexo 2). </w:t>
      </w:r>
    </w:p>
    <w:p w:rsidR="000F4911" w:rsidRPr="000F4911" w:rsidRDefault="000F4911" w:rsidP="000F4911">
      <w:pPr>
        <w:spacing w:before="100" w:beforeAutospacing="1" w:after="100" w:afterAutospacing="1" w:line="259" w:lineRule="auto"/>
        <w:jc w:val="both"/>
        <w:rPr>
          <w:rFonts w:asciiTheme="minorHAnsi" w:eastAsiaTheme="minorHAnsi" w:hAnsiTheme="minorHAnsi" w:cstheme="minorBidi"/>
        </w:rPr>
      </w:pPr>
      <w:r w:rsidRPr="000F4911">
        <w:rPr>
          <w:rFonts w:asciiTheme="minorHAnsi" w:eastAsiaTheme="minorHAnsi" w:hAnsiTheme="minorHAnsi" w:cstheme="minorBidi"/>
        </w:rPr>
        <w:lastRenderedPageBreak/>
        <w:t xml:space="preserve">Asimismo, la estrategia 2.1, también contiene seis líneas de acción orientadas a: </w:t>
      </w:r>
      <w:r w:rsidRPr="000F4911">
        <w:rPr>
          <w:rFonts w:asciiTheme="minorHAnsi" w:eastAsiaTheme="minorHAnsi" w:hAnsiTheme="minorHAnsi" w:cstheme="minorBidi"/>
          <w:i/>
        </w:rPr>
        <w:t>Prevenir amenazas y vulneraciones a derechos de niñas, niños y adolescentes en su entorno familiar y social mediante la construcción de una cultura de paz</w:t>
      </w:r>
      <w:r w:rsidRPr="000F4911">
        <w:rPr>
          <w:rFonts w:asciiTheme="minorHAnsi" w:eastAsiaTheme="minorHAnsi" w:hAnsiTheme="minorHAnsi" w:cstheme="minorBidi"/>
        </w:rPr>
        <w:t xml:space="preserve"> (Ver Anexo 2)</w:t>
      </w:r>
    </w:p>
    <w:p w:rsidR="000F4911" w:rsidRPr="000F4911" w:rsidRDefault="000F4911" w:rsidP="000F4911">
      <w:pPr>
        <w:spacing w:before="100" w:beforeAutospacing="1" w:after="100" w:afterAutospacing="1" w:line="259" w:lineRule="auto"/>
        <w:jc w:val="both"/>
        <w:rPr>
          <w:rFonts w:asciiTheme="minorHAnsi" w:eastAsiaTheme="minorHAnsi" w:hAnsiTheme="minorHAnsi" w:cstheme="minorBidi"/>
        </w:rPr>
      </w:pPr>
      <w:r w:rsidRPr="000F4911">
        <w:rPr>
          <w:rFonts w:asciiTheme="minorHAnsi" w:eastAsiaTheme="minorHAnsi" w:hAnsiTheme="minorHAnsi" w:cstheme="minorBidi"/>
        </w:rPr>
        <w:t xml:space="preserve">La PNPNA se puede descargar: </w:t>
      </w:r>
      <w:hyperlink r:id="rId9" w:history="1">
        <w:r w:rsidRPr="000F4911">
          <w:rPr>
            <w:rFonts w:asciiTheme="minorHAnsi" w:eastAsiaTheme="minorHAnsi" w:hAnsiTheme="minorHAnsi" w:cstheme="minorBidi"/>
            <w:color w:val="0563C1" w:themeColor="hyperlink"/>
            <w:u w:val="single"/>
          </w:rPr>
          <w:t>http://www.conna.gob.sv/?wpdmpro=politica-nacional-de-la-ninez-y-adolescencia#</w:t>
        </w:r>
      </w:hyperlink>
    </w:p>
    <w:p w:rsidR="000F4911" w:rsidRPr="000F4911" w:rsidRDefault="000F4911" w:rsidP="000F4911">
      <w:pPr>
        <w:spacing w:before="100" w:beforeAutospacing="1" w:after="100" w:afterAutospacing="1" w:line="259" w:lineRule="auto"/>
        <w:jc w:val="both"/>
        <w:rPr>
          <w:rFonts w:asciiTheme="minorHAnsi" w:eastAsiaTheme="minorHAnsi" w:hAnsiTheme="minorHAnsi" w:cstheme="minorBidi"/>
        </w:rPr>
      </w:pPr>
      <w:r w:rsidRPr="000F4911">
        <w:rPr>
          <w:rFonts w:asciiTheme="minorHAnsi" w:eastAsiaTheme="minorHAnsi" w:hAnsiTheme="minorHAnsi" w:cstheme="minorBidi"/>
        </w:rPr>
        <w:t xml:space="preserve">Estas orientaciones de políticas también quedaron plasmadas en el Plan Nacional de Acción de la Política Nacional de Protección Integral de la Niñez y de la Adolescencia (PNA) 2014-2017, mediante los siguientes Resultados esperados (Ver Anexo 3): </w:t>
      </w:r>
    </w:p>
    <w:p w:rsidR="000F4911" w:rsidRPr="000F4911" w:rsidRDefault="000F4911" w:rsidP="00CC5C94">
      <w:pPr>
        <w:numPr>
          <w:ilvl w:val="0"/>
          <w:numId w:val="25"/>
        </w:numPr>
        <w:spacing w:before="100" w:beforeAutospacing="1" w:after="100" w:afterAutospacing="1" w:line="259" w:lineRule="auto"/>
        <w:ind w:left="0" w:firstLine="0"/>
        <w:contextualSpacing/>
        <w:jc w:val="both"/>
        <w:rPr>
          <w:rFonts w:asciiTheme="minorHAnsi" w:eastAsiaTheme="minorHAnsi" w:hAnsiTheme="minorHAnsi" w:cstheme="minorBidi"/>
        </w:rPr>
      </w:pPr>
      <w:r w:rsidRPr="000F4911">
        <w:rPr>
          <w:rFonts w:asciiTheme="minorHAnsi" w:eastAsiaTheme="minorHAnsi" w:hAnsiTheme="minorHAnsi" w:cstheme="minorBidi"/>
        </w:rPr>
        <w:t>R.8. Las niñas, niños y adolescentes acceden a servicios y programas de prevención del embarazo, infecciones de transmisión sexual y VIH</w:t>
      </w:r>
    </w:p>
    <w:p w:rsidR="000F4911" w:rsidRPr="000F4911" w:rsidRDefault="000F4911" w:rsidP="00CC5C94">
      <w:pPr>
        <w:numPr>
          <w:ilvl w:val="0"/>
          <w:numId w:val="25"/>
        </w:numPr>
        <w:spacing w:before="100" w:beforeAutospacing="1" w:after="100" w:afterAutospacing="1" w:line="259" w:lineRule="auto"/>
        <w:ind w:left="0" w:firstLine="0"/>
        <w:contextualSpacing/>
        <w:jc w:val="both"/>
        <w:rPr>
          <w:rFonts w:asciiTheme="minorHAnsi" w:eastAsiaTheme="minorHAnsi" w:hAnsiTheme="minorHAnsi" w:cstheme="minorBidi"/>
        </w:rPr>
      </w:pPr>
      <w:r w:rsidRPr="000F4911">
        <w:rPr>
          <w:rFonts w:asciiTheme="minorHAnsi" w:eastAsiaTheme="minorHAnsi" w:hAnsiTheme="minorHAnsi" w:cstheme="minorBidi"/>
        </w:rPr>
        <w:t xml:space="preserve">R.13 Las niñas, niños y adolescentes se desarrollan en entornos que previenen la violencia. </w:t>
      </w:r>
    </w:p>
    <w:p w:rsidR="000F4911" w:rsidRPr="000F4911" w:rsidRDefault="000F4911" w:rsidP="00CC5C94">
      <w:pPr>
        <w:spacing w:before="100" w:beforeAutospacing="1" w:after="100" w:afterAutospacing="1" w:line="259" w:lineRule="auto"/>
        <w:ind w:firstLine="708"/>
        <w:jc w:val="both"/>
        <w:rPr>
          <w:rFonts w:asciiTheme="minorHAnsi" w:eastAsiaTheme="minorHAnsi" w:hAnsiTheme="minorHAnsi" w:cstheme="minorBidi"/>
        </w:rPr>
      </w:pPr>
      <w:r w:rsidRPr="000F4911">
        <w:rPr>
          <w:rFonts w:asciiTheme="minorHAnsi" w:eastAsiaTheme="minorHAnsi" w:hAnsiTheme="minorHAnsi" w:cstheme="minorBidi"/>
        </w:rPr>
        <w:t xml:space="preserve">El PNA se puede descargar: </w:t>
      </w:r>
      <w:hyperlink r:id="rId10" w:history="1">
        <w:r w:rsidRPr="000F4911">
          <w:rPr>
            <w:rFonts w:asciiTheme="minorHAnsi" w:eastAsiaTheme="minorHAnsi" w:hAnsiTheme="minorHAnsi" w:cstheme="minorBidi"/>
            <w:color w:val="0563C1" w:themeColor="hyperlink"/>
            <w:u w:val="single"/>
          </w:rPr>
          <w:t>http://www.conna.gob.sv/?wpdmpro=plan-nacional-de-accion-de-la-pnpna-2014-2017#</w:t>
        </w:r>
      </w:hyperlink>
    </w:p>
    <w:p w:rsidR="000F4911" w:rsidRPr="000F4911" w:rsidRDefault="000F4911" w:rsidP="000F4911">
      <w:pPr>
        <w:spacing w:before="100" w:beforeAutospacing="1" w:after="100" w:afterAutospacing="1" w:line="259" w:lineRule="auto"/>
        <w:jc w:val="both"/>
        <w:rPr>
          <w:rFonts w:asciiTheme="minorHAnsi" w:eastAsiaTheme="minorHAnsi" w:hAnsiTheme="minorHAnsi" w:cstheme="minorBidi"/>
        </w:rPr>
      </w:pPr>
      <w:r w:rsidRPr="000F4911">
        <w:rPr>
          <w:rFonts w:asciiTheme="minorHAnsi" w:eastAsiaTheme="minorHAnsi" w:hAnsiTheme="minorHAnsi" w:cstheme="minorBidi"/>
        </w:rPr>
        <w:t xml:space="preserve">Recientemente el CONNA ha coordinado un esfuerzo interinstitucional de elaboración de una Estrategia Nacional Intersectorial de Prevención del Embarazo en Adolescentes (ENIPENA) 2017-2027, La cual contienen como objetivo general, </w:t>
      </w:r>
      <w:r w:rsidRPr="000F4911">
        <w:rPr>
          <w:rFonts w:asciiTheme="minorHAnsi" w:eastAsiaTheme="minorHAnsi" w:hAnsiTheme="minorHAnsi" w:cstheme="minorBidi"/>
          <w:i/>
        </w:rPr>
        <w:t>Eliminar el embarazo en niñas y adolescentes con intervenciones intersectoriales articuladas, que incorporan el enfoque de derechos humanos, género e inclusión, facilitando el empoderamiento de niñas y adolescentes para su pleno desarrollo</w:t>
      </w:r>
      <w:r w:rsidRPr="000F4911">
        <w:rPr>
          <w:rFonts w:asciiTheme="minorHAnsi" w:eastAsiaTheme="minorHAnsi" w:hAnsiTheme="minorHAnsi" w:cstheme="minorBidi"/>
        </w:rPr>
        <w:t xml:space="preserve">. Esta estrategia incluye una serie de objetivos, resultados y acciones que buscan garantizar el derecho a la salud sexual y reproductiva y garantizar la protección de la Integridad Personal de niñas y adolescentes frente a diferentes tipos de violencia, principalmente la sexual. </w:t>
      </w:r>
    </w:p>
    <w:p w:rsidR="000F4911" w:rsidRPr="000F4911" w:rsidRDefault="000F4911" w:rsidP="000F4911">
      <w:pPr>
        <w:spacing w:before="100" w:beforeAutospacing="1" w:after="100" w:afterAutospacing="1" w:line="259" w:lineRule="auto"/>
        <w:jc w:val="both"/>
        <w:rPr>
          <w:rFonts w:asciiTheme="minorHAnsi" w:eastAsiaTheme="minorHAnsi" w:hAnsiTheme="minorHAnsi" w:cstheme="minorBidi"/>
        </w:rPr>
        <w:sectPr w:rsidR="000F4911" w:rsidRPr="000F4911" w:rsidSect="000F4911">
          <w:headerReference w:type="default" r:id="rId11"/>
          <w:footerReference w:type="default" r:id="rId12"/>
          <w:pgSz w:w="15840" w:h="12240" w:orient="landscape" w:code="1"/>
          <w:pgMar w:top="1701" w:right="1239" w:bottom="1701" w:left="1134" w:header="709" w:footer="765" w:gutter="0"/>
          <w:cols w:space="708"/>
          <w:docGrid w:linePitch="360"/>
        </w:sectPr>
      </w:pPr>
      <w:r w:rsidRPr="000F4911">
        <w:rPr>
          <w:rFonts w:asciiTheme="minorHAnsi" w:eastAsiaTheme="minorHAnsi" w:hAnsiTheme="minorHAnsi" w:cstheme="minorBidi"/>
        </w:rPr>
        <w:t xml:space="preserve">La ENIPENA puede descargarse de: </w:t>
      </w:r>
      <w:hyperlink r:id="rId13" w:history="1">
        <w:r w:rsidRPr="000F4911">
          <w:rPr>
            <w:rFonts w:asciiTheme="minorHAnsi" w:eastAsiaTheme="minorHAnsi" w:hAnsiTheme="minorHAnsi" w:cstheme="minorBidi"/>
            <w:color w:val="0563C1" w:themeColor="hyperlink"/>
            <w:u w:val="single"/>
          </w:rPr>
          <w:t>http://www.conna.gob.sv/?wpdmpro=estrategia-de-prevencion-de-embarazos#</w:t>
        </w:r>
      </w:hyperlink>
      <w:r w:rsidRPr="000F4911">
        <w:rPr>
          <w:rFonts w:asciiTheme="minorHAnsi" w:eastAsiaTheme="minorHAnsi" w:hAnsiTheme="minorHAnsi" w:cstheme="minorBidi"/>
        </w:rPr>
        <w:t xml:space="preserve">  </w:t>
      </w:r>
    </w:p>
    <w:p w:rsidR="000F4911" w:rsidRPr="000F4911" w:rsidRDefault="000F4911" w:rsidP="000F4911">
      <w:pPr>
        <w:spacing w:before="100" w:beforeAutospacing="1" w:after="100" w:afterAutospacing="1" w:line="259" w:lineRule="auto"/>
        <w:jc w:val="both"/>
        <w:rPr>
          <w:rFonts w:asciiTheme="minorHAnsi" w:eastAsiaTheme="minorHAnsi" w:hAnsiTheme="minorHAnsi" w:cstheme="minorBidi"/>
          <w:b/>
        </w:rPr>
      </w:pPr>
      <w:r w:rsidRPr="000F4911">
        <w:rPr>
          <w:rFonts w:asciiTheme="minorHAnsi" w:eastAsiaTheme="minorHAnsi" w:hAnsiTheme="minorHAnsi" w:cstheme="minorBidi"/>
          <w:b/>
        </w:rPr>
        <w:lastRenderedPageBreak/>
        <w:t xml:space="preserve">Anexo </w:t>
      </w:r>
      <w:r w:rsidR="00CC5C94">
        <w:rPr>
          <w:rFonts w:asciiTheme="minorHAnsi" w:eastAsiaTheme="minorHAnsi" w:hAnsiTheme="minorHAnsi" w:cstheme="minorBidi"/>
          <w:b/>
        </w:rPr>
        <w:t>1</w:t>
      </w:r>
      <w:r w:rsidRPr="000F4911">
        <w:rPr>
          <w:rFonts w:asciiTheme="minorHAnsi" w:eastAsiaTheme="minorHAnsi" w:hAnsiTheme="minorHAnsi" w:cstheme="minorBidi"/>
          <w:b/>
        </w:rPr>
        <w:t xml:space="preserve">. Estrategias y líneas de la Política Nacional de Protección Integral de la Niñez y de la Adolescencia relacionadas a la Salud Sexual y Reproductiva y a la Prevención de Violencia Sexual hacia niñas, niños y adolescentes.  </w:t>
      </w:r>
    </w:p>
    <w:tbl>
      <w:tblPr>
        <w:tblStyle w:val="Tablaconcuadrcula3"/>
        <w:tblW w:w="13603" w:type="dxa"/>
        <w:tblLook w:val="04A0" w:firstRow="1" w:lastRow="0" w:firstColumn="1" w:lastColumn="0" w:noHBand="0" w:noVBand="1"/>
      </w:tblPr>
      <w:tblGrid>
        <w:gridCol w:w="2689"/>
        <w:gridCol w:w="10914"/>
      </w:tblGrid>
      <w:tr w:rsidR="000F4911" w:rsidRPr="000F4911" w:rsidTr="000F4911">
        <w:tc>
          <w:tcPr>
            <w:tcW w:w="2689" w:type="dxa"/>
          </w:tcPr>
          <w:p w:rsidR="000F4911" w:rsidRPr="000F4911" w:rsidRDefault="000F4911" w:rsidP="000F4911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0F4911">
              <w:rPr>
                <w:b/>
              </w:rPr>
              <w:t>Estrategia</w:t>
            </w:r>
          </w:p>
        </w:tc>
        <w:tc>
          <w:tcPr>
            <w:tcW w:w="10914" w:type="dxa"/>
          </w:tcPr>
          <w:p w:rsidR="000F4911" w:rsidRPr="000F4911" w:rsidRDefault="000F4911" w:rsidP="000F4911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0F4911">
              <w:rPr>
                <w:b/>
              </w:rPr>
              <w:t>Línea de Acción</w:t>
            </w:r>
          </w:p>
        </w:tc>
      </w:tr>
      <w:tr w:rsidR="000F4911" w:rsidRPr="000F4911" w:rsidTr="000F4911">
        <w:tc>
          <w:tcPr>
            <w:tcW w:w="2689" w:type="dxa"/>
            <w:vMerge w:val="restart"/>
          </w:tcPr>
          <w:p w:rsidR="000F4911" w:rsidRPr="000F4911" w:rsidRDefault="000F4911" w:rsidP="000F4911">
            <w:pPr>
              <w:spacing w:before="100" w:beforeAutospacing="1" w:after="100" w:afterAutospacing="1" w:line="240" w:lineRule="auto"/>
              <w:jc w:val="both"/>
            </w:pPr>
            <w:r w:rsidRPr="000F4911">
              <w:t>1.4. Fortalecer y ampliar la cobertura de servicios de educación y atención integral en salud sexual y reproductiva con enfoque de género y con base científica como parte de los servicios de salud</w:t>
            </w:r>
          </w:p>
        </w:tc>
        <w:tc>
          <w:tcPr>
            <w:tcW w:w="10914" w:type="dxa"/>
            <w:vAlign w:val="bottom"/>
          </w:tcPr>
          <w:p w:rsidR="000F4911" w:rsidRPr="000F4911" w:rsidRDefault="000F4911" w:rsidP="000F491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s-SV"/>
              </w:rPr>
            </w:pPr>
            <w:r w:rsidRPr="000F4911">
              <w:rPr>
                <w:rFonts w:ascii="Calibri" w:hAnsi="Calibri"/>
                <w:color w:val="000000"/>
                <w:lang w:val="es-SV"/>
              </w:rPr>
              <w:t xml:space="preserve">1.4.1 Fortalecer los servicios y programas de prevención del embarazo en adolescentes, infecciones de transmisión sexual y VIH con enfoque de género y con base científica, incorporando estrategias de información, educación y comunicación </w:t>
            </w:r>
            <w:proofErr w:type="gramStart"/>
            <w:r w:rsidRPr="000F4911">
              <w:rPr>
                <w:rFonts w:ascii="Calibri" w:hAnsi="Calibri"/>
                <w:color w:val="000000"/>
                <w:lang w:val="es-SV"/>
              </w:rPr>
              <w:t>dirigidos</w:t>
            </w:r>
            <w:proofErr w:type="gramEnd"/>
            <w:r w:rsidRPr="000F4911">
              <w:rPr>
                <w:rFonts w:ascii="Calibri" w:hAnsi="Calibri"/>
                <w:color w:val="000000"/>
                <w:lang w:val="es-SV"/>
              </w:rPr>
              <w:t xml:space="preserve"> a niñas, niños, adolescentes, y sus familias.</w:t>
            </w:r>
          </w:p>
        </w:tc>
      </w:tr>
      <w:tr w:rsidR="000F4911" w:rsidRPr="000F4911" w:rsidTr="000F4911">
        <w:tc>
          <w:tcPr>
            <w:tcW w:w="2689" w:type="dxa"/>
            <w:vMerge/>
          </w:tcPr>
          <w:p w:rsidR="000F4911" w:rsidRPr="000F4911" w:rsidRDefault="000F4911" w:rsidP="000F4911">
            <w:pPr>
              <w:spacing w:before="100" w:beforeAutospacing="1" w:after="100" w:afterAutospacing="1" w:line="240" w:lineRule="auto"/>
              <w:jc w:val="both"/>
            </w:pPr>
          </w:p>
        </w:tc>
        <w:tc>
          <w:tcPr>
            <w:tcW w:w="10914" w:type="dxa"/>
            <w:vAlign w:val="bottom"/>
          </w:tcPr>
          <w:p w:rsidR="000F4911" w:rsidRPr="000F4911" w:rsidRDefault="000F4911" w:rsidP="000F491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s-SV"/>
              </w:rPr>
            </w:pPr>
            <w:r w:rsidRPr="000F4911">
              <w:rPr>
                <w:rFonts w:ascii="Calibri" w:hAnsi="Calibri"/>
                <w:color w:val="000000"/>
                <w:lang w:val="es-SV"/>
              </w:rPr>
              <w:t>1.4.2 Contribuir con servicios de educación sexual dirigidos a niñas, niños y adolescentes, orientados a fortalecer la identidad personal, el desarrollo de proyectos de vida, autoestima, toma de decisiones, identificación de la violencia, en coordinación con MINSAL y MINED.</w:t>
            </w:r>
          </w:p>
        </w:tc>
      </w:tr>
      <w:tr w:rsidR="000F4911" w:rsidRPr="000F4911" w:rsidTr="000F4911">
        <w:tc>
          <w:tcPr>
            <w:tcW w:w="2689" w:type="dxa"/>
            <w:vMerge/>
          </w:tcPr>
          <w:p w:rsidR="000F4911" w:rsidRPr="000F4911" w:rsidRDefault="000F4911" w:rsidP="000F4911">
            <w:pPr>
              <w:spacing w:before="100" w:beforeAutospacing="1" w:after="100" w:afterAutospacing="1" w:line="240" w:lineRule="auto"/>
              <w:jc w:val="both"/>
            </w:pPr>
          </w:p>
        </w:tc>
        <w:tc>
          <w:tcPr>
            <w:tcW w:w="10914" w:type="dxa"/>
            <w:vAlign w:val="bottom"/>
          </w:tcPr>
          <w:p w:rsidR="000F4911" w:rsidRPr="000F4911" w:rsidRDefault="000F4911" w:rsidP="000F491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s-SV"/>
              </w:rPr>
            </w:pPr>
            <w:r w:rsidRPr="000F4911">
              <w:rPr>
                <w:rFonts w:ascii="Calibri" w:hAnsi="Calibri"/>
                <w:color w:val="000000"/>
                <w:lang w:val="es-SV"/>
              </w:rPr>
              <w:t>1.4.3 Garantizar servicios de atención integral dirigidos a adolescentes embarazadas y madres adolescentes, que incorporen el desarrollo de proyectos de vida, atención psicosocial, autoestima, toma de decisiones, identificación de la violencia, pautas de crianza, y lactancia materna, entre otros, en coordinación con MINSAL y MINED.</w:t>
            </w:r>
          </w:p>
        </w:tc>
      </w:tr>
      <w:tr w:rsidR="000F4911" w:rsidRPr="000F4911" w:rsidTr="000F4911">
        <w:tc>
          <w:tcPr>
            <w:tcW w:w="2689" w:type="dxa"/>
            <w:vMerge/>
          </w:tcPr>
          <w:p w:rsidR="000F4911" w:rsidRPr="000F4911" w:rsidRDefault="000F4911" w:rsidP="000F4911">
            <w:pPr>
              <w:spacing w:before="100" w:beforeAutospacing="1" w:after="100" w:afterAutospacing="1" w:line="240" w:lineRule="auto"/>
              <w:jc w:val="both"/>
            </w:pPr>
          </w:p>
        </w:tc>
        <w:tc>
          <w:tcPr>
            <w:tcW w:w="10914" w:type="dxa"/>
            <w:vAlign w:val="bottom"/>
          </w:tcPr>
          <w:p w:rsidR="000F4911" w:rsidRPr="000F4911" w:rsidRDefault="000F4911" w:rsidP="000F491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s-SV"/>
              </w:rPr>
            </w:pPr>
            <w:r w:rsidRPr="000F4911">
              <w:rPr>
                <w:rFonts w:ascii="Calibri" w:hAnsi="Calibri"/>
                <w:color w:val="000000"/>
                <w:lang w:val="es-SV"/>
              </w:rPr>
              <w:t>1.4.4 Crear programas de fortalecimiento de las familias para una adecuada orientación en salud sexual y reproductiva, con enfoque de género, con base científica y de acuerdo al desarrollo evolutivo de las niñas, niños y adolescentes.</w:t>
            </w:r>
          </w:p>
        </w:tc>
      </w:tr>
      <w:tr w:rsidR="000F4911" w:rsidRPr="000F4911" w:rsidTr="000F4911">
        <w:tc>
          <w:tcPr>
            <w:tcW w:w="2689" w:type="dxa"/>
            <w:vMerge/>
          </w:tcPr>
          <w:p w:rsidR="000F4911" w:rsidRPr="000F4911" w:rsidRDefault="000F4911" w:rsidP="000F4911">
            <w:pPr>
              <w:spacing w:before="100" w:beforeAutospacing="1" w:after="100" w:afterAutospacing="1" w:line="240" w:lineRule="auto"/>
              <w:jc w:val="both"/>
            </w:pPr>
          </w:p>
        </w:tc>
        <w:tc>
          <w:tcPr>
            <w:tcW w:w="10914" w:type="dxa"/>
            <w:vAlign w:val="bottom"/>
          </w:tcPr>
          <w:p w:rsidR="000F4911" w:rsidRPr="000F4911" w:rsidRDefault="000F4911" w:rsidP="000F491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s-SV"/>
              </w:rPr>
            </w:pPr>
            <w:r w:rsidRPr="000F4911">
              <w:rPr>
                <w:rFonts w:ascii="Calibri" w:hAnsi="Calibri"/>
                <w:color w:val="000000"/>
                <w:lang w:val="es-SV"/>
              </w:rPr>
              <w:t>1.4.5 Garantizar la atención y el tratamiento de las niñas, niños y adolescentes que viven con el Virus de Inmunodeficiencia Humana (VIH), por medio de la desconcentración de los servicios de tal manera, que sea cercana a sus lugares de domicilio.</w:t>
            </w:r>
          </w:p>
        </w:tc>
      </w:tr>
      <w:tr w:rsidR="000F4911" w:rsidRPr="000F4911" w:rsidTr="000F4911">
        <w:tc>
          <w:tcPr>
            <w:tcW w:w="2689" w:type="dxa"/>
            <w:vMerge/>
          </w:tcPr>
          <w:p w:rsidR="000F4911" w:rsidRPr="000F4911" w:rsidRDefault="000F4911" w:rsidP="000F4911">
            <w:pPr>
              <w:spacing w:before="100" w:beforeAutospacing="1" w:after="100" w:afterAutospacing="1" w:line="240" w:lineRule="auto"/>
              <w:jc w:val="both"/>
            </w:pPr>
          </w:p>
        </w:tc>
        <w:tc>
          <w:tcPr>
            <w:tcW w:w="10914" w:type="dxa"/>
            <w:vAlign w:val="bottom"/>
          </w:tcPr>
          <w:p w:rsidR="000F4911" w:rsidRPr="000F4911" w:rsidRDefault="000F4911" w:rsidP="000F491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s-SV"/>
              </w:rPr>
            </w:pPr>
            <w:r w:rsidRPr="000F4911">
              <w:rPr>
                <w:rFonts w:ascii="Calibri" w:hAnsi="Calibri"/>
                <w:color w:val="000000"/>
                <w:lang w:val="es-SV"/>
              </w:rPr>
              <w:t xml:space="preserve">1.4.6 Crear programas de sensibilización, información y formación dirigidos a las familias, docentes, personal de las instituciones públicas y población en general sobre el VIH y la forma en que se debe tratar a las niñas, niños y adolescentes que viven con VIH con el fin de erradicar su discriminación. </w:t>
            </w:r>
          </w:p>
        </w:tc>
      </w:tr>
      <w:tr w:rsidR="000F4911" w:rsidRPr="000F4911" w:rsidTr="000F4911">
        <w:tc>
          <w:tcPr>
            <w:tcW w:w="2689" w:type="dxa"/>
            <w:vMerge w:val="restart"/>
          </w:tcPr>
          <w:p w:rsidR="000F4911" w:rsidRPr="000F4911" w:rsidRDefault="000F4911" w:rsidP="000F4911">
            <w:pPr>
              <w:spacing w:before="100" w:beforeAutospacing="1" w:after="100" w:afterAutospacing="1" w:line="240" w:lineRule="auto"/>
              <w:jc w:val="both"/>
            </w:pPr>
            <w:r w:rsidRPr="000F4911">
              <w:t>2.1 Prevenir amenazas y vulneraciones a derechos de niñas, niños y adolescentes en su entorno familiar y social mediante la construcción de una cultura de paz</w:t>
            </w:r>
          </w:p>
        </w:tc>
        <w:tc>
          <w:tcPr>
            <w:tcW w:w="10914" w:type="dxa"/>
            <w:vAlign w:val="bottom"/>
          </w:tcPr>
          <w:p w:rsidR="000F4911" w:rsidRPr="000F4911" w:rsidRDefault="000F4911" w:rsidP="000F491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s-SV"/>
              </w:rPr>
            </w:pPr>
            <w:r w:rsidRPr="000F4911">
              <w:rPr>
                <w:rFonts w:ascii="Calibri" w:hAnsi="Calibri"/>
                <w:color w:val="000000"/>
                <w:lang w:val="es-SV"/>
              </w:rPr>
              <w:t xml:space="preserve">2.1.1 Apoyar a las familias en su función de protección, socialización y de apoyo efectivo de sus miembros, promoviendo pautas de crianza y educación basadas en el diálogo, en el respeto entre todas las personas y la no discriminación. </w:t>
            </w:r>
          </w:p>
        </w:tc>
      </w:tr>
      <w:tr w:rsidR="000F4911" w:rsidRPr="000F4911" w:rsidTr="000F4911">
        <w:tc>
          <w:tcPr>
            <w:tcW w:w="2689" w:type="dxa"/>
            <w:vMerge/>
          </w:tcPr>
          <w:p w:rsidR="000F4911" w:rsidRPr="000F4911" w:rsidRDefault="000F4911" w:rsidP="000F4911">
            <w:pPr>
              <w:spacing w:before="100" w:beforeAutospacing="1" w:after="100" w:afterAutospacing="1" w:line="240" w:lineRule="auto"/>
              <w:jc w:val="both"/>
            </w:pPr>
          </w:p>
        </w:tc>
        <w:tc>
          <w:tcPr>
            <w:tcW w:w="10914" w:type="dxa"/>
            <w:vAlign w:val="bottom"/>
          </w:tcPr>
          <w:p w:rsidR="000F4911" w:rsidRPr="000F4911" w:rsidRDefault="000F4911" w:rsidP="000F491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s-SV"/>
              </w:rPr>
            </w:pPr>
            <w:r w:rsidRPr="000F4911">
              <w:rPr>
                <w:rFonts w:ascii="Calibri" w:hAnsi="Calibri"/>
                <w:color w:val="000000"/>
              </w:rPr>
              <w:t xml:space="preserve">2.1.2 </w:t>
            </w:r>
            <w:r w:rsidRPr="000F4911">
              <w:rPr>
                <w:rFonts w:ascii="Calibri" w:hAnsi="Calibri"/>
                <w:color w:val="000000"/>
                <w:lang w:val="es-SV"/>
              </w:rPr>
              <w:t>Promover y garantizar la responsabilidad paterna y materna frente al derecho a la integridad personal de las niñas, niños y adolescentes a fin de prevenir toda forma de maltrato y descuido.</w:t>
            </w:r>
          </w:p>
        </w:tc>
      </w:tr>
      <w:tr w:rsidR="000F4911" w:rsidRPr="000F4911" w:rsidTr="000F4911">
        <w:tc>
          <w:tcPr>
            <w:tcW w:w="2689" w:type="dxa"/>
            <w:vMerge/>
          </w:tcPr>
          <w:p w:rsidR="000F4911" w:rsidRPr="000F4911" w:rsidRDefault="000F4911" w:rsidP="000F4911">
            <w:pPr>
              <w:spacing w:before="100" w:beforeAutospacing="1" w:after="100" w:afterAutospacing="1" w:line="240" w:lineRule="auto"/>
              <w:jc w:val="both"/>
            </w:pPr>
          </w:p>
        </w:tc>
        <w:tc>
          <w:tcPr>
            <w:tcW w:w="10914" w:type="dxa"/>
            <w:vAlign w:val="bottom"/>
          </w:tcPr>
          <w:p w:rsidR="000F4911" w:rsidRPr="000F4911" w:rsidRDefault="000F4911" w:rsidP="000F491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s-SV"/>
              </w:rPr>
            </w:pPr>
            <w:r w:rsidRPr="000F4911">
              <w:rPr>
                <w:rFonts w:ascii="Calibri" w:hAnsi="Calibri"/>
                <w:color w:val="000000"/>
              </w:rPr>
              <w:t xml:space="preserve">2.1.3 </w:t>
            </w:r>
            <w:r w:rsidRPr="000F4911">
              <w:rPr>
                <w:rFonts w:ascii="Calibri" w:hAnsi="Calibri"/>
                <w:color w:val="000000"/>
                <w:lang w:val="es-SV"/>
              </w:rPr>
              <w:t>Diseñar programas educativos y estrategias comunicacionales orientadas a la eliminación de diversas manifestaciones de discriminación y la erradicación de estereotipos de género que obstaculizan la igualdad entre hombres y mujeres en centros educativos de nivel básico, media y superior, como en el ámbito comunitario.</w:t>
            </w:r>
          </w:p>
        </w:tc>
      </w:tr>
      <w:tr w:rsidR="000F4911" w:rsidRPr="000F4911" w:rsidTr="000F4911">
        <w:tc>
          <w:tcPr>
            <w:tcW w:w="2689" w:type="dxa"/>
            <w:vMerge/>
          </w:tcPr>
          <w:p w:rsidR="000F4911" w:rsidRPr="000F4911" w:rsidRDefault="000F4911" w:rsidP="000F4911">
            <w:pPr>
              <w:spacing w:before="100" w:beforeAutospacing="1" w:after="100" w:afterAutospacing="1" w:line="240" w:lineRule="auto"/>
              <w:jc w:val="both"/>
            </w:pPr>
          </w:p>
        </w:tc>
        <w:tc>
          <w:tcPr>
            <w:tcW w:w="10914" w:type="dxa"/>
            <w:vAlign w:val="bottom"/>
          </w:tcPr>
          <w:p w:rsidR="000F4911" w:rsidRPr="000F4911" w:rsidRDefault="000F4911" w:rsidP="000F491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s-SV"/>
              </w:rPr>
            </w:pPr>
            <w:r w:rsidRPr="000F4911">
              <w:rPr>
                <w:rFonts w:ascii="Calibri" w:hAnsi="Calibri"/>
                <w:color w:val="000000"/>
              </w:rPr>
              <w:t xml:space="preserve">2.1.4 </w:t>
            </w:r>
            <w:r w:rsidRPr="000F4911">
              <w:rPr>
                <w:rFonts w:ascii="Calibri" w:hAnsi="Calibri"/>
                <w:color w:val="000000"/>
                <w:lang w:val="es-SV"/>
              </w:rPr>
              <w:t>Diseñar, implementar y fortalecer estrategias y programas de prevención de violencia social dirigidos a niñas, niños y adolescentes, con énfasis en el fomento de la convivencia pacífica, la tolerancia y respeto a la diversidad, en el ámbito familiar, comunitario y educativo.</w:t>
            </w:r>
          </w:p>
        </w:tc>
      </w:tr>
      <w:tr w:rsidR="000F4911" w:rsidRPr="000F4911" w:rsidTr="000F4911">
        <w:tc>
          <w:tcPr>
            <w:tcW w:w="2689" w:type="dxa"/>
            <w:vMerge/>
          </w:tcPr>
          <w:p w:rsidR="000F4911" w:rsidRPr="000F4911" w:rsidRDefault="000F4911" w:rsidP="000F4911">
            <w:pPr>
              <w:spacing w:before="100" w:beforeAutospacing="1" w:after="100" w:afterAutospacing="1" w:line="240" w:lineRule="auto"/>
              <w:jc w:val="both"/>
            </w:pPr>
          </w:p>
        </w:tc>
        <w:tc>
          <w:tcPr>
            <w:tcW w:w="10914" w:type="dxa"/>
            <w:vAlign w:val="bottom"/>
          </w:tcPr>
          <w:p w:rsidR="000F4911" w:rsidRPr="000F4911" w:rsidRDefault="000F4911" w:rsidP="000F491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s-SV"/>
              </w:rPr>
            </w:pPr>
            <w:r w:rsidRPr="000F4911">
              <w:rPr>
                <w:rFonts w:ascii="Calibri" w:hAnsi="Calibri"/>
                <w:color w:val="000000"/>
                <w:lang w:val="es-SV"/>
              </w:rPr>
              <w:t>2.1.5 Crear y fortalecer programas educativos dirigidos al fortalecimiento de las familias para la prevención de la violencia intrafamiliar, abuso y acoso sexual hacia las niñas, niños y adolescentes.</w:t>
            </w:r>
          </w:p>
        </w:tc>
      </w:tr>
      <w:tr w:rsidR="000F4911" w:rsidRPr="000F4911" w:rsidTr="000F4911">
        <w:tc>
          <w:tcPr>
            <w:tcW w:w="2689" w:type="dxa"/>
            <w:vMerge/>
          </w:tcPr>
          <w:p w:rsidR="000F4911" w:rsidRPr="000F4911" w:rsidRDefault="000F4911" w:rsidP="000F4911">
            <w:pPr>
              <w:spacing w:before="100" w:beforeAutospacing="1" w:after="100" w:afterAutospacing="1" w:line="240" w:lineRule="auto"/>
              <w:jc w:val="both"/>
            </w:pPr>
          </w:p>
        </w:tc>
        <w:tc>
          <w:tcPr>
            <w:tcW w:w="10914" w:type="dxa"/>
            <w:vAlign w:val="bottom"/>
          </w:tcPr>
          <w:p w:rsidR="000F4911" w:rsidRPr="000F4911" w:rsidRDefault="000F4911" w:rsidP="000F491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s-SV"/>
              </w:rPr>
            </w:pPr>
            <w:r w:rsidRPr="000F4911">
              <w:rPr>
                <w:rFonts w:ascii="Calibri" w:hAnsi="Calibri"/>
                <w:color w:val="000000"/>
              </w:rPr>
              <w:t xml:space="preserve">2.1.6 </w:t>
            </w:r>
            <w:r w:rsidRPr="000F4911">
              <w:rPr>
                <w:rFonts w:ascii="Calibri" w:hAnsi="Calibri"/>
                <w:color w:val="000000"/>
                <w:lang w:val="es-SV"/>
              </w:rPr>
              <w:t>Fortalecer los espacios de coordinación interinstitucional creados para la prevención de la violencia en el ámbito municipal y nacional, con estrategias dirigidas en forma prioritaria a niñas, niños y adolescentes.</w:t>
            </w:r>
          </w:p>
        </w:tc>
      </w:tr>
    </w:tbl>
    <w:p w:rsidR="000F4911" w:rsidRPr="000F4911" w:rsidRDefault="000F4911" w:rsidP="000F4911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0F4911" w:rsidRPr="000F4911" w:rsidRDefault="00CC5C94" w:rsidP="000F4911">
      <w:pPr>
        <w:spacing w:before="100" w:beforeAutospacing="1" w:after="100" w:afterAutospacing="1" w:line="259" w:lineRule="auto"/>
        <w:jc w:val="both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</w:rPr>
        <w:t>Anexo 2</w:t>
      </w:r>
      <w:r w:rsidR="000F4911" w:rsidRPr="000F4911">
        <w:rPr>
          <w:rFonts w:asciiTheme="minorHAnsi" w:eastAsiaTheme="minorHAnsi" w:hAnsiTheme="minorHAnsi" w:cstheme="minorBidi"/>
        </w:rPr>
        <w:t xml:space="preserve">. </w:t>
      </w:r>
      <w:r w:rsidR="000F4911" w:rsidRPr="000F4911">
        <w:rPr>
          <w:rFonts w:asciiTheme="minorHAnsi" w:eastAsiaTheme="minorHAnsi" w:hAnsiTheme="minorHAnsi" w:cstheme="minorBidi"/>
          <w:b/>
        </w:rPr>
        <w:t xml:space="preserve">Resultados y productos del Plan Nacional de Acción 2014-2017 de la Política Nacional de Protección Integral de la Niñez y de la Adolescencia relacionadas a la Salud Sexual y Reproductiva y a la Prevención de Violencia Sexual hacia niñas, niños y adolescentes.  </w:t>
      </w:r>
    </w:p>
    <w:tbl>
      <w:tblPr>
        <w:tblW w:w="131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985"/>
        <w:gridCol w:w="2771"/>
        <w:gridCol w:w="3176"/>
        <w:gridCol w:w="2978"/>
        <w:gridCol w:w="2268"/>
      </w:tblGrid>
      <w:tr w:rsidR="000F4911" w:rsidRPr="000F4911" w:rsidTr="000F4911">
        <w:trPr>
          <w:trHeight w:val="332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F4911" w:rsidRPr="000F4911" w:rsidRDefault="000F4911" w:rsidP="000F4911">
            <w:pPr>
              <w:spacing w:before="240" w:after="100" w:line="240" w:lineRule="auto"/>
              <w:jc w:val="center"/>
              <w:rPr>
                <w:rFonts w:asciiTheme="minorHAnsi" w:eastAsia="Times New Roman" w:hAnsiTheme="minorHAnsi" w:cs="Arial"/>
                <w:b/>
                <w:lang w:val="es-SV"/>
              </w:rPr>
            </w:pPr>
            <w:r w:rsidRPr="000F4911">
              <w:rPr>
                <w:rFonts w:asciiTheme="minorHAnsi" w:eastAsia="Times New Roman" w:hAnsiTheme="minorHAnsi" w:cs="Arial"/>
                <w:b/>
                <w:lang w:val="es-SV"/>
              </w:rPr>
              <w:t>Resultado</w:t>
            </w:r>
          </w:p>
        </w:tc>
        <w:tc>
          <w:tcPr>
            <w:tcW w:w="2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F4911" w:rsidRPr="000F4911" w:rsidRDefault="000F4911" w:rsidP="000F4911">
            <w:pPr>
              <w:suppressAutoHyphens/>
              <w:spacing w:before="120" w:after="0" w:line="240" w:lineRule="auto"/>
              <w:jc w:val="center"/>
              <w:rPr>
                <w:rFonts w:asciiTheme="minorHAnsi" w:eastAsiaTheme="minorHAnsi" w:hAnsiTheme="minorHAnsi" w:cs="Arial"/>
                <w:b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b/>
                <w:lang w:val="es-SV"/>
              </w:rPr>
              <w:t>Indicadores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4911" w:rsidRPr="000F4911" w:rsidRDefault="000F4911" w:rsidP="000F4911">
            <w:pPr>
              <w:spacing w:before="240" w:after="0" w:line="240" w:lineRule="auto"/>
              <w:jc w:val="center"/>
              <w:rPr>
                <w:rFonts w:asciiTheme="minorHAnsi" w:eastAsiaTheme="minorHAnsi" w:hAnsiTheme="minorHAnsi" w:cs="Arial"/>
                <w:b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b/>
                <w:lang w:val="es-SV"/>
              </w:rPr>
              <w:t>Productos al 2017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4911" w:rsidRPr="000F4911" w:rsidRDefault="000F4911" w:rsidP="000F4911">
            <w:pPr>
              <w:spacing w:after="160" w:line="259" w:lineRule="auto"/>
              <w:jc w:val="center"/>
              <w:rPr>
                <w:rFonts w:asciiTheme="minorHAnsi" w:eastAsiaTheme="minorHAnsi" w:hAnsiTheme="minorHAnsi" w:cs="Arial"/>
                <w:b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b/>
                <w:lang w:val="es-SV"/>
              </w:rPr>
              <w:t>Garantes de obligación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F4911" w:rsidRPr="000F4911" w:rsidRDefault="000F4911" w:rsidP="000F4911">
            <w:pPr>
              <w:spacing w:before="240" w:after="160" w:line="240" w:lineRule="auto"/>
              <w:jc w:val="center"/>
              <w:rPr>
                <w:rFonts w:asciiTheme="minorHAnsi" w:eastAsiaTheme="minorHAnsi" w:hAnsiTheme="minorHAnsi" w:cs="Arial"/>
                <w:b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b/>
                <w:lang w:val="es-SV"/>
              </w:rPr>
              <w:t>Corresponsables</w:t>
            </w:r>
          </w:p>
        </w:tc>
      </w:tr>
      <w:tr w:rsidR="000F4911" w:rsidRPr="000F4911" w:rsidTr="000F4911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F4911" w:rsidRPr="000F4911" w:rsidRDefault="000F4911" w:rsidP="000F4911">
            <w:pPr>
              <w:spacing w:before="240" w:after="100" w:line="240" w:lineRule="auto"/>
              <w:jc w:val="both"/>
              <w:rPr>
                <w:rFonts w:asciiTheme="minorHAnsi" w:eastAsia="Times New Roman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="Times New Roman" w:hAnsiTheme="minorHAnsi" w:cs="Arial"/>
                <w:szCs w:val="20"/>
                <w:lang w:val="es-SV"/>
              </w:rPr>
              <w:t>R.8. Las niñas, niños y adolescentes acceden a servicios y programas de prevención del embarazo, infecciones de trasmisión sexual y VIH.</w:t>
            </w:r>
          </w:p>
        </w:tc>
        <w:tc>
          <w:tcPr>
            <w:tcW w:w="27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F4911" w:rsidRPr="000F4911" w:rsidRDefault="000F4911" w:rsidP="000F4911">
            <w:pPr>
              <w:suppressAutoHyphens/>
              <w:spacing w:before="120" w:after="0" w:line="240" w:lineRule="auto"/>
              <w:contextualSpacing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  <w:p w:rsidR="000F4911" w:rsidRPr="000F4911" w:rsidRDefault="000F4911" w:rsidP="000F4911">
            <w:pPr>
              <w:numPr>
                <w:ilvl w:val="0"/>
                <w:numId w:val="26"/>
              </w:numPr>
              <w:suppressAutoHyphens/>
              <w:spacing w:before="120" w:after="0" w:line="240" w:lineRule="auto"/>
              <w:ind w:left="0" w:hanging="357"/>
              <w:contextualSpacing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Porcentaje de municipios que desarrollan la estrategia Familias Fuertes para la promoción de estilos de vida saludables, prevención del embarazo.</w:t>
            </w:r>
          </w:p>
          <w:p w:rsidR="000F4911" w:rsidRPr="000F4911" w:rsidRDefault="000F4911" w:rsidP="000F4911">
            <w:pPr>
              <w:numPr>
                <w:ilvl w:val="0"/>
                <w:numId w:val="26"/>
              </w:numPr>
              <w:spacing w:before="120" w:after="0" w:line="240" w:lineRule="auto"/>
              <w:ind w:left="0" w:hanging="357"/>
              <w:contextualSpacing/>
              <w:jc w:val="both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 xml:space="preserve">Porcentaje de adolescentes con identificación de riesgo reproductivo, desagregados por edad y sexo. </w:t>
            </w:r>
          </w:p>
          <w:p w:rsidR="000F4911" w:rsidRPr="000F4911" w:rsidRDefault="000F4911" w:rsidP="000F4911">
            <w:pPr>
              <w:numPr>
                <w:ilvl w:val="0"/>
                <w:numId w:val="26"/>
              </w:numPr>
              <w:spacing w:before="120" w:after="0" w:line="240" w:lineRule="auto"/>
              <w:ind w:left="0" w:hanging="357"/>
              <w:contextualSpacing/>
              <w:jc w:val="both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3. Número de niñas, niños y adolescentes que acceden a servicios y/o participa en actividades relacionadas con la prevención del embarazo, infecciones de transmisión sexual y VIH, desagregados por edad, sexo y tipo de actividad y/o servicio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4911" w:rsidRPr="000F4911" w:rsidRDefault="000F4911" w:rsidP="000F4911">
            <w:pPr>
              <w:spacing w:before="240" w:after="0" w:line="240" w:lineRule="auto"/>
              <w:jc w:val="both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 xml:space="preserve">8.1 Personal multidisciplinario de salud formado en habilidades básicas para la atención de adolescentes y jóvenes. 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4911" w:rsidRPr="000F4911" w:rsidRDefault="000F4911" w:rsidP="000F4911">
            <w:pPr>
              <w:spacing w:after="160" w:line="259" w:lineRule="auto"/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b/>
                <w:szCs w:val="20"/>
                <w:u w:val="single"/>
                <w:lang w:val="es-SV"/>
              </w:rPr>
              <w:t>Institución o instancia que lidera</w:t>
            </w:r>
            <w:r w:rsidRPr="000F4911"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  <w:t xml:space="preserve">: </w:t>
            </w:r>
          </w:p>
          <w:p w:rsidR="000F4911" w:rsidRPr="000F4911" w:rsidRDefault="000F4911" w:rsidP="000F4911">
            <w:pPr>
              <w:spacing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MINSAL</w:t>
            </w:r>
          </w:p>
          <w:p w:rsidR="000F4911" w:rsidRPr="000F4911" w:rsidRDefault="000F4911" w:rsidP="000F4911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  <w:t>Coordina con:</w:t>
            </w:r>
          </w:p>
          <w:p w:rsidR="000F4911" w:rsidRPr="000F4911" w:rsidRDefault="000F4911" w:rsidP="000F4911">
            <w:pPr>
              <w:spacing w:after="160" w:line="240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Sistema Nacional de Salud</w:t>
            </w:r>
          </w:p>
          <w:p w:rsidR="000F4911" w:rsidRPr="000F4911" w:rsidRDefault="000F4911" w:rsidP="000F4911">
            <w:pPr>
              <w:spacing w:after="160" w:line="240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F4911" w:rsidRPr="000F4911" w:rsidRDefault="000F4911" w:rsidP="000F4911">
            <w:pPr>
              <w:spacing w:before="240" w:after="160" w:line="240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Instituciones privadas organizaciones sociales y ONG que proveen servicios de salud y educación en los ámbitos nacional, local y familiar.</w:t>
            </w:r>
          </w:p>
          <w:p w:rsidR="000F4911" w:rsidRPr="000F4911" w:rsidRDefault="000F4911" w:rsidP="000F4911">
            <w:pPr>
              <w:spacing w:before="240" w:after="160" w:line="240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Comités Locales de Derechos de la Niñez y de la Adolescencia.</w:t>
            </w:r>
          </w:p>
          <w:p w:rsidR="000F4911" w:rsidRPr="000F4911" w:rsidRDefault="000F4911" w:rsidP="000F4911">
            <w:pPr>
              <w:spacing w:before="240" w:after="100" w:line="240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Red de Atención Compartida</w:t>
            </w:r>
          </w:p>
        </w:tc>
      </w:tr>
      <w:tr w:rsidR="000F4911" w:rsidRPr="000F4911" w:rsidTr="000F4911"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F4911" w:rsidRPr="000F4911" w:rsidRDefault="000F4911" w:rsidP="000F4911">
            <w:pPr>
              <w:spacing w:before="240" w:after="100" w:line="240" w:lineRule="auto"/>
              <w:rPr>
                <w:rFonts w:asciiTheme="minorHAnsi" w:eastAsia="Times New Roman" w:hAnsiTheme="minorHAnsi" w:cs="Arial"/>
                <w:szCs w:val="20"/>
                <w:lang w:val="es-SV"/>
              </w:rPr>
            </w:pPr>
          </w:p>
        </w:tc>
        <w:tc>
          <w:tcPr>
            <w:tcW w:w="27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F4911" w:rsidRPr="000F4911" w:rsidRDefault="000F4911" w:rsidP="000F4911">
            <w:pPr>
              <w:numPr>
                <w:ilvl w:val="0"/>
                <w:numId w:val="26"/>
              </w:numPr>
              <w:suppressAutoHyphens/>
              <w:spacing w:before="120" w:after="0" w:line="240" w:lineRule="auto"/>
              <w:ind w:left="0" w:hanging="357"/>
              <w:contextualSpacing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4911" w:rsidRPr="000F4911" w:rsidRDefault="000F4911" w:rsidP="00CC5C94">
            <w:pPr>
              <w:spacing w:before="240" w:after="0" w:line="240" w:lineRule="auto"/>
              <w:jc w:val="both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8.2 Ampliada la estrategia de Familias Fuertes, de 30 a 50 municipios.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4911" w:rsidRPr="000F4911" w:rsidRDefault="000F4911" w:rsidP="000F4911">
            <w:pPr>
              <w:spacing w:after="160" w:line="259" w:lineRule="auto"/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b/>
                <w:szCs w:val="20"/>
                <w:u w:val="single"/>
                <w:lang w:val="es-SV"/>
              </w:rPr>
              <w:t>Institución o instancia que lidera</w:t>
            </w:r>
            <w:r w:rsidRPr="000F4911"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  <w:t xml:space="preserve">: </w:t>
            </w:r>
          </w:p>
          <w:p w:rsidR="000F4911" w:rsidRPr="000F4911" w:rsidRDefault="000F4911" w:rsidP="000F4911">
            <w:pPr>
              <w:spacing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MINSAL</w:t>
            </w:r>
          </w:p>
          <w:p w:rsidR="000F4911" w:rsidRPr="000F4911" w:rsidRDefault="000F4911" w:rsidP="000F4911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  <w:t>Coordina con:</w:t>
            </w:r>
          </w:p>
          <w:p w:rsidR="000F4911" w:rsidRPr="000F4911" w:rsidRDefault="000F4911" w:rsidP="000F4911">
            <w:pPr>
              <w:spacing w:after="160" w:line="240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Sistema Nacional de Salud</w:t>
            </w: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F4911" w:rsidRPr="000F4911" w:rsidRDefault="000F4911" w:rsidP="000F4911">
            <w:pPr>
              <w:spacing w:before="240" w:after="100" w:line="240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</w:tc>
      </w:tr>
      <w:tr w:rsidR="000F4911" w:rsidRPr="000F4911" w:rsidTr="000F4911"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F4911" w:rsidRPr="000F4911" w:rsidRDefault="000F4911" w:rsidP="000F4911">
            <w:pPr>
              <w:spacing w:before="240" w:after="100" w:line="240" w:lineRule="auto"/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</w:pPr>
          </w:p>
        </w:tc>
        <w:tc>
          <w:tcPr>
            <w:tcW w:w="27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F4911" w:rsidRPr="000F4911" w:rsidRDefault="000F4911" w:rsidP="000F4911">
            <w:pPr>
              <w:numPr>
                <w:ilvl w:val="0"/>
                <w:numId w:val="26"/>
              </w:numPr>
              <w:suppressAutoHyphens/>
              <w:spacing w:before="240" w:after="0" w:line="240" w:lineRule="auto"/>
              <w:ind w:left="0"/>
              <w:contextualSpacing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4911" w:rsidRPr="000F4911" w:rsidRDefault="000F4911" w:rsidP="000F4911">
            <w:pPr>
              <w:spacing w:before="240" w:after="160" w:line="240" w:lineRule="auto"/>
              <w:rPr>
                <w:rFonts w:asciiTheme="minorHAnsi" w:eastAsia="Arial Unicode MS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8.3 Amplia</w:t>
            </w:r>
            <w:r w:rsidRPr="000F4911">
              <w:rPr>
                <w:rFonts w:asciiTheme="minorHAnsi" w:eastAsia="Arial Unicode MS" w:hAnsiTheme="minorHAnsi" w:cs="Arial"/>
                <w:szCs w:val="20"/>
                <w:lang w:val="es-SV"/>
              </w:rPr>
              <w:t xml:space="preserve">do el plan de sensibilización, información y formación dirigidas a las familias, </w:t>
            </w:r>
            <w:r w:rsidRPr="000F4911">
              <w:rPr>
                <w:rFonts w:asciiTheme="minorHAnsi" w:eastAsia="Arial Unicode MS" w:hAnsiTheme="minorHAnsi" w:cs="Arial"/>
                <w:szCs w:val="20"/>
                <w:lang w:val="es-SV"/>
              </w:rPr>
              <w:lastRenderedPageBreak/>
              <w:t>docentes, personal de las instituciones públicas y población en general sobre el VIH y la forma en que se debe tratar a las niñas, niños y adolescentes afectados.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4911" w:rsidRPr="000F4911" w:rsidRDefault="000F4911" w:rsidP="000F4911">
            <w:pPr>
              <w:spacing w:after="160" w:line="259" w:lineRule="auto"/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b/>
                <w:szCs w:val="20"/>
                <w:u w:val="single"/>
                <w:lang w:val="es-SV"/>
              </w:rPr>
              <w:lastRenderedPageBreak/>
              <w:t>Institución o instancia que lidera</w:t>
            </w:r>
            <w:r w:rsidRPr="000F4911"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  <w:t xml:space="preserve">: </w:t>
            </w:r>
          </w:p>
          <w:p w:rsidR="000F4911" w:rsidRPr="000F4911" w:rsidRDefault="000F4911" w:rsidP="000F4911">
            <w:pPr>
              <w:spacing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lastRenderedPageBreak/>
              <w:t>MINSAL</w:t>
            </w:r>
          </w:p>
          <w:p w:rsidR="000F4911" w:rsidRPr="000F4911" w:rsidRDefault="000F4911" w:rsidP="000F4911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  <w:t>Coordina con:</w:t>
            </w:r>
          </w:p>
          <w:p w:rsidR="000F4911" w:rsidRPr="000F4911" w:rsidRDefault="000F4911" w:rsidP="000F4911">
            <w:pPr>
              <w:spacing w:after="160" w:line="240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Sistema Nacional de Salud</w:t>
            </w:r>
          </w:p>
          <w:p w:rsidR="000F4911" w:rsidRPr="000F4911" w:rsidRDefault="000F4911" w:rsidP="000F4911">
            <w:pPr>
              <w:spacing w:after="160" w:line="240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MINED</w:t>
            </w:r>
          </w:p>
          <w:p w:rsidR="000F4911" w:rsidRPr="000F4911" w:rsidRDefault="000F4911" w:rsidP="000F4911">
            <w:pPr>
              <w:spacing w:after="160" w:line="240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CONASIDA</w:t>
            </w: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F4911" w:rsidRPr="000F4911" w:rsidRDefault="000F4911" w:rsidP="000F4911">
            <w:pPr>
              <w:spacing w:before="240" w:after="100" w:line="240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</w:tc>
      </w:tr>
      <w:tr w:rsidR="000F4911" w:rsidRPr="000F4911" w:rsidTr="000F4911"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F4911" w:rsidRPr="000F4911" w:rsidRDefault="000F4911" w:rsidP="000F4911">
            <w:pPr>
              <w:spacing w:before="240" w:after="100" w:line="240" w:lineRule="auto"/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</w:pPr>
          </w:p>
        </w:tc>
        <w:tc>
          <w:tcPr>
            <w:tcW w:w="27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F4911" w:rsidRPr="000F4911" w:rsidRDefault="000F4911" w:rsidP="000F4911">
            <w:pPr>
              <w:numPr>
                <w:ilvl w:val="0"/>
                <w:numId w:val="26"/>
              </w:numPr>
              <w:suppressAutoHyphens/>
              <w:spacing w:before="240" w:after="0" w:line="240" w:lineRule="auto"/>
              <w:ind w:left="0"/>
              <w:contextualSpacing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4911" w:rsidRPr="000F4911" w:rsidRDefault="000F4911" w:rsidP="000F4911">
            <w:pPr>
              <w:spacing w:before="240" w:after="160" w:line="240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 xml:space="preserve">8.4 Generadas las capacidades en personas adolescentes en salud sexual y reproductiva, para trabajar en las comunidades y municipios con población adolescente utilizando la metodología entre pares. 50 personas adolescentes en cada región de Salud. 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4911" w:rsidRPr="000F4911" w:rsidRDefault="000F4911" w:rsidP="000F4911">
            <w:pPr>
              <w:spacing w:after="160" w:line="259" w:lineRule="auto"/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b/>
                <w:szCs w:val="20"/>
                <w:u w:val="single"/>
                <w:lang w:val="es-SV"/>
              </w:rPr>
              <w:t>Institución o instancia que lidera</w:t>
            </w:r>
            <w:r w:rsidRPr="000F4911"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  <w:t xml:space="preserve">: </w:t>
            </w:r>
          </w:p>
          <w:p w:rsidR="000F4911" w:rsidRPr="000F4911" w:rsidRDefault="000F4911" w:rsidP="000F4911">
            <w:pPr>
              <w:spacing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MINSAL</w:t>
            </w:r>
          </w:p>
          <w:p w:rsidR="000F4911" w:rsidRPr="000F4911" w:rsidRDefault="000F4911" w:rsidP="000F4911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  <w:t>Coordina con:</w:t>
            </w:r>
          </w:p>
          <w:p w:rsidR="000F4911" w:rsidRPr="000F4911" w:rsidRDefault="000F4911" w:rsidP="000F4911">
            <w:pPr>
              <w:spacing w:after="160" w:line="240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Sistema Nacional de Salud</w:t>
            </w:r>
          </w:p>
          <w:p w:rsidR="000F4911" w:rsidRPr="000F4911" w:rsidRDefault="000F4911" w:rsidP="000F4911">
            <w:pPr>
              <w:spacing w:after="160" w:line="240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MINED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F4911" w:rsidRPr="000F4911" w:rsidRDefault="000F4911" w:rsidP="000F4911">
            <w:pPr>
              <w:spacing w:before="240" w:after="100" w:line="240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</w:tc>
      </w:tr>
      <w:tr w:rsidR="000F4911" w:rsidRPr="000F4911" w:rsidTr="000F4911">
        <w:trPr>
          <w:trHeight w:val="2169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F4911" w:rsidRPr="000F4911" w:rsidRDefault="000F4911" w:rsidP="000F4911">
            <w:pPr>
              <w:spacing w:before="240" w:after="100" w:line="240" w:lineRule="auto"/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</w:pPr>
          </w:p>
        </w:tc>
        <w:tc>
          <w:tcPr>
            <w:tcW w:w="27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F4911" w:rsidRPr="000F4911" w:rsidRDefault="000F4911" w:rsidP="000F4911">
            <w:pPr>
              <w:numPr>
                <w:ilvl w:val="0"/>
                <w:numId w:val="26"/>
              </w:numPr>
              <w:suppressAutoHyphens/>
              <w:spacing w:before="240" w:after="0" w:line="240" w:lineRule="auto"/>
              <w:ind w:left="0"/>
              <w:contextualSpacing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4911" w:rsidRPr="000F4911" w:rsidRDefault="000F4911" w:rsidP="000F4911">
            <w:pPr>
              <w:spacing w:before="240" w:after="0" w:line="240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8.5 Incrementada la inscripción de adolescentes con factores de riesgo reproductivo al programa de prevención de embarazo precoz, del 11% al 20%.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4911" w:rsidRPr="000F4911" w:rsidRDefault="000F4911" w:rsidP="000F4911">
            <w:pPr>
              <w:spacing w:after="160" w:line="259" w:lineRule="auto"/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b/>
                <w:szCs w:val="20"/>
                <w:u w:val="single"/>
                <w:lang w:val="es-SV"/>
              </w:rPr>
              <w:t>Institución o instancia que lidera</w:t>
            </w:r>
            <w:r w:rsidRPr="000F4911"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  <w:t xml:space="preserve">: </w:t>
            </w:r>
          </w:p>
          <w:p w:rsidR="000F4911" w:rsidRPr="000F4911" w:rsidRDefault="000F4911" w:rsidP="000F4911">
            <w:pPr>
              <w:spacing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MINSAL</w:t>
            </w:r>
          </w:p>
          <w:p w:rsidR="000F4911" w:rsidRPr="000F4911" w:rsidRDefault="000F4911" w:rsidP="000F4911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  <w:t>Coordina con:</w:t>
            </w:r>
          </w:p>
          <w:p w:rsidR="000F4911" w:rsidRPr="000F4911" w:rsidRDefault="000F4911" w:rsidP="000F4911">
            <w:pPr>
              <w:spacing w:after="160" w:line="240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Sistema Nacional de Salud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F4911" w:rsidRPr="000F4911" w:rsidRDefault="000F4911" w:rsidP="000F4911">
            <w:pPr>
              <w:spacing w:before="240" w:after="100" w:line="240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</w:tc>
      </w:tr>
      <w:tr w:rsidR="000F4911" w:rsidRPr="000F4911" w:rsidTr="000F4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624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 xml:space="preserve">R.13. Las niñas, niños y adolescentes cuentan con </w:t>
            </w: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lastRenderedPageBreak/>
              <w:t>programas para la prevención y erradicación de todas las formas de violencia, con énfasis en los tipos de violencia que afectan a las niñas y las adolescentes por ser mujeres y niñez y adolescencia con discapacidad.</w:t>
            </w:r>
          </w:p>
        </w:tc>
        <w:tc>
          <w:tcPr>
            <w:tcW w:w="2771" w:type="dxa"/>
            <w:vMerge w:val="restart"/>
            <w:shd w:val="clear" w:color="auto" w:fill="auto"/>
            <w:vAlign w:val="center"/>
          </w:tcPr>
          <w:p w:rsidR="000F4911" w:rsidRPr="000F4911" w:rsidRDefault="000F4911" w:rsidP="000F4911">
            <w:pPr>
              <w:numPr>
                <w:ilvl w:val="0"/>
                <w:numId w:val="28"/>
              </w:numPr>
              <w:spacing w:before="120" w:after="120" w:line="259" w:lineRule="auto"/>
              <w:ind w:left="0" w:hanging="357"/>
              <w:contextualSpacing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theme="minorBidi"/>
                <w:szCs w:val="20"/>
                <w:lang w:val="es-SV"/>
              </w:rPr>
              <w:lastRenderedPageBreak/>
              <w:t xml:space="preserve">Nº de planes, programas y proyectos institucionales de prevención de la violencia hacia las niñas, niños y adolescentes, según tipo de </w:t>
            </w:r>
            <w:r w:rsidRPr="000F4911">
              <w:rPr>
                <w:rFonts w:asciiTheme="minorHAnsi" w:eastAsiaTheme="minorHAnsi" w:hAnsiTheme="minorHAnsi" w:cstheme="minorBidi"/>
                <w:szCs w:val="20"/>
                <w:lang w:val="es-SV"/>
              </w:rPr>
              <w:lastRenderedPageBreak/>
              <w:t xml:space="preserve">plan, programa o proyecto, población meta y municipio. </w:t>
            </w:r>
          </w:p>
          <w:p w:rsidR="000F4911" w:rsidRPr="000F4911" w:rsidRDefault="000F4911" w:rsidP="000F4911">
            <w:pPr>
              <w:spacing w:after="160" w:line="259" w:lineRule="auto"/>
              <w:contextualSpacing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  <w:p w:rsidR="000F4911" w:rsidRPr="000F4911" w:rsidRDefault="000F4911" w:rsidP="000F4911">
            <w:pPr>
              <w:numPr>
                <w:ilvl w:val="0"/>
                <w:numId w:val="28"/>
              </w:numPr>
              <w:spacing w:before="120" w:after="120" w:line="259" w:lineRule="auto"/>
              <w:ind w:left="0" w:hanging="357"/>
              <w:contextualSpacing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theme="minorBidi"/>
                <w:szCs w:val="20"/>
                <w:lang w:val="es-SV"/>
              </w:rPr>
              <w:t xml:space="preserve">Población que participa en programas, planes y proyectos de prevención de violencia y cultura de paz, desagregado por edad, sexo y departamento. </w:t>
            </w:r>
          </w:p>
        </w:tc>
        <w:tc>
          <w:tcPr>
            <w:tcW w:w="3176" w:type="dxa"/>
            <w:shd w:val="clear" w:color="auto" w:fill="auto"/>
          </w:tcPr>
          <w:p w:rsidR="000F4911" w:rsidRPr="000F4911" w:rsidRDefault="000F4911" w:rsidP="000F4911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theme="minorBidi"/>
                <w:szCs w:val="20"/>
                <w:lang w:val="es-SV"/>
              </w:rPr>
              <w:lastRenderedPageBreak/>
              <w:t xml:space="preserve">13.1 Ejecutados planes, programas o proyectos específicos de cultura de paz para la prevención social de la violencia hacia niñas, niños y </w:t>
            </w:r>
            <w:r w:rsidRPr="000F4911">
              <w:rPr>
                <w:rFonts w:asciiTheme="minorHAnsi" w:eastAsiaTheme="minorHAnsi" w:hAnsiTheme="minorHAnsi" w:cstheme="minorBidi"/>
                <w:szCs w:val="20"/>
                <w:lang w:val="es-SV"/>
              </w:rPr>
              <w:lastRenderedPageBreak/>
              <w:t>adolescentes, en el marco del Plan Quinquenal de Desarrollo, la Estrategia Nacional de Prevención de la Violencia y el Plan El Salvador Seguro.</w:t>
            </w:r>
          </w:p>
        </w:tc>
        <w:tc>
          <w:tcPr>
            <w:tcW w:w="2978" w:type="dxa"/>
          </w:tcPr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b/>
                <w:szCs w:val="20"/>
                <w:u w:val="single"/>
                <w:lang w:val="es-SV"/>
              </w:rPr>
              <w:lastRenderedPageBreak/>
              <w:t>Institución que lidera</w:t>
            </w:r>
            <w:r w:rsidRPr="000F4911"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  <w:t>:</w:t>
            </w:r>
          </w:p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MJSP</w:t>
            </w:r>
          </w:p>
          <w:p w:rsidR="000F4911" w:rsidRPr="000F4911" w:rsidRDefault="000F4911" w:rsidP="000F4911">
            <w:pPr>
              <w:spacing w:after="160" w:line="259" w:lineRule="auto"/>
              <w:rPr>
                <w:rFonts w:asciiTheme="minorHAnsi" w:eastAsiaTheme="minorHAnsi" w:hAnsiTheme="minorHAnsi" w:cs="Arial"/>
                <w:b/>
                <w:szCs w:val="20"/>
                <w:u w:val="single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b/>
                <w:szCs w:val="20"/>
                <w:u w:val="single"/>
                <w:lang w:val="es-SV"/>
              </w:rPr>
              <w:t>Coordina con:</w:t>
            </w:r>
          </w:p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lastRenderedPageBreak/>
              <w:t>ISNA</w:t>
            </w:r>
          </w:p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Gobiernos Municipales</w:t>
            </w:r>
          </w:p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MINED</w:t>
            </w:r>
          </w:p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INDES</w:t>
            </w:r>
          </w:p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INJUVE</w:t>
            </w:r>
          </w:p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CONNA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lastRenderedPageBreak/>
              <w:t xml:space="preserve">Instituciones privadas organizaciones sociales, iglesias y ONG que ejecutan </w:t>
            </w: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lastRenderedPageBreak/>
              <w:t>programas y proyectos de prevención social de la violencia, en los ámbitos nacional, local y familiar.</w:t>
            </w:r>
          </w:p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Comités Locales de Derechos de la Niñez y de la Adolescencia.</w:t>
            </w:r>
          </w:p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Comités Municipales de Prevención de la Violencia.</w:t>
            </w:r>
          </w:p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Red de Atención Compartida</w:t>
            </w:r>
          </w:p>
        </w:tc>
      </w:tr>
      <w:tr w:rsidR="000F4911" w:rsidRPr="000F4911" w:rsidTr="000F4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270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</w:tc>
        <w:tc>
          <w:tcPr>
            <w:tcW w:w="2771" w:type="dxa"/>
            <w:vMerge/>
          </w:tcPr>
          <w:p w:rsidR="000F4911" w:rsidRPr="000F4911" w:rsidRDefault="000F4911" w:rsidP="000F4911">
            <w:pPr>
              <w:numPr>
                <w:ilvl w:val="0"/>
                <w:numId w:val="27"/>
              </w:numPr>
              <w:spacing w:before="120" w:after="120" w:line="240" w:lineRule="auto"/>
              <w:ind w:left="0"/>
              <w:contextualSpacing/>
              <w:jc w:val="both"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</w:tc>
        <w:tc>
          <w:tcPr>
            <w:tcW w:w="3176" w:type="dxa"/>
            <w:shd w:val="clear" w:color="auto" w:fill="auto"/>
          </w:tcPr>
          <w:p w:rsidR="000F4911" w:rsidRPr="000F4911" w:rsidRDefault="000F4911" w:rsidP="000F4911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theme="minorBidi"/>
                <w:szCs w:val="20"/>
                <w:lang w:val="es-SV"/>
              </w:rPr>
              <w:t xml:space="preserve">13.2 Ejecutada una estrategia de comunicación y educación interinstitucional para el fomento y promoción de una cultura de paz, </w:t>
            </w:r>
          </w:p>
        </w:tc>
        <w:tc>
          <w:tcPr>
            <w:tcW w:w="2978" w:type="dxa"/>
          </w:tcPr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b/>
                <w:szCs w:val="20"/>
                <w:u w:val="single"/>
                <w:lang w:val="es-SV"/>
              </w:rPr>
              <w:t>Institución que lidera</w:t>
            </w:r>
            <w:r w:rsidRPr="000F4911"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  <w:t>:</w:t>
            </w:r>
          </w:p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CONNA</w:t>
            </w:r>
          </w:p>
          <w:p w:rsidR="000F4911" w:rsidRPr="000F4911" w:rsidRDefault="000F4911" w:rsidP="000F4911">
            <w:pPr>
              <w:spacing w:after="160" w:line="259" w:lineRule="auto"/>
              <w:rPr>
                <w:rFonts w:asciiTheme="minorHAnsi" w:eastAsiaTheme="minorHAnsi" w:hAnsiTheme="minorHAnsi" w:cs="Arial"/>
                <w:b/>
                <w:szCs w:val="20"/>
                <w:u w:val="single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b/>
                <w:szCs w:val="20"/>
                <w:u w:val="single"/>
                <w:lang w:val="es-SV"/>
              </w:rPr>
              <w:t>Coordina con:</w:t>
            </w:r>
          </w:p>
          <w:p w:rsidR="000F4911" w:rsidRPr="000F4911" w:rsidRDefault="000F4911" w:rsidP="000F4911">
            <w:pPr>
              <w:spacing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MJSP</w:t>
            </w:r>
          </w:p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ISNA</w:t>
            </w:r>
            <w:r w:rsidRPr="000F4911"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  <w:t xml:space="preserve"> </w:t>
            </w:r>
          </w:p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MINED</w:t>
            </w:r>
          </w:p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ISDEMU</w:t>
            </w:r>
          </w:p>
        </w:tc>
        <w:tc>
          <w:tcPr>
            <w:tcW w:w="2268" w:type="dxa"/>
            <w:vMerge/>
            <w:vAlign w:val="center"/>
          </w:tcPr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</w:tc>
      </w:tr>
      <w:tr w:rsidR="000F4911" w:rsidRPr="000F4911" w:rsidTr="000F4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985" w:type="dxa"/>
            <w:vMerge/>
            <w:shd w:val="clear" w:color="auto" w:fill="DEEAF6" w:themeFill="accent1" w:themeFillTint="33"/>
          </w:tcPr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</w:tc>
        <w:tc>
          <w:tcPr>
            <w:tcW w:w="2771" w:type="dxa"/>
            <w:vMerge/>
          </w:tcPr>
          <w:p w:rsidR="000F4911" w:rsidRPr="000F4911" w:rsidRDefault="000F4911" w:rsidP="000F4911">
            <w:pPr>
              <w:numPr>
                <w:ilvl w:val="0"/>
                <w:numId w:val="27"/>
              </w:numPr>
              <w:spacing w:before="240" w:after="120" w:line="240" w:lineRule="auto"/>
              <w:ind w:left="0"/>
              <w:contextualSpacing/>
              <w:jc w:val="both"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</w:tc>
        <w:tc>
          <w:tcPr>
            <w:tcW w:w="3176" w:type="dxa"/>
            <w:shd w:val="clear" w:color="auto" w:fill="auto"/>
          </w:tcPr>
          <w:p w:rsidR="000F4911" w:rsidRPr="000F4911" w:rsidRDefault="000F4911" w:rsidP="000F4911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theme="minorBidi"/>
                <w:szCs w:val="20"/>
                <w:lang w:val="es-SV"/>
              </w:rPr>
              <w:t>13.3 Ampliada la ejecución de la estrategia de promoción de veda de armas de fuego a nivel municipal.</w:t>
            </w:r>
          </w:p>
        </w:tc>
        <w:tc>
          <w:tcPr>
            <w:tcW w:w="2978" w:type="dxa"/>
          </w:tcPr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b/>
                <w:szCs w:val="20"/>
                <w:u w:val="single"/>
                <w:lang w:val="es-SV"/>
              </w:rPr>
              <w:t>Institución o instancia que lidera</w:t>
            </w:r>
            <w:r w:rsidRPr="000F4911"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  <w:t>:</w:t>
            </w:r>
          </w:p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MJSP</w:t>
            </w:r>
          </w:p>
          <w:p w:rsidR="000F4911" w:rsidRPr="000F4911" w:rsidRDefault="000F4911" w:rsidP="000F4911">
            <w:pPr>
              <w:spacing w:after="160" w:line="259" w:lineRule="auto"/>
              <w:rPr>
                <w:rFonts w:asciiTheme="minorHAnsi" w:eastAsiaTheme="minorHAnsi" w:hAnsiTheme="minorHAnsi" w:cs="Arial"/>
                <w:b/>
                <w:szCs w:val="20"/>
                <w:u w:val="single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b/>
                <w:szCs w:val="20"/>
                <w:u w:val="single"/>
                <w:lang w:val="es-SV"/>
              </w:rPr>
              <w:t>Coordina con:</w:t>
            </w:r>
          </w:p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lastRenderedPageBreak/>
              <w:t>Gobiernos Municipales</w:t>
            </w:r>
          </w:p>
        </w:tc>
        <w:tc>
          <w:tcPr>
            <w:tcW w:w="2268" w:type="dxa"/>
            <w:vMerge/>
          </w:tcPr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</w:tc>
      </w:tr>
      <w:tr w:rsidR="000F4911" w:rsidRPr="000F4911" w:rsidTr="000F4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753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</w:tc>
        <w:tc>
          <w:tcPr>
            <w:tcW w:w="2771" w:type="dxa"/>
            <w:vMerge/>
          </w:tcPr>
          <w:p w:rsidR="000F4911" w:rsidRPr="000F4911" w:rsidRDefault="000F4911" w:rsidP="000F4911">
            <w:pPr>
              <w:numPr>
                <w:ilvl w:val="0"/>
                <w:numId w:val="27"/>
              </w:numPr>
              <w:spacing w:before="240" w:after="120" w:line="240" w:lineRule="auto"/>
              <w:ind w:left="0"/>
              <w:contextualSpacing/>
              <w:jc w:val="both"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</w:tc>
        <w:tc>
          <w:tcPr>
            <w:tcW w:w="3176" w:type="dxa"/>
            <w:shd w:val="clear" w:color="auto" w:fill="auto"/>
          </w:tcPr>
          <w:p w:rsidR="000F4911" w:rsidRPr="000F4911" w:rsidRDefault="000F4911" w:rsidP="000F4911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theme="minorBidi"/>
                <w:szCs w:val="20"/>
                <w:lang w:val="es-SV"/>
              </w:rPr>
              <w:t xml:space="preserve">13.4 Ejecutados planes municipales de prevención de la violencia o de convivencia ciudadana que incorporen medidas orientadas a la prevención de la violencia en contra de las niñas, niños y adolescentes. </w:t>
            </w:r>
          </w:p>
        </w:tc>
        <w:tc>
          <w:tcPr>
            <w:tcW w:w="2978" w:type="dxa"/>
            <w:shd w:val="clear" w:color="auto" w:fill="auto"/>
          </w:tcPr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b/>
                <w:szCs w:val="20"/>
                <w:u w:val="single"/>
                <w:lang w:val="es-SV"/>
              </w:rPr>
              <w:t>Institución o instancia que lidera</w:t>
            </w:r>
            <w:r w:rsidRPr="000F4911"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  <w:t>:</w:t>
            </w:r>
          </w:p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Gobiernos Municipales</w:t>
            </w:r>
          </w:p>
          <w:p w:rsidR="000F4911" w:rsidRPr="000F4911" w:rsidRDefault="000F4911" w:rsidP="000F4911">
            <w:pPr>
              <w:spacing w:after="160" w:line="259" w:lineRule="auto"/>
              <w:rPr>
                <w:rFonts w:asciiTheme="minorHAnsi" w:eastAsiaTheme="minorHAnsi" w:hAnsiTheme="minorHAnsi" w:cs="Arial"/>
                <w:b/>
                <w:szCs w:val="20"/>
                <w:u w:val="single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b/>
                <w:szCs w:val="20"/>
                <w:u w:val="single"/>
                <w:lang w:val="es-SV"/>
              </w:rPr>
              <w:t>Coordina con:</w:t>
            </w:r>
          </w:p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MJSP</w:t>
            </w:r>
          </w:p>
        </w:tc>
        <w:tc>
          <w:tcPr>
            <w:tcW w:w="2268" w:type="dxa"/>
            <w:vMerge/>
          </w:tcPr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</w:tc>
      </w:tr>
      <w:tr w:rsidR="000F4911" w:rsidRPr="000F4911" w:rsidTr="000F4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985" w:type="dxa"/>
            <w:vMerge/>
            <w:shd w:val="clear" w:color="auto" w:fill="DEEAF6" w:themeFill="accent1" w:themeFillTint="33"/>
          </w:tcPr>
          <w:p w:rsidR="000F4911" w:rsidRPr="000F4911" w:rsidRDefault="000F4911" w:rsidP="000F4911">
            <w:pPr>
              <w:spacing w:before="240" w:after="160" w:line="259" w:lineRule="auto"/>
              <w:jc w:val="center"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</w:tc>
        <w:tc>
          <w:tcPr>
            <w:tcW w:w="2771" w:type="dxa"/>
            <w:vMerge/>
          </w:tcPr>
          <w:p w:rsidR="000F4911" w:rsidRPr="000F4911" w:rsidRDefault="000F4911" w:rsidP="000F4911">
            <w:pPr>
              <w:numPr>
                <w:ilvl w:val="0"/>
                <w:numId w:val="27"/>
              </w:numPr>
              <w:spacing w:before="120" w:after="120" w:line="240" w:lineRule="auto"/>
              <w:ind w:left="0"/>
              <w:contextualSpacing/>
              <w:jc w:val="center"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</w:tc>
        <w:tc>
          <w:tcPr>
            <w:tcW w:w="3176" w:type="dxa"/>
            <w:shd w:val="clear" w:color="auto" w:fill="auto"/>
          </w:tcPr>
          <w:p w:rsidR="000F4911" w:rsidRPr="000F4911" w:rsidRDefault="000F4911" w:rsidP="000F4911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theme="minorBidi"/>
                <w:szCs w:val="20"/>
                <w:lang w:val="es-SV"/>
              </w:rPr>
              <w:t xml:space="preserve">13.5 Ejecutado el Plan de Prevención y Protección Escolar con enfoque de derechos de la niñez y de la adolescencia. </w:t>
            </w:r>
          </w:p>
        </w:tc>
        <w:tc>
          <w:tcPr>
            <w:tcW w:w="2978" w:type="dxa"/>
            <w:shd w:val="clear" w:color="auto" w:fill="auto"/>
          </w:tcPr>
          <w:p w:rsidR="000F4911" w:rsidRPr="000F4911" w:rsidRDefault="000F4911" w:rsidP="000F4911">
            <w:pPr>
              <w:spacing w:after="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b/>
                <w:szCs w:val="20"/>
                <w:u w:val="single"/>
                <w:lang w:val="es-SV"/>
              </w:rPr>
              <w:t>Institución o instancia que lidera</w:t>
            </w:r>
            <w:r w:rsidRPr="000F4911">
              <w:rPr>
                <w:rFonts w:asciiTheme="minorHAnsi" w:eastAsiaTheme="minorHAnsi" w:hAnsiTheme="minorHAnsi" w:cs="Arial"/>
                <w:b/>
                <w:szCs w:val="20"/>
                <w:lang w:val="es-SV"/>
              </w:rPr>
              <w:t>:</w:t>
            </w:r>
          </w:p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MJSP</w:t>
            </w:r>
          </w:p>
          <w:p w:rsidR="000F4911" w:rsidRPr="000F4911" w:rsidRDefault="000F4911" w:rsidP="000F4911">
            <w:pPr>
              <w:spacing w:after="0" w:line="259" w:lineRule="auto"/>
              <w:rPr>
                <w:rFonts w:asciiTheme="minorHAnsi" w:eastAsiaTheme="minorHAnsi" w:hAnsiTheme="minorHAnsi" w:cs="Arial"/>
                <w:b/>
                <w:szCs w:val="20"/>
                <w:u w:val="single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b/>
                <w:szCs w:val="20"/>
                <w:u w:val="single"/>
                <w:lang w:val="es-SV"/>
              </w:rPr>
              <w:t>Coordina con:</w:t>
            </w:r>
          </w:p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MINED</w:t>
            </w:r>
          </w:p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  <w:r w:rsidRPr="000F4911">
              <w:rPr>
                <w:rFonts w:asciiTheme="minorHAnsi" w:eastAsiaTheme="minorHAnsi" w:hAnsiTheme="minorHAnsi" w:cs="Arial"/>
                <w:szCs w:val="20"/>
                <w:lang w:val="es-SV"/>
              </w:rPr>
              <w:t>CONNA</w:t>
            </w:r>
          </w:p>
        </w:tc>
        <w:tc>
          <w:tcPr>
            <w:tcW w:w="2268" w:type="dxa"/>
            <w:vMerge/>
          </w:tcPr>
          <w:p w:rsidR="000F4911" w:rsidRPr="000F4911" w:rsidRDefault="000F4911" w:rsidP="000F4911">
            <w:pPr>
              <w:spacing w:before="240" w:after="160" w:line="259" w:lineRule="auto"/>
              <w:jc w:val="center"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</w:tc>
      </w:tr>
      <w:tr w:rsidR="000F4911" w:rsidRPr="000F4911" w:rsidTr="000F4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985" w:type="dxa"/>
            <w:vMerge/>
            <w:shd w:val="clear" w:color="auto" w:fill="auto"/>
          </w:tcPr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</w:tc>
        <w:tc>
          <w:tcPr>
            <w:tcW w:w="2771" w:type="dxa"/>
            <w:vMerge/>
            <w:shd w:val="clear" w:color="auto" w:fill="auto"/>
          </w:tcPr>
          <w:p w:rsidR="000F4911" w:rsidRPr="000F4911" w:rsidRDefault="000F4911" w:rsidP="000F4911">
            <w:pPr>
              <w:numPr>
                <w:ilvl w:val="0"/>
                <w:numId w:val="27"/>
              </w:numPr>
              <w:spacing w:before="120" w:after="120" w:line="240" w:lineRule="auto"/>
              <w:ind w:left="0"/>
              <w:contextualSpacing/>
              <w:jc w:val="both"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</w:tc>
        <w:tc>
          <w:tcPr>
            <w:tcW w:w="3176" w:type="dxa"/>
            <w:shd w:val="clear" w:color="auto" w:fill="auto"/>
          </w:tcPr>
          <w:p w:rsidR="000F4911" w:rsidRPr="000F4911" w:rsidRDefault="000F4911" w:rsidP="000F4911">
            <w:pPr>
              <w:spacing w:after="160" w:line="259" w:lineRule="auto"/>
              <w:rPr>
                <w:rFonts w:asciiTheme="minorHAnsi" w:eastAsiaTheme="minorHAnsi" w:hAnsiTheme="minorHAnsi" w:cstheme="minorBidi"/>
                <w:szCs w:val="20"/>
                <w:lang w:val="es-SV"/>
              </w:rPr>
            </w:pPr>
          </w:p>
        </w:tc>
        <w:tc>
          <w:tcPr>
            <w:tcW w:w="2978" w:type="dxa"/>
            <w:shd w:val="clear" w:color="auto" w:fill="auto"/>
          </w:tcPr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F4911" w:rsidRPr="000F4911" w:rsidRDefault="000F4911" w:rsidP="000F4911">
            <w:pPr>
              <w:spacing w:before="240" w:after="160" w:line="259" w:lineRule="auto"/>
              <w:rPr>
                <w:rFonts w:asciiTheme="minorHAnsi" w:eastAsiaTheme="minorHAnsi" w:hAnsiTheme="minorHAnsi" w:cs="Arial"/>
                <w:szCs w:val="20"/>
                <w:lang w:val="es-SV"/>
              </w:rPr>
            </w:pPr>
          </w:p>
        </w:tc>
      </w:tr>
    </w:tbl>
    <w:p w:rsidR="000F4911" w:rsidRDefault="000F4911" w:rsidP="000F4911">
      <w:pPr>
        <w:spacing w:before="100" w:beforeAutospacing="1" w:after="100" w:afterAutospacing="1" w:line="259" w:lineRule="auto"/>
        <w:contextualSpacing/>
        <w:jc w:val="both"/>
        <w:rPr>
          <w:rFonts w:asciiTheme="minorHAnsi" w:eastAsiaTheme="minorHAnsi" w:hAnsiTheme="minorHAnsi" w:cstheme="minorBidi"/>
        </w:rPr>
      </w:pPr>
    </w:p>
    <w:p w:rsidR="000F4911" w:rsidRPr="000F4911" w:rsidRDefault="000F4911" w:rsidP="000F4911">
      <w:pPr>
        <w:spacing w:before="100" w:beforeAutospacing="1" w:after="100" w:afterAutospacing="1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s-SV" w:eastAsia="es-SV"/>
        </w:rPr>
      </w:pPr>
      <w:r w:rsidRPr="000F4911">
        <w:rPr>
          <w:rFonts w:asciiTheme="minorHAnsi" w:eastAsiaTheme="minorHAnsi" w:hAnsiTheme="minorHAnsi" w:cstheme="minorBidi"/>
        </w:rPr>
        <w:t xml:space="preserve">Atentamente.   </w:t>
      </w:r>
    </w:p>
    <w:p w:rsidR="000F4911" w:rsidRDefault="000F4911" w:rsidP="000F4911">
      <w:p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lang w:val="es-SV"/>
        </w:rPr>
      </w:pPr>
    </w:p>
    <w:p w:rsidR="00EE61C7" w:rsidRPr="000404F5" w:rsidRDefault="00EE61C7" w:rsidP="000F4911">
      <w:pPr>
        <w:spacing w:after="0" w:line="240" w:lineRule="auto"/>
        <w:jc w:val="both"/>
        <w:rPr>
          <w:rFonts w:eastAsiaTheme="minorHAnsi" w:cstheme="minorBidi"/>
          <w:szCs w:val="21"/>
          <w:lang w:val="es-SV"/>
        </w:rPr>
      </w:pPr>
    </w:p>
    <w:p w:rsidR="00EE61C7" w:rsidRPr="000404F5" w:rsidRDefault="00EE61C7" w:rsidP="000F4911">
      <w:pPr>
        <w:spacing w:after="0" w:line="240" w:lineRule="auto"/>
        <w:jc w:val="both"/>
        <w:rPr>
          <w:rFonts w:eastAsiaTheme="minorHAnsi" w:cstheme="minorBidi"/>
          <w:szCs w:val="21"/>
          <w:lang w:val="es-SV"/>
        </w:rPr>
      </w:pPr>
    </w:p>
    <w:p w:rsidR="00EE61C7" w:rsidRPr="000404F5" w:rsidRDefault="00EE61C7" w:rsidP="000F4911">
      <w:pPr>
        <w:spacing w:after="0" w:line="240" w:lineRule="auto"/>
        <w:jc w:val="center"/>
        <w:rPr>
          <w:rFonts w:eastAsiaTheme="minorHAnsi" w:cstheme="minorBidi"/>
          <w:b/>
          <w:szCs w:val="21"/>
          <w:lang w:val="es-SV"/>
        </w:rPr>
      </w:pPr>
      <w:r w:rsidRPr="000404F5">
        <w:rPr>
          <w:rFonts w:eastAsiaTheme="minorHAnsi" w:cstheme="minorBidi"/>
          <w:b/>
          <w:szCs w:val="21"/>
          <w:lang w:val="es-SV"/>
        </w:rPr>
        <w:t xml:space="preserve">Lcda. </w:t>
      </w:r>
      <w:r w:rsidR="009F1227">
        <w:rPr>
          <w:rFonts w:eastAsiaTheme="minorHAnsi" w:cstheme="minorBidi"/>
          <w:b/>
          <w:szCs w:val="21"/>
          <w:lang w:val="es-SV"/>
        </w:rPr>
        <w:t>Ligia Guevara Ventura</w:t>
      </w:r>
    </w:p>
    <w:p w:rsidR="00EE61C7" w:rsidRPr="000404F5" w:rsidRDefault="00EE61C7" w:rsidP="000F4911">
      <w:pPr>
        <w:spacing w:after="0" w:line="240" w:lineRule="auto"/>
        <w:jc w:val="center"/>
        <w:rPr>
          <w:rFonts w:eastAsiaTheme="minorHAnsi" w:cstheme="minorBidi"/>
          <w:b/>
          <w:szCs w:val="21"/>
          <w:lang w:val="es-SV"/>
        </w:rPr>
      </w:pPr>
      <w:r w:rsidRPr="000404F5">
        <w:rPr>
          <w:rFonts w:eastAsiaTheme="minorHAnsi" w:cstheme="minorBidi"/>
          <w:b/>
          <w:szCs w:val="21"/>
          <w:lang w:val="es-SV"/>
        </w:rPr>
        <w:t xml:space="preserve">Oficial de Información </w:t>
      </w:r>
      <w:r w:rsidR="009F1227">
        <w:rPr>
          <w:rFonts w:eastAsiaTheme="minorHAnsi" w:cstheme="minorBidi"/>
          <w:b/>
          <w:szCs w:val="21"/>
          <w:lang w:val="es-SV"/>
        </w:rPr>
        <w:t>Suplente</w:t>
      </w:r>
    </w:p>
    <w:p w:rsidR="00EE61C7" w:rsidRPr="000404F5" w:rsidRDefault="00EE61C7" w:rsidP="000F4911">
      <w:pPr>
        <w:spacing w:after="0" w:line="240" w:lineRule="auto"/>
        <w:jc w:val="center"/>
        <w:rPr>
          <w:rFonts w:eastAsiaTheme="minorHAnsi" w:cstheme="minorBidi"/>
          <w:b/>
          <w:szCs w:val="21"/>
          <w:lang w:val="es-SV"/>
        </w:rPr>
      </w:pPr>
      <w:r w:rsidRPr="000404F5">
        <w:rPr>
          <w:rFonts w:eastAsiaTheme="minorHAnsi" w:cstheme="minorBidi"/>
          <w:b/>
          <w:szCs w:val="21"/>
          <w:lang w:val="es-SV"/>
        </w:rPr>
        <w:t>CONNA</w:t>
      </w:r>
    </w:p>
    <w:sectPr w:rsidR="00EE61C7" w:rsidRPr="000404F5" w:rsidSect="000F4911">
      <w:headerReference w:type="default" r:id="rId14"/>
      <w:footerReference w:type="default" r:id="rId15"/>
      <w:pgSz w:w="15840" w:h="12240" w:orient="landscape" w:code="140"/>
      <w:pgMar w:top="1752" w:right="1098" w:bottom="1559" w:left="1418" w:header="426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EA3" w:rsidRDefault="00321EA3" w:rsidP="00A603BC">
      <w:pPr>
        <w:spacing w:after="0" w:line="240" w:lineRule="auto"/>
      </w:pPr>
      <w:r>
        <w:separator/>
      </w:r>
    </w:p>
  </w:endnote>
  <w:endnote w:type="continuationSeparator" w:id="0">
    <w:p w:rsidR="00321EA3" w:rsidRDefault="00321EA3" w:rsidP="00A6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911" w:rsidRPr="000B658E" w:rsidRDefault="000F4911" w:rsidP="000F4911">
    <w:pPr>
      <w:pStyle w:val="Piedepgina"/>
      <w:jc w:val="center"/>
      <w:rPr>
        <w:rFonts w:ascii="Monotype Corsiva" w:hAnsi="Monotype Corsiva"/>
        <w:color w:val="29B7EB"/>
        <w:sz w:val="24"/>
        <w:szCs w:val="24"/>
      </w:rPr>
    </w:pPr>
    <w:r w:rsidRPr="000B658E">
      <w:rPr>
        <w:rFonts w:ascii="Monotype Corsiva" w:hAnsi="Monotype Corsiva"/>
        <w:color w:val="29B7EB"/>
        <w:sz w:val="24"/>
        <w:szCs w:val="24"/>
      </w:rPr>
      <w:t>“La niñez y la adolescencia nuestra prioridad”</w:t>
    </w:r>
  </w:p>
  <w:p w:rsidR="000F4911" w:rsidRPr="000B658E" w:rsidRDefault="000F4911" w:rsidP="000F4911">
    <w:pPr>
      <w:pStyle w:val="Piedepgina"/>
      <w:jc w:val="center"/>
      <w:rPr>
        <w:sz w:val="18"/>
        <w:szCs w:val="18"/>
      </w:rPr>
    </w:pPr>
    <w:r w:rsidRPr="000B658E">
      <w:rPr>
        <w:sz w:val="18"/>
        <w:szCs w:val="18"/>
      </w:rPr>
      <w:t>Tel. 2501-6600    www.conna.gob.sv</w:t>
    </w:r>
  </w:p>
  <w:p w:rsidR="000F4911" w:rsidRPr="000B658E" w:rsidRDefault="000F4911" w:rsidP="000F4911">
    <w:pPr>
      <w:pStyle w:val="Piedepgina"/>
      <w:jc w:val="center"/>
      <w:rPr>
        <w:sz w:val="18"/>
        <w:szCs w:val="18"/>
      </w:rPr>
    </w:pPr>
    <w:r w:rsidRPr="000B658E">
      <w:rPr>
        <w:rFonts w:ascii="Monotype Corsiva" w:hAnsi="Monotype Corsiva"/>
        <w:noProof/>
        <w:color w:val="29B7EB"/>
        <w:lang w:val="es-SV" w:eastAsia="es-SV"/>
      </w:rPr>
      <w:drawing>
        <wp:anchor distT="0" distB="0" distL="114300" distR="114300" simplePos="0" relativeHeight="251661312" behindDoc="1" locked="0" layoutInCell="1" allowOverlap="1" wp14:anchorId="44688E37" wp14:editId="7A249D08">
          <wp:simplePos x="0" y="0"/>
          <wp:positionH relativeFrom="page">
            <wp:posOffset>0</wp:posOffset>
          </wp:positionH>
          <wp:positionV relativeFrom="paragraph">
            <wp:posOffset>205105</wp:posOffset>
          </wp:positionV>
          <wp:extent cx="7753350" cy="400050"/>
          <wp:effectExtent l="0" t="0" r="0" b="0"/>
          <wp:wrapNone/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658E">
      <w:rPr>
        <w:sz w:val="18"/>
        <w:szCs w:val="18"/>
      </w:rPr>
      <w:t>Col. Costa Rica, Av. Irazú y Final Calle Santa Marta, N°2, San Salvador, El Salvador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911" w:rsidRDefault="000F4911" w:rsidP="00CC5C94">
    <w:pPr>
      <w:pStyle w:val="Piedepgina"/>
      <w:jc w:val="center"/>
      <w:rPr>
        <w:rFonts w:ascii="Monotype Corsiva" w:hAnsi="Monotype Corsiva"/>
        <w:color w:val="29B7EB"/>
        <w:sz w:val="24"/>
        <w:szCs w:val="24"/>
      </w:rPr>
    </w:pPr>
    <w:r>
      <w:rPr>
        <w:rFonts w:ascii="Monotype Corsiva" w:hAnsi="Monotype Corsiva"/>
        <w:color w:val="29B7EB"/>
        <w:sz w:val="24"/>
        <w:szCs w:val="24"/>
      </w:rPr>
      <w:t>“La niñez y la adolescencia nuestra prioridad”</w:t>
    </w:r>
  </w:p>
  <w:p w:rsidR="000F4911" w:rsidRDefault="000F4911" w:rsidP="00CC5C94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Tel. 25</w:t>
    </w:r>
    <w:r>
      <w:rPr>
        <w:sz w:val="18"/>
        <w:szCs w:val="18"/>
        <w:lang w:val="es-SV"/>
      </w:rPr>
      <w:t>11</w:t>
    </w:r>
    <w:r>
      <w:rPr>
        <w:sz w:val="18"/>
        <w:szCs w:val="18"/>
      </w:rPr>
      <w:t>-</w:t>
    </w:r>
    <w:r>
      <w:rPr>
        <w:sz w:val="18"/>
        <w:szCs w:val="18"/>
        <w:lang w:val="es-SV"/>
      </w:rPr>
      <w:t>5450 y 2511-5465</w:t>
    </w:r>
    <w:r>
      <w:rPr>
        <w:sz w:val="18"/>
        <w:szCs w:val="18"/>
      </w:rPr>
      <w:t xml:space="preserve">    www.conna.gob.sv</w:t>
    </w:r>
  </w:p>
  <w:p w:rsidR="000F4911" w:rsidRDefault="00CC5C94" w:rsidP="00CC5C94">
    <w:pPr>
      <w:pStyle w:val="Piedepgina"/>
      <w:jc w:val="center"/>
      <w:rPr>
        <w:sz w:val="18"/>
        <w:szCs w:val="18"/>
      </w:rPr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46C58E4" wp14:editId="1B9AE631">
          <wp:simplePos x="0" y="0"/>
          <wp:positionH relativeFrom="page">
            <wp:posOffset>86061</wp:posOffset>
          </wp:positionH>
          <wp:positionV relativeFrom="paragraph">
            <wp:posOffset>208840</wp:posOffset>
          </wp:positionV>
          <wp:extent cx="9875520" cy="399415"/>
          <wp:effectExtent l="0" t="0" r="0" b="635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1"/>
                  <a:stretch>
                    <a:fillRect/>
                  </a:stretch>
                </pic:blipFill>
                <pic:spPr bwMode="auto">
                  <a:xfrm>
                    <a:off x="0" y="0"/>
                    <a:ext cx="10481318" cy="4239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4911">
      <w:rPr>
        <w:sz w:val="18"/>
        <w:szCs w:val="18"/>
      </w:rPr>
      <w:t>Col. Costa Rica, Av. Irazú y Final Calle Santa Marta, N°2, San Salvador, El Salvador</w:t>
    </w:r>
  </w:p>
  <w:p w:rsidR="000F4911" w:rsidRDefault="000F4911" w:rsidP="00CC5C94">
    <w:pPr>
      <w:pStyle w:val="Piedepgina"/>
      <w:jc w:val="center"/>
    </w:pPr>
  </w:p>
  <w:p w:rsidR="000F4911" w:rsidRDefault="000F4911" w:rsidP="00CC5C9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EA3" w:rsidRDefault="00321EA3" w:rsidP="00A603BC">
      <w:pPr>
        <w:spacing w:after="0" w:line="240" w:lineRule="auto"/>
      </w:pPr>
      <w:r>
        <w:separator/>
      </w:r>
    </w:p>
  </w:footnote>
  <w:footnote w:type="continuationSeparator" w:id="0">
    <w:p w:rsidR="00321EA3" w:rsidRDefault="00321EA3" w:rsidP="00A6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911" w:rsidRDefault="000F4911" w:rsidP="000F4911">
    <w:pPr>
      <w:pStyle w:val="Encabezado"/>
      <w:rPr>
        <w:noProof/>
        <w:lang w:eastAsia="es-SV"/>
      </w:rPr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02A77CBF" wp14:editId="6E694D1A">
          <wp:simplePos x="0" y="0"/>
          <wp:positionH relativeFrom="column">
            <wp:posOffset>7416912</wp:posOffset>
          </wp:positionH>
          <wp:positionV relativeFrom="paragraph">
            <wp:posOffset>-250414</wp:posOffset>
          </wp:positionV>
          <wp:extent cx="994410" cy="698500"/>
          <wp:effectExtent l="0" t="0" r="0" b="6350"/>
          <wp:wrapTight wrapText="bothSides">
            <wp:wrapPolygon edited="0">
              <wp:start x="0" y="0"/>
              <wp:lineTo x="0" y="21207"/>
              <wp:lineTo x="21103" y="21207"/>
              <wp:lineTo x="21103" y="0"/>
              <wp:lineTo x="0" y="0"/>
            </wp:wrapPolygon>
          </wp:wrapTight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16700" r="17384" b="13436"/>
                  <a:stretch/>
                </pic:blipFill>
                <pic:spPr bwMode="auto">
                  <a:xfrm>
                    <a:off x="0" y="0"/>
                    <a:ext cx="994410" cy="698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2336" behindDoc="1" locked="0" layoutInCell="1" allowOverlap="1" wp14:anchorId="67D62DE4" wp14:editId="1EAB74AC">
          <wp:simplePos x="0" y="0"/>
          <wp:positionH relativeFrom="column">
            <wp:posOffset>119007</wp:posOffset>
          </wp:positionH>
          <wp:positionV relativeFrom="paragraph">
            <wp:posOffset>-139700</wp:posOffset>
          </wp:positionV>
          <wp:extent cx="739140" cy="704850"/>
          <wp:effectExtent l="0" t="0" r="3810" b="0"/>
          <wp:wrapTight wrapText="bothSides">
            <wp:wrapPolygon edited="0">
              <wp:start x="6124" y="0"/>
              <wp:lineTo x="0" y="2919"/>
              <wp:lineTo x="0" y="15178"/>
              <wp:lineTo x="1670" y="18681"/>
              <wp:lineTo x="3897" y="21016"/>
              <wp:lineTo x="16701" y="21016"/>
              <wp:lineTo x="17258" y="21016"/>
              <wp:lineTo x="20041" y="18681"/>
              <wp:lineTo x="21155" y="15178"/>
              <wp:lineTo x="21155" y="5254"/>
              <wp:lineTo x="15031" y="0"/>
              <wp:lineTo x="6124" y="0"/>
            </wp:wrapPolygon>
          </wp:wrapTight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escudonacion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F4911" w:rsidRDefault="000F4911" w:rsidP="000F4911">
    <w:pPr>
      <w:pStyle w:val="Encabezado"/>
      <w:rPr>
        <w:noProof/>
        <w:lang w:eastAsia="es-SV"/>
      </w:rPr>
    </w:pPr>
  </w:p>
  <w:p w:rsidR="000F4911" w:rsidRDefault="000F4911" w:rsidP="000F4911">
    <w:pPr>
      <w:pStyle w:val="Encabezado"/>
      <w:rPr>
        <w:noProof/>
        <w:lang w:eastAsia="es-SV"/>
      </w:rPr>
    </w:pPr>
  </w:p>
  <w:p w:rsidR="000F4911" w:rsidRDefault="000F4911" w:rsidP="000F4911">
    <w:pPr>
      <w:pStyle w:val="Encabezado"/>
      <w:rPr>
        <w:noProof/>
        <w:lang w:eastAsia="es-SV"/>
      </w:rPr>
    </w:pPr>
  </w:p>
  <w:p w:rsidR="000F4911" w:rsidRPr="00711CF3" w:rsidRDefault="000F4911" w:rsidP="000F491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5103455"/>
      <w:docPartObj>
        <w:docPartGallery w:val="Page Numbers (Top of Page)"/>
        <w:docPartUnique/>
      </w:docPartObj>
    </w:sdtPr>
    <w:sdtEndPr/>
    <w:sdtContent>
      <w:p w:rsidR="004917D6" w:rsidRDefault="004917D6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A82" w:rsidRPr="005C0A82">
          <w:rPr>
            <w:noProof/>
            <w:lang w:val="es-ES"/>
          </w:rPr>
          <w:t>10</w:t>
        </w:r>
        <w:r>
          <w:fldChar w:fldCharType="end"/>
        </w:r>
      </w:p>
    </w:sdtContent>
  </w:sdt>
  <w:p w:rsidR="000F4911" w:rsidRDefault="000F4911" w:rsidP="00B01E5D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D3C7F"/>
    <w:multiLevelType w:val="hybridMultilevel"/>
    <w:tmpl w:val="5BFAF8B0"/>
    <w:lvl w:ilvl="0" w:tplc="305485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642D"/>
    <w:multiLevelType w:val="hybridMultilevel"/>
    <w:tmpl w:val="A29496B6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4746C3"/>
    <w:multiLevelType w:val="hybridMultilevel"/>
    <w:tmpl w:val="EA2648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E5A69"/>
    <w:multiLevelType w:val="hybridMultilevel"/>
    <w:tmpl w:val="793A030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663AE"/>
    <w:multiLevelType w:val="hybridMultilevel"/>
    <w:tmpl w:val="836A1C7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5005F"/>
    <w:multiLevelType w:val="hybridMultilevel"/>
    <w:tmpl w:val="873C6A04"/>
    <w:lvl w:ilvl="0" w:tplc="7C844D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A7C1E"/>
    <w:multiLevelType w:val="hybridMultilevel"/>
    <w:tmpl w:val="02C6DE8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D74D69"/>
    <w:multiLevelType w:val="hybridMultilevel"/>
    <w:tmpl w:val="69F096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14123"/>
    <w:multiLevelType w:val="hybridMultilevel"/>
    <w:tmpl w:val="CF4E8C92"/>
    <w:lvl w:ilvl="0" w:tplc="3E6049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A6611"/>
    <w:multiLevelType w:val="hybridMultilevel"/>
    <w:tmpl w:val="B6E294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273AD"/>
    <w:multiLevelType w:val="hybridMultilevel"/>
    <w:tmpl w:val="0354306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672A6"/>
    <w:multiLevelType w:val="hybridMultilevel"/>
    <w:tmpl w:val="4C6C36F6"/>
    <w:lvl w:ilvl="0" w:tplc="0AE0B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A0303A"/>
    <w:multiLevelType w:val="hybridMultilevel"/>
    <w:tmpl w:val="29A88836"/>
    <w:lvl w:ilvl="0" w:tplc="EFCE76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D1935"/>
    <w:multiLevelType w:val="hybridMultilevel"/>
    <w:tmpl w:val="806873FC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870D23"/>
    <w:multiLevelType w:val="hybridMultilevel"/>
    <w:tmpl w:val="5E1CDE6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A1A1A"/>
    <w:multiLevelType w:val="hybridMultilevel"/>
    <w:tmpl w:val="C3D2E5B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561E5"/>
    <w:multiLevelType w:val="hybridMultilevel"/>
    <w:tmpl w:val="9416922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976C5"/>
    <w:multiLevelType w:val="hybridMultilevel"/>
    <w:tmpl w:val="4532DD9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60F19"/>
    <w:multiLevelType w:val="hybridMultilevel"/>
    <w:tmpl w:val="A8C64AC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B59A8"/>
    <w:multiLevelType w:val="hybridMultilevel"/>
    <w:tmpl w:val="806873FC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C40C10"/>
    <w:multiLevelType w:val="multilevel"/>
    <w:tmpl w:val="CCE2B7A6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0D052DA"/>
    <w:multiLevelType w:val="hybridMultilevel"/>
    <w:tmpl w:val="F58EF9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9A3A1A8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061C7"/>
    <w:multiLevelType w:val="hybridMultilevel"/>
    <w:tmpl w:val="D7BCFD28"/>
    <w:lvl w:ilvl="0" w:tplc="440A0017">
      <w:start w:val="1"/>
      <w:numFmt w:val="lowerLetter"/>
      <w:lvlText w:val="%1)"/>
      <w:lvlJc w:val="left"/>
      <w:pPr>
        <w:ind w:left="1065" w:hanging="360"/>
      </w:pPr>
    </w:lvl>
    <w:lvl w:ilvl="1" w:tplc="440A0019">
      <w:start w:val="1"/>
      <w:numFmt w:val="lowerLetter"/>
      <w:lvlText w:val="%2."/>
      <w:lvlJc w:val="left"/>
      <w:pPr>
        <w:ind w:left="1785" w:hanging="360"/>
      </w:pPr>
    </w:lvl>
    <w:lvl w:ilvl="2" w:tplc="440A001B">
      <w:start w:val="1"/>
      <w:numFmt w:val="lowerRoman"/>
      <w:lvlText w:val="%3."/>
      <w:lvlJc w:val="right"/>
      <w:pPr>
        <w:ind w:left="2505" w:hanging="180"/>
      </w:pPr>
    </w:lvl>
    <w:lvl w:ilvl="3" w:tplc="440A000F">
      <w:start w:val="1"/>
      <w:numFmt w:val="decimal"/>
      <w:lvlText w:val="%4."/>
      <w:lvlJc w:val="left"/>
      <w:pPr>
        <w:ind w:left="3225" w:hanging="360"/>
      </w:pPr>
    </w:lvl>
    <w:lvl w:ilvl="4" w:tplc="440A0019">
      <w:start w:val="1"/>
      <w:numFmt w:val="lowerLetter"/>
      <w:lvlText w:val="%5."/>
      <w:lvlJc w:val="left"/>
      <w:pPr>
        <w:ind w:left="3945" w:hanging="360"/>
      </w:pPr>
    </w:lvl>
    <w:lvl w:ilvl="5" w:tplc="440A001B">
      <w:start w:val="1"/>
      <w:numFmt w:val="lowerRoman"/>
      <w:lvlText w:val="%6."/>
      <w:lvlJc w:val="right"/>
      <w:pPr>
        <w:ind w:left="4665" w:hanging="180"/>
      </w:pPr>
    </w:lvl>
    <w:lvl w:ilvl="6" w:tplc="440A000F">
      <w:start w:val="1"/>
      <w:numFmt w:val="decimal"/>
      <w:lvlText w:val="%7."/>
      <w:lvlJc w:val="left"/>
      <w:pPr>
        <w:ind w:left="5385" w:hanging="360"/>
      </w:pPr>
    </w:lvl>
    <w:lvl w:ilvl="7" w:tplc="440A0019">
      <w:start w:val="1"/>
      <w:numFmt w:val="lowerLetter"/>
      <w:lvlText w:val="%8."/>
      <w:lvlJc w:val="left"/>
      <w:pPr>
        <w:ind w:left="6105" w:hanging="360"/>
      </w:pPr>
    </w:lvl>
    <w:lvl w:ilvl="8" w:tplc="440A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B8524B2"/>
    <w:multiLevelType w:val="hybridMultilevel"/>
    <w:tmpl w:val="582C17DA"/>
    <w:lvl w:ilvl="0" w:tplc="7C36A8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77749"/>
    <w:multiLevelType w:val="hybridMultilevel"/>
    <w:tmpl w:val="11789F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40089"/>
    <w:multiLevelType w:val="hybridMultilevel"/>
    <w:tmpl w:val="71F680E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811E3"/>
    <w:multiLevelType w:val="hybridMultilevel"/>
    <w:tmpl w:val="043E346C"/>
    <w:lvl w:ilvl="0" w:tplc="4816C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34884"/>
    <w:multiLevelType w:val="hybridMultilevel"/>
    <w:tmpl w:val="E22A211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1"/>
  </w:num>
  <w:num w:numId="5">
    <w:abstractNumId w:val="10"/>
  </w:num>
  <w:num w:numId="6">
    <w:abstractNumId w:val="14"/>
  </w:num>
  <w:num w:numId="7">
    <w:abstractNumId w:val="26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  <w:num w:numId="11">
    <w:abstractNumId w:val="18"/>
  </w:num>
  <w:num w:numId="12">
    <w:abstractNumId w:val="7"/>
  </w:num>
  <w:num w:numId="13">
    <w:abstractNumId w:val="3"/>
  </w:num>
  <w:num w:numId="14">
    <w:abstractNumId w:val="17"/>
  </w:num>
  <w:num w:numId="15">
    <w:abstractNumId w:val="27"/>
  </w:num>
  <w:num w:numId="16">
    <w:abstractNumId w:val="4"/>
  </w:num>
  <w:num w:numId="17">
    <w:abstractNumId w:val="5"/>
  </w:num>
  <w:num w:numId="18">
    <w:abstractNumId w:val="16"/>
  </w:num>
  <w:num w:numId="19">
    <w:abstractNumId w:val="21"/>
  </w:num>
  <w:num w:numId="20">
    <w:abstractNumId w:val="8"/>
  </w:num>
  <w:num w:numId="21">
    <w:abstractNumId w:val="0"/>
  </w:num>
  <w:num w:numId="22">
    <w:abstractNumId w:val="24"/>
  </w:num>
  <w:num w:numId="23">
    <w:abstractNumId w:val="23"/>
  </w:num>
  <w:num w:numId="24">
    <w:abstractNumId w:val="12"/>
  </w:num>
  <w:num w:numId="25">
    <w:abstractNumId w:val="25"/>
  </w:num>
  <w:num w:numId="26">
    <w:abstractNumId w:val="20"/>
  </w:num>
  <w:num w:numId="27">
    <w:abstractNumId w:val="6"/>
  </w:num>
  <w:num w:numId="28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C6"/>
    <w:rsid w:val="00000319"/>
    <w:rsid w:val="00001808"/>
    <w:rsid w:val="00001E9E"/>
    <w:rsid w:val="00003312"/>
    <w:rsid w:val="00003DC5"/>
    <w:rsid w:val="00003E22"/>
    <w:rsid w:val="00005106"/>
    <w:rsid w:val="00007F1D"/>
    <w:rsid w:val="00010537"/>
    <w:rsid w:val="00011141"/>
    <w:rsid w:val="00017456"/>
    <w:rsid w:val="00017589"/>
    <w:rsid w:val="000175B1"/>
    <w:rsid w:val="00017BC0"/>
    <w:rsid w:val="00020044"/>
    <w:rsid w:val="00020283"/>
    <w:rsid w:val="000206C4"/>
    <w:rsid w:val="000213FB"/>
    <w:rsid w:val="00022FD6"/>
    <w:rsid w:val="00023E69"/>
    <w:rsid w:val="00023FE8"/>
    <w:rsid w:val="00024121"/>
    <w:rsid w:val="000251EC"/>
    <w:rsid w:val="000261AC"/>
    <w:rsid w:val="000276D3"/>
    <w:rsid w:val="00027BA3"/>
    <w:rsid w:val="00033A43"/>
    <w:rsid w:val="00036DB7"/>
    <w:rsid w:val="000404F5"/>
    <w:rsid w:val="000479BB"/>
    <w:rsid w:val="0005179B"/>
    <w:rsid w:val="00052F29"/>
    <w:rsid w:val="00052FF5"/>
    <w:rsid w:val="00053517"/>
    <w:rsid w:val="0005489D"/>
    <w:rsid w:val="00055833"/>
    <w:rsid w:val="00055C72"/>
    <w:rsid w:val="0005765D"/>
    <w:rsid w:val="00057AC3"/>
    <w:rsid w:val="0006118A"/>
    <w:rsid w:val="000677F6"/>
    <w:rsid w:val="00070732"/>
    <w:rsid w:val="00071719"/>
    <w:rsid w:val="00072F80"/>
    <w:rsid w:val="00073959"/>
    <w:rsid w:val="0007483E"/>
    <w:rsid w:val="00074D7E"/>
    <w:rsid w:val="00075526"/>
    <w:rsid w:val="00076D6A"/>
    <w:rsid w:val="00081196"/>
    <w:rsid w:val="00082CF3"/>
    <w:rsid w:val="00084C12"/>
    <w:rsid w:val="00086414"/>
    <w:rsid w:val="00086D8A"/>
    <w:rsid w:val="00087961"/>
    <w:rsid w:val="00090A12"/>
    <w:rsid w:val="00091786"/>
    <w:rsid w:val="000924EC"/>
    <w:rsid w:val="000934A7"/>
    <w:rsid w:val="00094A9B"/>
    <w:rsid w:val="000964C2"/>
    <w:rsid w:val="00097389"/>
    <w:rsid w:val="000A0841"/>
    <w:rsid w:val="000A21C7"/>
    <w:rsid w:val="000A469C"/>
    <w:rsid w:val="000A5B48"/>
    <w:rsid w:val="000A7F38"/>
    <w:rsid w:val="000B0059"/>
    <w:rsid w:val="000B026F"/>
    <w:rsid w:val="000B0615"/>
    <w:rsid w:val="000B0EE5"/>
    <w:rsid w:val="000B39B1"/>
    <w:rsid w:val="000B6F29"/>
    <w:rsid w:val="000C00D8"/>
    <w:rsid w:val="000C5517"/>
    <w:rsid w:val="000C6E30"/>
    <w:rsid w:val="000D09DF"/>
    <w:rsid w:val="000D3349"/>
    <w:rsid w:val="000D3CC0"/>
    <w:rsid w:val="000D3E0C"/>
    <w:rsid w:val="000D7462"/>
    <w:rsid w:val="000E4A96"/>
    <w:rsid w:val="000E5C6A"/>
    <w:rsid w:val="000F1753"/>
    <w:rsid w:val="000F2BD2"/>
    <w:rsid w:val="000F4911"/>
    <w:rsid w:val="000F6A23"/>
    <w:rsid w:val="00100819"/>
    <w:rsid w:val="00106836"/>
    <w:rsid w:val="00107EDB"/>
    <w:rsid w:val="00111376"/>
    <w:rsid w:val="00114960"/>
    <w:rsid w:val="00116729"/>
    <w:rsid w:val="001204E0"/>
    <w:rsid w:val="00120ED2"/>
    <w:rsid w:val="0012154D"/>
    <w:rsid w:val="00123C39"/>
    <w:rsid w:val="00123C50"/>
    <w:rsid w:val="001241A1"/>
    <w:rsid w:val="00127C9D"/>
    <w:rsid w:val="00131EE6"/>
    <w:rsid w:val="00132463"/>
    <w:rsid w:val="00133BF8"/>
    <w:rsid w:val="00134748"/>
    <w:rsid w:val="001356D1"/>
    <w:rsid w:val="00135B16"/>
    <w:rsid w:val="00144B83"/>
    <w:rsid w:val="00145BF9"/>
    <w:rsid w:val="00146B76"/>
    <w:rsid w:val="00150A6C"/>
    <w:rsid w:val="001531FE"/>
    <w:rsid w:val="00155FBC"/>
    <w:rsid w:val="00176799"/>
    <w:rsid w:val="001773F3"/>
    <w:rsid w:val="00180476"/>
    <w:rsid w:val="00181C85"/>
    <w:rsid w:val="00183E90"/>
    <w:rsid w:val="001917DD"/>
    <w:rsid w:val="001945B9"/>
    <w:rsid w:val="00195588"/>
    <w:rsid w:val="001A0798"/>
    <w:rsid w:val="001A127A"/>
    <w:rsid w:val="001A2580"/>
    <w:rsid w:val="001A77D9"/>
    <w:rsid w:val="001A789C"/>
    <w:rsid w:val="001B0554"/>
    <w:rsid w:val="001B421F"/>
    <w:rsid w:val="001B6500"/>
    <w:rsid w:val="001B6652"/>
    <w:rsid w:val="001C161B"/>
    <w:rsid w:val="001C1891"/>
    <w:rsid w:val="001C2344"/>
    <w:rsid w:val="001C2C7F"/>
    <w:rsid w:val="001C4A71"/>
    <w:rsid w:val="001C4EC8"/>
    <w:rsid w:val="001D1142"/>
    <w:rsid w:val="001D2823"/>
    <w:rsid w:val="001D4057"/>
    <w:rsid w:val="001D488E"/>
    <w:rsid w:val="001D73D5"/>
    <w:rsid w:val="001D7646"/>
    <w:rsid w:val="001E2915"/>
    <w:rsid w:val="001E6ED9"/>
    <w:rsid w:val="001F34B9"/>
    <w:rsid w:val="001F4B77"/>
    <w:rsid w:val="001F72C3"/>
    <w:rsid w:val="00200ECE"/>
    <w:rsid w:val="00202007"/>
    <w:rsid w:val="0020337F"/>
    <w:rsid w:val="00204514"/>
    <w:rsid w:val="00205F47"/>
    <w:rsid w:val="00206959"/>
    <w:rsid w:val="002151C4"/>
    <w:rsid w:val="002154AA"/>
    <w:rsid w:val="00215EF0"/>
    <w:rsid w:val="00220377"/>
    <w:rsid w:val="00222470"/>
    <w:rsid w:val="0022269F"/>
    <w:rsid w:val="002229A7"/>
    <w:rsid w:val="00223A19"/>
    <w:rsid w:val="0022578D"/>
    <w:rsid w:val="00225A0F"/>
    <w:rsid w:val="0022668D"/>
    <w:rsid w:val="002267AF"/>
    <w:rsid w:val="00230076"/>
    <w:rsid w:val="00232FBF"/>
    <w:rsid w:val="0024027F"/>
    <w:rsid w:val="0024028B"/>
    <w:rsid w:val="002424C4"/>
    <w:rsid w:val="00243C8F"/>
    <w:rsid w:val="00244A39"/>
    <w:rsid w:val="00247523"/>
    <w:rsid w:val="00250623"/>
    <w:rsid w:val="002562C7"/>
    <w:rsid w:val="002564B1"/>
    <w:rsid w:val="00256B52"/>
    <w:rsid w:val="00257DD4"/>
    <w:rsid w:val="002602D6"/>
    <w:rsid w:val="00261A50"/>
    <w:rsid w:val="00261C19"/>
    <w:rsid w:val="002622C5"/>
    <w:rsid w:val="00271DD1"/>
    <w:rsid w:val="00272AE1"/>
    <w:rsid w:val="00272D0E"/>
    <w:rsid w:val="00273089"/>
    <w:rsid w:val="00280C4A"/>
    <w:rsid w:val="00285DEF"/>
    <w:rsid w:val="002869BA"/>
    <w:rsid w:val="00291D91"/>
    <w:rsid w:val="00293BD8"/>
    <w:rsid w:val="00294E30"/>
    <w:rsid w:val="00294EA4"/>
    <w:rsid w:val="002A5BC0"/>
    <w:rsid w:val="002B00AB"/>
    <w:rsid w:val="002B09BA"/>
    <w:rsid w:val="002B1B82"/>
    <w:rsid w:val="002B50EB"/>
    <w:rsid w:val="002B6792"/>
    <w:rsid w:val="002B75C5"/>
    <w:rsid w:val="002C3DE6"/>
    <w:rsid w:val="002C7300"/>
    <w:rsid w:val="002C743B"/>
    <w:rsid w:val="002C7985"/>
    <w:rsid w:val="002D0A3A"/>
    <w:rsid w:val="002D3CC3"/>
    <w:rsid w:val="002D4C87"/>
    <w:rsid w:val="002D6BCA"/>
    <w:rsid w:val="002D6C84"/>
    <w:rsid w:val="002E0093"/>
    <w:rsid w:val="002E0B04"/>
    <w:rsid w:val="002E413C"/>
    <w:rsid w:val="002E6349"/>
    <w:rsid w:val="002F0B5D"/>
    <w:rsid w:val="002F26DB"/>
    <w:rsid w:val="002F2892"/>
    <w:rsid w:val="002F430A"/>
    <w:rsid w:val="002F570F"/>
    <w:rsid w:val="002F62F9"/>
    <w:rsid w:val="002F796D"/>
    <w:rsid w:val="003032EB"/>
    <w:rsid w:val="003046A0"/>
    <w:rsid w:val="0031263F"/>
    <w:rsid w:val="00321EA3"/>
    <w:rsid w:val="00321FA7"/>
    <w:rsid w:val="00322CF3"/>
    <w:rsid w:val="003261EE"/>
    <w:rsid w:val="003263BA"/>
    <w:rsid w:val="00327BC5"/>
    <w:rsid w:val="00335AC3"/>
    <w:rsid w:val="00336D4E"/>
    <w:rsid w:val="003371A0"/>
    <w:rsid w:val="00340531"/>
    <w:rsid w:val="00341649"/>
    <w:rsid w:val="003443AB"/>
    <w:rsid w:val="003450F8"/>
    <w:rsid w:val="003460F7"/>
    <w:rsid w:val="00347C07"/>
    <w:rsid w:val="00351865"/>
    <w:rsid w:val="00353BCB"/>
    <w:rsid w:val="00354601"/>
    <w:rsid w:val="00354EF4"/>
    <w:rsid w:val="00355F6C"/>
    <w:rsid w:val="00356AD8"/>
    <w:rsid w:val="00357DCC"/>
    <w:rsid w:val="00361A73"/>
    <w:rsid w:val="00363665"/>
    <w:rsid w:val="0036460A"/>
    <w:rsid w:val="00371B49"/>
    <w:rsid w:val="00371F74"/>
    <w:rsid w:val="00374823"/>
    <w:rsid w:val="00376A9E"/>
    <w:rsid w:val="0038005D"/>
    <w:rsid w:val="00381785"/>
    <w:rsid w:val="0038180E"/>
    <w:rsid w:val="0038392A"/>
    <w:rsid w:val="00386747"/>
    <w:rsid w:val="003902D2"/>
    <w:rsid w:val="003919F1"/>
    <w:rsid w:val="0039285A"/>
    <w:rsid w:val="0039517C"/>
    <w:rsid w:val="00396340"/>
    <w:rsid w:val="00396ED1"/>
    <w:rsid w:val="003A440D"/>
    <w:rsid w:val="003A56FF"/>
    <w:rsid w:val="003A5ECC"/>
    <w:rsid w:val="003A7A23"/>
    <w:rsid w:val="003A7C74"/>
    <w:rsid w:val="003B10B9"/>
    <w:rsid w:val="003B174D"/>
    <w:rsid w:val="003B3BC8"/>
    <w:rsid w:val="003B482E"/>
    <w:rsid w:val="003B6D45"/>
    <w:rsid w:val="003C4600"/>
    <w:rsid w:val="003D03A3"/>
    <w:rsid w:val="003D0B6A"/>
    <w:rsid w:val="003D0F44"/>
    <w:rsid w:val="003D2344"/>
    <w:rsid w:val="003D595F"/>
    <w:rsid w:val="003D7252"/>
    <w:rsid w:val="003D78D3"/>
    <w:rsid w:val="003E1EF8"/>
    <w:rsid w:val="003E22B5"/>
    <w:rsid w:val="003E3E77"/>
    <w:rsid w:val="003E6926"/>
    <w:rsid w:val="003E6D8F"/>
    <w:rsid w:val="003F0821"/>
    <w:rsid w:val="003F41E2"/>
    <w:rsid w:val="003F44CB"/>
    <w:rsid w:val="003F4AC9"/>
    <w:rsid w:val="003F51CE"/>
    <w:rsid w:val="003F5C5E"/>
    <w:rsid w:val="003F6DCC"/>
    <w:rsid w:val="00400358"/>
    <w:rsid w:val="004005F5"/>
    <w:rsid w:val="00403A0F"/>
    <w:rsid w:val="00403F23"/>
    <w:rsid w:val="00404A41"/>
    <w:rsid w:val="00405B94"/>
    <w:rsid w:val="0040654B"/>
    <w:rsid w:val="00407670"/>
    <w:rsid w:val="004103E3"/>
    <w:rsid w:val="004109AE"/>
    <w:rsid w:val="00411A1B"/>
    <w:rsid w:val="00416AC3"/>
    <w:rsid w:val="00420878"/>
    <w:rsid w:val="00421CAE"/>
    <w:rsid w:val="004220F2"/>
    <w:rsid w:val="004307D1"/>
    <w:rsid w:val="00431177"/>
    <w:rsid w:val="00431AA7"/>
    <w:rsid w:val="00433DCE"/>
    <w:rsid w:val="00434BF8"/>
    <w:rsid w:val="004353A6"/>
    <w:rsid w:val="004360E2"/>
    <w:rsid w:val="00441CA3"/>
    <w:rsid w:val="0044259B"/>
    <w:rsid w:val="004444D9"/>
    <w:rsid w:val="00445729"/>
    <w:rsid w:val="0045044D"/>
    <w:rsid w:val="004507FB"/>
    <w:rsid w:val="00450845"/>
    <w:rsid w:val="00451925"/>
    <w:rsid w:val="00452051"/>
    <w:rsid w:val="00452FD5"/>
    <w:rsid w:val="00455842"/>
    <w:rsid w:val="00456973"/>
    <w:rsid w:val="00464C24"/>
    <w:rsid w:val="00466129"/>
    <w:rsid w:val="00466724"/>
    <w:rsid w:val="00466B06"/>
    <w:rsid w:val="00472C2A"/>
    <w:rsid w:val="00473265"/>
    <w:rsid w:val="00473A65"/>
    <w:rsid w:val="00474467"/>
    <w:rsid w:val="004802A4"/>
    <w:rsid w:val="00484D29"/>
    <w:rsid w:val="0048536C"/>
    <w:rsid w:val="004917D6"/>
    <w:rsid w:val="00491A0D"/>
    <w:rsid w:val="004949E4"/>
    <w:rsid w:val="00494CEA"/>
    <w:rsid w:val="00494E2D"/>
    <w:rsid w:val="00495FE4"/>
    <w:rsid w:val="0049670E"/>
    <w:rsid w:val="004967D4"/>
    <w:rsid w:val="004A0B20"/>
    <w:rsid w:val="004A2094"/>
    <w:rsid w:val="004A330D"/>
    <w:rsid w:val="004A3A20"/>
    <w:rsid w:val="004A4897"/>
    <w:rsid w:val="004A5AEC"/>
    <w:rsid w:val="004A78C8"/>
    <w:rsid w:val="004B07F3"/>
    <w:rsid w:val="004B1663"/>
    <w:rsid w:val="004B63AC"/>
    <w:rsid w:val="004B77CB"/>
    <w:rsid w:val="004B7A1D"/>
    <w:rsid w:val="004C03DD"/>
    <w:rsid w:val="004C3A4A"/>
    <w:rsid w:val="004C3AF5"/>
    <w:rsid w:val="004C605E"/>
    <w:rsid w:val="004C65E3"/>
    <w:rsid w:val="004C6F50"/>
    <w:rsid w:val="004D07A0"/>
    <w:rsid w:val="004D1E2D"/>
    <w:rsid w:val="004D25D1"/>
    <w:rsid w:val="004D304A"/>
    <w:rsid w:val="004D60E0"/>
    <w:rsid w:val="004E0BB0"/>
    <w:rsid w:val="004E185F"/>
    <w:rsid w:val="004E1C5E"/>
    <w:rsid w:val="004E318F"/>
    <w:rsid w:val="004E3AAE"/>
    <w:rsid w:val="004E52EC"/>
    <w:rsid w:val="004F05E0"/>
    <w:rsid w:val="004F16C9"/>
    <w:rsid w:val="004F4674"/>
    <w:rsid w:val="004F527B"/>
    <w:rsid w:val="004F70FB"/>
    <w:rsid w:val="005010DB"/>
    <w:rsid w:val="00503922"/>
    <w:rsid w:val="00505B89"/>
    <w:rsid w:val="00506039"/>
    <w:rsid w:val="00507681"/>
    <w:rsid w:val="00510504"/>
    <w:rsid w:val="00510E9E"/>
    <w:rsid w:val="00511C2E"/>
    <w:rsid w:val="00516B73"/>
    <w:rsid w:val="00520921"/>
    <w:rsid w:val="00520ECA"/>
    <w:rsid w:val="0052158B"/>
    <w:rsid w:val="00521DA9"/>
    <w:rsid w:val="00522F15"/>
    <w:rsid w:val="0052307F"/>
    <w:rsid w:val="005238BA"/>
    <w:rsid w:val="005245CF"/>
    <w:rsid w:val="00525AA8"/>
    <w:rsid w:val="005265E0"/>
    <w:rsid w:val="005266DF"/>
    <w:rsid w:val="00527F15"/>
    <w:rsid w:val="005311CA"/>
    <w:rsid w:val="005362E9"/>
    <w:rsid w:val="0053666F"/>
    <w:rsid w:val="005367E6"/>
    <w:rsid w:val="00540C5C"/>
    <w:rsid w:val="00540E92"/>
    <w:rsid w:val="005426F5"/>
    <w:rsid w:val="005435CC"/>
    <w:rsid w:val="00543B34"/>
    <w:rsid w:val="00544848"/>
    <w:rsid w:val="00553F69"/>
    <w:rsid w:val="005541F9"/>
    <w:rsid w:val="00556B05"/>
    <w:rsid w:val="00557C17"/>
    <w:rsid w:val="00561263"/>
    <w:rsid w:val="0056486C"/>
    <w:rsid w:val="0057371F"/>
    <w:rsid w:val="00574C76"/>
    <w:rsid w:val="005778E9"/>
    <w:rsid w:val="00577DA6"/>
    <w:rsid w:val="005803D4"/>
    <w:rsid w:val="005807B5"/>
    <w:rsid w:val="00583DD3"/>
    <w:rsid w:val="0059024A"/>
    <w:rsid w:val="00591D0B"/>
    <w:rsid w:val="00591D53"/>
    <w:rsid w:val="005924AC"/>
    <w:rsid w:val="005939A8"/>
    <w:rsid w:val="00594CEE"/>
    <w:rsid w:val="0059727C"/>
    <w:rsid w:val="00597518"/>
    <w:rsid w:val="005978F4"/>
    <w:rsid w:val="005A059E"/>
    <w:rsid w:val="005A25FD"/>
    <w:rsid w:val="005A4CDA"/>
    <w:rsid w:val="005A5111"/>
    <w:rsid w:val="005A55A1"/>
    <w:rsid w:val="005A578B"/>
    <w:rsid w:val="005A5E85"/>
    <w:rsid w:val="005B05FE"/>
    <w:rsid w:val="005B4280"/>
    <w:rsid w:val="005B47DB"/>
    <w:rsid w:val="005B77F7"/>
    <w:rsid w:val="005B7B9D"/>
    <w:rsid w:val="005C0A82"/>
    <w:rsid w:val="005C4D6D"/>
    <w:rsid w:val="005D0B0F"/>
    <w:rsid w:val="005D3FED"/>
    <w:rsid w:val="005D4AD2"/>
    <w:rsid w:val="005D758D"/>
    <w:rsid w:val="005E374D"/>
    <w:rsid w:val="005E5F4E"/>
    <w:rsid w:val="005E69BD"/>
    <w:rsid w:val="005E7AE9"/>
    <w:rsid w:val="005F5E12"/>
    <w:rsid w:val="006035CB"/>
    <w:rsid w:val="006037D4"/>
    <w:rsid w:val="00607F69"/>
    <w:rsid w:val="00611EAA"/>
    <w:rsid w:val="00613657"/>
    <w:rsid w:val="00615432"/>
    <w:rsid w:val="00620F84"/>
    <w:rsid w:val="00621E82"/>
    <w:rsid w:val="0062243A"/>
    <w:rsid w:val="00622E21"/>
    <w:rsid w:val="00623C60"/>
    <w:rsid w:val="00623E92"/>
    <w:rsid w:val="00624988"/>
    <w:rsid w:val="006256C3"/>
    <w:rsid w:val="00626522"/>
    <w:rsid w:val="006325F4"/>
    <w:rsid w:val="0063303E"/>
    <w:rsid w:val="006374BD"/>
    <w:rsid w:val="00640BB5"/>
    <w:rsid w:val="0064137D"/>
    <w:rsid w:val="00645164"/>
    <w:rsid w:val="00645820"/>
    <w:rsid w:val="00647279"/>
    <w:rsid w:val="0064745E"/>
    <w:rsid w:val="00647ED3"/>
    <w:rsid w:val="00652040"/>
    <w:rsid w:val="006529A9"/>
    <w:rsid w:val="00652A8B"/>
    <w:rsid w:val="00652D19"/>
    <w:rsid w:val="006541A9"/>
    <w:rsid w:val="00654E7D"/>
    <w:rsid w:val="0065660B"/>
    <w:rsid w:val="00671CA1"/>
    <w:rsid w:val="00671D0E"/>
    <w:rsid w:val="00672F38"/>
    <w:rsid w:val="006774BC"/>
    <w:rsid w:val="0067753C"/>
    <w:rsid w:val="00677554"/>
    <w:rsid w:val="00677781"/>
    <w:rsid w:val="00682AB0"/>
    <w:rsid w:val="006847B3"/>
    <w:rsid w:val="00692D9F"/>
    <w:rsid w:val="00695A69"/>
    <w:rsid w:val="006A06FB"/>
    <w:rsid w:val="006A1176"/>
    <w:rsid w:val="006A17D6"/>
    <w:rsid w:val="006A1A9C"/>
    <w:rsid w:val="006A1AF8"/>
    <w:rsid w:val="006A20A8"/>
    <w:rsid w:val="006A27CD"/>
    <w:rsid w:val="006A28B2"/>
    <w:rsid w:val="006A4B5E"/>
    <w:rsid w:val="006A60E7"/>
    <w:rsid w:val="006A65C4"/>
    <w:rsid w:val="006B3DF0"/>
    <w:rsid w:val="006B5BA0"/>
    <w:rsid w:val="006B64A8"/>
    <w:rsid w:val="006C0ED7"/>
    <w:rsid w:val="006C3E22"/>
    <w:rsid w:val="006C4BD0"/>
    <w:rsid w:val="006C74CF"/>
    <w:rsid w:val="006C7830"/>
    <w:rsid w:val="006D0577"/>
    <w:rsid w:val="006D0635"/>
    <w:rsid w:val="006D1637"/>
    <w:rsid w:val="006D1E3A"/>
    <w:rsid w:val="006D3ABE"/>
    <w:rsid w:val="006D55EB"/>
    <w:rsid w:val="006D586A"/>
    <w:rsid w:val="006E25A7"/>
    <w:rsid w:val="006F0C1D"/>
    <w:rsid w:val="006F2BAF"/>
    <w:rsid w:val="006F2C77"/>
    <w:rsid w:val="006F33CE"/>
    <w:rsid w:val="00701825"/>
    <w:rsid w:val="00704007"/>
    <w:rsid w:val="0070643F"/>
    <w:rsid w:val="00706ADF"/>
    <w:rsid w:val="00713E95"/>
    <w:rsid w:val="007146EF"/>
    <w:rsid w:val="00714AA3"/>
    <w:rsid w:val="00715756"/>
    <w:rsid w:val="00716E91"/>
    <w:rsid w:val="00717AB6"/>
    <w:rsid w:val="00720DA1"/>
    <w:rsid w:val="0072119B"/>
    <w:rsid w:val="007215A5"/>
    <w:rsid w:val="0072222C"/>
    <w:rsid w:val="007239B6"/>
    <w:rsid w:val="00730F39"/>
    <w:rsid w:val="00734CD4"/>
    <w:rsid w:val="007362DA"/>
    <w:rsid w:val="007465E8"/>
    <w:rsid w:val="00746975"/>
    <w:rsid w:val="00746FBA"/>
    <w:rsid w:val="007475AA"/>
    <w:rsid w:val="0074794B"/>
    <w:rsid w:val="00750606"/>
    <w:rsid w:val="00751246"/>
    <w:rsid w:val="007512D2"/>
    <w:rsid w:val="00752789"/>
    <w:rsid w:val="007541A9"/>
    <w:rsid w:val="00754308"/>
    <w:rsid w:val="00754CA9"/>
    <w:rsid w:val="007578A3"/>
    <w:rsid w:val="007608D5"/>
    <w:rsid w:val="00760FC4"/>
    <w:rsid w:val="00762017"/>
    <w:rsid w:val="00763031"/>
    <w:rsid w:val="007635CA"/>
    <w:rsid w:val="00763E67"/>
    <w:rsid w:val="00764017"/>
    <w:rsid w:val="007653B3"/>
    <w:rsid w:val="0076559A"/>
    <w:rsid w:val="00767B77"/>
    <w:rsid w:val="0077706D"/>
    <w:rsid w:val="007826CC"/>
    <w:rsid w:val="0078515D"/>
    <w:rsid w:val="0078673F"/>
    <w:rsid w:val="0078724F"/>
    <w:rsid w:val="007874C2"/>
    <w:rsid w:val="0079012C"/>
    <w:rsid w:val="00791ACC"/>
    <w:rsid w:val="00792448"/>
    <w:rsid w:val="00792C37"/>
    <w:rsid w:val="00793DD6"/>
    <w:rsid w:val="00794AD0"/>
    <w:rsid w:val="00794F5C"/>
    <w:rsid w:val="007A00E7"/>
    <w:rsid w:val="007A3019"/>
    <w:rsid w:val="007A449F"/>
    <w:rsid w:val="007A4AE4"/>
    <w:rsid w:val="007A5500"/>
    <w:rsid w:val="007A73FE"/>
    <w:rsid w:val="007C1D58"/>
    <w:rsid w:val="007C5993"/>
    <w:rsid w:val="007C6853"/>
    <w:rsid w:val="007D2D66"/>
    <w:rsid w:val="007D4941"/>
    <w:rsid w:val="007D56E7"/>
    <w:rsid w:val="007E1EC9"/>
    <w:rsid w:val="007E2362"/>
    <w:rsid w:val="007E325E"/>
    <w:rsid w:val="007E4CCA"/>
    <w:rsid w:val="007E6B22"/>
    <w:rsid w:val="007F0EA8"/>
    <w:rsid w:val="007F0F6B"/>
    <w:rsid w:val="007F1A41"/>
    <w:rsid w:val="007F321B"/>
    <w:rsid w:val="007F3C0C"/>
    <w:rsid w:val="007F5EF6"/>
    <w:rsid w:val="00807DF1"/>
    <w:rsid w:val="0081327F"/>
    <w:rsid w:val="008149BD"/>
    <w:rsid w:val="00814E6D"/>
    <w:rsid w:val="00815B25"/>
    <w:rsid w:val="00820A08"/>
    <w:rsid w:val="00822C19"/>
    <w:rsid w:val="00822E14"/>
    <w:rsid w:val="008247B0"/>
    <w:rsid w:val="00824C20"/>
    <w:rsid w:val="00824E2D"/>
    <w:rsid w:val="008255AE"/>
    <w:rsid w:val="008273A1"/>
    <w:rsid w:val="00832287"/>
    <w:rsid w:val="0083562C"/>
    <w:rsid w:val="00835803"/>
    <w:rsid w:val="00835B8B"/>
    <w:rsid w:val="00837B13"/>
    <w:rsid w:val="008404D2"/>
    <w:rsid w:val="00840666"/>
    <w:rsid w:val="00840E99"/>
    <w:rsid w:val="00841C01"/>
    <w:rsid w:val="0084328D"/>
    <w:rsid w:val="00844B25"/>
    <w:rsid w:val="0085171F"/>
    <w:rsid w:val="00860E73"/>
    <w:rsid w:val="00861270"/>
    <w:rsid w:val="00866ACB"/>
    <w:rsid w:val="00867967"/>
    <w:rsid w:val="0087681C"/>
    <w:rsid w:val="00877711"/>
    <w:rsid w:val="0088055C"/>
    <w:rsid w:val="008807CC"/>
    <w:rsid w:val="00880848"/>
    <w:rsid w:val="00880CDF"/>
    <w:rsid w:val="008816A0"/>
    <w:rsid w:val="008817A1"/>
    <w:rsid w:val="00884938"/>
    <w:rsid w:val="00884A60"/>
    <w:rsid w:val="008865AC"/>
    <w:rsid w:val="008928DB"/>
    <w:rsid w:val="008941C9"/>
    <w:rsid w:val="00897359"/>
    <w:rsid w:val="00897C01"/>
    <w:rsid w:val="008A01DE"/>
    <w:rsid w:val="008A21FD"/>
    <w:rsid w:val="008A44CE"/>
    <w:rsid w:val="008A50FA"/>
    <w:rsid w:val="008A545E"/>
    <w:rsid w:val="008A5CBE"/>
    <w:rsid w:val="008B43A0"/>
    <w:rsid w:val="008B5BE4"/>
    <w:rsid w:val="008C0740"/>
    <w:rsid w:val="008C5019"/>
    <w:rsid w:val="008D0BA8"/>
    <w:rsid w:val="008D1402"/>
    <w:rsid w:val="008D7C87"/>
    <w:rsid w:val="008E10CC"/>
    <w:rsid w:val="008E3975"/>
    <w:rsid w:val="008E434E"/>
    <w:rsid w:val="008E46AF"/>
    <w:rsid w:val="008E642B"/>
    <w:rsid w:val="008E7F9D"/>
    <w:rsid w:val="008F3385"/>
    <w:rsid w:val="008F38EB"/>
    <w:rsid w:val="008F391B"/>
    <w:rsid w:val="008F3AB9"/>
    <w:rsid w:val="008F4022"/>
    <w:rsid w:val="008F4B37"/>
    <w:rsid w:val="008F4E2A"/>
    <w:rsid w:val="008F65BF"/>
    <w:rsid w:val="008F6886"/>
    <w:rsid w:val="008F6B28"/>
    <w:rsid w:val="008F725B"/>
    <w:rsid w:val="008F7C05"/>
    <w:rsid w:val="008F7DC7"/>
    <w:rsid w:val="009004A4"/>
    <w:rsid w:val="0090610E"/>
    <w:rsid w:val="00907B0A"/>
    <w:rsid w:val="009104B1"/>
    <w:rsid w:val="009118AD"/>
    <w:rsid w:val="0091235D"/>
    <w:rsid w:val="009140AB"/>
    <w:rsid w:val="009141CC"/>
    <w:rsid w:val="00916574"/>
    <w:rsid w:val="00925F2D"/>
    <w:rsid w:val="0092735E"/>
    <w:rsid w:val="00932DC1"/>
    <w:rsid w:val="00933246"/>
    <w:rsid w:val="00933BA8"/>
    <w:rsid w:val="009351AE"/>
    <w:rsid w:val="009355BD"/>
    <w:rsid w:val="00937AFE"/>
    <w:rsid w:val="0094180A"/>
    <w:rsid w:val="00941C48"/>
    <w:rsid w:val="00942C2D"/>
    <w:rsid w:val="009437A6"/>
    <w:rsid w:val="0094442C"/>
    <w:rsid w:val="009516D4"/>
    <w:rsid w:val="00951D54"/>
    <w:rsid w:val="00952118"/>
    <w:rsid w:val="009526F0"/>
    <w:rsid w:val="00952B4D"/>
    <w:rsid w:val="00954E6D"/>
    <w:rsid w:val="009564B7"/>
    <w:rsid w:val="0095665E"/>
    <w:rsid w:val="00961BAD"/>
    <w:rsid w:val="0096332A"/>
    <w:rsid w:val="009644EB"/>
    <w:rsid w:val="009645C2"/>
    <w:rsid w:val="009660B2"/>
    <w:rsid w:val="00967487"/>
    <w:rsid w:val="00967586"/>
    <w:rsid w:val="009738B1"/>
    <w:rsid w:val="00974050"/>
    <w:rsid w:val="00974F26"/>
    <w:rsid w:val="009774DD"/>
    <w:rsid w:val="00983BAC"/>
    <w:rsid w:val="0098490E"/>
    <w:rsid w:val="0098633E"/>
    <w:rsid w:val="00987D1B"/>
    <w:rsid w:val="00990FD1"/>
    <w:rsid w:val="00994E1F"/>
    <w:rsid w:val="00995327"/>
    <w:rsid w:val="009A29D1"/>
    <w:rsid w:val="009A4FCD"/>
    <w:rsid w:val="009A6A41"/>
    <w:rsid w:val="009B10A4"/>
    <w:rsid w:val="009B27A7"/>
    <w:rsid w:val="009B3173"/>
    <w:rsid w:val="009B6B4A"/>
    <w:rsid w:val="009C2525"/>
    <w:rsid w:val="009C26F0"/>
    <w:rsid w:val="009C4336"/>
    <w:rsid w:val="009C47DD"/>
    <w:rsid w:val="009C56D2"/>
    <w:rsid w:val="009C5EA8"/>
    <w:rsid w:val="009C759D"/>
    <w:rsid w:val="009C7EF3"/>
    <w:rsid w:val="009D3326"/>
    <w:rsid w:val="009D4ABE"/>
    <w:rsid w:val="009D5127"/>
    <w:rsid w:val="009D65F3"/>
    <w:rsid w:val="009D6786"/>
    <w:rsid w:val="009E1B0A"/>
    <w:rsid w:val="009E26C8"/>
    <w:rsid w:val="009E6633"/>
    <w:rsid w:val="009E6BE1"/>
    <w:rsid w:val="009E74CD"/>
    <w:rsid w:val="009F1227"/>
    <w:rsid w:val="009F2641"/>
    <w:rsid w:val="009F344F"/>
    <w:rsid w:val="009F73D2"/>
    <w:rsid w:val="009F78AD"/>
    <w:rsid w:val="009F7B18"/>
    <w:rsid w:val="00A00017"/>
    <w:rsid w:val="00A045C9"/>
    <w:rsid w:val="00A04831"/>
    <w:rsid w:val="00A04C7D"/>
    <w:rsid w:val="00A07E83"/>
    <w:rsid w:val="00A113BC"/>
    <w:rsid w:val="00A14F77"/>
    <w:rsid w:val="00A150C6"/>
    <w:rsid w:val="00A17090"/>
    <w:rsid w:val="00A23B01"/>
    <w:rsid w:val="00A26F65"/>
    <w:rsid w:val="00A2766E"/>
    <w:rsid w:val="00A312E1"/>
    <w:rsid w:val="00A31FFD"/>
    <w:rsid w:val="00A35437"/>
    <w:rsid w:val="00A42B9D"/>
    <w:rsid w:val="00A45651"/>
    <w:rsid w:val="00A45E30"/>
    <w:rsid w:val="00A523F6"/>
    <w:rsid w:val="00A530DA"/>
    <w:rsid w:val="00A603BC"/>
    <w:rsid w:val="00A62880"/>
    <w:rsid w:val="00A63F3D"/>
    <w:rsid w:val="00A70E06"/>
    <w:rsid w:val="00A71C5F"/>
    <w:rsid w:val="00A7216B"/>
    <w:rsid w:val="00A74DCD"/>
    <w:rsid w:val="00A75F80"/>
    <w:rsid w:val="00A81003"/>
    <w:rsid w:val="00A823FD"/>
    <w:rsid w:val="00A82A69"/>
    <w:rsid w:val="00A8329A"/>
    <w:rsid w:val="00A91498"/>
    <w:rsid w:val="00A91AD3"/>
    <w:rsid w:val="00A92AF3"/>
    <w:rsid w:val="00A92F9A"/>
    <w:rsid w:val="00A964C7"/>
    <w:rsid w:val="00A96DCE"/>
    <w:rsid w:val="00A979CE"/>
    <w:rsid w:val="00AA5F4B"/>
    <w:rsid w:val="00AA676F"/>
    <w:rsid w:val="00AA7109"/>
    <w:rsid w:val="00AB17D4"/>
    <w:rsid w:val="00AB1BDF"/>
    <w:rsid w:val="00AB1DFC"/>
    <w:rsid w:val="00AB24D0"/>
    <w:rsid w:val="00AB717A"/>
    <w:rsid w:val="00AB7A8F"/>
    <w:rsid w:val="00AB7CE6"/>
    <w:rsid w:val="00AC010C"/>
    <w:rsid w:val="00AC3924"/>
    <w:rsid w:val="00AC3FB8"/>
    <w:rsid w:val="00AC500E"/>
    <w:rsid w:val="00AC7557"/>
    <w:rsid w:val="00AD608E"/>
    <w:rsid w:val="00AD61D7"/>
    <w:rsid w:val="00AE371F"/>
    <w:rsid w:val="00AE3F58"/>
    <w:rsid w:val="00AE7CF7"/>
    <w:rsid w:val="00AF1072"/>
    <w:rsid w:val="00B0079C"/>
    <w:rsid w:val="00B00D84"/>
    <w:rsid w:val="00B01446"/>
    <w:rsid w:val="00B01E5D"/>
    <w:rsid w:val="00B025C9"/>
    <w:rsid w:val="00B03232"/>
    <w:rsid w:val="00B04FDF"/>
    <w:rsid w:val="00B06B45"/>
    <w:rsid w:val="00B1060A"/>
    <w:rsid w:val="00B149F2"/>
    <w:rsid w:val="00B14E08"/>
    <w:rsid w:val="00B16410"/>
    <w:rsid w:val="00B16672"/>
    <w:rsid w:val="00B17560"/>
    <w:rsid w:val="00B25312"/>
    <w:rsid w:val="00B26FD3"/>
    <w:rsid w:val="00B270C7"/>
    <w:rsid w:val="00B27162"/>
    <w:rsid w:val="00B304F8"/>
    <w:rsid w:val="00B30F95"/>
    <w:rsid w:val="00B314F3"/>
    <w:rsid w:val="00B342A2"/>
    <w:rsid w:val="00B34AC2"/>
    <w:rsid w:val="00B3668F"/>
    <w:rsid w:val="00B40AA2"/>
    <w:rsid w:val="00B41CA7"/>
    <w:rsid w:val="00B43750"/>
    <w:rsid w:val="00B45CE7"/>
    <w:rsid w:val="00B50443"/>
    <w:rsid w:val="00B5214C"/>
    <w:rsid w:val="00B521D9"/>
    <w:rsid w:val="00B52518"/>
    <w:rsid w:val="00B53B3F"/>
    <w:rsid w:val="00B63435"/>
    <w:rsid w:val="00B648A4"/>
    <w:rsid w:val="00B656A6"/>
    <w:rsid w:val="00B66FB3"/>
    <w:rsid w:val="00B70815"/>
    <w:rsid w:val="00B72BFF"/>
    <w:rsid w:val="00B7653A"/>
    <w:rsid w:val="00B77022"/>
    <w:rsid w:val="00B77C1C"/>
    <w:rsid w:val="00B8369A"/>
    <w:rsid w:val="00B83BC3"/>
    <w:rsid w:val="00B8441D"/>
    <w:rsid w:val="00B84E08"/>
    <w:rsid w:val="00B85A8B"/>
    <w:rsid w:val="00B85F52"/>
    <w:rsid w:val="00B8721A"/>
    <w:rsid w:val="00B87652"/>
    <w:rsid w:val="00B9020D"/>
    <w:rsid w:val="00B93235"/>
    <w:rsid w:val="00B9762D"/>
    <w:rsid w:val="00BA0731"/>
    <w:rsid w:val="00BA2ED9"/>
    <w:rsid w:val="00BA452C"/>
    <w:rsid w:val="00BA4564"/>
    <w:rsid w:val="00BA783E"/>
    <w:rsid w:val="00BB1DB9"/>
    <w:rsid w:val="00BB33C6"/>
    <w:rsid w:val="00BB64DF"/>
    <w:rsid w:val="00BB72FB"/>
    <w:rsid w:val="00BC2380"/>
    <w:rsid w:val="00BC2F54"/>
    <w:rsid w:val="00BC331C"/>
    <w:rsid w:val="00BC521C"/>
    <w:rsid w:val="00BC5DC2"/>
    <w:rsid w:val="00BC64C8"/>
    <w:rsid w:val="00BC7BE0"/>
    <w:rsid w:val="00BD0478"/>
    <w:rsid w:val="00BD0659"/>
    <w:rsid w:val="00BD0F78"/>
    <w:rsid w:val="00BD33B6"/>
    <w:rsid w:val="00BD4354"/>
    <w:rsid w:val="00BD4B5B"/>
    <w:rsid w:val="00BD59CA"/>
    <w:rsid w:val="00BD77AD"/>
    <w:rsid w:val="00BD7E7C"/>
    <w:rsid w:val="00BE171E"/>
    <w:rsid w:val="00BE1BE8"/>
    <w:rsid w:val="00BE4407"/>
    <w:rsid w:val="00BE4C1F"/>
    <w:rsid w:val="00BE67CF"/>
    <w:rsid w:val="00BE6885"/>
    <w:rsid w:val="00C052D3"/>
    <w:rsid w:val="00C06EA6"/>
    <w:rsid w:val="00C06EDB"/>
    <w:rsid w:val="00C0718B"/>
    <w:rsid w:val="00C07E3B"/>
    <w:rsid w:val="00C07FC2"/>
    <w:rsid w:val="00C12674"/>
    <w:rsid w:val="00C1312D"/>
    <w:rsid w:val="00C17624"/>
    <w:rsid w:val="00C20A89"/>
    <w:rsid w:val="00C20CF2"/>
    <w:rsid w:val="00C23541"/>
    <w:rsid w:val="00C2545A"/>
    <w:rsid w:val="00C26320"/>
    <w:rsid w:val="00C303DC"/>
    <w:rsid w:val="00C30517"/>
    <w:rsid w:val="00C308FD"/>
    <w:rsid w:val="00C309C5"/>
    <w:rsid w:val="00C3207B"/>
    <w:rsid w:val="00C35B78"/>
    <w:rsid w:val="00C36C95"/>
    <w:rsid w:val="00C41326"/>
    <w:rsid w:val="00C4423D"/>
    <w:rsid w:val="00C454B4"/>
    <w:rsid w:val="00C54208"/>
    <w:rsid w:val="00C5425F"/>
    <w:rsid w:val="00C633C0"/>
    <w:rsid w:val="00C63625"/>
    <w:rsid w:val="00C75307"/>
    <w:rsid w:val="00C75D86"/>
    <w:rsid w:val="00C75F7A"/>
    <w:rsid w:val="00C86673"/>
    <w:rsid w:val="00C91201"/>
    <w:rsid w:val="00C9283C"/>
    <w:rsid w:val="00C92BE4"/>
    <w:rsid w:val="00C937B1"/>
    <w:rsid w:val="00C97198"/>
    <w:rsid w:val="00C9775C"/>
    <w:rsid w:val="00CA0BAD"/>
    <w:rsid w:val="00CA18D1"/>
    <w:rsid w:val="00CA2A96"/>
    <w:rsid w:val="00CA5783"/>
    <w:rsid w:val="00CA6B26"/>
    <w:rsid w:val="00CA6C8A"/>
    <w:rsid w:val="00CB031B"/>
    <w:rsid w:val="00CB22CB"/>
    <w:rsid w:val="00CB5221"/>
    <w:rsid w:val="00CB5A24"/>
    <w:rsid w:val="00CB6637"/>
    <w:rsid w:val="00CB75F5"/>
    <w:rsid w:val="00CC0C0F"/>
    <w:rsid w:val="00CC20D2"/>
    <w:rsid w:val="00CC5230"/>
    <w:rsid w:val="00CC5C94"/>
    <w:rsid w:val="00CC7A19"/>
    <w:rsid w:val="00CD438A"/>
    <w:rsid w:val="00CD732C"/>
    <w:rsid w:val="00CD7ADA"/>
    <w:rsid w:val="00CD7B01"/>
    <w:rsid w:val="00CE0078"/>
    <w:rsid w:val="00CE0AC7"/>
    <w:rsid w:val="00CE2D30"/>
    <w:rsid w:val="00CE70C4"/>
    <w:rsid w:val="00CF4F3C"/>
    <w:rsid w:val="00D04E8B"/>
    <w:rsid w:val="00D06DFD"/>
    <w:rsid w:val="00D10004"/>
    <w:rsid w:val="00D101D5"/>
    <w:rsid w:val="00D114DD"/>
    <w:rsid w:val="00D12DAE"/>
    <w:rsid w:val="00D141DE"/>
    <w:rsid w:val="00D20179"/>
    <w:rsid w:val="00D203BD"/>
    <w:rsid w:val="00D2197F"/>
    <w:rsid w:val="00D228C6"/>
    <w:rsid w:val="00D23FD2"/>
    <w:rsid w:val="00D24BBD"/>
    <w:rsid w:val="00D2571B"/>
    <w:rsid w:val="00D27695"/>
    <w:rsid w:val="00D27707"/>
    <w:rsid w:val="00D30123"/>
    <w:rsid w:val="00D30ED5"/>
    <w:rsid w:val="00D374D1"/>
    <w:rsid w:val="00D41440"/>
    <w:rsid w:val="00D41D75"/>
    <w:rsid w:val="00D438C8"/>
    <w:rsid w:val="00D4569E"/>
    <w:rsid w:val="00D47DC3"/>
    <w:rsid w:val="00D5138B"/>
    <w:rsid w:val="00D52958"/>
    <w:rsid w:val="00D55307"/>
    <w:rsid w:val="00D55607"/>
    <w:rsid w:val="00D56F12"/>
    <w:rsid w:val="00D61467"/>
    <w:rsid w:val="00D624BE"/>
    <w:rsid w:val="00D639AA"/>
    <w:rsid w:val="00D64997"/>
    <w:rsid w:val="00D673AF"/>
    <w:rsid w:val="00D702CD"/>
    <w:rsid w:val="00D738FA"/>
    <w:rsid w:val="00D74D4E"/>
    <w:rsid w:val="00D759E7"/>
    <w:rsid w:val="00D7608B"/>
    <w:rsid w:val="00D771F9"/>
    <w:rsid w:val="00D771FF"/>
    <w:rsid w:val="00D774EB"/>
    <w:rsid w:val="00D82553"/>
    <w:rsid w:val="00D830D4"/>
    <w:rsid w:val="00D84BFA"/>
    <w:rsid w:val="00D91374"/>
    <w:rsid w:val="00D946F6"/>
    <w:rsid w:val="00D97296"/>
    <w:rsid w:val="00DA0447"/>
    <w:rsid w:val="00DA3556"/>
    <w:rsid w:val="00DA46AB"/>
    <w:rsid w:val="00DA56F0"/>
    <w:rsid w:val="00DA7AA7"/>
    <w:rsid w:val="00DB40C7"/>
    <w:rsid w:val="00DB41BF"/>
    <w:rsid w:val="00DB4950"/>
    <w:rsid w:val="00DB5008"/>
    <w:rsid w:val="00DC0F91"/>
    <w:rsid w:val="00DC18EC"/>
    <w:rsid w:val="00DC1D83"/>
    <w:rsid w:val="00DC2BFE"/>
    <w:rsid w:val="00DC5313"/>
    <w:rsid w:val="00DD5A23"/>
    <w:rsid w:val="00DD6909"/>
    <w:rsid w:val="00DD7802"/>
    <w:rsid w:val="00DE14ED"/>
    <w:rsid w:val="00DE488B"/>
    <w:rsid w:val="00DF03D7"/>
    <w:rsid w:val="00E00F03"/>
    <w:rsid w:val="00E03265"/>
    <w:rsid w:val="00E05FE6"/>
    <w:rsid w:val="00E06414"/>
    <w:rsid w:val="00E072DB"/>
    <w:rsid w:val="00E127F3"/>
    <w:rsid w:val="00E165CC"/>
    <w:rsid w:val="00E16615"/>
    <w:rsid w:val="00E26908"/>
    <w:rsid w:val="00E26F4F"/>
    <w:rsid w:val="00E27C4C"/>
    <w:rsid w:val="00E30746"/>
    <w:rsid w:val="00E30792"/>
    <w:rsid w:val="00E311C6"/>
    <w:rsid w:val="00E344AE"/>
    <w:rsid w:val="00E34CFB"/>
    <w:rsid w:val="00E3597E"/>
    <w:rsid w:val="00E35EE0"/>
    <w:rsid w:val="00E40639"/>
    <w:rsid w:val="00E4156D"/>
    <w:rsid w:val="00E4443E"/>
    <w:rsid w:val="00E446E8"/>
    <w:rsid w:val="00E448FC"/>
    <w:rsid w:val="00E44A17"/>
    <w:rsid w:val="00E45F5A"/>
    <w:rsid w:val="00E50B24"/>
    <w:rsid w:val="00E51569"/>
    <w:rsid w:val="00E531FD"/>
    <w:rsid w:val="00E60598"/>
    <w:rsid w:val="00E61F50"/>
    <w:rsid w:val="00E641D8"/>
    <w:rsid w:val="00E6562F"/>
    <w:rsid w:val="00E65775"/>
    <w:rsid w:val="00E71592"/>
    <w:rsid w:val="00E760EA"/>
    <w:rsid w:val="00E76CA4"/>
    <w:rsid w:val="00E80CEE"/>
    <w:rsid w:val="00E80D46"/>
    <w:rsid w:val="00E81B54"/>
    <w:rsid w:val="00E86515"/>
    <w:rsid w:val="00E866A0"/>
    <w:rsid w:val="00E91038"/>
    <w:rsid w:val="00E91237"/>
    <w:rsid w:val="00E93C53"/>
    <w:rsid w:val="00E94D8C"/>
    <w:rsid w:val="00EA36C3"/>
    <w:rsid w:val="00EB159E"/>
    <w:rsid w:val="00EC2475"/>
    <w:rsid w:val="00EC3D8D"/>
    <w:rsid w:val="00EC568A"/>
    <w:rsid w:val="00EC5D64"/>
    <w:rsid w:val="00ED3549"/>
    <w:rsid w:val="00ED4021"/>
    <w:rsid w:val="00ED43E8"/>
    <w:rsid w:val="00ED49CB"/>
    <w:rsid w:val="00EE2080"/>
    <w:rsid w:val="00EE346A"/>
    <w:rsid w:val="00EE4E3C"/>
    <w:rsid w:val="00EE61C7"/>
    <w:rsid w:val="00EE7BB1"/>
    <w:rsid w:val="00EF162B"/>
    <w:rsid w:val="00EF1AB0"/>
    <w:rsid w:val="00EF1F00"/>
    <w:rsid w:val="00EF245B"/>
    <w:rsid w:val="00EF414E"/>
    <w:rsid w:val="00EF493D"/>
    <w:rsid w:val="00EF4E79"/>
    <w:rsid w:val="00EF6554"/>
    <w:rsid w:val="00EF7782"/>
    <w:rsid w:val="00F006E1"/>
    <w:rsid w:val="00F00983"/>
    <w:rsid w:val="00F00CB4"/>
    <w:rsid w:val="00F00DF2"/>
    <w:rsid w:val="00F00FF7"/>
    <w:rsid w:val="00F01490"/>
    <w:rsid w:val="00F02F85"/>
    <w:rsid w:val="00F052BD"/>
    <w:rsid w:val="00F06195"/>
    <w:rsid w:val="00F06FEA"/>
    <w:rsid w:val="00F10ADB"/>
    <w:rsid w:val="00F12209"/>
    <w:rsid w:val="00F1267B"/>
    <w:rsid w:val="00F129D6"/>
    <w:rsid w:val="00F15642"/>
    <w:rsid w:val="00F17205"/>
    <w:rsid w:val="00F20DA9"/>
    <w:rsid w:val="00F20F1A"/>
    <w:rsid w:val="00F223C2"/>
    <w:rsid w:val="00F23FD8"/>
    <w:rsid w:val="00F25527"/>
    <w:rsid w:val="00F25EDE"/>
    <w:rsid w:val="00F33261"/>
    <w:rsid w:val="00F344F2"/>
    <w:rsid w:val="00F35538"/>
    <w:rsid w:val="00F37924"/>
    <w:rsid w:val="00F40F2F"/>
    <w:rsid w:val="00F54B9A"/>
    <w:rsid w:val="00F563E9"/>
    <w:rsid w:val="00F56547"/>
    <w:rsid w:val="00F56C42"/>
    <w:rsid w:val="00F60088"/>
    <w:rsid w:val="00F6068D"/>
    <w:rsid w:val="00F608FF"/>
    <w:rsid w:val="00F60ED0"/>
    <w:rsid w:val="00F615F9"/>
    <w:rsid w:val="00F62CE9"/>
    <w:rsid w:val="00F665A5"/>
    <w:rsid w:val="00F72B01"/>
    <w:rsid w:val="00F7642E"/>
    <w:rsid w:val="00F76A8F"/>
    <w:rsid w:val="00F76A99"/>
    <w:rsid w:val="00F76E3E"/>
    <w:rsid w:val="00F81C99"/>
    <w:rsid w:val="00F843CA"/>
    <w:rsid w:val="00F84752"/>
    <w:rsid w:val="00F87D1A"/>
    <w:rsid w:val="00F90A8B"/>
    <w:rsid w:val="00F90BAD"/>
    <w:rsid w:val="00F95B36"/>
    <w:rsid w:val="00F964E0"/>
    <w:rsid w:val="00FA3E47"/>
    <w:rsid w:val="00FA560E"/>
    <w:rsid w:val="00FA723C"/>
    <w:rsid w:val="00FB0A8E"/>
    <w:rsid w:val="00FB0C32"/>
    <w:rsid w:val="00FB1DB3"/>
    <w:rsid w:val="00FB3CC2"/>
    <w:rsid w:val="00FC06E1"/>
    <w:rsid w:val="00FC1D8D"/>
    <w:rsid w:val="00FC273A"/>
    <w:rsid w:val="00FC3240"/>
    <w:rsid w:val="00FC3324"/>
    <w:rsid w:val="00FC7328"/>
    <w:rsid w:val="00FC7574"/>
    <w:rsid w:val="00FC7C02"/>
    <w:rsid w:val="00FD2965"/>
    <w:rsid w:val="00FD371E"/>
    <w:rsid w:val="00FD59D8"/>
    <w:rsid w:val="00FD5B21"/>
    <w:rsid w:val="00FD5BFE"/>
    <w:rsid w:val="00FD6964"/>
    <w:rsid w:val="00FD76D8"/>
    <w:rsid w:val="00FD7FAC"/>
    <w:rsid w:val="00FE7ED1"/>
    <w:rsid w:val="00FF0EA0"/>
    <w:rsid w:val="00FF1C97"/>
    <w:rsid w:val="00FF52DB"/>
    <w:rsid w:val="00FF57DA"/>
    <w:rsid w:val="00FF58EC"/>
    <w:rsid w:val="00FF7765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F06A34-10A4-4795-B5D1-BD11E4E5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74D"/>
    <w:pPr>
      <w:spacing w:after="200" w:line="276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03E2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3E2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F175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67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367E6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A603B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A603BC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F3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B7B9D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03E22"/>
    <w:rPr>
      <w:rFonts w:ascii="Cambria" w:eastAsia="Times New Roman" w:hAnsi="Cambria" w:cs="Times New Roman"/>
      <w:b/>
      <w:bCs/>
      <w:color w:val="365F91"/>
      <w:sz w:val="28"/>
      <w:szCs w:val="28"/>
      <w:lang w:val="es-MX" w:eastAsia="en-US"/>
    </w:rPr>
  </w:style>
  <w:style w:type="character" w:customStyle="1" w:styleId="Ttulo2Car">
    <w:name w:val="Título 2 Car"/>
    <w:link w:val="Ttulo2"/>
    <w:uiPriority w:val="9"/>
    <w:rsid w:val="00003E22"/>
    <w:rPr>
      <w:rFonts w:ascii="Cambria" w:eastAsia="Times New Roman" w:hAnsi="Cambria" w:cs="Times New Roman"/>
      <w:b/>
      <w:bCs/>
      <w:color w:val="4F81BD"/>
      <w:sz w:val="26"/>
      <w:szCs w:val="26"/>
      <w:lang w:val="es-MX" w:eastAsia="en-US"/>
    </w:rPr>
  </w:style>
  <w:style w:type="paragraph" w:customStyle="1" w:styleId="Ttulodeldocumento">
    <w:name w:val="Título del documento"/>
    <w:basedOn w:val="Normal"/>
    <w:rsid w:val="00003E22"/>
  </w:style>
  <w:style w:type="paragraph" w:styleId="Encabezadodemensaje">
    <w:name w:val="Message Header"/>
    <w:basedOn w:val="Normal"/>
    <w:link w:val="EncabezadodemensajeCar"/>
    <w:uiPriority w:val="99"/>
    <w:unhideWhenUsed/>
    <w:rsid w:val="00003E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rsid w:val="00003E22"/>
    <w:rPr>
      <w:rFonts w:ascii="Cambria" w:eastAsia="Times New Roman" w:hAnsi="Cambria" w:cs="Times New Roman"/>
      <w:sz w:val="24"/>
      <w:szCs w:val="24"/>
      <w:shd w:val="pct20" w:color="auto" w:fill="auto"/>
      <w:lang w:val="es-MX" w:eastAsia="en-US"/>
    </w:rPr>
  </w:style>
  <w:style w:type="paragraph" w:styleId="Cierre">
    <w:name w:val="Closing"/>
    <w:basedOn w:val="Normal"/>
    <w:link w:val="CierreCar"/>
    <w:uiPriority w:val="99"/>
    <w:unhideWhenUsed/>
    <w:rsid w:val="00003E22"/>
    <w:pPr>
      <w:spacing w:after="0" w:line="240" w:lineRule="auto"/>
      <w:ind w:left="4252"/>
    </w:pPr>
  </w:style>
  <w:style w:type="character" w:customStyle="1" w:styleId="CierreCar">
    <w:name w:val="Cierre Car"/>
    <w:link w:val="Cierre"/>
    <w:uiPriority w:val="99"/>
    <w:rsid w:val="00003E22"/>
    <w:rPr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003E22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003E22"/>
    <w:rPr>
      <w:sz w:val="22"/>
      <w:szCs w:val="22"/>
      <w:lang w:val="es-MX" w:eastAsia="en-US"/>
    </w:rPr>
  </w:style>
  <w:style w:type="paragraph" w:customStyle="1" w:styleId="Ttulo">
    <w:name w:val="Título"/>
    <w:basedOn w:val="Normal"/>
    <w:next w:val="Normal"/>
    <w:link w:val="TtuloCar"/>
    <w:uiPriority w:val="10"/>
    <w:qFormat/>
    <w:rsid w:val="000F175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0F175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MX" w:eastAsia="en-US"/>
    </w:rPr>
  </w:style>
  <w:style w:type="character" w:customStyle="1" w:styleId="Ttulo3Car">
    <w:name w:val="Título 3 Car"/>
    <w:link w:val="Ttulo3"/>
    <w:uiPriority w:val="9"/>
    <w:rsid w:val="000F1753"/>
    <w:rPr>
      <w:rFonts w:ascii="Cambria" w:eastAsia="Times New Roman" w:hAnsi="Cambria" w:cs="Times New Roman"/>
      <w:b/>
      <w:bCs/>
      <w:color w:val="4F81BD"/>
      <w:sz w:val="22"/>
      <w:szCs w:val="22"/>
      <w:lang w:val="es-MX" w:eastAsia="en-US"/>
    </w:rPr>
  </w:style>
  <w:style w:type="paragraph" w:styleId="Sinespaciado">
    <w:name w:val="No Spacing"/>
    <w:uiPriority w:val="1"/>
    <w:qFormat/>
    <w:rsid w:val="00473A65"/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902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024A"/>
    <w:rPr>
      <w:lang w:val="es-MX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024A"/>
    <w:rPr>
      <w:b/>
      <w:bCs/>
      <w:lang w:val="es-MX" w:eastAsia="en-US"/>
    </w:rPr>
  </w:style>
  <w:style w:type="table" w:styleId="Cuadrculadetablaclara">
    <w:name w:val="Grid Table Light"/>
    <w:basedOn w:val="Tablanormal"/>
    <w:uiPriority w:val="40"/>
    <w:rsid w:val="005A51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rrafodelistaCar">
    <w:name w:val="Párrafo de lista Car"/>
    <w:link w:val="Prrafodelista"/>
    <w:uiPriority w:val="34"/>
    <w:rsid w:val="00591D53"/>
    <w:rPr>
      <w:sz w:val="22"/>
      <w:szCs w:val="22"/>
      <w:lang w:val="es-MX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0404F5"/>
    <w:pPr>
      <w:spacing w:after="0" w:line="240" w:lineRule="auto"/>
    </w:pPr>
    <w:rPr>
      <w:rFonts w:eastAsiaTheme="minorHAnsi" w:cstheme="minorBid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404F5"/>
    <w:rPr>
      <w:rFonts w:eastAsiaTheme="minorHAnsi" w:cstheme="minorBidi"/>
      <w:sz w:val="22"/>
      <w:szCs w:val="21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04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444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F49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na.gob.sv/?wpdmpro=lepina" TargetMode="External"/><Relationship Id="rId13" Type="http://schemas.openxmlformats.org/officeDocument/2006/relationships/hyperlink" Target="http://www.conna.gob.sv/?wpdmpro=estrategia-de-prevencion-de-embaraz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onna.gob.sv/?wpdmpro=plan-nacional-de-accion-de-la-pnpna-2014-2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na.gob.sv/?wpdmpro=politica-nacional-de-la-ninez-y-adolescencia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0C9F0-0C7F-4E74-8A2F-1FA56E13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2511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NACIONAL DE LA NIÑEZ Y DE LA ADOLESCENCIA</vt:lpstr>
    </vt:vector>
  </TitlesOfParts>
  <Company>Hewlett-Packard</Company>
  <LinksUpToDate>false</LinksUpToDate>
  <CharactersWithSpaces>16291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NACIONAL DE LA NIÑEZ Y DE LA ADOLESCENCIA</dc:title>
  <dc:subject/>
  <dc:creator>Mercedes de los Angeles Gonzalez Perez</dc:creator>
  <cp:keywords/>
  <cp:lastModifiedBy>Maria Ines MH. Hernandez Vidal</cp:lastModifiedBy>
  <cp:revision>3</cp:revision>
  <cp:lastPrinted>2018-02-27T21:44:00Z</cp:lastPrinted>
  <dcterms:created xsi:type="dcterms:W3CDTF">2018-12-17T20:54:00Z</dcterms:created>
  <dcterms:modified xsi:type="dcterms:W3CDTF">2018-12-17T20:58:00Z</dcterms:modified>
</cp:coreProperties>
</file>