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7F03F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4567E6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7F03F4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4567E6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E34FE0" w:rsidRPr="00E34FE0" w:rsidRDefault="002B178D" w:rsidP="006D5D78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E34FE0" w:rsidRDefault="00E34FE0" w:rsidP="00675671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bookmarkStart w:id="0" w:name="_GoBack"/>
      <w:bookmarkEnd w:id="0"/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567E6">
        <w:rPr>
          <w:rFonts w:cs="Calibri"/>
          <w:b/>
          <w:w w:val="102"/>
        </w:rPr>
        <w:t>22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4567E6">
        <w:rPr>
          <w:rFonts w:cs="Arial"/>
          <w:b/>
        </w:rPr>
        <w:t>05</w:t>
      </w:r>
      <w:r w:rsidR="00B6051C">
        <w:rPr>
          <w:rFonts w:cs="Arial"/>
          <w:b/>
        </w:rPr>
        <w:t xml:space="preserve"> de</w:t>
      </w:r>
      <w:r w:rsidR="007F03F4">
        <w:rPr>
          <w:rFonts w:cs="Arial"/>
          <w:b/>
        </w:rPr>
        <w:t xml:space="preserve"> junio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AD12B9">
        <w:rPr>
          <w:rFonts w:ascii="Arial" w:hAnsi="Arial" w:cs="Arial"/>
          <w:sz w:val="20"/>
          <w:szCs w:val="20"/>
        </w:rPr>
        <w:t xml:space="preserve">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4567E6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4567E6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 xml:space="preserve">1. </w:t>
      </w:r>
      <w:r w:rsidRPr="004567E6">
        <w:rPr>
          <w:rFonts w:ascii="Calibri" w:eastAsia="Calibri" w:hAnsi="Calibri" w:cs="Times New Roman"/>
          <w:i/>
          <w:szCs w:val="21"/>
          <w:lang w:val="es-SV"/>
        </w:rPr>
        <w:t xml:space="preserve">Información sobre avances respecto a la lucha contra la tortura y maltrato hacia los NNA; </w:t>
      </w:r>
    </w:p>
    <w:p w:rsidR="004567E6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2. M</w:t>
      </w:r>
      <w:r w:rsidRPr="004567E6">
        <w:rPr>
          <w:rFonts w:ascii="Calibri" w:eastAsia="Calibri" w:hAnsi="Calibri" w:cs="Times New Roman"/>
          <w:i/>
          <w:szCs w:val="21"/>
          <w:lang w:val="es-SV"/>
        </w:rPr>
        <w:t xml:space="preserve">edidas para la aplicación de la LEPINA a fin de erradicar la violencia contra los NNA; </w:t>
      </w:r>
    </w:p>
    <w:p w:rsidR="004567E6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3. A</w:t>
      </w:r>
      <w:r w:rsidRPr="004567E6">
        <w:rPr>
          <w:rFonts w:ascii="Calibri" w:eastAsia="Calibri" w:hAnsi="Calibri" w:cs="Times New Roman"/>
          <w:i/>
          <w:szCs w:val="21"/>
          <w:lang w:val="es-SV"/>
        </w:rPr>
        <w:t>vances en la Política Nacional de Protección Integral de la Niñez y de la Adolescencia 2013-2023</w:t>
      </w:r>
    </w:p>
    <w:p w:rsidR="007F03F4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4. A</w:t>
      </w:r>
      <w:r w:rsidRPr="004567E6">
        <w:rPr>
          <w:rFonts w:ascii="Calibri" w:eastAsia="Calibri" w:hAnsi="Calibri" w:cs="Times New Roman"/>
          <w:i/>
          <w:szCs w:val="21"/>
          <w:lang w:val="es-SV"/>
        </w:rPr>
        <w:t>sí como qué políticas se han implementado a nivel nacional para evitar la deserción escolar y qué medidas se han implementado para incorporar a los NNA deportados.</w:t>
      </w:r>
    </w:p>
    <w:p w:rsidR="004567E6" w:rsidRDefault="004567E6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Default="004567E6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En los numerales del 1 al 3. </w:t>
      </w:r>
      <w:r w:rsidR="0046221D"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4567E6" w:rsidRDefault="004567E6" w:rsidP="00612ACA">
      <w:pPr>
        <w:jc w:val="both"/>
        <w:rPr>
          <w:rFonts w:cs="Calibri"/>
          <w:lang w:val="es-SV"/>
        </w:rPr>
      </w:pPr>
    </w:p>
    <w:p w:rsidR="004567E6" w:rsidRPr="004567E6" w:rsidRDefault="004567E6" w:rsidP="004567E6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Sin embargo, en relación a la información solicitada en el numeral 4, h</w:t>
      </w:r>
      <w:r w:rsidRPr="004567E6">
        <w:rPr>
          <w:rFonts w:cs="Calibri"/>
          <w:lang w:val="es-SV"/>
        </w:rPr>
        <w:t>ace de su conocimiento que después de haber analizado el fondo de lo solicitado y haber revisado el marco jurídico institucional, habiendo identificado con base a lo establecido en los arts. 65, 68 inc. 2o. y 72 de la Ley de Acceso a la Información Pública y el art. 49 del Reglamento de dicha Ley que la información solicitada no es competencia de esta dependencia. Por lo tanto resuelve:</w:t>
      </w:r>
    </w:p>
    <w:p w:rsidR="004567E6" w:rsidRPr="004567E6" w:rsidRDefault="004567E6" w:rsidP="004567E6">
      <w:pPr>
        <w:jc w:val="both"/>
        <w:rPr>
          <w:rFonts w:cs="Calibri"/>
          <w:lang w:val="es-SV"/>
        </w:rPr>
      </w:pPr>
    </w:p>
    <w:p w:rsidR="004567E6" w:rsidRPr="004567E6" w:rsidRDefault="004567E6" w:rsidP="004567E6">
      <w:pPr>
        <w:jc w:val="center"/>
        <w:rPr>
          <w:rFonts w:cs="Calibri"/>
          <w:b/>
          <w:lang w:val="es-SV"/>
        </w:rPr>
      </w:pPr>
      <w:r w:rsidRPr="004567E6">
        <w:rPr>
          <w:rFonts w:cs="Calibri"/>
          <w:b/>
          <w:lang w:val="es-SV"/>
        </w:rPr>
        <w:t>DENEGAR LA SOLICITUD DE ACCESO A LA INFORMACIÓN SOLICITADA POR NO SER ESTA INSTITUCIÓN COMPETENTE PARA CONOCER DE LA MISMA</w:t>
      </w:r>
    </w:p>
    <w:p w:rsidR="004567E6" w:rsidRPr="004567E6" w:rsidRDefault="004567E6" w:rsidP="004567E6">
      <w:pPr>
        <w:jc w:val="both"/>
        <w:rPr>
          <w:rFonts w:cs="Calibri"/>
          <w:lang w:val="es-SV"/>
        </w:rPr>
      </w:pPr>
    </w:p>
    <w:p w:rsidR="004567E6" w:rsidRPr="004567E6" w:rsidRDefault="004567E6" w:rsidP="004567E6">
      <w:pPr>
        <w:jc w:val="both"/>
        <w:rPr>
          <w:rFonts w:cs="Calibri"/>
          <w:lang w:val="es-SV"/>
        </w:rPr>
      </w:pPr>
      <w:r w:rsidRPr="004567E6">
        <w:rPr>
          <w:rFonts w:cs="Calibri"/>
          <w:lang w:val="es-SV"/>
        </w:rPr>
        <w:t xml:space="preserve">La  información solicitada no es producida por el CONNA, sino por </w:t>
      </w:r>
      <w:r>
        <w:rPr>
          <w:rFonts w:cs="Calibri"/>
          <w:lang w:val="es-SV"/>
        </w:rPr>
        <w:t>el Ministerio de Educación</w:t>
      </w:r>
      <w:r w:rsidRPr="004567E6">
        <w:rPr>
          <w:rFonts w:cs="Calibri"/>
          <w:lang w:val="es-SV"/>
        </w:rPr>
        <w:t xml:space="preserve">. Puede contactarse con </w:t>
      </w:r>
      <w:r>
        <w:rPr>
          <w:rFonts w:cs="Calibri"/>
          <w:lang w:val="es-SV"/>
        </w:rPr>
        <w:t>el</w:t>
      </w:r>
      <w:r w:rsidRPr="004567E6">
        <w:rPr>
          <w:rFonts w:cs="Calibri"/>
          <w:lang w:val="es-SV"/>
        </w:rPr>
        <w:t xml:space="preserve"> Oficial de Información de dicha institución,  </w:t>
      </w:r>
      <w:r>
        <w:rPr>
          <w:rFonts w:cs="Calibri"/>
          <w:lang w:val="es-SV"/>
        </w:rPr>
        <w:t>Licenciado Salomón Alfaro</w:t>
      </w:r>
      <w:r w:rsidRPr="004567E6">
        <w:rPr>
          <w:rFonts w:cs="Calibri"/>
          <w:lang w:val="es-SV"/>
        </w:rPr>
        <w:t>, al número telefónico</w:t>
      </w:r>
      <w:r>
        <w:rPr>
          <w:rFonts w:cs="Calibri"/>
          <w:lang w:val="es-SV"/>
        </w:rPr>
        <w:t xml:space="preserve"> 2281-0274, </w:t>
      </w:r>
      <w:r w:rsidRPr="004567E6">
        <w:rPr>
          <w:rFonts w:cs="Calibri"/>
          <w:lang w:val="es-SV"/>
        </w:rPr>
        <w:t>al correo electrónico</w:t>
      </w:r>
      <w:r>
        <w:rPr>
          <w:rFonts w:cs="Calibri"/>
          <w:lang w:val="es-SV"/>
        </w:rPr>
        <w:t xml:space="preserve"> </w:t>
      </w:r>
      <w:r w:rsidRPr="004567E6">
        <w:rPr>
          <w:rFonts w:cs="Calibri"/>
          <w:lang w:val="es-SV"/>
        </w:rPr>
        <w:t>transparencia@mined.gob.sv, o en la dirección: Edif. A - 1, primer nivel, Centro de Gobierno</w:t>
      </w:r>
    </w:p>
    <w:p w:rsidR="004567E6" w:rsidRPr="00612ACA" w:rsidRDefault="004567E6" w:rsidP="00612ACA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3309C8">
        <w:rPr>
          <w:rFonts w:cs="Calibri"/>
          <w:w w:val="102"/>
          <w:lang w:val="es-SV"/>
        </w:rPr>
        <w:t>nueve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3309C8">
        <w:rPr>
          <w:rFonts w:cs="Calibri"/>
          <w:w w:val="102"/>
          <w:lang w:val="es-SV"/>
        </w:rPr>
        <w:t>veinte</w:t>
      </w:r>
      <w:r w:rsidR="007F03F4">
        <w:rPr>
          <w:rFonts w:cs="Calibri"/>
          <w:w w:val="102"/>
          <w:lang w:val="es-SV"/>
        </w:rPr>
        <w:t xml:space="preserve"> de junio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FC" w:rsidRDefault="000665FC" w:rsidP="007E276E">
      <w:r>
        <w:separator/>
      </w:r>
    </w:p>
  </w:endnote>
  <w:endnote w:type="continuationSeparator" w:id="0">
    <w:p w:rsidR="000665FC" w:rsidRDefault="000665F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FC" w:rsidRDefault="000665FC" w:rsidP="007E276E">
      <w:r>
        <w:separator/>
      </w:r>
    </w:p>
  </w:footnote>
  <w:footnote w:type="continuationSeparator" w:id="0">
    <w:p w:rsidR="000665FC" w:rsidRDefault="000665FC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665FC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309C8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567E6"/>
    <w:rsid w:val="0046221D"/>
    <w:rsid w:val="004678D2"/>
    <w:rsid w:val="004859D3"/>
    <w:rsid w:val="004B4A85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12B9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34FE0"/>
    <w:rsid w:val="00E507F3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0893-70A1-4122-87F6-EE6FFD27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3</cp:revision>
  <cp:lastPrinted>2018-03-01T22:12:00Z</cp:lastPrinted>
  <dcterms:created xsi:type="dcterms:W3CDTF">2018-11-29T17:48:00Z</dcterms:created>
  <dcterms:modified xsi:type="dcterms:W3CDTF">2018-11-30T19:37:00Z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