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BD43" w14:textId="51A6C338" w:rsidR="00A832CF" w:rsidRDefault="00A832CF" w:rsidP="00A832CF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San Salvador, </w:t>
      </w:r>
      <w:r w:rsidR="009F0480">
        <w:rPr>
          <w:sz w:val="24"/>
          <w:szCs w:val="24"/>
        </w:rPr>
        <w:t>30 de abril de 2024</w:t>
      </w:r>
    </w:p>
    <w:p w14:paraId="279D9A38" w14:textId="77777777" w:rsidR="00A832CF" w:rsidRDefault="00A832CF" w:rsidP="00A832CF">
      <w:pPr>
        <w:jc w:val="right"/>
        <w:rPr>
          <w:sz w:val="24"/>
          <w:szCs w:val="24"/>
        </w:rPr>
      </w:pPr>
    </w:p>
    <w:p w14:paraId="643218E1" w14:textId="77777777" w:rsidR="00A832CF" w:rsidRDefault="00A832CF" w:rsidP="00A832CF">
      <w:pPr>
        <w:jc w:val="both"/>
        <w:rPr>
          <w:sz w:val="24"/>
          <w:szCs w:val="24"/>
        </w:rPr>
      </w:pPr>
      <w:r>
        <w:rPr>
          <w:sz w:val="24"/>
          <w:szCs w:val="24"/>
        </w:rPr>
        <w:t>Público general:</w:t>
      </w:r>
    </w:p>
    <w:p w14:paraId="70F154F7" w14:textId="10A4980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este medio, el Consejo Nacional de la Primera Infancia, Niñez y Adolescencia hace constar que en cumplimiento a lo dispuesto en el art. 2 del </w:t>
      </w:r>
      <w:r>
        <w:rPr>
          <w:i/>
          <w:sz w:val="24"/>
          <w:szCs w:val="24"/>
        </w:rPr>
        <w:t>Lineamiento 8 para el acceso a la información pública a través de la gestión documental y archivos</w:t>
      </w:r>
      <w:r>
        <w:rPr>
          <w:sz w:val="24"/>
          <w:szCs w:val="24"/>
        </w:rPr>
        <w:t xml:space="preserve">, que literalmente dice: </w:t>
      </w:r>
      <w:r>
        <w:rPr>
          <w:i/>
          <w:sz w:val="24"/>
          <w:szCs w:val="24"/>
        </w:rPr>
        <w:t xml:space="preserve">“los entes obligados deberán publicar los instrumentos de la gestión documental y archivos: Tablas de Plazos de Conservación Documental, Guía de Archivo y Actas de Eliminación de documentos dentro del Cuadro de Clasificación Documental, para cumplir con el Art. 43 de la LAIP”, </w:t>
      </w:r>
      <w:r>
        <w:rPr>
          <w:sz w:val="24"/>
          <w:szCs w:val="24"/>
        </w:rPr>
        <w:t xml:space="preserve">le corresponde divulgar en el portal de transparencia los documentos que sean emitidos por la Unidad de Gestión Documental y Archivos que han sido catalogadas por la Ley de Acceso a la Información Pública y lineamientos en gestión documental y archivos como información oficiosa. </w:t>
      </w:r>
    </w:p>
    <w:p w14:paraId="755570C7" w14:textId="40BCF7CF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En ese contexto, se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hace de conocimiento de la población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para los meses de </w:t>
      </w:r>
      <w:r w:rsidR="00DB6FE8" w:rsidRPr="00DB6FE8">
        <w:rPr>
          <w:sz w:val="24"/>
          <w:szCs w:val="24"/>
          <w:u w:val="single"/>
        </w:rPr>
        <w:t>enero</w:t>
      </w:r>
      <w:r w:rsidR="00E1259B">
        <w:rPr>
          <w:sz w:val="24"/>
          <w:szCs w:val="24"/>
          <w:u w:val="single"/>
        </w:rPr>
        <w:t>,</w:t>
      </w:r>
      <w:r w:rsidR="00DB6FE8">
        <w:rPr>
          <w:sz w:val="24"/>
          <w:szCs w:val="24"/>
          <w:u w:val="single"/>
        </w:rPr>
        <w:t xml:space="preserve"> f</w:t>
      </w:r>
      <w:r w:rsidR="009F0480">
        <w:rPr>
          <w:sz w:val="24"/>
          <w:szCs w:val="24"/>
          <w:u w:val="single"/>
        </w:rPr>
        <w:t>ebrero,</w:t>
      </w:r>
      <w:r w:rsidR="00E1259B">
        <w:rPr>
          <w:sz w:val="24"/>
          <w:szCs w:val="24"/>
          <w:u w:val="single"/>
        </w:rPr>
        <w:t xml:space="preserve"> marzo </w:t>
      </w:r>
      <w:r w:rsidR="009F0480">
        <w:rPr>
          <w:sz w:val="24"/>
          <w:szCs w:val="24"/>
          <w:u w:val="single"/>
        </w:rPr>
        <w:t>y abril del 2024</w:t>
      </w:r>
      <w:r>
        <w:rPr>
          <w:sz w:val="24"/>
          <w:szCs w:val="24"/>
        </w:rPr>
        <w:t xml:space="preserve"> no se han elaborado las </w:t>
      </w:r>
      <w:r w:rsidR="00102563" w:rsidRPr="00102563">
        <w:rPr>
          <w:b/>
          <w:sz w:val="24"/>
          <w:szCs w:val="24"/>
        </w:rPr>
        <w:t xml:space="preserve">Cuadro de Clasificación documental </w:t>
      </w:r>
      <w:r>
        <w:rPr>
          <w:sz w:val="24"/>
          <w:szCs w:val="24"/>
        </w:rPr>
        <w:t xml:space="preserve">a las que hace mención el Lineamiento 6 para la Valoración y Selección Documental, debido a que en estos momentos el </w:t>
      </w:r>
      <w:r w:rsidR="004C0AFC">
        <w:rPr>
          <w:sz w:val="24"/>
          <w:szCs w:val="24"/>
        </w:rPr>
        <w:t>Consejo Nacional de la Primera Infancia, Niñez y Adolescencia</w:t>
      </w:r>
      <w:r>
        <w:rPr>
          <w:sz w:val="24"/>
          <w:szCs w:val="24"/>
        </w:rPr>
        <w:t xml:space="preserve"> se encuentra en un proceso de valoración</w:t>
      </w:r>
      <w:r w:rsidR="00102563">
        <w:rPr>
          <w:sz w:val="24"/>
          <w:szCs w:val="24"/>
        </w:rPr>
        <w:t xml:space="preserve"> y clasificación</w:t>
      </w:r>
      <w:r>
        <w:rPr>
          <w:sz w:val="24"/>
          <w:szCs w:val="24"/>
        </w:rPr>
        <w:t xml:space="preserve"> documental</w:t>
      </w:r>
      <w:r w:rsidR="004C0A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9D4759B" w14:textId="31DCA253" w:rsidR="00A832CF" w:rsidRDefault="00A832CF" w:rsidP="00A832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consecuencia, y de conformidad con el Art. 3 del Lineamiento 2 para la publicación de información oficiosa, se emite </w:t>
      </w:r>
      <w:r>
        <w:rPr>
          <w:b/>
          <w:sz w:val="24"/>
          <w:szCs w:val="24"/>
        </w:rPr>
        <w:t xml:space="preserve">declaratoria de inexistencia de dicha información para el período señalado; </w:t>
      </w:r>
      <w:r>
        <w:rPr>
          <w:sz w:val="24"/>
          <w:szCs w:val="24"/>
        </w:rPr>
        <w:t xml:space="preserve">extendiendo la presente acta, para los efectos correspondientes. </w:t>
      </w:r>
    </w:p>
    <w:p w14:paraId="784C080A" w14:textId="77777777" w:rsidR="00A832CF" w:rsidRDefault="00A832CF" w:rsidP="00A832CF">
      <w:pPr>
        <w:ind w:firstLine="720"/>
        <w:jc w:val="both"/>
        <w:rPr>
          <w:sz w:val="24"/>
          <w:szCs w:val="24"/>
        </w:rPr>
      </w:pPr>
    </w:p>
    <w:p w14:paraId="16B0AA21" w14:textId="77777777" w:rsidR="00A832CF" w:rsidRDefault="00A832CF" w:rsidP="00A832CF">
      <w:pPr>
        <w:jc w:val="both"/>
        <w:rPr>
          <w:sz w:val="24"/>
          <w:szCs w:val="24"/>
        </w:rPr>
      </w:pPr>
    </w:p>
    <w:p w14:paraId="127B8045" w14:textId="77777777" w:rsidR="00A832CF" w:rsidRDefault="00A832CF" w:rsidP="00A832CF">
      <w:pPr>
        <w:jc w:val="both"/>
        <w:rPr>
          <w:sz w:val="24"/>
          <w:szCs w:val="24"/>
        </w:rPr>
      </w:pPr>
    </w:p>
    <w:p w14:paraId="26F48719" w14:textId="77777777" w:rsidR="00A832CF" w:rsidRDefault="00A832CF" w:rsidP="00A832CF">
      <w:pPr>
        <w:jc w:val="both"/>
        <w:rPr>
          <w:sz w:val="24"/>
          <w:szCs w:val="24"/>
        </w:rPr>
      </w:pPr>
    </w:p>
    <w:p w14:paraId="0DEF8E1F" w14:textId="5AA97439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Zoila Astrid Canizalez Calderón</w:t>
      </w:r>
    </w:p>
    <w:p w14:paraId="3A2BEC0A" w14:textId="77777777" w:rsidR="00A832CF" w:rsidRDefault="00A832CF" w:rsidP="00A832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Oficial de Gestión Documental y Archivos</w:t>
      </w:r>
    </w:p>
    <w:p w14:paraId="4D5A0456" w14:textId="07B6F5C2" w:rsidR="004724AF" w:rsidRPr="004C0AFC" w:rsidRDefault="004724AF" w:rsidP="00A832CF">
      <w:pPr>
        <w:rPr>
          <w:lang w:val="es-SV"/>
        </w:rPr>
      </w:pPr>
    </w:p>
    <w:sectPr w:rsidR="004724AF" w:rsidRPr="004C0AFC" w:rsidSect="00D30B0F">
      <w:headerReference w:type="default" r:id="rId8"/>
      <w:type w:val="continuous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39BCB" w14:textId="77777777" w:rsidR="00DC1E80" w:rsidRDefault="00DC1E80">
      <w:r>
        <w:separator/>
      </w:r>
    </w:p>
  </w:endnote>
  <w:endnote w:type="continuationSeparator" w:id="0">
    <w:p w14:paraId="037C3885" w14:textId="77777777" w:rsidR="00DC1E80" w:rsidRDefault="00DC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9854C" w14:textId="77777777" w:rsidR="00DC1E80" w:rsidRDefault="00DC1E80">
      <w:r>
        <w:separator/>
      </w:r>
    </w:p>
  </w:footnote>
  <w:footnote w:type="continuationSeparator" w:id="0">
    <w:p w14:paraId="530B6219" w14:textId="77777777" w:rsidR="00DC1E80" w:rsidRDefault="00DC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2B77" w14:textId="77777777" w:rsidR="00716D05" w:rsidRDefault="001C21E6">
    <w:pPr>
      <w:rPr>
        <w:rFonts w:eastAsia="Arial Unicode MS"/>
        <w:sz w:val="20"/>
        <w:szCs w:val="20"/>
      </w:rPr>
    </w:pPr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 wp14:anchorId="23BD29DF" wp14:editId="2AFC147F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829627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69"/>
                  <a:stretch/>
                </pic:blipFill>
                <pic:spPr bwMode="auto">
                  <a:xfrm>
                    <a:off x="0" y="0"/>
                    <a:ext cx="7781925" cy="829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val="es-SV"/>
      </w:rPr>
      <w:drawing>
        <wp:anchor distT="0" distB="0" distL="114300" distR="114300" simplePos="0" relativeHeight="251658752" behindDoc="0" locked="0" layoutInCell="1" allowOverlap="1" wp14:anchorId="23AB26BA" wp14:editId="77F97832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5189"/>
    <w:multiLevelType w:val="hybridMultilevel"/>
    <w:tmpl w:val="6494F6AC"/>
    <w:lvl w:ilvl="0" w:tplc="CEFC1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92A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663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89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D4F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DEA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0D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69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D65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FE36DCB"/>
    <w:multiLevelType w:val="hybridMultilevel"/>
    <w:tmpl w:val="CCA099F2"/>
    <w:lvl w:ilvl="0" w:tplc="6ADE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504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F6C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0EA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8CE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6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724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08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9EA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8"/>
    <w:rsid w:val="00001FAE"/>
    <w:rsid w:val="000511C4"/>
    <w:rsid w:val="000B7E41"/>
    <w:rsid w:val="000C0970"/>
    <w:rsid w:val="00102563"/>
    <w:rsid w:val="001333D2"/>
    <w:rsid w:val="00151926"/>
    <w:rsid w:val="0015390A"/>
    <w:rsid w:val="00165628"/>
    <w:rsid w:val="00182A4C"/>
    <w:rsid w:val="001A5B6B"/>
    <w:rsid w:val="001C21E6"/>
    <w:rsid w:val="001F38F8"/>
    <w:rsid w:val="0025672B"/>
    <w:rsid w:val="002657E6"/>
    <w:rsid w:val="00273B2A"/>
    <w:rsid w:val="002867B9"/>
    <w:rsid w:val="00290B15"/>
    <w:rsid w:val="003626F8"/>
    <w:rsid w:val="003C5F36"/>
    <w:rsid w:val="003D63B8"/>
    <w:rsid w:val="003F0FB5"/>
    <w:rsid w:val="00413947"/>
    <w:rsid w:val="0043518C"/>
    <w:rsid w:val="00471E88"/>
    <w:rsid w:val="004724AF"/>
    <w:rsid w:val="004C0AFC"/>
    <w:rsid w:val="004E63DC"/>
    <w:rsid w:val="00513166"/>
    <w:rsid w:val="005148F4"/>
    <w:rsid w:val="005571B2"/>
    <w:rsid w:val="005656AD"/>
    <w:rsid w:val="0058662A"/>
    <w:rsid w:val="005A78DE"/>
    <w:rsid w:val="005F7655"/>
    <w:rsid w:val="00605196"/>
    <w:rsid w:val="00614AF0"/>
    <w:rsid w:val="006266FE"/>
    <w:rsid w:val="0065029C"/>
    <w:rsid w:val="006D47D9"/>
    <w:rsid w:val="007059A5"/>
    <w:rsid w:val="00716D05"/>
    <w:rsid w:val="007812BB"/>
    <w:rsid w:val="007A0017"/>
    <w:rsid w:val="007C6C33"/>
    <w:rsid w:val="00802A4C"/>
    <w:rsid w:val="008A77D9"/>
    <w:rsid w:val="008D1573"/>
    <w:rsid w:val="008D19EF"/>
    <w:rsid w:val="008E47FB"/>
    <w:rsid w:val="00937C2F"/>
    <w:rsid w:val="00947838"/>
    <w:rsid w:val="0096023B"/>
    <w:rsid w:val="00964338"/>
    <w:rsid w:val="009A573D"/>
    <w:rsid w:val="009F0480"/>
    <w:rsid w:val="009F2E89"/>
    <w:rsid w:val="00A15B60"/>
    <w:rsid w:val="00A25999"/>
    <w:rsid w:val="00A40B07"/>
    <w:rsid w:val="00A832CF"/>
    <w:rsid w:val="00AA238B"/>
    <w:rsid w:val="00AB556E"/>
    <w:rsid w:val="00AD4C89"/>
    <w:rsid w:val="00AF3F77"/>
    <w:rsid w:val="00B02BD7"/>
    <w:rsid w:val="00B16512"/>
    <w:rsid w:val="00B370D6"/>
    <w:rsid w:val="00B73E80"/>
    <w:rsid w:val="00B7474C"/>
    <w:rsid w:val="00B95620"/>
    <w:rsid w:val="00B9639B"/>
    <w:rsid w:val="00BA7C9C"/>
    <w:rsid w:val="00BB69FE"/>
    <w:rsid w:val="00C0370C"/>
    <w:rsid w:val="00C171DC"/>
    <w:rsid w:val="00C969E2"/>
    <w:rsid w:val="00D30B0F"/>
    <w:rsid w:val="00D35F62"/>
    <w:rsid w:val="00D871EC"/>
    <w:rsid w:val="00DB0847"/>
    <w:rsid w:val="00DB6FE8"/>
    <w:rsid w:val="00DC1E80"/>
    <w:rsid w:val="00E04744"/>
    <w:rsid w:val="00E1045F"/>
    <w:rsid w:val="00E11352"/>
    <w:rsid w:val="00E1259B"/>
    <w:rsid w:val="00E3527F"/>
    <w:rsid w:val="00E37995"/>
    <w:rsid w:val="00E748E6"/>
    <w:rsid w:val="00E80816"/>
    <w:rsid w:val="00EA3069"/>
    <w:rsid w:val="00EB4E24"/>
    <w:rsid w:val="00ED2D35"/>
    <w:rsid w:val="00F00542"/>
    <w:rsid w:val="00F753EC"/>
    <w:rsid w:val="00FB777E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64396B95"/>
  <w15:chartTrackingRefBased/>
  <w15:docId w15:val="{65D3B6CF-5327-48F9-95A1-30969E33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2CF"/>
    <w:pPr>
      <w:spacing w:after="200" w:line="276" w:lineRule="auto"/>
    </w:pPr>
    <w:rPr>
      <w:rFonts w:ascii="Calibri" w:eastAsia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\Downloads\MEMOR&#193;NDUM%20(SEDE%20CENTRAL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B90A6D-9928-42E6-9A55-47C32399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MEMORÁNDUM (SEDE CENTRAL)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Astrid Canizalez Calderon</dc:creator>
  <cp:keywords/>
  <cp:lastModifiedBy>Laura Lisett Centeno Zavaleta</cp:lastModifiedBy>
  <cp:revision>2</cp:revision>
  <cp:lastPrinted>2023-03-07T17:00:00Z</cp:lastPrinted>
  <dcterms:created xsi:type="dcterms:W3CDTF">2024-04-26T21:51:00Z</dcterms:created>
  <dcterms:modified xsi:type="dcterms:W3CDTF">2024-04-26T21:51:00Z</dcterms:modified>
</cp:coreProperties>
</file>