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rPr>
          <w:lang w:val="es-ES_tradnl"/>
        </w:rPr>
        <w:id w:val="-1743633326"/>
        <w:docPartObj>
          <w:docPartGallery w:val="Cover Pages"/>
          <w:docPartUnique/>
        </w:docPartObj>
      </w:sdtPr>
      <w:sdtEndPr>
        <w:rPr>
          <w:caps/>
        </w:rPr>
      </w:sdtEndPr>
      <w:sdtContent>
        <w:p w:rsidR="00422AC5" w:rsidRPr="005D1FE0" w:rsidRDefault="009E6479">
          <w:pPr>
            <w:rPr>
              <w:lang w:val="es-ES_tradnl"/>
            </w:rPr>
          </w:pPr>
          <w:r>
            <w:rPr>
              <w:noProof/>
              <w:lang w:val="es-ES" w:eastAsia="es-ES"/>
            </w:rPr>
            <w:drawing>
              <wp:anchor distT="0" distB="0" distL="114300" distR="114300" simplePos="0" relativeHeight="251670016" behindDoc="0" locked="0" layoutInCell="1" allowOverlap="1">
                <wp:simplePos x="0" y="0"/>
                <wp:positionH relativeFrom="margin">
                  <wp:posOffset>-409575</wp:posOffset>
                </wp:positionH>
                <wp:positionV relativeFrom="paragraph">
                  <wp:posOffset>220980</wp:posOffset>
                </wp:positionV>
                <wp:extent cx="1379855" cy="7270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ierno integrado CNE.jpg"/>
                        <pic:cNvPicPr/>
                      </pic:nvPicPr>
                      <pic:blipFill rotWithShape="1">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2026"/>
                        <a:stretch/>
                      </pic:blipFill>
                      <pic:spPr bwMode="auto">
                        <a:xfrm>
                          <a:off x="0" y="0"/>
                          <a:ext cx="1379855" cy="7270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422AC5" w:rsidRPr="005D1FE0" w:rsidRDefault="000E16F0">
          <w:pPr>
            <w:rPr>
              <w:lang w:val="es-ES_tradnl"/>
            </w:rPr>
          </w:pPr>
          <w:r w:rsidRPr="000E16F0">
            <w:rPr>
              <w:noProof/>
              <w:lang w:val="es-SV" w:eastAsia="es-SV"/>
            </w:rPr>
            <w:pict>
              <v:rect id="Rectangle 16" o:spid="_x0000_s1026" style="position:absolute;margin-left:-6.1pt;margin-top:170.5pt;width:583.65pt;height:113.85pt;z-index:25166182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" o:allowincell="f" fillcolor="#d34817 [3204]" strokecolor="#956251 [3207]" strokeweight="1pt">
                <v:textbox inset="14.4pt,,14.4pt">
                  <w:txbxContent>
                    <w:p w:rsidR="005C51A5" w:rsidRDefault="005C51A5">
                      <w:pPr>
                        <w:pStyle w:val="Sinespaciado"/>
                        <w:jc w:val="right"/>
                        <w:rPr>
                          <w:rFonts w:asciiTheme="majorHAnsi" w:eastAsiaTheme="majorEastAsia" w:hAnsiTheme="majorHAnsi" w:cstheme="majorBidi"/>
                          <w:color w:val="FFFFFF" w:themeColor="background1"/>
                          <w:sz w:val="72"/>
                          <w:szCs w:val="72"/>
                          <w:lang w:val="es-ES_tradnl"/>
                        </w:rPr>
                      </w:pPr>
                      <w:r>
                        <w:rPr>
                          <w:rFonts w:asciiTheme="majorHAnsi" w:eastAsiaTheme="majorEastAsia" w:hAnsiTheme="majorHAnsi" w:cstheme="majorBidi"/>
                          <w:color w:val="FFFFFF" w:themeColor="background1"/>
                          <w:sz w:val="72"/>
                          <w:szCs w:val="72"/>
                          <w:lang w:val="es-ES_tradnl"/>
                        </w:rPr>
                        <w:t xml:space="preserve">Informe de Evaluación Plan </w:t>
                      </w:r>
                    </w:p>
                    <w:p w:rsidR="005C51A5" w:rsidRPr="005D1FE0" w:rsidRDefault="005C51A5">
                      <w:pPr>
                        <w:pStyle w:val="Sinespaciado"/>
                        <w:jc w:val="right"/>
                        <w:rPr>
                          <w:rFonts w:asciiTheme="majorHAnsi" w:eastAsiaTheme="majorEastAsia" w:hAnsiTheme="majorHAnsi" w:cstheme="majorBidi"/>
                          <w:color w:val="FFFFFF" w:themeColor="background1"/>
                          <w:sz w:val="72"/>
                          <w:szCs w:val="72"/>
                          <w:lang w:val="es-ES_tradnl"/>
                        </w:rPr>
                      </w:pPr>
                      <w:r>
                        <w:rPr>
                          <w:rFonts w:asciiTheme="majorHAnsi" w:eastAsiaTheme="majorEastAsia" w:hAnsiTheme="majorHAnsi" w:cstheme="majorBidi"/>
                          <w:color w:val="FFFFFF" w:themeColor="background1"/>
                          <w:sz w:val="72"/>
                          <w:szCs w:val="72"/>
                          <w:lang w:val="es-ES_tradnl"/>
                        </w:rPr>
                        <w:t>Operativo Anual 2013</w:t>
                      </w:r>
                    </w:p>
                  </w:txbxContent>
                </v:textbox>
                <w10:wrap anchorx="page" anchory="page"/>
              </v:rect>
            </w:pict>
          </w:r>
          <w:r w:rsidR="009E6479" w:rsidRPr="00517F76">
            <w:rPr>
              <w:noProof/>
              <w:lang w:val="es-ES" w:eastAsia="es-ES"/>
            </w:rPr>
            <w:drawing>
              <wp:anchor distT="0" distB="0" distL="114300" distR="114300" simplePos="0" relativeHeight="251667968" behindDoc="0" locked="0" layoutInCell="1" allowOverlap="1">
                <wp:simplePos x="0" y="0"/>
                <wp:positionH relativeFrom="margin">
                  <wp:posOffset>2433955</wp:posOffset>
                </wp:positionH>
                <wp:positionV relativeFrom="paragraph">
                  <wp:posOffset>2802993</wp:posOffset>
                </wp:positionV>
                <wp:extent cx="3971630" cy="2466754"/>
                <wp:effectExtent l="0" t="0" r="0" b="0"/>
                <wp:wrapNone/>
                <wp:docPr id="24" name="Imagen 24" descr="D:\Documents and Settings\dvelasquez\Mis documentos\Mis imágenes\CNE01 (comple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Documents and Settings\dvelasquez\Mis documentos\Mis imágenes\CNE01 (completo).pn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71630" cy="2466754"/>
                        </a:xfrm>
                        <a:prstGeom prst="rect">
                          <a:avLst/>
                        </a:prstGeom>
                        <a:noFill/>
                        <a:ln>
                          <a:noFill/>
                        </a:ln>
                      </pic:spPr>
                    </pic:pic>
                  </a:graphicData>
                </a:graphic>
              </wp:anchor>
            </w:drawing>
          </w:r>
          <w:r w:rsidRPr="000E16F0">
            <w:rPr>
              <w:noProof/>
              <w:lang w:val="es-SV" w:eastAsia="es-SV"/>
            </w:rPr>
            <w:pict>
              <v:shapetype id="_x0000_t202" coordsize="21600,21600" o:spt="202" path="m,l,21600r21600,l21600,xe">
                <v:stroke joinstyle="miter"/>
                <v:path gradientshapeok="t" o:connecttype="rect"/>
              </v:shapetype>
              <v:shape id="Text Box 10" o:spid="_x0000_s1027" type="#_x0000_t202" style="position:absolute;margin-left:335.4pt;margin-top:573.25pt;width:152.25pt;height:1in;z-index:251665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" stroked="f">
                <v:textbox>
                  <w:txbxContent>
                    <w:p w:rsidR="005C51A5" w:rsidRPr="005D1FE0" w:rsidRDefault="005C51A5" w:rsidP="00C41631">
                      <w:pPr>
                        <w:jc w:val="right"/>
                        <w:rPr>
                          <w:lang w:val="es-ES_tradnl"/>
                        </w:rPr>
                      </w:pPr>
                      <w:r w:rsidRPr="005D1FE0">
                        <w:rPr>
                          <w:lang w:val="es-ES_tradnl"/>
                        </w:rPr>
                        <w:br/>
                      </w:r>
                      <w:r w:rsidRPr="009E6479">
                        <w:rPr>
                          <w:rFonts w:ascii="Calibri" w:hAnsi="Calibri"/>
                          <w:sz w:val="36"/>
                          <w:lang w:val="es-ES_tradnl"/>
                        </w:rPr>
                        <w:t xml:space="preserve"> </w:t>
                      </w:r>
                      <w:r>
                        <w:rPr>
                          <w:rFonts w:ascii="Calibri" w:hAnsi="Calibri"/>
                          <w:sz w:val="36"/>
                          <w:lang w:val="es-ES_tradnl"/>
                        </w:rPr>
                        <w:t>18/02/</w:t>
                      </w:r>
                      <w:r w:rsidRPr="009E6479">
                        <w:rPr>
                          <w:rFonts w:ascii="Calibri" w:hAnsi="Calibri"/>
                          <w:sz w:val="36"/>
                          <w:lang w:val="es-ES_tradnl"/>
                        </w:rPr>
                        <w:t>2014.</w:t>
                      </w:r>
                      <w:r w:rsidRPr="005D1FE0">
                        <w:rPr>
                          <w:lang w:val="es-ES_tradnl"/>
                        </w:rPr>
                        <w:br/>
                      </w:r>
                      <w:r>
                        <w:rPr>
                          <w:rFonts w:ascii="Calibri" w:hAnsi="Calibri"/>
                          <w:lang w:val="es-ES_tradnl"/>
                        </w:rPr>
                        <w:t xml:space="preserve"> </w:t>
                      </w:r>
                    </w:p>
                  </w:txbxContent>
                </v:textbox>
              </v:shape>
            </w:pict>
          </w:r>
          <w:r w:rsidR="00422AC5" w:rsidRPr="005D1FE0">
            <w:rPr>
              <w:caps/>
              <w:lang w:val="es-ES_tradnl"/>
            </w:rPr>
            <w:br w:type="page"/>
          </w:r>
        </w:p>
      </w:sdtContent>
    </w:sdt>
    <w:p w:rsidR="006A66D8" w:rsidRDefault="006A66D8" w:rsidP="00B84F7A">
      <w:pPr>
        <w:pStyle w:val="Etiquetadefilas"/>
      </w:pPr>
    </w:p>
    <w:p w:rsidR="009C18F9" w:rsidRDefault="009E6479" w:rsidP="00B84F7A">
      <w:pPr>
        <w:pStyle w:val="Etiquetadefilas"/>
      </w:pPr>
      <w:bookmarkStart w:id="0" w:name="_Toc377993348"/>
      <w:r>
        <w:t>Introducción</w:t>
      </w:r>
      <w:bookmarkEnd w:id="0"/>
      <w:r>
        <w:t xml:space="preserve"> </w:t>
      </w:r>
    </w:p>
    <w:p w:rsidR="008E24BB" w:rsidRDefault="008E24BB" w:rsidP="00BE3A27">
      <w:pPr>
        <w:spacing w:line="360" w:lineRule="auto"/>
        <w:jc w:val="both"/>
        <w:rPr>
          <w:sz w:val="24"/>
          <w:lang w:val="es-ES_tradnl"/>
        </w:rPr>
      </w:pPr>
    </w:p>
    <w:p w:rsidR="00F15082" w:rsidRPr="008E24BB" w:rsidRDefault="006A66D8" w:rsidP="00BE3A27">
      <w:pPr>
        <w:spacing w:line="360" w:lineRule="auto"/>
        <w:jc w:val="both"/>
        <w:rPr>
          <w:sz w:val="24"/>
          <w:lang w:val="es-ES_tradnl"/>
        </w:rPr>
      </w:pPr>
      <w:r w:rsidRPr="008E24BB">
        <w:rPr>
          <w:noProof/>
          <w:sz w:val="20"/>
          <w:lang w:val="es-ES" w:eastAsia="es-ES"/>
        </w:rPr>
        <w:drawing>
          <wp:anchor distT="0" distB="0" distL="114300" distR="114300" simplePos="0" relativeHeight="251671040" behindDoc="1" locked="0" layoutInCell="1" allowOverlap="1">
            <wp:simplePos x="0" y="0"/>
            <wp:positionH relativeFrom="column">
              <wp:posOffset>4066540</wp:posOffset>
            </wp:positionH>
            <wp:positionV relativeFrom="paragraph">
              <wp:posOffset>76200</wp:posOffset>
            </wp:positionV>
            <wp:extent cx="1541145" cy="1775460"/>
            <wp:effectExtent l="0" t="0" r="190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1145" cy="1775460"/>
                    </a:xfrm>
                    <a:prstGeom prst="rect">
                      <a:avLst/>
                    </a:prstGeom>
                    <a:noFill/>
                    <a:ln>
                      <a:noFill/>
                    </a:ln>
                  </pic:spPr>
                </pic:pic>
              </a:graphicData>
            </a:graphic>
          </wp:anchor>
        </w:drawing>
      </w:r>
      <w:r w:rsidR="00463AD1" w:rsidRPr="008E24BB">
        <w:rPr>
          <w:sz w:val="24"/>
          <w:lang w:val="es-ES_tradnl"/>
        </w:rPr>
        <w:t xml:space="preserve">El presente informe </w:t>
      </w:r>
      <w:r w:rsidRPr="008E24BB">
        <w:rPr>
          <w:sz w:val="24"/>
          <w:lang w:val="es-ES_tradnl"/>
        </w:rPr>
        <w:t>de e</w:t>
      </w:r>
      <w:r w:rsidR="00463AD1" w:rsidRPr="008E24BB">
        <w:rPr>
          <w:sz w:val="24"/>
          <w:lang w:val="es-ES_tradnl"/>
        </w:rPr>
        <w:t xml:space="preserve">valuación </w:t>
      </w:r>
      <w:r w:rsidR="001547FE" w:rsidRPr="008E24BB">
        <w:rPr>
          <w:sz w:val="24"/>
          <w:lang w:val="es-ES_tradnl"/>
        </w:rPr>
        <w:t>de</w:t>
      </w:r>
      <w:r w:rsidR="00463AD1" w:rsidRPr="008E24BB">
        <w:rPr>
          <w:sz w:val="24"/>
          <w:lang w:val="es-ES_tradnl"/>
        </w:rPr>
        <w:t xml:space="preserve">l Plan Anual Operativo del año 2013, permite tener una visualización general de todas las actividades realizas durante el año </w:t>
      </w:r>
      <w:r w:rsidRPr="008E24BB">
        <w:rPr>
          <w:sz w:val="24"/>
          <w:lang w:val="es-ES_tradnl"/>
        </w:rPr>
        <w:t>por</w:t>
      </w:r>
      <w:r w:rsidR="00463AD1" w:rsidRPr="008E24BB">
        <w:rPr>
          <w:sz w:val="24"/>
          <w:lang w:val="es-ES_tradnl"/>
        </w:rPr>
        <w:t xml:space="preserve"> cada una de las unidades</w:t>
      </w:r>
      <w:r w:rsidR="00ED1FC0" w:rsidRPr="008E24BB">
        <w:rPr>
          <w:sz w:val="24"/>
          <w:lang w:val="es-ES_tradnl"/>
        </w:rPr>
        <w:t>,</w:t>
      </w:r>
      <w:r w:rsidR="00463AD1" w:rsidRPr="008E24BB">
        <w:rPr>
          <w:sz w:val="24"/>
          <w:lang w:val="es-ES_tradnl"/>
        </w:rPr>
        <w:t xml:space="preserve"> direcci</w:t>
      </w:r>
      <w:r w:rsidR="00F15082" w:rsidRPr="008E24BB">
        <w:rPr>
          <w:sz w:val="24"/>
          <w:lang w:val="es-ES_tradnl"/>
        </w:rPr>
        <w:t>ones</w:t>
      </w:r>
      <w:r w:rsidR="00ED1FC0" w:rsidRPr="008E24BB">
        <w:rPr>
          <w:sz w:val="24"/>
          <w:lang w:val="es-ES_tradnl"/>
        </w:rPr>
        <w:t xml:space="preserve"> y subdirecciones</w:t>
      </w:r>
      <w:r w:rsidR="00F15082" w:rsidRPr="008E24BB">
        <w:rPr>
          <w:sz w:val="24"/>
          <w:lang w:val="es-ES_tradnl"/>
        </w:rPr>
        <w:t>. Esto con la finalidad de ayudar al seguimiento y monitoreo de acciones, de manera que se pueda identificar y medir la eficacia de las intervenciones estratégicas, así como también convertirse en una herramienta de rendición de cuenta ante cualquier instancia del estado.</w:t>
      </w:r>
    </w:p>
    <w:p w:rsidR="00F15082" w:rsidRPr="008E24BB" w:rsidRDefault="006A66D8" w:rsidP="00BE3A27">
      <w:pPr>
        <w:spacing w:line="360" w:lineRule="auto"/>
        <w:jc w:val="both"/>
        <w:rPr>
          <w:sz w:val="24"/>
          <w:lang w:val="es-ES_tradnl"/>
        </w:rPr>
      </w:pPr>
      <w:r w:rsidRPr="008E24BB">
        <w:rPr>
          <w:sz w:val="24"/>
          <w:lang w:val="es-ES_tradnl"/>
        </w:rPr>
        <w:t>Este documento</w:t>
      </w:r>
      <w:r w:rsidR="00F15082" w:rsidRPr="008E24BB">
        <w:rPr>
          <w:sz w:val="24"/>
          <w:lang w:val="es-ES_tradnl"/>
        </w:rPr>
        <w:t xml:space="preserve"> busca ser un aporte y  facilitar el seguimiento y evaluac</w:t>
      </w:r>
      <w:r w:rsidR="00487683" w:rsidRPr="008E24BB">
        <w:rPr>
          <w:sz w:val="24"/>
          <w:lang w:val="es-ES_tradnl"/>
        </w:rPr>
        <w:t xml:space="preserve">ión, así como identificar los </w:t>
      </w:r>
      <w:r w:rsidR="00F15082" w:rsidRPr="008E24BB">
        <w:rPr>
          <w:sz w:val="24"/>
          <w:lang w:val="es-ES_tradnl"/>
        </w:rPr>
        <w:t>ajustes</w:t>
      </w:r>
      <w:r w:rsidR="00487683" w:rsidRPr="008E24BB">
        <w:rPr>
          <w:sz w:val="24"/>
          <w:lang w:val="es-ES_tradnl"/>
        </w:rPr>
        <w:t xml:space="preserve"> necesarios </w:t>
      </w:r>
      <w:r w:rsidR="00F15082" w:rsidRPr="008E24BB">
        <w:rPr>
          <w:sz w:val="24"/>
          <w:lang w:val="es-ES_tradnl"/>
        </w:rPr>
        <w:t xml:space="preserve"> que pueden realizarse a fin de </w:t>
      </w:r>
      <w:r w:rsidR="00631D7E" w:rsidRPr="008E24BB">
        <w:rPr>
          <w:sz w:val="24"/>
          <w:lang w:val="es-ES_tradnl"/>
        </w:rPr>
        <w:t xml:space="preserve">logro de las metas, buscando </w:t>
      </w:r>
      <w:r w:rsidRPr="008E24BB">
        <w:rPr>
          <w:sz w:val="24"/>
          <w:lang w:val="es-ES_tradnl"/>
        </w:rPr>
        <w:t>una continua mejora</w:t>
      </w:r>
      <w:r w:rsidR="001547FE" w:rsidRPr="008E24BB">
        <w:rPr>
          <w:sz w:val="24"/>
          <w:lang w:val="es-ES_tradnl"/>
        </w:rPr>
        <w:t xml:space="preserve"> en la institución</w:t>
      </w:r>
      <w:r w:rsidRPr="008E24BB">
        <w:rPr>
          <w:sz w:val="24"/>
          <w:lang w:val="es-ES_tradnl"/>
        </w:rPr>
        <w:t>.</w:t>
      </w:r>
    </w:p>
    <w:p w:rsidR="005F2723" w:rsidRDefault="005C0F56" w:rsidP="005F2723">
      <w:pPr>
        <w:rPr>
          <w:lang w:val="es-ES_tradnl"/>
        </w:rPr>
      </w:pPr>
      <w:r w:rsidRPr="005D1FE0">
        <w:rPr>
          <w:lang w:val="es-ES_tradnl"/>
        </w:rPr>
        <w:br w:type="column"/>
      </w:r>
    </w:p>
    <w:p w:rsidR="00C44ABD" w:rsidRDefault="00C44ABD" w:rsidP="00A200E8">
      <w:pPr>
        <w:pStyle w:val="Etiquetadefilas"/>
        <w:outlineLvl w:val="9"/>
      </w:pPr>
      <w:bookmarkStart w:id="1" w:name="_Toc379203299"/>
      <w:bookmarkStart w:id="2" w:name="_Toc379203621"/>
      <w:bookmarkStart w:id="3" w:name="_Toc379203661"/>
      <w:bookmarkStart w:id="4" w:name="_Toc379203698"/>
      <w:bookmarkStart w:id="5" w:name="_Toc379203720"/>
      <w:bookmarkStart w:id="6" w:name="_Toc379204130"/>
      <w:r>
        <w:t>Índice</w:t>
      </w:r>
      <w:bookmarkEnd w:id="1"/>
      <w:bookmarkEnd w:id="2"/>
      <w:bookmarkEnd w:id="3"/>
      <w:bookmarkEnd w:id="4"/>
      <w:bookmarkEnd w:id="5"/>
      <w:bookmarkEnd w:id="6"/>
    </w:p>
    <w:p w:rsidR="00C44ABD" w:rsidRPr="001547FE" w:rsidRDefault="00C44ABD" w:rsidP="005F2723">
      <w:pPr>
        <w:rPr>
          <w:lang w:val="es-SV"/>
        </w:rPr>
      </w:pPr>
    </w:p>
    <w:p w:rsidR="000C719C" w:rsidRPr="000C719C" w:rsidRDefault="000E16F0">
      <w:pPr>
        <w:pStyle w:val="TDC1"/>
        <w:tabs>
          <w:tab w:val="left" w:pos="440"/>
          <w:tab w:val="right" w:leader="dot" w:pos="8630"/>
        </w:tabs>
        <w:rPr>
          <w:b w:val="0"/>
          <w:bCs w:val="0"/>
          <w:caps w:val="0"/>
          <w:noProof/>
          <w:sz w:val="22"/>
          <w:szCs w:val="22"/>
          <w:lang w:val="es-SV" w:eastAsia="es-SV"/>
        </w:rPr>
      </w:pPr>
      <w:r w:rsidRPr="000E16F0">
        <w:rPr>
          <w:b w:val="0"/>
        </w:rPr>
        <w:fldChar w:fldCharType="begin"/>
      </w:r>
      <w:r w:rsidR="00513991" w:rsidRPr="000C719C">
        <w:rPr>
          <w:b w:val="0"/>
        </w:rPr>
        <w:instrText xml:space="preserve"> TOC \o "2-3" \h \z \u \t "Título 1,1" </w:instrText>
      </w:r>
      <w:r w:rsidRPr="000E16F0">
        <w:rPr>
          <w:b w:val="0"/>
        </w:rPr>
        <w:fldChar w:fldCharType="separate"/>
      </w:r>
      <w:hyperlink w:anchor="_Toc380400858" w:history="1">
        <w:r w:rsidR="000C719C" w:rsidRPr="000C719C">
          <w:rPr>
            <w:rStyle w:val="Hipervnculo"/>
            <w:b w:val="0"/>
            <w:noProof/>
            <w:lang w:val="es-SV"/>
          </w:rPr>
          <w:t>1.</w:t>
        </w:r>
        <w:r w:rsidR="000C719C" w:rsidRPr="000C719C">
          <w:rPr>
            <w:b w:val="0"/>
            <w:bCs w:val="0"/>
            <w:caps w:val="0"/>
            <w:noProof/>
            <w:sz w:val="22"/>
            <w:szCs w:val="22"/>
            <w:lang w:val="es-SV" w:eastAsia="es-SV"/>
          </w:rPr>
          <w:tab/>
        </w:r>
        <w:r w:rsidR="000C719C" w:rsidRPr="000C719C">
          <w:rPr>
            <w:rStyle w:val="Hipervnculo"/>
            <w:b w:val="0"/>
            <w:noProof/>
            <w:lang w:val="es-SV"/>
          </w:rPr>
          <w:t>CONSIDERACIONES DEL INFORME</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_Toc380400858 \h </w:instrText>
        </w:r>
        <w:r w:rsidRPr="000C719C">
          <w:rPr>
            <w:b w:val="0"/>
            <w:noProof/>
            <w:webHidden/>
          </w:rPr>
        </w:r>
        <w:r w:rsidRPr="000C719C">
          <w:rPr>
            <w:b w:val="0"/>
            <w:noProof/>
            <w:webHidden/>
          </w:rPr>
          <w:fldChar w:fldCharType="separate"/>
        </w:r>
        <w:r w:rsidR="005C51A5">
          <w:rPr>
            <w:b w:val="0"/>
            <w:noProof/>
            <w:webHidden/>
          </w:rPr>
          <w:t>3</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59" w:history="1">
        <w:r w:rsidR="000C719C" w:rsidRPr="000C719C">
          <w:rPr>
            <w:rStyle w:val="Hipervnculo"/>
            <w:b w:val="0"/>
            <w:noProof/>
            <w:lang w:val="es-SV"/>
          </w:rPr>
          <w:t>1.1.</w:t>
        </w:r>
        <w:r w:rsidR="000C719C" w:rsidRPr="000C719C">
          <w:rPr>
            <w:b w:val="0"/>
            <w:bCs w:val="0"/>
            <w:caps w:val="0"/>
            <w:noProof/>
            <w:sz w:val="22"/>
            <w:szCs w:val="22"/>
            <w:lang w:val="es-SV" w:eastAsia="es-SV"/>
          </w:rPr>
          <w:tab/>
        </w:r>
        <w:r w:rsidR="000C719C" w:rsidRPr="000C719C">
          <w:rPr>
            <w:rStyle w:val="Hipervnculo"/>
            <w:b w:val="0"/>
            <w:noProof/>
            <w:lang w:val="es-SV"/>
          </w:rPr>
          <w:t>Unidades Orgánicas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_Toc380400859 \h </w:instrText>
        </w:r>
        <w:r w:rsidRPr="000C719C">
          <w:rPr>
            <w:b w:val="0"/>
            <w:noProof/>
            <w:webHidden/>
          </w:rPr>
        </w:r>
        <w:r w:rsidRPr="000C719C">
          <w:rPr>
            <w:b w:val="0"/>
            <w:noProof/>
            <w:webHidden/>
          </w:rPr>
          <w:fldChar w:fldCharType="separate"/>
        </w:r>
        <w:r w:rsidR="005C51A5">
          <w:rPr>
            <w:b w:val="0"/>
            <w:noProof/>
            <w:webHidden/>
          </w:rPr>
          <w:t>3</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0" w:history="1">
        <w:r w:rsidR="000C719C" w:rsidRPr="000C719C">
          <w:rPr>
            <w:rStyle w:val="Hipervnculo"/>
            <w:b w:val="0"/>
            <w:noProof/>
            <w:lang w:val="es-SV"/>
          </w:rPr>
          <w:t>1.2.</w:t>
        </w:r>
        <w:r w:rsidR="000C719C" w:rsidRPr="000C719C">
          <w:rPr>
            <w:b w:val="0"/>
            <w:bCs w:val="0"/>
            <w:caps w:val="0"/>
            <w:noProof/>
            <w:sz w:val="22"/>
            <w:szCs w:val="22"/>
            <w:lang w:val="es-SV" w:eastAsia="es-SV"/>
          </w:rPr>
          <w:tab/>
        </w:r>
        <w:r w:rsidR="000C719C" w:rsidRPr="000C719C">
          <w:rPr>
            <w:rStyle w:val="Hipervnculo"/>
            <w:b w:val="0"/>
            <w:noProof/>
            <w:lang w:val="es-SV"/>
          </w:rPr>
          <w:t>Cumplimiento de Metas Programadas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_Toc380400860 \h </w:instrText>
        </w:r>
        <w:r w:rsidRPr="000C719C">
          <w:rPr>
            <w:b w:val="0"/>
            <w:noProof/>
            <w:webHidden/>
          </w:rPr>
        </w:r>
        <w:r w:rsidRPr="000C719C">
          <w:rPr>
            <w:b w:val="0"/>
            <w:noProof/>
            <w:webHidden/>
          </w:rPr>
          <w:fldChar w:fldCharType="separate"/>
        </w:r>
        <w:r w:rsidR="005C51A5">
          <w:rPr>
            <w:b w:val="0"/>
            <w:noProof/>
            <w:webHidden/>
          </w:rPr>
          <w:t>5</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1" w:history="1">
        <w:r w:rsidR="000C719C" w:rsidRPr="000C719C">
          <w:rPr>
            <w:rStyle w:val="Hipervnculo"/>
            <w:b w:val="0"/>
            <w:noProof/>
            <w:lang w:val="es-SV"/>
          </w:rPr>
          <w:t>1.3.</w:t>
        </w:r>
        <w:r w:rsidR="000C719C" w:rsidRPr="000C719C">
          <w:rPr>
            <w:b w:val="0"/>
            <w:bCs w:val="0"/>
            <w:caps w:val="0"/>
            <w:noProof/>
            <w:sz w:val="22"/>
            <w:szCs w:val="22"/>
            <w:lang w:val="es-SV" w:eastAsia="es-SV"/>
          </w:rPr>
          <w:tab/>
        </w:r>
        <w:r w:rsidR="000C719C" w:rsidRPr="000C719C">
          <w:rPr>
            <w:rStyle w:val="Hipervnculo"/>
            <w:b w:val="0"/>
            <w:noProof/>
            <w:lang w:val="es-SV"/>
          </w:rPr>
          <w:t>Calificación</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_Toc380400861 \h </w:instrText>
        </w:r>
        <w:r w:rsidRPr="000C719C">
          <w:rPr>
            <w:b w:val="0"/>
            <w:noProof/>
            <w:webHidden/>
          </w:rPr>
        </w:r>
        <w:r w:rsidRPr="000C719C">
          <w:rPr>
            <w:b w:val="0"/>
            <w:noProof/>
            <w:webHidden/>
          </w:rPr>
          <w:fldChar w:fldCharType="separate"/>
        </w:r>
        <w:r w:rsidR="005C51A5">
          <w:rPr>
            <w:b w:val="0"/>
            <w:noProof/>
            <w:webHidden/>
          </w:rPr>
          <w:t>5</w:t>
        </w:r>
        <w:r w:rsidRPr="000C719C">
          <w:rPr>
            <w:b w:val="0"/>
            <w:noProof/>
            <w:webHidden/>
          </w:rPr>
          <w:fldChar w:fldCharType="end"/>
        </w:r>
      </w:hyperlink>
    </w:p>
    <w:p w:rsidR="000C719C" w:rsidRPr="000C719C" w:rsidRDefault="000E16F0">
      <w:pPr>
        <w:pStyle w:val="TDC1"/>
        <w:tabs>
          <w:tab w:val="left" w:pos="440"/>
          <w:tab w:val="right" w:leader="dot" w:pos="8630"/>
        </w:tabs>
        <w:rPr>
          <w:b w:val="0"/>
          <w:bCs w:val="0"/>
          <w:caps w:val="0"/>
          <w:noProof/>
          <w:sz w:val="22"/>
          <w:szCs w:val="22"/>
          <w:lang w:val="es-SV" w:eastAsia="es-SV"/>
        </w:rPr>
      </w:pPr>
      <w:hyperlink w:anchor="_Toc380400862" w:history="1">
        <w:r w:rsidR="000C719C" w:rsidRPr="000C719C">
          <w:rPr>
            <w:rStyle w:val="Hipervnculo"/>
            <w:b w:val="0"/>
            <w:noProof/>
            <w:lang w:val="es-SV"/>
          </w:rPr>
          <w:t>2.</w:t>
        </w:r>
        <w:r w:rsidR="000C719C" w:rsidRPr="000C719C">
          <w:rPr>
            <w:b w:val="0"/>
            <w:bCs w:val="0"/>
            <w:caps w:val="0"/>
            <w:noProof/>
            <w:sz w:val="22"/>
            <w:szCs w:val="22"/>
            <w:lang w:val="es-SV" w:eastAsia="es-SV"/>
          </w:rPr>
          <w:tab/>
        </w:r>
        <w:r w:rsidR="000C719C" w:rsidRPr="000C719C">
          <w:rPr>
            <w:rStyle w:val="Hipervnculo"/>
            <w:b w:val="0"/>
            <w:noProof/>
            <w:lang w:val="es-SV"/>
          </w:rPr>
          <w:t>RESULTADOS POR UNIDAD ORGANICA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_Toc380400862 \h </w:instrText>
        </w:r>
        <w:r w:rsidRPr="000C719C">
          <w:rPr>
            <w:b w:val="0"/>
            <w:noProof/>
            <w:webHidden/>
          </w:rPr>
        </w:r>
        <w:r w:rsidRPr="000C719C">
          <w:rPr>
            <w:b w:val="0"/>
            <w:noProof/>
            <w:webHidden/>
          </w:rPr>
          <w:fldChar w:fldCharType="separate"/>
        </w:r>
        <w:r w:rsidR="005C51A5">
          <w:rPr>
            <w:b w:val="0"/>
            <w:noProof/>
            <w:webHidden/>
          </w:rPr>
          <w:t>5</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3" w:history="1">
        <w:r w:rsidR="000C719C" w:rsidRPr="000C719C">
          <w:rPr>
            <w:rStyle w:val="Hipervnculo"/>
            <w:b w:val="0"/>
            <w:noProof/>
            <w:lang w:val="es-SV"/>
          </w:rPr>
          <w:t>2.1.</w:t>
        </w:r>
        <w:r w:rsidR="000C719C" w:rsidRPr="000C719C">
          <w:rPr>
            <w:b w:val="0"/>
            <w:bCs w:val="0"/>
            <w:caps w:val="0"/>
            <w:noProof/>
            <w:sz w:val="22"/>
            <w:szCs w:val="22"/>
            <w:lang w:val="es-SV" w:eastAsia="es-SV"/>
          </w:rPr>
          <w:tab/>
        </w:r>
        <w:r w:rsidR="000C719C" w:rsidRPr="000C719C">
          <w:rPr>
            <w:rStyle w:val="Hipervnculo"/>
            <w:b w:val="0"/>
            <w:noProof/>
            <w:lang w:val="es-SV"/>
          </w:rPr>
          <w:t>Unidad de Asesoría Jurídica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_Toc380400863 \h </w:instrText>
        </w:r>
        <w:r w:rsidRPr="000C719C">
          <w:rPr>
            <w:b w:val="0"/>
            <w:noProof/>
            <w:webHidden/>
          </w:rPr>
        </w:r>
        <w:r w:rsidRPr="000C719C">
          <w:rPr>
            <w:b w:val="0"/>
            <w:noProof/>
            <w:webHidden/>
          </w:rPr>
          <w:fldChar w:fldCharType="separate"/>
        </w:r>
        <w:r w:rsidR="005C51A5">
          <w:rPr>
            <w:b w:val="0"/>
            <w:noProof/>
            <w:webHidden/>
          </w:rPr>
          <w:t>5</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4" w:history="1">
        <w:r w:rsidR="000C719C" w:rsidRPr="000C719C">
          <w:rPr>
            <w:rStyle w:val="Hipervnculo"/>
            <w:b w:val="0"/>
            <w:noProof/>
            <w:lang w:val="es-SV"/>
          </w:rPr>
          <w:t>2.2.</w:t>
        </w:r>
        <w:r w:rsidR="000C719C" w:rsidRPr="000C719C">
          <w:rPr>
            <w:b w:val="0"/>
            <w:bCs w:val="0"/>
            <w:caps w:val="0"/>
            <w:noProof/>
            <w:sz w:val="22"/>
            <w:szCs w:val="22"/>
            <w:lang w:val="es-SV" w:eastAsia="es-SV"/>
          </w:rPr>
          <w:tab/>
        </w:r>
        <w:r w:rsidR="000C719C" w:rsidRPr="000C719C">
          <w:rPr>
            <w:rStyle w:val="Hipervnculo"/>
            <w:b w:val="0"/>
            <w:noProof/>
            <w:lang w:val="es-SV"/>
          </w:rPr>
          <w:t>Unidad de Auditoría Interna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_Toc380400864 \h </w:instrText>
        </w:r>
        <w:r w:rsidRPr="000C719C">
          <w:rPr>
            <w:b w:val="0"/>
            <w:noProof/>
            <w:webHidden/>
          </w:rPr>
        </w:r>
        <w:r w:rsidRPr="000C719C">
          <w:rPr>
            <w:b w:val="0"/>
            <w:noProof/>
            <w:webHidden/>
          </w:rPr>
          <w:fldChar w:fldCharType="separate"/>
        </w:r>
        <w:r w:rsidR="005C51A5">
          <w:rPr>
            <w:b w:val="0"/>
            <w:noProof/>
            <w:webHidden/>
          </w:rPr>
          <w:t>6</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5" w:history="1">
        <w:r w:rsidR="000C719C" w:rsidRPr="000C719C">
          <w:rPr>
            <w:rStyle w:val="Hipervnculo"/>
            <w:b w:val="0"/>
            <w:noProof/>
            <w:lang w:val="es-SV"/>
          </w:rPr>
          <w:t>2.3.</w:t>
        </w:r>
        <w:r w:rsidR="000C719C" w:rsidRPr="000C719C">
          <w:rPr>
            <w:b w:val="0"/>
            <w:bCs w:val="0"/>
            <w:caps w:val="0"/>
            <w:noProof/>
            <w:sz w:val="22"/>
            <w:szCs w:val="22"/>
            <w:lang w:val="es-SV" w:eastAsia="es-SV"/>
          </w:rPr>
          <w:tab/>
        </w:r>
        <w:r w:rsidR="000C719C" w:rsidRPr="000C719C">
          <w:rPr>
            <w:rStyle w:val="Hipervnculo"/>
            <w:b w:val="0"/>
            <w:noProof/>
            <w:lang w:val="es-SV"/>
          </w:rPr>
          <w:t>Unidad de Adquisiciones y Contrataciones Institucionales (UACI)</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_Toc380400865 \h </w:instrText>
        </w:r>
        <w:r w:rsidRPr="000C719C">
          <w:rPr>
            <w:b w:val="0"/>
            <w:noProof/>
            <w:webHidden/>
          </w:rPr>
        </w:r>
        <w:r w:rsidRPr="000C719C">
          <w:rPr>
            <w:b w:val="0"/>
            <w:noProof/>
            <w:webHidden/>
          </w:rPr>
          <w:fldChar w:fldCharType="separate"/>
        </w:r>
        <w:r w:rsidR="005C51A5">
          <w:rPr>
            <w:b w:val="0"/>
            <w:noProof/>
            <w:webHidden/>
          </w:rPr>
          <w:t>7</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6" w:history="1">
        <w:r w:rsidR="000C719C" w:rsidRPr="000C719C">
          <w:rPr>
            <w:rStyle w:val="Hipervnculo"/>
            <w:b w:val="0"/>
            <w:noProof/>
            <w:lang w:val="es-SV"/>
          </w:rPr>
          <w:t>2.4.</w:t>
        </w:r>
        <w:r w:rsidR="000C719C" w:rsidRPr="000C719C">
          <w:rPr>
            <w:b w:val="0"/>
            <w:bCs w:val="0"/>
            <w:caps w:val="0"/>
            <w:noProof/>
            <w:sz w:val="22"/>
            <w:szCs w:val="22"/>
            <w:lang w:val="es-SV" w:eastAsia="es-SV"/>
          </w:rPr>
          <w:tab/>
        </w:r>
        <w:r w:rsidR="000C719C" w:rsidRPr="000C719C">
          <w:rPr>
            <w:rStyle w:val="Hipervnculo"/>
            <w:b w:val="0"/>
            <w:noProof/>
            <w:lang w:val="es-SV"/>
          </w:rPr>
          <w:t>Unidad de Comunicaciones.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_Toc380400866 \h </w:instrText>
        </w:r>
        <w:r w:rsidRPr="000C719C">
          <w:rPr>
            <w:b w:val="0"/>
            <w:noProof/>
            <w:webHidden/>
          </w:rPr>
        </w:r>
        <w:r w:rsidRPr="000C719C">
          <w:rPr>
            <w:b w:val="0"/>
            <w:noProof/>
            <w:webHidden/>
          </w:rPr>
          <w:fldChar w:fldCharType="separate"/>
        </w:r>
        <w:r w:rsidR="005C51A5">
          <w:rPr>
            <w:b w:val="0"/>
            <w:noProof/>
            <w:webHidden/>
          </w:rPr>
          <w:t>7</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7" w:history="1">
        <w:r w:rsidR="000C719C" w:rsidRPr="000C719C">
          <w:rPr>
            <w:rStyle w:val="Hipervnculo"/>
            <w:b w:val="0"/>
            <w:noProof/>
            <w:lang w:val="es-SV"/>
          </w:rPr>
          <w:t>2.5.</w:t>
        </w:r>
        <w:r w:rsidR="000C719C" w:rsidRPr="000C719C">
          <w:rPr>
            <w:b w:val="0"/>
            <w:bCs w:val="0"/>
            <w:caps w:val="0"/>
            <w:noProof/>
            <w:sz w:val="22"/>
            <w:szCs w:val="22"/>
            <w:lang w:val="es-SV" w:eastAsia="es-SV"/>
          </w:rPr>
          <w:tab/>
        </w:r>
        <w:r w:rsidR="000C719C" w:rsidRPr="000C719C">
          <w:rPr>
            <w:rStyle w:val="Hipervnculo"/>
            <w:b w:val="0"/>
            <w:noProof/>
            <w:lang w:val="es-SV"/>
          </w:rPr>
          <w:t>Dirección de Finanzas y Administración</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_Toc380400867 \h </w:instrText>
        </w:r>
        <w:r w:rsidRPr="000C719C">
          <w:rPr>
            <w:b w:val="0"/>
            <w:noProof/>
            <w:webHidden/>
          </w:rPr>
        </w:r>
        <w:r w:rsidRPr="000C719C">
          <w:rPr>
            <w:b w:val="0"/>
            <w:noProof/>
            <w:webHidden/>
          </w:rPr>
          <w:fldChar w:fldCharType="separate"/>
        </w:r>
        <w:r w:rsidR="005C51A5">
          <w:rPr>
            <w:b w:val="0"/>
            <w:noProof/>
            <w:webHidden/>
          </w:rPr>
          <w:t>8</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8" w:history="1">
        <w:r w:rsidR="000C719C" w:rsidRPr="000C719C">
          <w:rPr>
            <w:rStyle w:val="Hipervnculo"/>
            <w:b w:val="0"/>
            <w:noProof/>
            <w:lang w:val="es-SV"/>
          </w:rPr>
          <w:t>2.6.</w:t>
        </w:r>
        <w:r w:rsidR="000C719C" w:rsidRPr="000C719C">
          <w:rPr>
            <w:b w:val="0"/>
            <w:bCs w:val="0"/>
            <w:caps w:val="0"/>
            <w:noProof/>
            <w:sz w:val="22"/>
            <w:szCs w:val="22"/>
            <w:lang w:val="es-SV" w:eastAsia="es-SV"/>
          </w:rPr>
          <w:tab/>
        </w:r>
        <w:r w:rsidR="000C719C" w:rsidRPr="000C719C">
          <w:rPr>
            <w:rStyle w:val="Hipervnculo"/>
            <w:b w:val="0"/>
            <w:noProof/>
            <w:lang w:val="es-SV"/>
          </w:rPr>
          <w:t>Dirección de Acceso y Equidad Energética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_Toc380400868 \h </w:instrText>
        </w:r>
        <w:r w:rsidRPr="000C719C">
          <w:rPr>
            <w:b w:val="0"/>
            <w:noProof/>
            <w:webHidden/>
          </w:rPr>
        </w:r>
        <w:r w:rsidRPr="000C719C">
          <w:rPr>
            <w:b w:val="0"/>
            <w:noProof/>
            <w:webHidden/>
          </w:rPr>
          <w:fldChar w:fldCharType="separate"/>
        </w:r>
        <w:r w:rsidR="005C51A5">
          <w:rPr>
            <w:b w:val="0"/>
            <w:noProof/>
            <w:webHidden/>
          </w:rPr>
          <w:t>10</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69" w:history="1">
        <w:r w:rsidR="000C719C" w:rsidRPr="000C719C">
          <w:rPr>
            <w:rStyle w:val="Hipervnculo"/>
            <w:b w:val="0"/>
            <w:noProof/>
            <w:lang w:val="es-SV"/>
          </w:rPr>
          <w:t>2.7.</w:t>
        </w:r>
        <w:r w:rsidR="000C719C" w:rsidRPr="000C719C">
          <w:rPr>
            <w:b w:val="0"/>
            <w:bCs w:val="0"/>
            <w:caps w:val="0"/>
            <w:noProof/>
            <w:sz w:val="22"/>
            <w:szCs w:val="22"/>
            <w:lang w:val="es-SV" w:eastAsia="es-SV"/>
          </w:rPr>
          <w:tab/>
        </w:r>
        <w:r w:rsidR="000C719C" w:rsidRPr="000C719C">
          <w:rPr>
            <w:rStyle w:val="Hipervnculo"/>
            <w:b w:val="0"/>
            <w:noProof/>
            <w:lang w:val="es-SV"/>
          </w:rPr>
          <w:t>Dirección de Desarrollo de Recursos Renovables.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_Toc380400869 \h </w:instrText>
        </w:r>
        <w:r w:rsidRPr="000C719C">
          <w:rPr>
            <w:b w:val="0"/>
            <w:noProof/>
            <w:webHidden/>
          </w:rPr>
        </w:r>
        <w:r w:rsidRPr="000C719C">
          <w:rPr>
            <w:b w:val="0"/>
            <w:noProof/>
            <w:webHidden/>
          </w:rPr>
          <w:fldChar w:fldCharType="separate"/>
        </w:r>
        <w:r w:rsidR="005C51A5">
          <w:rPr>
            <w:b w:val="0"/>
            <w:noProof/>
            <w:webHidden/>
          </w:rPr>
          <w:t>12</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70" w:history="1">
        <w:r w:rsidR="000C719C" w:rsidRPr="000C719C">
          <w:rPr>
            <w:rStyle w:val="Hipervnculo"/>
            <w:b w:val="0"/>
            <w:noProof/>
            <w:lang w:val="es-SV"/>
          </w:rPr>
          <w:t>2.8.</w:t>
        </w:r>
        <w:r w:rsidR="000C719C" w:rsidRPr="000C719C">
          <w:rPr>
            <w:b w:val="0"/>
            <w:bCs w:val="0"/>
            <w:caps w:val="0"/>
            <w:noProof/>
            <w:sz w:val="22"/>
            <w:szCs w:val="22"/>
            <w:lang w:val="es-SV" w:eastAsia="es-SV"/>
          </w:rPr>
          <w:tab/>
        </w:r>
        <w:r w:rsidR="000C719C" w:rsidRPr="000C719C">
          <w:rPr>
            <w:rStyle w:val="Hipervnculo"/>
            <w:b w:val="0"/>
            <w:noProof/>
            <w:lang w:val="es-SV"/>
          </w:rPr>
          <w:t>Dirección de Eficiencia Energética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_Toc380400870 \h </w:instrText>
        </w:r>
        <w:r w:rsidRPr="000C719C">
          <w:rPr>
            <w:b w:val="0"/>
            <w:noProof/>
            <w:webHidden/>
          </w:rPr>
        </w:r>
        <w:r w:rsidRPr="000C719C">
          <w:rPr>
            <w:b w:val="0"/>
            <w:noProof/>
            <w:webHidden/>
          </w:rPr>
          <w:fldChar w:fldCharType="separate"/>
        </w:r>
        <w:r w:rsidR="005C51A5">
          <w:rPr>
            <w:b w:val="0"/>
            <w:noProof/>
            <w:webHidden/>
          </w:rPr>
          <w:t>14</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71" w:history="1">
        <w:r w:rsidR="000C719C" w:rsidRPr="000C719C">
          <w:rPr>
            <w:rStyle w:val="Hipervnculo"/>
            <w:b w:val="0"/>
            <w:noProof/>
            <w:lang w:val="es-SV"/>
          </w:rPr>
          <w:t>2.9.</w:t>
        </w:r>
        <w:r w:rsidR="000C719C" w:rsidRPr="000C719C">
          <w:rPr>
            <w:b w:val="0"/>
            <w:bCs w:val="0"/>
            <w:caps w:val="0"/>
            <w:noProof/>
            <w:sz w:val="22"/>
            <w:szCs w:val="22"/>
            <w:lang w:val="es-SV" w:eastAsia="es-SV"/>
          </w:rPr>
          <w:tab/>
        </w:r>
        <w:r w:rsidR="000C719C" w:rsidRPr="000C719C">
          <w:rPr>
            <w:rStyle w:val="Hipervnculo"/>
            <w:b w:val="0"/>
            <w:noProof/>
            <w:lang w:val="es-SV"/>
          </w:rPr>
          <w:t>Dirección de Mercado Eléctrico</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_Toc380400871 \h </w:instrText>
        </w:r>
        <w:r w:rsidRPr="000C719C">
          <w:rPr>
            <w:b w:val="0"/>
            <w:noProof/>
            <w:webHidden/>
          </w:rPr>
        </w:r>
        <w:r w:rsidRPr="000C719C">
          <w:rPr>
            <w:b w:val="0"/>
            <w:noProof/>
            <w:webHidden/>
          </w:rPr>
          <w:fldChar w:fldCharType="separate"/>
        </w:r>
        <w:r w:rsidR="005C51A5">
          <w:rPr>
            <w:b w:val="0"/>
            <w:noProof/>
            <w:webHidden/>
          </w:rPr>
          <w:t>16</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72" w:history="1">
        <w:r w:rsidR="000C719C" w:rsidRPr="000C719C">
          <w:rPr>
            <w:rStyle w:val="Hipervnculo"/>
            <w:b w:val="0"/>
            <w:noProof/>
            <w:lang w:val="es-SV"/>
          </w:rPr>
          <w:t>2.10.</w:t>
        </w:r>
        <w:r w:rsidR="000C719C" w:rsidRPr="000C719C">
          <w:rPr>
            <w:b w:val="0"/>
            <w:bCs w:val="0"/>
            <w:caps w:val="0"/>
            <w:noProof/>
            <w:sz w:val="22"/>
            <w:szCs w:val="22"/>
            <w:lang w:val="es-SV" w:eastAsia="es-SV"/>
          </w:rPr>
          <w:tab/>
        </w:r>
        <w:r w:rsidR="000C719C" w:rsidRPr="000C719C">
          <w:rPr>
            <w:rStyle w:val="Hipervnculo"/>
            <w:b w:val="0"/>
            <w:noProof/>
            <w:lang w:val="es-SV"/>
          </w:rPr>
          <w:t>Dirección de Combustibles.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_Toc380400872 \h </w:instrText>
        </w:r>
        <w:r w:rsidRPr="000C719C">
          <w:rPr>
            <w:b w:val="0"/>
            <w:noProof/>
            <w:webHidden/>
          </w:rPr>
        </w:r>
        <w:r w:rsidRPr="000C719C">
          <w:rPr>
            <w:b w:val="0"/>
            <w:noProof/>
            <w:webHidden/>
          </w:rPr>
          <w:fldChar w:fldCharType="separate"/>
        </w:r>
        <w:r w:rsidR="005C51A5">
          <w:rPr>
            <w:b w:val="0"/>
            <w:noProof/>
            <w:webHidden/>
          </w:rPr>
          <w:t>17</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73" w:history="1">
        <w:r w:rsidR="000C719C" w:rsidRPr="000C719C">
          <w:rPr>
            <w:rStyle w:val="Hipervnculo"/>
            <w:b w:val="0"/>
            <w:noProof/>
            <w:lang w:val="es-SV"/>
          </w:rPr>
          <w:t>2.11.</w:t>
        </w:r>
        <w:r w:rsidR="000C719C" w:rsidRPr="000C719C">
          <w:rPr>
            <w:b w:val="0"/>
            <w:bCs w:val="0"/>
            <w:caps w:val="0"/>
            <w:noProof/>
            <w:sz w:val="22"/>
            <w:szCs w:val="22"/>
            <w:lang w:val="es-SV" w:eastAsia="es-SV"/>
          </w:rPr>
          <w:tab/>
        </w:r>
        <w:r w:rsidR="000C719C" w:rsidRPr="000C719C">
          <w:rPr>
            <w:rStyle w:val="Hipervnculo"/>
            <w:b w:val="0"/>
            <w:noProof/>
            <w:lang w:val="es-SV"/>
          </w:rPr>
          <w:t>Dirección de Planificación y Seguimiento</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_Toc380400873 \h </w:instrText>
        </w:r>
        <w:r w:rsidRPr="000C719C">
          <w:rPr>
            <w:b w:val="0"/>
            <w:noProof/>
            <w:webHidden/>
          </w:rPr>
        </w:r>
        <w:r w:rsidRPr="000C719C">
          <w:rPr>
            <w:b w:val="0"/>
            <w:noProof/>
            <w:webHidden/>
          </w:rPr>
          <w:fldChar w:fldCharType="separate"/>
        </w:r>
        <w:r w:rsidR="005C51A5">
          <w:rPr>
            <w:b w:val="0"/>
            <w:noProof/>
            <w:webHidden/>
          </w:rPr>
          <w:t>19</w:t>
        </w:r>
        <w:r w:rsidRPr="000C719C">
          <w:rPr>
            <w:b w:val="0"/>
            <w:noProof/>
            <w:webHidden/>
          </w:rPr>
          <w:fldChar w:fldCharType="end"/>
        </w:r>
      </w:hyperlink>
    </w:p>
    <w:p w:rsidR="000C719C" w:rsidRPr="000C719C" w:rsidRDefault="000E16F0">
      <w:pPr>
        <w:pStyle w:val="TDC1"/>
        <w:tabs>
          <w:tab w:val="left" w:pos="660"/>
          <w:tab w:val="right" w:leader="dot" w:pos="8630"/>
        </w:tabs>
        <w:rPr>
          <w:b w:val="0"/>
          <w:bCs w:val="0"/>
          <w:caps w:val="0"/>
          <w:noProof/>
          <w:sz w:val="22"/>
          <w:szCs w:val="22"/>
          <w:lang w:val="es-SV" w:eastAsia="es-SV"/>
        </w:rPr>
      </w:pPr>
      <w:hyperlink w:anchor="_Toc380400874" w:history="1">
        <w:r w:rsidR="000C719C" w:rsidRPr="000C719C">
          <w:rPr>
            <w:rStyle w:val="Hipervnculo"/>
            <w:b w:val="0"/>
            <w:noProof/>
            <w:lang w:val="es-SV"/>
          </w:rPr>
          <w:t>2.12.</w:t>
        </w:r>
        <w:r w:rsidR="000C719C" w:rsidRPr="000C719C">
          <w:rPr>
            <w:b w:val="0"/>
            <w:bCs w:val="0"/>
            <w:caps w:val="0"/>
            <w:noProof/>
            <w:sz w:val="22"/>
            <w:szCs w:val="22"/>
            <w:lang w:val="es-SV" w:eastAsia="es-SV"/>
          </w:rPr>
          <w:tab/>
        </w:r>
        <w:r w:rsidR="000C719C" w:rsidRPr="000C719C">
          <w:rPr>
            <w:rStyle w:val="Hipervnculo"/>
            <w:b w:val="0"/>
            <w:noProof/>
            <w:lang w:val="es-SV"/>
          </w:rPr>
          <w:t>Sub-Dirección Sistemas y Tecnología</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_Toc380400874 \h </w:instrText>
        </w:r>
        <w:r w:rsidRPr="000C719C">
          <w:rPr>
            <w:b w:val="0"/>
            <w:noProof/>
            <w:webHidden/>
          </w:rPr>
        </w:r>
        <w:r w:rsidRPr="000C719C">
          <w:rPr>
            <w:b w:val="0"/>
            <w:noProof/>
            <w:webHidden/>
          </w:rPr>
          <w:fldChar w:fldCharType="separate"/>
        </w:r>
        <w:r w:rsidR="005C51A5">
          <w:rPr>
            <w:b w:val="0"/>
            <w:noProof/>
            <w:webHidden/>
          </w:rPr>
          <w:t>19</w:t>
        </w:r>
        <w:r w:rsidRPr="000C719C">
          <w:rPr>
            <w:b w:val="0"/>
            <w:noProof/>
            <w:webHidden/>
          </w:rPr>
          <w:fldChar w:fldCharType="end"/>
        </w:r>
      </w:hyperlink>
    </w:p>
    <w:p w:rsidR="000C719C" w:rsidRPr="000C719C" w:rsidRDefault="000E16F0">
      <w:pPr>
        <w:pStyle w:val="TDC1"/>
        <w:tabs>
          <w:tab w:val="left" w:pos="440"/>
          <w:tab w:val="right" w:leader="dot" w:pos="8630"/>
        </w:tabs>
        <w:rPr>
          <w:b w:val="0"/>
          <w:bCs w:val="0"/>
          <w:caps w:val="0"/>
          <w:noProof/>
          <w:sz w:val="22"/>
          <w:szCs w:val="22"/>
          <w:lang w:val="es-SV" w:eastAsia="es-SV"/>
        </w:rPr>
      </w:pPr>
      <w:hyperlink w:anchor="_Toc380400875" w:history="1">
        <w:r w:rsidR="000C719C" w:rsidRPr="000C719C">
          <w:rPr>
            <w:rStyle w:val="Hipervnculo"/>
            <w:b w:val="0"/>
            <w:noProof/>
            <w:lang w:val="es-SV"/>
          </w:rPr>
          <w:t>3.</w:t>
        </w:r>
        <w:r w:rsidR="000C719C" w:rsidRPr="000C719C">
          <w:rPr>
            <w:b w:val="0"/>
            <w:bCs w:val="0"/>
            <w:caps w:val="0"/>
            <w:noProof/>
            <w:sz w:val="22"/>
            <w:szCs w:val="22"/>
            <w:lang w:val="es-SV" w:eastAsia="es-SV"/>
          </w:rPr>
          <w:tab/>
        </w:r>
        <w:r w:rsidR="000C719C" w:rsidRPr="000C719C">
          <w:rPr>
            <w:rStyle w:val="Hipervnculo"/>
            <w:b w:val="0"/>
            <w:noProof/>
            <w:lang w:val="es-SV"/>
          </w:rPr>
          <w:t>RESUMEN DE LOS RESULTADOS Y CALIFICACIÓN</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_Toc380400875 \h </w:instrText>
        </w:r>
        <w:r w:rsidRPr="000C719C">
          <w:rPr>
            <w:b w:val="0"/>
            <w:noProof/>
            <w:webHidden/>
          </w:rPr>
        </w:r>
        <w:r w:rsidRPr="000C719C">
          <w:rPr>
            <w:b w:val="0"/>
            <w:noProof/>
            <w:webHidden/>
          </w:rPr>
          <w:fldChar w:fldCharType="separate"/>
        </w:r>
        <w:r w:rsidR="005C51A5">
          <w:rPr>
            <w:b w:val="0"/>
            <w:noProof/>
            <w:webHidden/>
          </w:rPr>
          <w:t>21</w:t>
        </w:r>
        <w:r w:rsidRPr="000C719C">
          <w:rPr>
            <w:b w:val="0"/>
            <w:noProof/>
            <w:webHidden/>
          </w:rPr>
          <w:fldChar w:fldCharType="end"/>
        </w:r>
      </w:hyperlink>
    </w:p>
    <w:p w:rsidR="000C719C" w:rsidRPr="000C719C" w:rsidRDefault="000E16F0">
      <w:pPr>
        <w:pStyle w:val="TDC1"/>
        <w:tabs>
          <w:tab w:val="left" w:pos="440"/>
          <w:tab w:val="right" w:leader="dot" w:pos="8630"/>
        </w:tabs>
        <w:rPr>
          <w:b w:val="0"/>
          <w:bCs w:val="0"/>
          <w:caps w:val="0"/>
          <w:noProof/>
          <w:sz w:val="22"/>
          <w:szCs w:val="22"/>
          <w:lang w:val="es-SV" w:eastAsia="es-SV"/>
        </w:rPr>
      </w:pPr>
      <w:hyperlink w:anchor="_Toc380400876" w:history="1">
        <w:r w:rsidR="000C719C" w:rsidRPr="000C719C">
          <w:rPr>
            <w:rStyle w:val="Hipervnculo"/>
            <w:b w:val="0"/>
            <w:noProof/>
            <w:lang w:val="es-SV"/>
          </w:rPr>
          <w:t>4.</w:t>
        </w:r>
        <w:r w:rsidR="000C719C" w:rsidRPr="000C719C">
          <w:rPr>
            <w:b w:val="0"/>
            <w:bCs w:val="0"/>
            <w:caps w:val="0"/>
            <w:noProof/>
            <w:sz w:val="22"/>
            <w:szCs w:val="22"/>
            <w:lang w:val="es-SV" w:eastAsia="es-SV"/>
          </w:rPr>
          <w:tab/>
        </w:r>
        <w:r w:rsidR="000C719C" w:rsidRPr="000C719C">
          <w:rPr>
            <w:rStyle w:val="Hipervnculo"/>
            <w:b w:val="0"/>
            <w:noProof/>
            <w:lang w:val="es-SV"/>
          </w:rPr>
          <w:t>ANEXOS</w:t>
        </w:r>
        <w:r w:rsidR="000C719C" w:rsidRPr="000C719C">
          <w:rPr>
            <w:b w:val="0"/>
            <w:noProof/>
            <w:webHidden/>
          </w:rPr>
          <w:tab/>
        </w:r>
        <w:r w:rsidRPr="000C719C">
          <w:rPr>
            <w:b w:val="0"/>
            <w:noProof/>
            <w:webHidden/>
          </w:rPr>
          <w:fldChar w:fldCharType="begin"/>
        </w:r>
        <w:r w:rsidR="000C719C" w:rsidRPr="000C719C">
          <w:rPr>
            <w:b w:val="0"/>
            <w:noProof/>
            <w:webHidden/>
          </w:rPr>
          <w:instrText xml:space="preserve"> PAGEREF _Toc380400876 \h </w:instrText>
        </w:r>
        <w:r w:rsidRPr="000C719C">
          <w:rPr>
            <w:b w:val="0"/>
            <w:noProof/>
            <w:webHidden/>
          </w:rPr>
        </w:r>
        <w:r w:rsidRPr="000C719C">
          <w:rPr>
            <w:b w:val="0"/>
            <w:noProof/>
            <w:webHidden/>
          </w:rPr>
          <w:fldChar w:fldCharType="separate"/>
        </w:r>
        <w:r w:rsidR="005C51A5">
          <w:rPr>
            <w:b w:val="0"/>
            <w:noProof/>
            <w:webHidden/>
          </w:rPr>
          <w:t>22</w:t>
        </w:r>
        <w:r w:rsidRPr="000C719C">
          <w:rPr>
            <w:b w:val="0"/>
            <w:noProof/>
            <w:webHidden/>
          </w:rPr>
          <w:fldChar w:fldCharType="end"/>
        </w:r>
      </w:hyperlink>
    </w:p>
    <w:p w:rsidR="005F2723" w:rsidRDefault="000E16F0" w:rsidP="005B24EB">
      <w:pPr>
        <w:pStyle w:val="Ttulo1"/>
      </w:pPr>
      <w:r w:rsidRPr="000C719C">
        <w:rPr>
          <w:b w:val="0"/>
        </w:rPr>
        <w:fldChar w:fldCharType="end"/>
      </w:r>
    </w:p>
    <w:p w:rsidR="000E22A2" w:rsidRDefault="000E22A2"/>
    <w:p w:rsidR="001C66BB" w:rsidRPr="005D1FE0" w:rsidRDefault="001C66BB" w:rsidP="000B0324">
      <w:pPr>
        <w:tabs>
          <w:tab w:val="center" w:pos="4320"/>
        </w:tabs>
        <w:rPr>
          <w:rFonts w:asciiTheme="majorHAnsi" w:eastAsiaTheme="majorEastAsia" w:hAnsiTheme="majorHAnsi" w:cstheme="majorBidi"/>
          <w:b/>
          <w:bCs/>
          <w:color w:val="9D3511" w:themeColor="accent1" w:themeShade="BF"/>
          <w:sz w:val="28"/>
          <w:szCs w:val="28"/>
          <w:lang w:val="es-ES_tradnl"/>
        </w:rPr>
      </w:pPr>
      <w:r w:rsidRPr="005D1FE0">
        <w:rPr>
          <w:lang w:val="es-ES_tradnl"/>
        </w:rPr>
        <w:br w:type="page"/>
      </w:r>
      <w:r w:rsidR="000B0324">
        <w:rPr>
          <w:lang w:val="es-ES_tradnl"/>
        </w:rPr>
        <w:lastRenderedPageBreak/>
        <w:tab/>
      </w:r>
    </w:p>
    <w:p w:rsidR="005F2723" w:rsidRDefault="007854F8" w:rsidP="009435FD">
      <w:pPr>
        <w:pStyle w:val="Ttulo1"/>
        <w:numPr>
          <w:ilvl w:val="0"/>
          <w:numId w:val="10"/>
        </w:numPr>
        <w:rPr>
          <w:lang w:val="es-SV"/>
        </w:rPr>
      </w:pPr>
      <w:bookmarkStart w:id="7" w:name="_Toc377993349"/>
      <w:bookmarkStart w:id="8" w:name="_Toc380400858"/>
      <w:bookmarkStart w:id="9" w:name="_Toc342943692"/>
      <w:r w:rsidRPr="005F2723">
        <w:rPr>
          <w:lang w:val="es-SV"/>
        </w:rPr>
        <w:t>CONSIDERACIONES DEL INFORME</w:t>
      </w:r>
      <w:bookmarkEnd w:id="7"/>
      <w:bookmarkEnd w:id="8"/>
    </w:p>
    <w:p w:rsidR="006A66D8" w:rsidRPr="005F2723" w:rsidRDefault="006A66D8" w:rsidP="009435FD">
      <w:pPr>
        <w:pStyle w:val="Ttulo1"/>
        <w:numPr>
          <w:ilvl w:val="1"/>
          <w:numId w:val="10"/>
        </w:numPr>
        <w:jc w:val="both"/>
        <w:rPr>
          <w:lang w:val="es-SV"/>
        </w:rPr>
      </w:pPr>
      <w:bookmarkStart w:id="10" w:name="_Toc380400859"/>
      <w:r w:rsidRPr="005F2723">
        <w:rPr>
          <w:lang w:val="es-SV"/>
        </w:rPr>
        <w:t>Unidades Orgánicas</w:t>
      </w:r>
      <w:bookmarkEnd w:id="10"/>
      <w:r w:rsidRPr="005F2723">
        <w:rPr>
          <w:lang w:val="es-SV"/>
        </w:rPr>
        <w:t xml:space="preserve"> </w:t>
      </w:r>
      <w:bookmarkEnd w:id="9"/>
    </w:p>
    <w:p w:rsidR="0073539C" w:rsidRPr="0073539C" w:rsidRDefault="0073539C" w:rsidP="00BE3A27">
      <w:pPr>
        <w:jc w:val="both"/>
        <w:rPr>
          <w:sz w:val="24"/>
          <w:lang w:val="es-SV"/>
        </w:rPr>
      </w:pPr>
      <w:r w:rsidRPr="0073539C">
        <w:rPr>
          <w:sz w:val="24"/>
          <w:lang w:val="es-SV"/>
        </w:rPr>
        <w:t>A continuación se listan los nombres de la</w:t>
      </w:r>
      <w:r w:rsidR="001547FE">
        <w:rPr>
          <w:sz w:val="24"/>
          <w:lang w:val="es-SV"/>
        </w:rPr>
        <w:t xml:space="preserve">s diferentes Unidades, Direcciones </w:t>
      </w:r>
      <w:r w:rsidRPr="0073539C">
        <w:rPr>
          <w:sz w:val="24"/>
          <w:lang w:val="es-SV"/>
        </w:rPr>
        <w:t xml:space="preserve">y Subdirecciones  y sus </w:t>
      </w:r>
      <w:r w:rsidR="009B347C" w:rsidRPr="0073539C">
        <w:rPr>
          <w:sz w:val="24"/>
          <w:lang w:val="es-SV"/>
        </w:rPr>
        <w:t>respectiv</w:t>
      </w:r>
      <w:r w:rsidR="00930F3B">
        <w:rPr>
          <w:sz w:val="24"/>
          <w:lang w:val="es-SV"/>
        </w:rPr>
        <w:t>o</w:t>
      </w:r>
      <w:r w:rsidR="009B347C" w:rsidRPr="0073539C">
        <w:rPr>
          <w:sz w:val="24"/>
          <w:lang w:val="es-SV"/>
        </w:rPr>
        <w:t>s</w:t>
      </w:r>
      <w:r w:rsidRPr="0073539C">
        <w:rPr>
          <w:sz w:val="24"/>
          <w:lang w:val="es-SV"/>
        </w:rPr>
        <w:t xml:space="preserve"> </w:t>
      </w:r>
      <w:r w:rsidR="00930F3B">
        <w:rPr>
          <w:sz w:val="24"/>
          <w:lang w:val="es-SV"/>
        </w:rPr>
        <w:t>proyectos</w:t>
      </w:r>
      <w:r w:rsidRPr="0073539C">
        <w:rPr>
          <w:sz w:val="24"/>
          <w:lang w:val="es-SV"/>
        </w:rPr>
        <w:t xml:space="preserve"> para el Plan Operativos Anual 2013.</w:t>
      </w:r>
    </w:p>
    <w:p w:rsidR="00B22C35" w:rsidRDefault="006A66D8" w:rsidP="00521FF5">
      <w:pPr>
        <w:rPr>
          <w:rFonts w:ascii="Calibri" w:hAnsi="Calibri"/>
          <w:lang w:val="es-ES_tradnl"/>
        </w:rPr>
      </w:pPr>
      <w:r>
        <w:rPr>
          <w:rFonts w:ascii="Calibri" w:hAnsi="Calibri"/>
          <w:lang w:val="es-ES_tradnl"/>
        </w:rPr>
        <w:t xml:space="preserve"> </w:t>
      </w:r>
    </w:p>
    <w:tbl>
      <w:tblPr>
        <w:tblStyle w:val="Sombreadomedio1-nfasis1"/>
        <w:tblW w:w="9215" w:type="dxa"/>
        <w:tblLayout w:type="fixed"/>
        <w:tblLook w:val="04A0"/>
      </w:tblPr>
      <w:tblGrid>
        <w:gridCol w:w="3119"/>
        <w:gridCol w:w="6096"/>
      </w:tblGrid>
      <w:tr w:rsidR="00DC0057" w:rsidRPr="001D2874" w:rsidTr="00DC0057">
        <w:trPr>
          <w:cnfStyle w:val="100000000000"/>
          <w:trHeight w:val="1125"/>
        </w:trPr>
        <w:tc>
          <w:tcPr>
            <w:cnfStyle w:val="001000000000"/>
            <w:tcW w:w="3119" w:type="dxa"/>
          </w:tcPr>
          <w:p w:rsidR="00DC0057" w:rsidRPr="00DC0057" w:rsidRDefault="00DC0057" w:rsidP="000E4F58">
            <w:pPr>
              <w:jc w:val="center"/>
              <w:rPr>
                <w:bCs w:val="0"/>
                <w:sz w:val="28"/>
                <w:szCs w:val="24"/>
                <w:lang w:val="es-SV"/>
              </w:rPr>
            </w:pPr>
          </w:p>
          <w:p w:rsidR="006A66D8" w:rsidRPr="00DC0057" w:rsidRDefault="006A66D8" w:rsidP="000E4F58">
            <w:pPr>
              <w:jc w:val="center"/>
              <w:rPr>
                <w:bCs w:val="0"/>
                <w:sz w:val="28"/>
                <w:szCs w:val="24"/>
                <w:lang w:val="es-SV"/>
              </w:rPr>
            </w:pPr>
            <w:r w:rsidRPr="00DC0057">
              <w:rPr>
                <w:bCs w:val="0"/>
                <w:sz w:val="28"/>
                <w:szCs w:val="24"/>
                <w:lang w:val="es-SV"/>
              </w:rPr>
              <w:t>UNIDAD ORGÁNICA</w:t>
            </w:r>
          </w:p>
        </w:tc>
        <w:tc>
          <w:tcPr>
            <w:tcW w:w="6096" w:type="dxa"/>
          </w:tcPr>
          <w:p w:rsidR="00DC0057" w:rsidRPr="00DC0057" w:rsidRDefault="00DC0057" w:rsidP="000E4F58">
            <w:pPr>
              <w:jc w:val="center"/>
              <w:cnfStyle w:val="100000000000"/>
              <w:rPr>
                <w:bCs w:val="0"/>
                <w:sz w:val="28"/>
                <w:szCs w:val="24"/>
                <w:lang w:val="es-SV"/>
              </w:rPr>
            </w:pPr>
          </w:p>
          <w:p w:rsidR="006A66D8" w:rsidRPr="00DC0057" w:rsidRDefault="00780EC7" w:rsidP="000E4F58">
            <w:pPr>
              <w:jc w:val="center"/>
              <w:cnfStyle w:val="100000000000"/>
              <w:rPr>
                <w:bCs w:val="0"/>
                <w:sz w:val="28"/>
                <w:szCs w:val="24"/>
                <w:lang w:val="es-SV"/>
              </w:rPr>
            </w:pPr>
            <w:r>
              <w:rPr>
                <w:bCs w:val="0"/>
                <w:sz w:val="28"/>
                <w:szCs w:val="24"/>
                <w:lang w:val="es-SV"/>
              </w:rPr>
              <w:t>PROYECTOS</w:t>
            </w:r>
          </w:p>
        </w:tc>
      </w:tr>
      <w:tr w:rsidR="00DC0057" w:rsidRPr="00851381" w:rsidTr="002D3E83">
        <w:trPr>
          <w:cnfStyle w:val="00000010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UNIDAD DE AUDITORÍA INTERNA</w:t>
            </w:r>
          </w:p>
          <w:p w:rsidR="006A66D8" w:rsidRPr="00DC0057" w:rsidRDefault="006A66D8" w:rsidP="002D3E83">
            <w:pPr>
              <w:rPr>
                <w:b w:val="0"/>
                <w:bCs w:val="0"/>
                <w:sz w:val="16"/>
                <w:szCs w:val="16"/>
                <w:lang w:val="es-SV"/>
              </w:rPr>
            </w:pPr>
          </w:p>
        </w:tc>
        <w:tc>
          <w:tcPr>
            <w:tcW w:w="6096" w:type="dxa"/>
          </w:tcPr>
          <w:p w:rsidR="006A66D8" w:rsidRPr="00B201A3" w:rsidRDefault="00DC0057" w:rsidP="009435FD">
            <w:pPr>
              <w:numPr>
                <w:ilvl w:val="0"/>
                <w:numId w:val="3"/>
              </w:numPr>
              <w:cnfStyle w:val="000000100000"/>
              <w:rPr>
                <w:sz w:val="20"/>
                <w:lang w:val="es-SV"/>
              </w:rPr>
            </w:pPr>
            <w:r w:rsidRPr="00B201A3">
              <w:rPr>
                <w:sz w:val="20"/>
                <w:lang w:val="es-SV"/>
              </w:rPr>
              <w:t>Seguimiento a recomendaciones de auditorías anteriores, externas e internas</w:t>
            </w:r>
          </w:p>
          <w:p w:rsidR="00DC0057" w:rsidRPr="00B201A3" w:rsidRDefault="00DC0057" w:rsidP="009435FD">
            <w:pPr>
              <w:numPr>
                <w:ilvl w:val="0"/>
                <w:numId w:val="3"/>
              </w:numPr>
              <w:cnfStyle w:val="000000100000"/>
              <w:rPr>
                <w:sz w:val="20"/>
                <w:lang w:val="es-SV"/>
              </w:rPr>
            </w:pPr>
            <w:r w:rsidRPr="00B201A3">
              <w:rPr>
                <w:sz w:val="20"/>
                <w:lang w:val="es-SV"/>
              </w:rPr>
              <w:t>Auditoría a compras de libre gestión del primer semestre 2013</w:t>
            </w:r>
          </w:p>
          <w:p w:rsidR="00DC0057" w:rsidRPr="00B201A3" w:rsidRDefault="00DC0057" w:rsidP="009435FD">
            <w:pPr>
              <w:numPr>
                <w:ilvl w:val="0"/>
                <w:numId w:val="3"/>
              </w:numPr>
              <w:cnfStyle w:val="000000100000"/>
              <w:rPr>
                <w:sz w:val="20"/>
                <w:lang w:val="es-SV"/>
              </w:rPr>
            </w:pPr>
            <w:r w:rsidRPr="00B201A3">
              <w:rPr>
                <w:sz w:val="20"/>
                <w:lang w:val="es-SV"/>
              </w:rPr>
              <w:t>Examen de activo fijo</w:t>
            </w:r>
          </w:p>
          <w:p w:rsidR="00DC0057" w:rsidRPr="00B201A3" w:rsidRDefault="00DC0057" w:rsidP="009435FD">
            <w:pPr>
              <w:numPr>
                <w:ilvl w:val="0"/>
                <w:numId w:val="3"/>
              </w:numPr>
              <w:cnfStyle w:val="000000100000"/>
              <w:rPr>
                <w:sz w:val="20"/>
                <w:lang w:val="es-SV"/>
              </w:rPr>
            </w:pPr>
            <w:r w:rsidRPr="00B201A3">
              <w:rPr>
                <w:sz w:val="20"/>
                <w:lang w:val="es-SV"/>
              </w:rPr>
              <w:t>Auditoría al seguimiento de contratos primer semestre.</w:t>
            </w:r>
          </w:p>
          <w:p w:rsidR="00DC0057" w:rsidRPr="00B201A3" w:rsidRDefault="00DC0057" w:rsidP="009435FD">
            <w:pPr>
              <w:numPr>
                <w:ilvl w:val="0"/>
                <w:numId w:val="3"/>
              </w:numPr>
              <w:cnfStyle w:val="000000100000"/>
              <w:rPr>
                <w:sz w:val="20"/>
                <w:lang w:val="es-SV"/>
              </w:rPr>
            </w:pPr>
            <w:r w:rsidRPr="00B201A3">
              <w:rPr>
                <w:sz w:val="20"/>
                <w:lang w:val="es-SV"/>
              </w:rPr>
              <w:t>Auditoría  a contabilidad y presupuesto 2012</w:t>
            </w:r>
          </w:p>
          <w:p w:rsidR="00DC0057" w:rsidRPr="00B201A3" w:rsidRDefault="00DC0057" w:rsidP="009435FD">
            <w:pPr>
              <w:numPr>
                <w:ilvl w:val="0"/>
                <w:numId w:val="3"/>
              </w:numPr>
              <w:cnfStyle w:val="000000100000"/>
              <w:rPr>
                <w:sz w:val="20"/>
                <w:lang w:val="es-SV"/>
              </w:rPr>
            </w:pPr>
            <w:r w:rsidRPr="00B201A3">
              <w:rPr>
                <w:sz w:val="20"/>
                <w:lang w:val="es-SV"/>
              </w:rPr>
              <w:t>Examen especial al Programa Regional de Entrenamiento Geotérmico*</w:t>
            </w:r>
          </w:p>
          <w:p w:rsidR="00DC0057" w:rsidRPr="00B201A3" w:rsidRDefault="00DC0057" w:rsidP="009435FD">
            <w:pPr>
              <w:numPr>
                <w:ilvl w:val="0"/>
                <w:numId w:val="3"/>
              </w:numPr>
              <w:cnfStyle w:val="000000100000"/>
              <w:rPr>
                <w:sz w:val="20"/>
                <w:lang w:val="es-SV"/>
              </w:rPr>
            </w:pPr>
            <w:r w:rsidRPr="00B201A3">
              <w:rPr>
                <w:sz w:val="20"/>
                <w:lang w:val="es-SV"/>
              </w:rPr>
              <w:t>Revisar el libro de actas de Junta Directiva.</w:t>
            </w:r>
          </w:p>
          <w:p w:rsidR="00DC0057" w:rsidRPr="00DC0057" w:rsidRDefault="00DC0057" w:rsidP="009435FD">
            <w:pPr>
              <w:numPr>
                <w:ilvl w:val="0"/>
                <w:numId w:val="3"/>
              </w:numPr>
              <w:cnfStyle w:val="000000100000"/>
              <w:rPr>
                <w:lang w:val="es-SV"/>
              </w:rPr>
            </w:pPr>
            <w:r w:rsidRPr="00B201A3">
              <w:rPr>
                <w:sz w:val="20"/>
                <w:lang w:val="es-SV"/>
              </w:rPr>
              <w:t>Arqueos de caja</w:t>
            </w:r>
          </w:p>
        </w:tc>
      </w:tr>
      <w:tr w:rsidR="006A66D8" w:rsidRPr="005C51A5" w:rsidTr="00DC0057">
        <w:trPr>
          <w:cnfStyle w:val="000000010000"/>
        </w:trPr>
        <w:tc>
          <w:tcPr>
            <w:cnfStyle w:val="001000000000"/>
            <w:tcW w:w="3119" w:type="dxa"/>
          </w:tcPr>
          <w:p w:rsidR="006A66D8" w:rsidRPr="00DC0057" w:rsidRDefault="006A66D8" w:rsidP="000E4F58">
            <w:pPr>
              <w:jc w:val="center"/>
              <w:rPr>
                <w:rFonts w:ascii="Arial" w:hAnsi="Arial" w:cs="Arial"/>
                <w:b w:val="0"/>
                <w:bCs w:val="0"/>
                <w:sz w:val="16"/>
                <w:szCs w:val="16"/>
                <w:lang w:val="es-SV"/>
              </w:rPr>
            </w:pPr>
          </w:p>
          <w:p w:rsidR="006A66D8" w:rsidRPr="00DC0057" w:rsidRDefault="006A66D8" w:rsidP="000E4F58">
            <w:pPr>
              <w:jc w:val="center"/>
              <w:rPr>
                <w:rFonts w:ascii="Arial" w:hAnsi="Arial" w:cs="Arial"/>
                <w:b w:val="0"/>
                <w:bCs w:val="0"/>
                <w:sz w:val="16"/>
                <w:szCs w:val="16"/>
                <w:lang w:val="es-SV"/>
              </w:rPr>
            </w:pPr>
            <w:r w:rsidRPr="00DC0057">
              <w:rPr>
                <w:rFonts w:ascii="Arial" w:hAnsi="Arial" w:cs="Arial"/>
                <w:b w:val="0"/>
                <w:bCs w:val="0"/>
                <w:sz w:val="16"/>
                <w:szCs w:val="16"/>
                <w:lang w:val="es-SV"/>
              </w:rPr>
              <w:t>UNIDAD DE ASESORÍA JURÍDICA</w:t>
            </w:r>
          </w:p>
          <w:p w:rsidR="006A66D8" w:rsidRPr="00DC0057" w:rsidRDefault="006A66D8" w:rsidP="000E4F58">
            <w:pPr>
              <w:jc w:val="center"/>
              <w:rPr>
                <w:b w:val="0"/>
                <w:bCs w:val="0"/>
                <w:sz w:val="16"/>
                <w:szCs w:val="16"/>
                <w:lang w:val="es-SV"/>
              </w:rPr>
            </w:pPr>
          </w:p>
        </w:tc>
        <w:tc>
          <w:tcPr>
            <w:tcW w:w="6096" w:type="dxa"/>
          </w:tcPr>
          <w:p w:rsidR="006A66D8" w:rsidRPr="00B201A3" w:rsidRDefault="00DC0057" w:rsidP="009435FD">
            <w:pPr>
              <w:pStyle w:val="Prrafodelista"/>
              <w:numPr>
                <w:ilvl w:val="0"/>
                <w:numId w:val="4"/>
              </w:numPr>
              <w:cnfStyle w:val="000000010000"/>
              <w:rPr>
                <w:sz w:val="20"/>
                <w:lang w:val="es-SV"/>
              </w:rPr>
            </w:pPr>
            <w:r w:rsidRPr="00B201A3">
              <w:rPr>
                <w:sz w:val="20"/>
                <w:lang w:val="es-SV"/>
              </w:rPr>
              <w:t>Elaborar actas, acuerdos y resoluciones de Junta Directiva u otras instancias del CNE</w:t>
            </w:r>
          </w:p>
          <w:p w:rsidR="00DC0057" w:rsidRPr="00DC0057" w:rsidRDefault="00DC0057" w:rsidP="009435FD">
            <w:pPr>
              <w:pStyle w:val="Prrafodelista"/>
              <w:numPr>
                <w:ilvl w:val="0"/>
                <w:numId w:val="4"/>
              </w:numPr>
              <w:cnfStyle w:val="000000010000"/>
              <w:rPr>
                <w:lang w:val="es-SV"/>
              </w:rPr>
            </w:pPr>
            <w:r w:rsidRPr="00B201A3">
              <w:rPr>
                <w:sz w:val="20"/>
                <w:lang w:val="es-SV"/>
              </w:rPr>
              <w:t>Evacuar peticiones de asesoría jurídica internas y externas</w:t>
            </w:r>
          </w:p>
        </w:tc>
      </w:tr>
      <w:tr w:rsidR="00DC0057" w:rsidRPr="005C51A5" w:rsidTr="002D3E83">
        <w:trPr>
          <w:cnfStyle w:val="00000010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UNIDAD DE COMUNICACIONES</w:t>
            </w:r>
          </w:p>
          <w:p w:rsidR="006A66D8" w:rsidRPr="00DC0057" w:rsidRDefault="006A66D8" w:rsidP="002D3E83">
            <w:pPr>
              <w:rPr>
                <w:b w:val="0"/>
                <w:bCs w:val="0"/>
                <w:sz w:val="16"/>
                <w:szCs w:val="16"/>
                <w:lang w:val="es-SV"/>
              </w:rPr>
            </w:pPr>
          </w:p>
        </w:tc>
        <w:tc>
          <w:tcPr>
            <w:tcW w:w="6096" w:type="dxa"/>
          </w:tcPr>
          <w:p w:rsidR="006A66D8" w:rsidRPr="00B201A3" w:rsidRDefault="00DC0057" w:rsidP="009435FD">
            <w:pPr>
              <w:pStyle w:val="Prrafodelista"/>
              <w:numPr>
                <w:ilvl w:val="0"/>
                <w:numId w:val="5"/>
              </w:numPr>
              <w:cnfStyle w:val="000000100000"/>
              <w:rPr>
                <w:sz w:val="20"/>
                <w:lang w:val="es-SV"/>
              </w:rPr>
            </w:pPr>
            <w:r w:rsidRPr="00B201A3">
              <w:rPr>
                <w:sz w:val="20"/>
                <w:lang w:val="es-SV"/>
              </w:rPr>
              <w:t>Socializar el concepto de Eficiencia Energética a través de la marca "El Salvador Ahorra Energía"</w:t>
            </w:r>
          </w:p>
          <w:p w:rsidR="00DC0057" w:rsidRPr="00B201A3" w:rsidRDefault="00DC0057" w:rsidP="009435FD">
            <w:pPr>
              <w:pStyle w:val="Prrafodelista"/>
              <w:numPr>
                <w:ilvl w:val="0"/>
                <w:numId w:val="5"/>
              </w:numPr>
              <w:cnfStyle w:val="000000100000"/>
              <w:rPr>
                <w:sz w:val="20"/>
                <w:lang w:val="es-SV"/>
              </w:rPr>
            </w:pPr>
            <w:r w:rsidRPr="00B201A3">
              <w:rPr>
                <w:sz w:val="20"/>
                <w:lang w:val="es-SV"/>
              </w:rPr>
              <w:t>Elaborar materiales y bibliografía educativa sobre temas estratégicos para el CNE</w:t>
            </w:r>
          </w:p>
          <w:p w:rsidR="00DC0057" w:rsidRPr="00B201A3" w:rsidRDefault="00DC0057" w:rsidP="009435FD">
            <w:pPr>
              <w:pStyle w:val="Prrafodelista"/>
              <w:numPr>
                <w:ilvl w:val="0"/>
                <w:numId w:val="5"/>
              </w:numPr>
              <w:cnfStyle w:val="000000100000"/>
              <w:rPr>
                <w:sz w:val="20"/>
                <w:lang w:val="es-SV"/>
              </w:rPr>
            </w:pPr>
            <w:r w:rsidRPr="00B201A3">
              <w:rPr>
                <w:sz w:val="20"/>
                <w:lang w:val="es-SV"/>
              </w:rPr>
              <w:t>Reforzar los canales de comunicación hacia los diferentes públicos</w:t>
            </w:r>
          </w:p>
          <w:p w:rsidR="00DC0057" w:rsidRPr="00DC0057" w:rsidRDefault="00DC0057" w:rsidP="009435FD">
            <w:pPr>
              <w:pStyle w:val="Prrafodelista"/>
              <w:numPr>
                <w:ilvl w:val="0"/>
                <w:numId w:val="5"/>
              </w:numPr>
              <w:cnfStyle w:val="000000100000"/>
              <w:rPr>
                <w:lang w:val="es-SV"/>
              </w:rPr>
            </w:pPr>
            <w:r w:rsidRPr="00B201A3">
              <w:rPr>
                <w:sz w:val="20"/>
                <w:lang w:val="es-SV"/>
              </w:rPr>
              <w:t>Reforzar los canales de comunicación hacia los diferentes públicos</w:t>
            </w:r>
          </w:p>
        </w:tc>
      </w:tr>
      <w:tr w:rsidR="006A66D8" w:rsidRPr="005C51A5" w:rsidTr="002D3E83">
        <w:trPr>
          <w:cnfStyle w:val="00000001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6A66D8" w:rsidP="002D3E83">
            <w:pPr>
              <w:rPr>
                <w:b w:val="0"/>
                <w:bCs w:val="0"/>
                <w:sz w:val="16"/>
                <w:szCs w:val="16"/>
                <w:lang w:val="es-SV"/>
              </w:rPr>
            </w:pPr>
            <w:r w:rsidRPr="00DC0057">
              <w:rPr>
                <w:rFonts w:ascii="Arial" w:hAnsi="Arial" w:cs="Arial"/>
                <w:b w:val="0"/>
                <w:bCs w:val="0"/>
                <w:sz w:val="16"/>
                <w:szCs w:val="16"/>
                <w:lang w:val="es-SV"/>
              </w:rPr>
              <w:t>UNIDAD DE ADQUISICIONES Y CONTRATACIONES INSTITUCIONAL</w:t>
            </w:r>
          </w:p>
        </w:tc>
        <w:tc>
          <w:tcPr>
            <w:tcW w:w="6096" w:type="dxa"/>
          </w:tcPr>
          <w:p w:rsidR="006A66D8" w:rsidRPr="00B201A3" w:rsidRDefault="00DC0057" w:rsidP="009435FD">
            <w:pPr>
              <w:pStyle w:val="Prrafodelista"/>
              <w:numPr>
                <w:ilvl w:val="0"/>
                <w:numId w:val="6"/>
              </w:numPr>
              <w:cnfStyle w:val="000000010000"/>
              <w:rPr>
                <w:sz w:val="20"/>
                <w:lang w:val="es-SV"/>
              </w:rPr>
            </w:pPr>
            <w:r w:rsidRPr="00B201A3">
              <w:rPr>
                <w:sz w:val="20"/>
                <w:lang w:val="es-SV"/>
              </w:rPr>
              <w:t>Ejecutar los procesos de compras enmarcados en la Ley LACAP</w:t>
            </w:r>
          </w:p>
          <w:p w:rsidR="00DC0057" w:rsidRPr="00B201A3" w:rsidRDefault="00DC0057" w:rsidP="009435FD">
            <w:pPr>
              <w:pStyle w:val="Prrafodelista"/>
              <w:numPr>
                <w:ilvl w:val="0"/>
                <w:numId w:val="6"/>
              </w:numPr>
              <w:cnfStyle w:val="000000010000"/>
              <w:rPr>
                <w:sz w:val="20"/>
                <w:lang w:val="es-SV"/>
              </w:rPr>
            </w:pPr>
            <w:r w:rsidRPr="00B201A3">
              <w:rPr>
                <w:sz w:val="20"/>
                <w:lang w:val="es-SV"/>
              </w:rPr>
              <w:t>Dar seguimiento a todos los documentos generados, en cuanto a ejecución de los diferentes procesos</w:t>
            </w:r>
          </w:p>
          <w:p w:rsidR="00DC0057" w:rsidRPr="00DC0057" w:rsidRDefault="00DC0057" w:rsidP="009435FD">
            <w:pPr>
              <w:pStyle w:val="Prrafodelista"/>
              <w:numPr>
                <w:ilvl w:val="0"/>
                <w:numId w:val="6"/>
              </w:numPr>
              <w:cnfStyle w:val="000000010000"/>
              <w:rPr>
                <w:lang w:val="es-SV"/>
              </w:rPr>
            </w:pPr>
            <w:r w:rsidRPr="00B201A3">
              <w:rPr>
                <w:sz w:val="20"/>
                <w:lang w:val="es-SV"/>
              </w:rPr>
              <w:t>Actualización del banco de proveedores institucional</w:t>
            </w:r>
          </w:p>
        </w:tc>
      </w:tr>
      <w:tr w:rsidR="00DC0057" w:rsidRPr="005C51A5" w:rsidTr="002D3E83">
        <w:trPr>
          <w:cnfStyle w:val="000000100000"/>
          <w:trHeight w:val="94"/>
        </w:trPr>
        <w:tc>
          <w:tcPr>
            <w:cnfStyle w:val="001000000000"/>
            <w:tcW w:w="3119" w:type="dxa"/>
            <w:vAlign w:val="center"/>
          </w:tcPr>
          <w:p w:rsidR="006A66D8" w:rsidRPr="00DC0057" w:rsidRDefault="006A66D8" w:rsidP="002D3E83">
            <w:pPr>
              <w:rPr>
                <w:rFonts w:ascii="Arial" w:hAnsi="Arial" w:cs="Arial"/>
                <w:b w:val="0"/>
                <w:bCs w:val="0"/>
                <w:sz w:val="16"/>
                <w:szCs w:val="16"/>
                <w:u w:val="single"/>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DIRECCIÓN DE ADMINISTRACIÓN Y FINANZAS</w:t>
            </w:r>
          </w:p>
          <w:p w:rsidR="006A66D8" w:rsidRPr="00DC0057" w:rsidRDefault="006A66D8" w:rsidP="002D3E83">
            <w:pPr>
              <w:rPr>
                <w:b w:val="0"/>
                <w:bCs w:val="0"/>
                <w:sz w:val="16"/>
                <w:szCs w:val="16"/>
                <w:lang w:val="es-SV"/>
              </w:rPr>
            </w:pPr>
          </w:p>
        </w:tc>
        <w:tc>
          <w:tcPr>
            <w:tcW w:w="6096" w:type="dxa"/>
          </w:tcPr>
          <w:p w:rsidR="00487683" w:rsidRDefault="00487683" w:rsidP="009435FD">
            <w:pPr>
              <w:pStyle w:val="Prrafodelista"/>
              <w:numPr>
                <w:ilvl w:val="0"/>
                <w:numId w:val="7"/>
              </w:numPr>
              <w:cnfStyle w:val="000000100000"/>
              <w:rPr>
                <w:sz w:val="20"/>
                <w:lang w:val="es-SV"/>
              </w:rPr>
            </w:pPr>
            <w:r>
              <w:rPr>
                <w:sz w:val="20"/>
                <w:lang w:val="es-SV"/>
              </w:rPr>
              <w:t>DEPARTAMENTO DE PRESUPUESTO</w:t>
            </w:r>
          </w:p>
          <w:p w:rsidR="006A66D8" w:rsidRDefault="00DC0057" w:rsidP="009435FD">
            <w:pPr>
              <w:pStyle w:val="Prrafodelista"/>
              <w:numPr>
                <w:ilvl w:val="1"/>
                <w:numId w:val="7"/>
              </w:numPr>
              <w:cnfStyle w:val="000000100000"/>
              <w:rPr>
                <w:sz w:val="20"/>
                <w:lang w:val="es-SV"/>
              </w:rPr>
            </w:pPr>
            <w:r w:rsidRPr="00B201A3">
              <w:rPr>
                <w:sz w:val="20"/>
                <w:lang w:val="es-SV"/>
              </w:rPr>
              <w:t>Coordinar presupuesto en sus diferentes fases: formulación, ejecución y seguimiento</w:t>
            </w:r>
          </w:p>
          <w:p w:rsidR="00487683" w:rsidRPr="00B201A3" w:rsidRDefault="00487683" w:rsidP="009435FD">
            <w:pPr>
              <w:pStyle w:val="Prrafodelista"/>
              <w:numPr>
                <w:ilvl w:val="0"/>
                <w:numId w:val="7"/>
              </w:numPr>
              <w:cnfStyle w:val="000000100000"/>
              <w:rPr>
                <w:sz w:val="20"/>
                <w:lang w:val="es-SV"/>
              </w:rPr>
            </w:pPr>
            <w:r>
              <w:rPr>
                <w:sz w:val="20"/>
                <w:lang w:val="es-SV"/>
              </w:rPr>
              <w:t>DEPARTAMENTO DE TESORERIA</w:t>
            </w:r>
          </w:p>
          <w:p w:rsidR="00DC0057" w:rsidRDefault="00DC0057" w:rsidP="009435FD">
            <w:pPr>
              <w:pStyle w:val="Prrafodelista"/>
              <w:numPr>
                <w:ilvl w:val="1"/>
                <w:numId w:val="7"/>
              </w:numPr>
              <w:cnfStyle w:val="000000100000"/>
              <w:rPr>
                <w:sz w:val="20"/>
                <w:lang w:val="es-SV"/>
              </w:rPr>
            </w:pPr>
            <w:r w:rsidRPr="00B201A3">
              <w:rPr>
                <w:sz w:val="20"/>
                <w:lang w:val="es-SV"/>
              </w:rPr>
              <w:t>Obtener los recursos para el pago de las obligaciones institucionales y registro oportuno en la aplicación informática SAFI</w:t>
            </w:r>
          </w:p>
          <w:p w:rsidR="00487683" w:rsidRPr="00B201A3" w:rsidRDefault="00487683" w:rsidP="009435FD">
            <w:pPr>
              <w:pStyle w:val="Prrafodelista"/>
              <w:numPr>
                <w:ilvl w:val="0"/>
                <w:numId w:val="7"/>
              </w:numPr>
              <w:cnfStyle w:val="000000100000"/>
              <w:rPr>
                <w:sz w:val="20"/>
                <w:lang w:val="es-SV"/>
              </w:rPr>
            </w:pPr>
            <w:r>
              <w:rPr>
                <w:sz w:val="20"/>
                <w:lang w:val="es-SV"/>
              </w:rPr>
              <w:t xml:space="preserve">DEPARTAMENTO DE CONTABILIDAD </w:t>
            </w:r>
          </w:p>
          <w:p w:rsidR="00DC0057" w:rsidRPr="00B201A3" w:rsidRDefault="00355879" w:rsidP="009435FD">
            <w:pPr>
              <w:pStyle w:val="Prrafodelista"/>
              <w:numPr>
                <w:ilvl w:val="1"/>
                <w:numId w:val="7"/>
              </w:numPr>
              <w:cnfStyle w:val="000000100000"/>
              <w:rPr>
                <w:sz w:val="20"/>
                <w:lang w:val="es-SV"/>
              </w:rPr>
            </w:pPr>
            <w:r w:rsidRPr="00B201A3">
              <w:rPr>
                <w:sz w:val="20"/>
                <w:lang w:val="es-SV"/>
              </w:rPr>
              <w:t>Preparar informes Financieros Institucionales</w:t>
            </w:r>
          </w:p>
          <w:p w:rsidR="00355879" w:rsidRPr="00B201A3" w:rsidRDefault="00355879" w:rsidP="009435FD">
            <w:pPr>
              <w:pStyle w:val="Prrafodelista"/>
              <w:numPr>
                <w:ilvl w:val="1"/>
                <w:numId w:val="7"/>
              </w:numPr>
              <w:cnfStyle w:val="000000100000"/>
              <w:rPr>
                <w:sz w:val="20"/>
                <w:lang w:val="es-SV"/>
              </w:rPr>
            </w:pPr>
            <w:r w:rsidRPr="00B201A3">
              <w:rPr>
                <w:sz w:val="20"/>
                <w:lang w:val="es-SV"/>
              </w:rPr>
              <w:t xml:space="preserve">Elaborar Estados Financieros paro uso de las </w:t>
            </w:r>
            <w:r w:rsidRPr="00B201A3">
              <w:rPr>
                <w:sz w:val="20"/>
                <w:lang w:val="es-SV"/>
              </w:rPr>
              <w:lastRenderedPageBreak/>
              <w:t>autoridades superiores de la institución y auditoria interna</w:t>
            </w:r>
          </w:p>
          <w:p w:rsidR="00355879" w:rsidRDefault="00355879" w:rsidP="009435FD">
            <w:pPr>
              <w:pStyle w:val="Prrafodelista"/>
              <w:numPr>
                <w:ilvl w:val="1"/>
                <w:numId w:val="7"/>
              </w:numPr>
              <w:cnfStyle w:val="000000100000"/>
              <w:rPr>
                <w:sz w:val="20"/>
                <w:lang w:val="es-SV"/>
              </w:rPr>
            </w:pPr>
            <w:r w:rsidRPr="00B201A3">
              <w:rPr>
                <w:sz w:val="20"/>
                <w:lang w:val="es-SV"/>
              </w:rPr>
              <w:t>Elaborar informe de ejecución presupuestaria</w:t>
            </w:r>
          </w:p>
          <w:p w:rsidR="00487683" w:rsidRPr="00B201A3" w:rsidRDefault="00487683" w:rsidP="009435FD">
            <w:pPr>
              <w:pStyle w:val="Prrafodelista"/>
              <w:numPr>
                <w:ilvl w:val="0"/>
                <w:numId w:val="7"/>
              </w:numPr>
              <w:cnfStyle w:val="000000100000"/>
              <w:rPr>
                <w:sz w:val="20"/>
                <w:lang w:val="es-SV"/>
              </w:rPr>
            </w:pPr>
            <w:r>
              <w:rPr>
                <w:sz w:val="20"/>
                <w:lang w:val="es-SV"/>
              </w:rPr>
              <w:t>DEPARTAMENTO DE ADMINISTRACION</w:t>
            </w:r>
          </w:p>
          <w:p w:rsidR="00355879" w:rsidRPr="00DC0057" w:rsidRDefault="00355879" w:rsidP="009435FD">
            <w:pPr>
              <w:pStyle w:val="Prrafodelista"/>
              <w:numPr>
                <w:ilvl w:val="1"/>
                <w:numId w:val="7"/>
              </w:numPr>
              <w:cnfStyle w:val="000000100000"/>
              <w:rPr>
                <w:lang w:val="es-SV"/>
              </w:rPr>
            </w:pPr>
            <w:r w:rsidRPr="00B201A3">
              <w:rPr>
                <w:sz w:val="20"/>
                <w:lang w:val="es-SV"/>
              </w:rPr>
              <w:t>Coordinar la administración y gestión del Recurso Humano</w:t>
            </w:r>
          </w:p>
        </w:tc>
      </w:tr>
      <w:tr w:rsidR="006A66D8" w:rsidRPr="005C51A5" w:rsidTr="002D3E83">
        <w:trPr>
          <w:cnfStyle w:val="000000010000"/>
        </w:trPr>
        <w:tc>
          <w:tcPr>
            <w:cnfStyle w:val="001000000000"/>
            <w:tcW w:w="3119" w:type="dxa"/>
            <w:vAlign w:val="center"/>
          </w:tcPr>
          <w:p w:rsidR="006A66D8" w:rsidRPr="00DC0057" w:rsidRDefault="006A66D8" w:rsidP="002D3E83">
            <w:pPr>
              <w:ind w:left="720"/>
              <w:rPr>
                <w:rFonts w:ascii="Arial" w:hAnsi="Arial" w:cs="Arial"/>
                <w:b w:val="0"/>
                <w:bCs w:val="0"/>
                <w:sz w:val="16"/>
                <w:szCs w:val="16"/>
                <w:u w:val="single"/>
                <w:lang w:val="es-SV"/>
              </w:rPr>
            </w:pPr>
          </w:p>
          <w:p w:rsidR="006A66D8" w:rsidRPr="00DC0057" w:rsidRDefault="002D3E83" w:rsidP="002D3E83">
            <w:pPr>
              <w:rPr>
                <w:rFonts w:ascii="Arial" w:hAnsi="Arial" w:cs="Arial"/>
                <w:b w:val="0"/>
                <w:bCs w:val="0"/>
                <w:sz w:val="16"/>
                <w:szCs w:val="16"/>
                <w:lang w:val="es-SV"/>
              </w:rPr>
            </w:pPr>
            <w:r>
              <w:rPr>
                <w:rFonts w:ascii="Arial" w:hAnsi="Arial" w:cs="Arial"/>
                <w:b w:val="0"/>
                <w:bCs w:val="0"/>
                <w:sz w:val="16"/>
                <w:szCs w:val="16"/>
                <w:lang w:val="es-SV"/>
              </w:rPr>
              <w:t>MERCADO ELÉ</w:t>
            </w:r>
            <w:r w:rsidR="006A66D8" w:rsidRPr="00DC0057">
              <w:rPr>
                <w:rFonts w:ascii="Arial" w:hAnsi="Arial" w:cs="Arial"/>
                <w:b w:val="0"/>
                <w:bCs w:val="0"/>
                <w:sz w:val="16"/>
                <w:szCs w:val="16"/>
                <w:lang w:val="es-SV"/>
              </w:rPr>
              <w:t>CTRICO</w:t>
            </w:r>
          </w:p>
          <w:p w:rsidR="006A66D8" w:rsidRPr="00DC0057" w:rsidRDefault="006A66D8" w:rsidP="002D3E83">
            <w:pPr>
              <w:rPr>
                <w:b w:val="0"/>
                <w:bCs w:val="0"/>
                <w:sz w:val="16"/>
                <w:szCs w:val="16"/>
                <w:lang w:val="es-SV"/>
              </w:rPr>
            </w:pPr>
          </w:p>
        </w:tc>
        <w:tc>
          <w:tcPr>
            <w:tcW w:w="6096" w:type="dxa"/>
          </w:tcPr>
          <w:p w:rsidR="006A66D8" w:rsidRPr="00B201A3" w:rsidRDefault="00355879" w:rsidP="009435FD">
            <w:pPr>
              <w:pStyle w:val="Prrafodelista"/>
              <w:numPr>
                <w:ilvl w:val="0"/>
                <w:numId w:val="8"/>
              </w:numPr>
              <w:cnfStyle w:val="000000010000"/>
              <w:rPr>
                <w:sz w:val="20"/>
                <w:lang w:val="es-SV"/>
              </w:rPr>
            </w:pPr>
            <w:r w:rsidRPr="00B201A3">
              <w:rPr>
                <w:sz w:val="20"/>
                <w:lang w:val="es-SV"/>
              </w:rPr>
              <w:t>Impulsar y fortalecer el proceso de Licitación de Contratos de Largo Plazo DELSUR CLP 001-2012</w:t>
            </w:r>
          </w:p>
          <w:p w:rsidR="00355879" w:rsidRPr="00B201A3" w:rsidRDefault="00355879" w:rsidP="009435FD">
            <w:pPr>
              <w:pStyle w:val="Prrafodelista"/>
              <w:numPr>
                <w:ilvl w:val="0"/>
                <w:numId w:val="8"/>
              </w:numPr>
              <w:cnfStyle w:val="000000010000"/>
              <w:rPr>
                <w:sz w:val="20"/>
                <w:lang w:val="es-SV"/>
              </w:rPr>
            </w:pPr>
            <w:r w:rsidRPr="00B201A3">
              <w:rPr>
                <w:sz w:val="20"/>
                <w:lang w:val="es-SV"/>
              </w:rPr>
              <w:t>Monitorear el Mercado Eléctrico Nacional y Regional</w:t>
            </w:r>
          </w:p>
          <w:p w:rsidR="00355879" w:rsidRPr="00355879" w:rsidRDefault="00355879" w:rsidP="009435FD">
            <w:pPr>
              <w:pStyle w:val="Prrafodelista"/>
              <w:numPr>
                <w:ilvl w:val="0"/>
                <w:numId w:val="8"/>
              </w:numPr>
              <w:cnfStyle w:val="000000010000"/>
              <w:rPr>
                <w:lang w:val="es-SV"/>
              </w:rPr>
            </w:pPr>
            <w:r w:rsidRPr="00B201A3">
              <w:rPr>
                <w:sz w:val="20"/>
                <w:lang w:val="es-SV"/>
              </w:rPr>
              <w:t>Revisar y proponer ajustes al marco regulatorio del subsector eléctrico</w:t>
            </w:r>
          </w:p>
        </w:tc>
      </w:tr>
      <w:tr w:rsidR="00DC0057" w:rsidRPr="005C51A5" w:rsidTr="002D3E83">
        <w:trPr>
          <w:cnfStyle w:val="00000010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DIRECCIÓN DE ACCESO Y EQUIDAD ENERGÉTICA</w:t>
            </w:r>
          </w:p>
          <w:p w:rsidR="006A66D8" w:rsidRPr="00DC0057" w:rsidRDefault="006A66D8" w:rsidP="002D3E83">
            <w:pPr>
              <w:rPr>
                <w:rFonts w:ascii="Arial" w:hAnsi="Arial" w:cs="Arial"/>
                <w:b w:val="0"/>
                <w:bCs w:val="0"/>
                <w:sz w:val="16"/>
                <w:szCs w:val="16"/>
                <w:lang w:val="es-SV"/>
              </w:rPr>
            </w:pPr>
          </w:p>
        </w:tc>
        <w:tc>
          <w:tcPr>
            <w:tcW w:w="6096" w:type="dxa"/>
          </w:tcPr>
          <w:p w:rsidR="006A66D8" w:rsidRPr="00B201A3" w:rsidRDefault="00355879" w:rsidP="009435FD">
            <w:pPr>
              <w:pStyle w:val="Prrafodelista"/>
              <w:numPr>
                <w:ilvl w:val="0"/>
                <w:numId w:val="9"/>
              </w:numPr>
              <w:cnfStyle w:val="000000100000"/>
              <w:rPr>
                <w:sz w:val="20"/>
                <w:lang w:val="es-SV"/>
              </w:rPr>
            </w:pPr>
            <w:r w:rsidRPr="00B201A3">
              <w:rPr>
                <w:sz w:val="20"/>
                <w:lang w:val="es-SV"/>
              </w:rPr>
              <w:t>Seguimiento al desarrollo de la política de electrificación rural</w:t>
            </w:r>
          </w:p>
          <w:p w:rsidR="00355879" w:rsidRPr="00B201A3" w:rsidRDefault="00355879" w:rsidP="009435FD">
            <w:pPr>
              <w:pStyle w:val="Prrafodelista"/>
              <w:numPr>
                <w:ilvl w:val="0"/>
                <w:numId w:val="9"/>
              </w:numPr>
              <w:cnfStyle w:val="000000100000"/>
              <w:rPr>
                <w:sz w:val="20"/>
                <w:lang w:val="es-SV"/>
              </w:rPr>
            </w:pPr>
            <w:r w:rsidRPr="00B201A3">
              <w:rPr>
                <w:sz w:val="20"/>
                <w:lang w:val="es-SV"/>
              </w:rPr>
              <w:t>Seguimiento al desarrollo de la política de subsidios al consumo de energía eléctrica</w:t>
            </w:r>
          </w:p>
          <w:p w:rsidR="00355879" w:rsidRPr="00B201A3" w:rsidRDefault="00355879" w:rsidP="009435FD">
            <w:pPr>
              <w:pStyle w:val="Prrafodelista"/>
              <w:numPr>
                <w:ilvl w:val="0"/>
                <w:numId w:val="9"/>
              </w:numPr>
              <w:cnfStyle w:val="000000100000"/>
              <w:rPr>
                <w:sz w:val="20"/>
                <w:lang w:val="es-SV"/>
              </w:rPr>
            </w:pPr>
            <w:r w:rsidRPr="00B201A3">
              <w:rPr>
                <w:sz w:val="20"/>
                <w:lang w:val="es-SV"/>
              </w:rPr>
              <w:t>Promoción del desarrollo tecnológico</w:t>
            </w:r>
          </w:p>
          <w:p w:rsidR="00355879" w:rsidRPr="00B201A3" w:rsidRDefault="00355879" w:rsidP="009435FD">
            <w:pPr>
              <w:pStyle w:val="Prrafodelista"/>
              <w:numPr>
                <w:ilvl w:val="0"/>
                <w:numId w:val="9"/>
              </w:numPr>
              <w:cnfStyle w:val="000000100000"/>
              <w:rPr>
                <w:sz w:val="20"/>
                <w:lang w:val="es-SV"/>
              </w:rPr>
            </w:pPr>
            <w:r w:rsidRPr="00B201A3">
              <w:rPr>
                <w:sz w:val="20"/>
                <w:lang w:val="es-SV"/>
              </w:rPr>
              <w:t>Fortalecimiento de la institucionalidad del sector eléctrico</w:t>
            </w:r>
          </w:p>
        </w:tc>
      </w:tr>
      <w:tr w:rsidR="006A66D8" w:rsidRPr="005C51A5" w:rsidTr="002D3E83">
        <w:trPr>
          <w:cnfStyle w:val="00000001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2D3E83" w:rsidP="002D3E83">
            <w:pPr>
              <w:rPr>
                <w:rFonts w:ascii="Arial" w:hAnsi="Arial" w:cs="Arial"/>
                <w:b w:val="0"/>
                <w:bCs w:val="0"/>
                <w:sz w:val="16"/>
                <w:szCs w:val="16"/>
                <w:lang w:val="es-SV"/>
              </w:rPr>
            </w:pPr>
            <w:r>
              <w:rPr>
                <w:rFonts w:ascii="Arial" w:hAnsi="Arial" w:cs="Arial"/>
                <w:b w:val="0"/>
                <w:bCs w:val="0"/>
                <w:sz w:val="16"/>
                <w:szCs w:val="16"/>
                <w:lang w:val="es-SV"/>
              </w:rPr>
              <w:t>DIRECCIÓ</w:t>
            </w:r>
            <w:r w:rsidR="006A66D8" w:rsidRPr="00DC0057">
              <w:rPr>
                <w:rFonts w:ascii="Arial" w:hAnsi="Arial" w:cs="Arial"/>
                <w:b w:val="0"/>
                <w:bCs w:val="0"/>
                <w:sz w:val="16"/>
                <w:szCs w:val="16"/>
                <w:lang w:val="es-SV"/>
              </w:rPr>
              <w:t>N DE EFICIENCIA ENERGÉTICA</w:t>
            </w:r>
          </w:p>
          <w:p w:rsidR="006A66D8" w:rsidRPr="00DC0057" w:rsidRDefault="006A66D8" w:rsidP="002D3E83">
            <w:pPr>
              <w:rPr>
                <w:rFonts w:ascii="Arial" w:hAnsi="Arial" w:cs="Arial"/>
                <w:b w:val="0"/>
                <w:bCs w:val="0"/>
                <w:sz w:val="16"/>
                <w:szCs w:val="16"/>
                <w:lang w:val="es-SV"/>
              </w:rPr>
            </w:pPr>
          </w:p>
        </w:tc>
        <w:tc>
          <w:tcPr>
            <w:tcW w:w="6096" w:type="dxa"/>
          </w:tcPr>
          <w:p w:rsidR="006A66D8" w:rsidRPr="00B201A3" w:rsidRDefault="001547FE" w:rsidP="009435FD">
            <w:pPr>
              <w:pStyle w:val="Prrafodelista"/>
              <w:numPr>
                <w:ilvl w:val="0"/>
                <w:numId w:val="11"/>
              </w:numPr>
              <w:cnfStyle w:val="000000010000"/>
              <w:rPr>
                <w:sz w:val="20"/>
                <w:lang w:val="es-SV"/>
              </w:rPr>
            </w:pPr>
            <w:r w:rsidRPr="00B201A3">
              <w:rPr>
                <w:sz w:val="20"/>
                <w:lang w:val="es-SV"/>
              </w:rPr>
              <w:t>Fortalecimiento Institucional</w:t>
            </w:r>
          </w:p>
          <w:p w:rsidR="001547FE" w:rsidRPr="00B201A3" w:rsidRDefault="001547FE" w:rsidP="009435FD">
            <w:pPr>
              <w:pStyle w:val="Prrafodelista"/>
              <w:numPr>
                <w:ilvl w:val="0"/>
                <w:numId w:val="11"/>
              </w:numPr>
              <w:cnfStyle w:val="000000010000"/>
              <w:rPr>
                <w:sz w:val="20"/>
                <w:lang w:val="es-SV"/>
              </w:rPr>
            </w:pPr>
            <w:r w:rsidRPr="00B201A3">
              <w:rPr>
                <w:sz w:val="20"/>
                <w:lang w:val="es-SV"/>
              </w:rPr>
              <w:t>Comités de Eficiencia Energética</w:t>
            </w:r>
          </w:p>
          <w:p w:rsidR="001547FE" w:rsidRPr="00B201A3" w:rsidRDefault="001547FE" w:rsidP="009435FD">
            <w:pPr>
              <w:pStyle w:val="Prrafodelista"/>
              <w:numPr>
                <w:ilvl w:val="0"/>
                <w:numId w:val="11"/>
              </w:numPr>
              <w:cnfStyle w:val="000000010000"/>
              <w:rPr>
                <w:sz w:val="20"/>
                <w:lang w:val="es-SV"/>
              </w:rPr>
            </w:pPr>
            <w:r w:rsidRPr="00B201A3">
              <w:rPr>
                <w:sz w:val="20"/>
                <w:lang w:val="es-SV"/>
              </w:rPr>
              <w:t>Coordinar el programa de "El Salvador Ahorra Energía"</w:t>
            </w:r>
          </w:p>
          <w:p w:rsidR="001547FE" w:rsidRPr="00B201A3" w:rsidRDefault="001547FE" w:rsidP="009435FD">
            <w:pPr>
              <w:pStyle w:val="Prrafodelista"/>
              <w:numPr>
                <w:ilvl w:val="0"/>
                <w:numId w:val="11"/>
              </w:numPr>
              <w:cnfStyle w:val="000000010000"/>
              <w:rPr>
                <w:sz w:val="20"/>
                <w:lang w:val="es-SV"/>
              </w:rPr>
            </w:pPr>
            <w:r w:rsidRPr="00B201A3">
              <w:rPr>
                <w:sz w:val="20"/>
                <w:lang w:val="es-SV"/>
              </w:rPr>
              <w:t>Eficiencia Energética en Edificios Público (EEPB-PNUD-75672)</w:t>
            </w:r>
          </w:p>
        </w:tc>
      </w:tr>
      <w:tr w:rsidR="00DC0057" w:rsidRPr="005C51A5" w:rsidTr="002D3E83">
        <w:trPr>
          <w:cnfStyle w:val="00000010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DIRECCIÓN DE RECURSOS RENOVABLES</w:t>
            </w:r>
          </w:p>
          <w:p w:rsidR="006A66D8" w:rsidRPr="00DC0057" w:rsidRDefault="006A66D8" w:rsidP="002D3E83">
            <w:pPr>
              <w:rPr>
                <w:rFonts w:ascii="Arial" w:hAnsi="Arial" w:cs="Arial"/>
                <w:b w:val="0"/>
                <w:bCs w:val="0"/>
                <w:sz w:val="16"/>
                <w:szCs w:val="16"/>
                <w:lang w:val="es-SV"/>
              </w:rPr>
            </w:pPr>
          </w:p>
        </w:tc>
        <w:tc>
          <w:tcPr>
            <w:tcW w:w="6096" w:type="dxa"/>
          </w:tcPr>
          <w:p w:rsidR="006A66D8" w:rsidRPr="00B201A3" w:rsidRDefault="001547FE" w:rsidP="009435FD">
            <w:pPr>
              <w:pStyle w:val="Prrafodelista"/>
              <w:numPr>
                <w:ilvl w:val="0"/>
                <w:numId w:val="12"/>
              </w:numPr>
              <w:cnfStyle w:val="000000100000"/>
              <w:rPr>
                <w:sz w:val="20"/>
                <w:lang w:val="es-SV"/>
              </w:rPr>
            </w:pPr>
            <w:r w:rsidRPr="00B201A3">
              <w:rPr>
                <w:sz w:val="20"/>
                <w:lang w:val="es-SV"/>
              </w:rPr>
              <w:t>Coordinación y seguimiento al proceso de adición de fuentes renovables a  pequeña escala para la producción de energía eléctrica en la matriz energética</w:t>
            </w:r>
          </w:p>
          <w:p w:rsidR="001547FE" w:rsidRPr="00B201A3" w:rsidRDefault="001547FE" w:rsidP="009435FD">
            <w:pPr>
              <w:pStyle w:val="Prrafodelista"/>
              <w:numPr>
                <w:ilvl w:val="0"/>
                <w:numId w:val="12"/>
              </w:numPr>
              <w:cnfStyle w:val="000000100000"/>
              <w:rPr>
                <w:sz w:val="20"/>
                <w:lang w:val="es-SV"/>
              </w:rPr>
            </w:pPr>
            <w:r w:rsidRPr="00B201A3">
              <w:rPr>
                <w:sz w:val="20"/>
                <w:lang w:val="es-SV"/>
              </w:rPr>
              <w:t>Promover y dar seguimiento al proceso de desarrollo de Construcción de una P C H modelo</w:t>
            </w:r>
          </w:p>
          <w:p w:rsidR="001547FE" w:rsidRPr="00B201A3" w:rsidRDefault="001547FE" w:rsidP="009435FD">
            <w:pPr>
              <w:pStyle w:val="Prrafodelista"/>
              <w:numPr>
                <w:ilvl w:val="0"/>
                <w:numId w:val="12"/>
              </w:numPr>
              <w:cnfStyle w:val="000000100000"/>
              <w:rPr>
                <w:sz w:val="20"/>
                <w:lang w:val="es-SV"/>
              </w:rPr>
            </w:pPr>
            <w:r w:rsidRPr="00B201A3">
              <w:rPr>
                <w:sz w:val="20"/>
                <w:lang w:val="es-SV"/>
              </w:rPr>
              <w:t>Promoción de Energías Renovables</w:t>
            </w:r>
          </w:p>
          <w:p w:rsidR="001547FE" w:rsidRPr="00B201A3" w:rsidRDefault="001547FE" w:rsidP="009435FD">
            <w:pPr>
              <w:pStyle w:val="Prrafodelista"/>
              <w:numPr>
                <w:ilvl w:val="0"/>
                <w:numId w:val="12"/>
              </w:numPr>
              <w:cnfStyle w:val="000000100000"/>
              <w:rPr>
                <w:sz w:val="20"/>
                <w:lang w:val="es-SV"/>
              </w:rPr>
            </w:pPr>
            <w:r w:rsidRPr="00B201A3">
              <w:rPr>
                <w:sz w:val="20"/>
                <w:lang w:val="es-SV"/>
              </w:rPr>
              <w:t>Coordinar el Grupo Técnico Interministerial asesor de  la Junta Directiva del CNE para la Reformulación del Proyecto Hidroeléctrico El Cimarrón</w:t>
            </w:r>
          </w:p>
        </w:tc>
      </w:tr>
      <w:tr w:rsidR="006A66D8" w:rsidRPr="005C51A5" w:rsidTr="002D3E83">
        <w:trPr>
          <w:cnfStyle w:val="000000010000"/>
          <w:trHeight w:val="1376"/>
        </w:trPr>
        <w:tc>
          <w:tcPr>
            <w:cnfStyle w:val="001000000000"/>
            <w:tcW w:w="3119" w:type="dxa"/>
            <w:vAlign w:val="center"/>
          </w:tcPr>
          <w:p w:rsidR="006A66D8" w:rsidRPr="001E6E4B" w:rsidRDefault="006A66D8" w:rsidP="002D3E83">
            <w:pPr>
              <w:rPr>
                <w:rFonts w:ascii="Arial" w:hAnsi="Arial" w:cs="Arial"/>
                <w:b w:val="0"/>
                <w:bCs w:val="0"/>
                <w:sz w:val="16"/>
                <w:szCs w:val="16"/>
                <w:lang w:val="es-SV"/>
              </w:rPr>
            </w:pPr>
          </w:p>
          <w:p w:rsidR="006A66D8" w:rsidRPr="001E6E4B" w:rsidRDefault="006A66D8" w:rsidP="002D3E83">
            <w:pPr>
              <w:rPr>
                <w:rFonts w:ascii="Arial" w:hAnsi="Arial" w:cs="Arial"/>
                <w:b w:val="0"/>
                <w:bCs w:val="0"/>
                <w:sz w:val="16"/>
                <w:szCs w:val="16"/>
                <w:lang w:val="es-SV"/>
              </w:rPr>
            </w:pPr>
            <w:r w:rsidRPr="001E6E4B">
              <w:rPr>
                <w:rFonts w:ascii="Arial" w:hAnsi="Arial" w:cs="Arial"/>
                <w:b w:val="0"/>
                <w:bCs w:val="0"/>
                <w:sz w:val="16"/>
                <w:szCs w:val="16"/>
                <w:lang w:val="es-SV"/>
              </w:rPr>
              <w:t>DIRECCIÓN DE COMBUSTIBLES</w:t>
            </w:r>
          </w:p>
          <w:p w:rsidR="006A66D8" w:rsidRPr="007E391F" w:rsidRDefault="006A66D8" w:rsidP="002D3E83">
            <w:pPr>
              <w:ind w:left="720"/>
              <w:rPr>
                <w:rFonts w:ascii="Arial" w:hAnsi="Arial" w:cs="Arial"/>
                <w:b w:val="0"/>
                <w:bCs w:val="0"/>
                <w:sz w:val="16"/>
                <w:szCs w:val="16"/>
                <w:highlight w:val="yellow"/>
                <w:lang w:val="es-SV"/>
              </w:rPr>
            </w:pPr>
          </w:p>
        </w:tc>
        <w:tc>
          <w:tcPr>
            <w:tcW w:w="6096" w:type="dxa"/>
          </w:tcPr>
          <w:p w:rsidR="006A66D8" w:rsidRPr="001E6E4B" w:rsidRDefault="001547FE" w:rsidP="009435FD">
            <w:pPr>
              <w:pStyle w:val="Prrafodelista"/>
              <w:numPr>
                <w:ilvl w:val="0"/>
                <w:numId w:val="13"/>
              </w:numPr>
              <w:cnfStyle w:val="000000010000"/>
              <w:rPr>
                <w:sz w:val="20"/>
                <w:lang w:val="es-SV"/>
              </w:rPr>
            </w:pPr>
            <w:r w:rsidRPr="001E6E4B">
              <w:rPr>
                <w:sz w:val="20"/>
                <w:lang w:val="es-SV"/>
              </w:rPr>
              <w:t>Fortalecimiento Institucional</w:t>
            </w:r>
          </w:p>
          <w:p w:rsidR="001547FE" w:rsidRPr="001E6E4B" w:rsidRDefault="001547FE" w:rsidP="009435FD">
            <w:pPr>
              <w:pStyle w:val="Prrafodelista"/>
              <w:numPr>
                <w:ilvl w:val="0"/>
                <w:numId w:val="13"/>
              </w:numPr>
              <w:cnfStyle w:val="000000010000"/>
              <w:rPr>
                <w:sz w:val="20"/>
                <w:lang w:val="es-SV"/>
              </w:rPr>
            </w:pPr>
            <w:r w:rsidRPr="001E6E4B">
              <w:rPr>
                <w:sz w:val="20"/>
                <w:lang w:val="es-SV"/>
              </w:rPr>
              <w:t>Proyecto piloto para la producción y consumo de etanol carburante en la flota vehicular de un asocio público-privado</w:t>
            </w:r>
          </w:p>
          <w:p w:rsidR="001547FE" w:rsidRPr="001E6E4B" w:rsidRDefault="001547FE" w:rsidP="00630F56">
            <w:pPr>
              <w:pStyle w:val="Prrafodelista"/>
              <w:numPr>
                <w:ilvl w:val="0"/>
                <w:numId w:val="13"/>
              </w:numPr>
              <w:cnfStyle w:val="000000010000"/>
              <w:rPr>
                <w:sz w:val="20"/>
                <w:lang w:val="es-SV"/>
              </w:rPr>
            </w:pPr>
            <w:r w:rsidRPr="001E6E4B">
              <w:rPr>
                <w:sz w:val="20"/>
                <w:lang w:val="es-SV"/>
              </w:rPr>
              <w:t>Creación de los reglamentos generales y especiales de la Ley de Gas Natural</w:t>
            </w:r>
          </w:p>
          <w:p w:rsidR="001E6E4B" w:rsidRPr="001E6E4B" w:rsidRDefault="001E6E4B" w:rsidP="001E6E4B">
            <w:pPr>
              <w:pStyle w:val="Prrafodelista"/>
              <w:numPr>
                <w:ilvl w:val="0"/>
                <w:numId w:val="13"/>
              </w:numPr>
              <w:cnfStyle w:val="000000010000"/>
              <w:rPr>
                <w:sz w:val="20"/>
                <w:lang w:val="es-SV"/>
              </w:rPr>
            </w:pPr>
            <w:r w:rsidRPr="001E6E4B">
              <w:rPr>
                <w:sz w:val="20"/>
                <w:lang w:val="es-SV"/>
              </w:rPr>
              <w:t>Estudio Consumo de leña en El Salvador</w:t>
            </w:r>
          </w:p>
        </w:tc>
      </w:tr>
      <w:tr w:rsidR="00DC0057" w:rsidRPr="001547FE" w:rsidTr="002D3E83">
        <w:trPr>
          <w:cnfStyle w:val="000000100000"/>
        </w:trPr>
        <w:tc>
          <w:tcPr>
            <w:cnfStyle w:val="001000000000"/>
            <w:tcW w:w="3119" w:type="dxa"/>
            <w:vAlign w:val="center"/>
          </w:tcPr>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DIRECCIÓN DE PLANIFICACIÓN Y SEGUIMIENTO</w:t>
            </w:r>
          </w:p>
        </w:tc>
        <w:tc>
          <w:tcPr>
            <w:tcW w:w="6096" w:type="dxa"/>
          </w:tcPr>
          <w:p w:rsidR="006A66D8" w:rsidRPr="001E6E4B" w:rsidRDefault="001547FE" w:rsidP="009435FD">
            <w:pPr>
              <w:pStyle w:val="Prrafodelista"/>
              <w:numPr>
                <w:ilvl w:val="0"/>
                <w:numId w:val="14"/>
              </w:numPr>
              <w:cnfStyle w:val="000000100000"/>
              <w:rPr>
                <w:sz w:val="20"/>
                <w:lang w:val="es-SV"/>
              </w:rPr>
            </w:pPr>
            <w:r w:rsidRPr="001E6E4B">
              <w:rPr>
                <w:sz w:val="20"/>
                <w:lang w:val="es-SV"/>
              </w:rPr>
              <w:t>Generar y procesar la información energética nacional</w:t>
            </w:r>
          </w:p>
          <w:p w:rsidR="001547FE" w:rsidRPr="001E6E4B" w:rsidRDefault="001547FE" w:rsidP="009435FD">
            <w:pPr>
              <w:pStyle w:val="Prrafodelista"/>
              <w:numPr>
                <w:ilvl w:val="0"/>
                <w:numId w:val="14"/>
              </w:numPr>
              <w:cnfStyle w:val="000000100000"/>
              <w:rPr>
                <w:sz w:val="20"/>
                <w:lang w:val="es-SV"/>
              </w:rPr>
            </w:pPr>
            <w:r w:rsidRPr="001E6E4B">
              <w:rPr>
                <w:sz w:val="20"/>
                <w:lang w:val="es-SV"/>
              </w:rPr>
              <w:t>Seguimiento a la gestión institucional</w:t>
            </w:r>
          </w:p>
          <w:p w:rsidR="001547FE" w:rsidRPr="001E6E4B" w:rsidRDefault="001547FE" w:rsidP="009435FD">
            <w:pPr>
              <w:pStyle w:val="Prrafodelista"/>
              <w:numPr>
                <w:ilvl w:val="0"/>
                <w:numId w:val="14"/>
              </w:numPr>
              <w:cnfStyle w:val="000000100000"/>
              <w:rPr>
                <w:sz w:val="20"/>
                <w:lang w:val="es-SV"/>
              </w:rPr>
            </w:pPr>
            <w:r w:rsidRPr="001E6E4B">
              <w:rPr>
                <w:sz w:val="20"/>
                <w:lang w:val="es-SV"/>
              </w:rPr>
              <w:t>Fortalecimiento institucional</w:t>
            </w:r>
          </w:p>
        </w:tc>
      </w:tr>
      <w:tr w:rsidR="006A66D8" w:rsidRPr="005C51A5" w:rsidTr="002D3E83">
        <w:trPr>
          <w:cnfStyle w:val="000000010000"/>
        </w:trPr>
        <w:tc>
          <w:tcPr>
            <w:cnfStyle w:val="001000000000"/>
            <w:tcW w:w="3119" w:type="dxa"/>
            <w:vAlign w:val="center"/>
          </w:tcPr>
          <w:p w:rsidR="006A66D8" w:rsidRPr="00DC0057" w:rsidRDefault="006A66D8" w:rsidP="002D3E83">
            <w:pPr>
              <w:rPr>
                <w:rFonts w:ascii="Arial" w:hAnsi="Arial" w:cs="Arial"/>
                <w:b w:val="0"/>
                <w:bCs w:val="0"/>
                <w:sz w:val="16"/>
                <w:szCs w:val="16"/>
                <w:u w:val="single"/>
                <w:lang w:val="es-SV"/>
              </w:rPr>
            </w:pPr>
          </w:p>
          <w:p w:rsidR="006A66D8" w:rsidRPr="00DC0057" w:rsidRDefault="006A66D8" w:rsidP="002D3E83">
            <w:pPr>
              <w:rPr>
                <w:rFonts w:ascii="Arial" w:hAnsi="Arial" w:cs="Arial"/>
                <w:b w:val="0"/>
                <w:bCs w:val="0"/>
                <w:sz w:val="16"/>
                <w:szCs w:val="16"/>
                <w:lang w:val="es-SV"/>
              </w:rPr>
            </w:pPr>
            <w:r w:rsidRPr="00DC0057">
              <w:rPr>
                <w:rFonts w:ascii="Arial" w:hAnsi="Arial" w:cs="Arial"/>
                <w:b w:val="0"/>
                <w:bCs w:val="0"/>
                <w:sz w:val="16"/>
                <w:szCs w:val="16"/>
                <w:lang w:val="es-SV"/>
              </w:rPr>
              <w:t>SUBDIRECCIÓN DE SISTEMAS Y TECNOLOGÍA</w:t>
            </w:r>
          </w:p>
          <w:p w:rsidR="006A66D8" w:rsidRPr="00DC0057" w:rsidRDefault="006A66D8" w:rsidP="002D3E83">
            <w:pPr>
              <w:rPr>
                <w:b w:val="0"/>
                <w:bCs w:val="0"/>
                <w:sz w:val="16"/>
                <w:szCs w:val="16"/>
                <w:lang w:val="es-SV"/>
              </w:rPr>
            </w:pPr>
          </w:p>
        </w:tc>
        <w:tc>
          <w:tcPr>
            <w:tcW w:w="6096" w:type="dxa"/>
          </w:tcPr>
          <w:p w:rsidR="006A66D8" w:rsidRPr="00B201A3" w:rsidRDefault="001547FE" w:rsidP="009435FD">
            <w:pPr>
              <w:pStyle w:val="Prrafodelista"/>
              <w:numPr>
                <w:ilvl w:val="0"/>
                <w:numId w:val="15"/>
              </w:numPr>
              <w:cnfStyle w:val="000000010000"/>
              <w:rPr>
                <w:sz w:val="20"/>
                <w:lang w:val="es-SV"/>
              </w:rPr>
            </w:pPr>
            <w:r w:rsidRPr="00B201A3">
              <w:rPr>
                <w:sz w:val="20"/>
                <w:lang w:val="es-SV"/>
              </w:rPr>
              <w:t>Continuación Desarrollo Sistema Integrado de Información Energética Nacional</w:t>
            </w:r>
          </w:p>
          <w:p w:rsidR="001547FE" w:rsidRPr="00B201A3" w:rsidRDefault="001547FE" w:rsidP="009435FD">
            <w:pPr>
              <w:pStyle w:val="Prrafodelista"/>
              <w:numPr>
                <w:ilvl w:val="0"/>
                <w:numId w:val="15"/>
              </w:numPr>
              <w:cnfStyle w:val="000000010000"/>
              <w:rPr>
                <w:sz w:val="20"/>
                <w:lang w:val="es-SV"/>
              </w:rPr>
            </w:pPr>
            <w:r w:rsidRPr="00B201A3">
              <w:rPr>
                <w:sz w:val="20"/>
                <w:lang w:val="es-SV"/>
              </w:rPr>
              <w:t>Fortalecimiento e impulso de contenido institucional del CNE en medios electrónicos</w:t>
            </w:r>
          </w:p>
          <w:p w:rsidR="001547FE" w:rsidRPr="00B201A3" w:rsidRDefault="001547FE" w:rsidP="009435FD">
            <w:pPr>
              <w:pStyle w:val="Prrafodelista"/>
              <w:numPr>
                <w:ilvl w:val="0"/>
                <w:numId w:val="15"/>
              </w:numPr>
              <w:cnfStyle w:val="000000010000"/>
              <w:rPr>
                <w:sz w:val="20"/>
                <w:lang w:val="es-SV"/>
              </w:rPr>
            </w:pPr>
            <w:r w:rsidRPr="00B201A3">
              <w:rPr>
                <w:sz w:val="20"/>
                <w:lang w:val="es-SV"/>
              </w:rPr>
              <w:t>Fortalecer y Mantener Infraestructura Tecnológica CNE</w:t>
            </w:r>
          </w:p>
        </w:tc>
      </w:tr>
    </w:tbl>
    <w:p w:rsidR="006A66D8" w:rsidRDefault="006A66D8" w:rsidP="00521FF5">
      <w:pPr>
        <w:rPr>
          <w:rFonts w:ascii="Calibri" w:hAnsi="Calibri"/>
          <w:lang w:val="es-SV"/>
        </w:rPr>
      </w:pPr>
    </w:p>
    <w:p w:rsidR="00630F56" w:rsidRDefault="00630F56" w:rsidP="00521FF5">
      <w:pPr>
        <w:rPr>
          <w:rFonts w:ascii="Calibri" w:hAnsi="Calibri"/>
          <w:lang w:val="es-SV"/>
        </w:rPr>
      </w:pPr>
    </w:p>
    <w:p w:rsidR="00630F56" w:rsidRPr="006A66D8" w:rsidRDefault="00630F56" w:rsidP="00521FF5">
      <w:pPr>
        <w:rPr>
          <w:rFonts w:ascii="Calibri" w:hAnsi="Calibri"/>
          <w:lang w:val="es-SV"/>
        </w:rPr>
      </w:pPr>
    </w:p>
    <w:p w:rsidR="001C66BB" w:rsidRPr="005F2723" w:rsidRDefault="000E22A2" w:rsidP="009435FD">
      <w:pPr>
        <w:pStyle w:val="Ttulo1"/>
        <w:numPr>
          <w:ilvl w:val="1"/>
          <w:numId w:val="10"/>
        </w:numPr>
        <w:rPr>
          <w:lang w:val="es-SV"/>
        </w:rPr>
      </w:pPr>
      <w:bookmarkStart w:id="11" w:name="_Toc380400860"/>
      <w:r w:rsidRPr="005F2723">
        <w:rPr>
          <w:lang w:val="es-SV"/>
        </w:rPr>
        <w:lastRenderedPageBreak/>
        <w:t>Cumplimiento de Metas Programadas</w:t>
      </w:r>
      <w:bookmarkEnd w:id="11"/>
    </w:p>
    <w:p w:rsidR="000E22A2" w:rsidRDefault="000E22A2" w:rsidP="000E22A2">
      <w:pPr>
        <w:jc w:val="both"/>
        <w:rPr>
          <w:sz w:val="24"/>
          <w:szCs w:val="24"/>
          <w:lang w:val="es-SV"/>
        </w:rPr>
      </w:pPr>
      <w:r w:rsidRPr="00517F76">
        <w:rPr>
          <w:sz w:val="24"/>
          <w:szCs w:val="24"/>
          <w:lang w:val="es-SV"/>
        </w:rPr>
        <w:t>El  cumplimiento de las metas programadas se establece en función al grado de avance de cada una de las actividades realizadas, que se agrupan empleando para el efecto los intervalos de calificación previamente establecidos</w:t>
      </w:r>
      <w:r>
        <w:rPr>
          <w:sz w:val="24"/>
          <w:szCs w:val="24"/>
          <w:lang w:val="es-SV"/>
        </w:rPr>
        <w:t>.</w:t>
      </w:r>
      <w:r w:rsidRPr="00517F76">
        <w:rPr>
          <w:sz w:val="24"/>
          <w:szCs w:val="24"/>
          <w:lang w:val="es-SV"/>
        </w:rPr>
        <w:t xml:space="preserve"> </w:t>
      </w:r>
      <w:r>
        <w:rPr>
          <w:sz w:val="24"/>
          <w:szCs w:val="24"/>
          <w:lang w:val="es-SV"/>
        </w:rPr>
        <w:t>D</w:t>
      </w:r>
      <w:r w:rsidRPr="00517F76">
        <w:rPr>
          <w:sz w:val="24"/>
          <w:szCs w:val="24"/>
          <w:lang w:val="es-SV"/>
        </w:rPr>
        <w:t>icha información es alineada por cada uno de los objetivos por área de intervención.</w:t>
      </w:r>
    </w:p>
    <w:p w:rsidR="000E22A2" w:rsidRPr="00517F76" w:rsidRDefault="000E22A2" w:rsidP="000E22A2">
      <w:pPr>
        <w:jc w:val="both"/>
        <w:rPr>
          <w:sz w:val="24"/>
          <w:szCs w:val="24"/>
          <w:lang w:val="es-SV"/>
        </w:rPr>
      </w:pPr>
      <w:r>
        <w:rPr>
          <w:sz w:val="24"/>
          <w:szCs w:val="24"/>
          <w:lang w:val="es-SV"/>
        </w:rPr>
        <w:t>Es de hacer notar que los resultados de ejecución que se presentan corresponden al progreso de cada Dirección</w:t>
      </w:r>
      <w:r w:rsidR="002D3E83">
        <w:rPr>
          <w:sz w:val="24"/>
          <w:szCs w:val="24"/>
          <w:lang w:val="es-SV"/>
        </w:rPr>
        <w:t>,</w:t>
      </w:r>
      <w:r w:rsidR="00F3506E">
        <w:rPr>
          <w:sz w:val="24"/>
          <w:szCs w:val="24"/>
          <w:lang w:val="es-SV"/>
        </w:rPr>
        <w:t xml:space="preserve"> Sub-Dirección</w:t>
      </w:r>
      <w:r>
        <w:rPr>
          <w:sz w:val="24"/>
          <w:szCs w:val="24"/>
          <w:lang w:val="es-SV"/>
        </w:rPr>
        <w:t xml:space="preserve"> o Unidad al 31 de diciembre de 2013.</w:t>
      </w:r>
    </w:p>
    <w:p w:rsidR="007854F8" w:rsidRPr="005F2723" w:rsidRDefault="005F2723" w:rsidP="009435FD">
      <w:pPr>
        <w:pStyle w:val="Ttulo1"/>
        <w:numPr>
          <w:ilvl w:val="1"/>
          <w:numId w:val="10"/>
        </w:numPr>
        <w:rPr>
          <w:lang w:val="es-SV"/>
        </w:rPr>
      </w:pPr>
      <w:bookmarkStart w:id="12" w:name="_Toc380400861"/>
      <w:r w:rsidRPr="005F2723">
        <w:rPr>
          <w:lang w:val="es-SV"/>
        </w:rPr>
        <w:t>Calificación</w:t>
      </w:r>
      <w:bookmarkEnd w:id="12"/>
    </w:p>
    <w:p w:rsidR="007854F8" w:rsidRPr="00517F76" w:rsidRDefault="007854F8" w:rsidP="007854F8">
      <w:pPr>
        <w:jc w:val="both"/>
        <w:rPr>
          <w:sz w:val="24"/>
          <w:szCs w:val="24"/>
          <w:lang w:val="es-SV"/>
        </w:rPr>
      </w:pPr>
      <w:r w:rsidRPr="00517F76">
        <w:rPr>
          <w:sz w:val="24"/>
          <w:szCs w:val="24"/>
          <w:lang w:val="es-SV"/>
        </w:rPr>
        <w:t>Los intervalos de calificación para la obtención de resultados se establecerán en base a la siguiente tabla:</w:t>
      </w:r>
    </w:p>
    <w:p w:rsidR="007854F8" w:rsidRPr="00517F76" w:rsidRDefault="007854F8" w:rsidP="007854F8">
      <w:pPr>
        <w:jc w:val="both"/>
        <w:rPr>
          <w:sz w:val="24"/>
          <w:szCs w:val="24"/>
          <w:lang w:val="es-SV"/>
        </w:rPr>
      </w:pPr>
    </w:p>
    <w:tbl>
      <w:tblPr>
        <w:tblStyle w:val="Sombreadoclaro-nfasis1"/>
        <w:tblW w:w="0" w:type="auto"/>
        <w:jc w:val="center"/>
        <w:tblLook w:val="04A0"/>
      </w:tblPr>
      <w:tblGrid>
        <w:gridCol w:w="3613"/>
        <w:gridCol w:w="2126"/>
      </w:tblGrid>
      <w:tr w:rsidR="007854F8" w:rsidRPr="00517F76" w:rsidTr="007854F8">
        <w:trPr>
          <w:cnfStyle w:val="100000000000"/>
          <w:jc w:val="center"/>
        </w:trPr>
        <w:tc>
          <w:tcPr>
            <w:cnfStyle w:val="001000000000"/>
            <w:tcW w:w="3613" w:type="dxa"/>
            <w:vAlign w:val="center"/>
          </w:tcPr>
          <w:p w:rsidR="007854F8" w:rsidRPr="00517F76" w:rsidRDefault="007854F8" w:rsidP="007854F8">
            <w:pPr>
              <w:jc w:val="center"/>
              <w:rPr>
                <w:b w:val="0"/>
                <w:bCs w:val="0"/>
                <w:color w:val="17365D"/>
                <w:sz w:val="24"/>
                <w:szCs w:val="24"/>
                <w:lang w:val="es-SV"/>
              </w:rPr>
            </w:pPr>
            <w:r w:rsidRPr="00517F76">
              <w:rPr>
                <w:b w:val="0"/>
                <w:bCs w:val="0"/>
                <w:color w:val="17365D"/>
                <w:sz w:val="24"/>
                <w:szCs w:val="24"/>
                <w:lang w:val="es-SV"/>
              </w:rPr>
              <w:t>INTERVALO DE CALIFICACIÓN</w:t>
            </w:r>
          </w:p>
        </w:tc>
        <w:tc>
          <w:tcPr>
            <w:tcW w:w="2126" w:type="dxa"/>
          </w:tcPr>
          <w:p w:rsidR="007854F8" w:rsidRPr="00517F76" w:rsidRDefault="007854F8" w:rsidP="000E4F58">
            <w:pPr>
              <w:jc w:val="both"/>
              <w:cnfStyle w:val="100000000000"/>
              <w:rPr>
                <w:b w:val="0"/>
                <w:bCs w:val="0"/>
                <w:color w:val="17365D"/>
                <w:sz w:val="24"/>
                <w:szCs w:val="24"/>
                <w:lang w:val="es-SV"/>
              </w:rPr>
            </w:pPr>
            <w:r w:rsidRPr="00517F76">
              <w:rPr>
                <w:b w:val="0"/>
                <w:bCs w:val="0"/>
                <w:color w:val="17365D"/>
                <w:sz w:val="24"/>
                <w:szCs w:val="24"/>
                <w:lang w:val="es-SV"/>
              </w:rPr>
              <w:t>RESULTADO</w:t>
            </w:r>
          </w:p>
        </w:tc>
      </w:tr>
      <w:tr w:rsidR="007854F8" w:rsidRPr="00517F76" w:rsidTr="007854F8">
        <w:trPr>
          <w:cnfStyle w:val="000000100000"/>
          <w:jc w:val="center"/>
        </w:trPr>
        <w:tc>
          <w:tcPr>
            <w:cnfStyle w:val="001000000000"/>
            <w:tcW w:w="3613" w:type="dxa"/>
            <w:vAlign w:val="center"/>
          </w:tcPr>
          <w:p w:rsidR="007854F8" w:rsidRPr="00517F76" w:rsidRDefault="007854F8" w:rsidP="007854F8">
            <w:pPr>
              <w:spacing w:line="360" w:lineRule="auto"/>
              <w:jc w:val="center"/>
              <w:rPr>
                <w:b w:val="0"/>
                <w:bCs w:val="0"/>
                <w:sz w:val="24"/>
                <w:szCs w:val="24"/>
                <w:lang w:val="es-SV"/>
              </w:rPr>
            </w:pPr>
            <w:r>
              <w:rPr>
                <w:b w:val="0"/>
                <w:bCs w:val="0"/>
                <w:sz w:val="24"/>
                <w:szCs w:val="24"/>
                <w:lang w:val="es-SV"/>
              </w:rPr>
              <w:t>95</w:t>
            </w:r>
            <w:r w:rsidRPr="00517F76">
              <w:rPr>
                <w:b w:val="0"/>
                <w:bCs w:val="0"/>
                <w:sz w:val="24"/>
                <w:szCs w:val="24"/>
                <w:lang w:val="es-SV"/>
              </w:rPr>
              <w:t>%</w:t>
            </w:r>
            <w:r>
              <w:rPr>
                <w:b w:val="0"/>
                <w:bCs w:val="0"/>
                <w:sz w:val="24"/>
                <w:szCs w:val="24"/>
                <w:lang w:val="es-SV"/>
              </w:rPr>
              <w:t xml:space="preserve"> </w:t>
            </w:r>
            <w:r w:rsidRPr="00517F76">
              <w:rPr>
                <w:b w:val="0"/>
                <w:bCs w:val="0"/>
                <w:sz w:val="24"/>
                <w:szCs w:val="24"/>
                <w:lang w:val="es-SV"/>
              </w:rPr>
              <w:t>-</w:t>
            </w:r>
            <w:r>
              <w:rPr>
                <w:b w:val="0"/>
                <w:bCs w:val="0"/>
                <w:sz w:val="24"/>
                <w:szCs w:val="24"/>
                <w:lang w:val="es-SV"/>
              </w:rPr>
              <w:t xml:space="preserve"> </w:t>
            </w:r>
            <w:r w:rsidRPr="00517F76">
              <w:rPr>
                <w:b w:val="0"/>
                <w:bCs w:val="0"/>
                <w:sz w:val="24"/>
                <w:szCs w:val="24"/>
                <w:lang w:val="es-SV"/>
              </w:rPr>
              <w:t>MÁS</w:t>
            </w:r>
          </w:p>
        </w:tc>
        <w:tc>
          <w:tcPr>
            <w:tcW w:w="2126" w:type="dxa"/>
            <w:vAlign w:val="center"/>
          </w:tcPr>
          <w:p w:rsidR="007854F8" w:rsidRPr="00517F76" w:rsidRDefault="007854F8" w:rsidP="007854F8">
            <w:pPr>
              <w:spacing w:line="360" w:lineRule="auto"/>
              <w:cnfStyle w:val="000000100000"/>
              <w:rPr>
                <w:sz w:val="24"/>
                <w:szCs w:val="24"/>
                <w:lang w:val="es-SV"/>
              </w:rPr>
            </w:pPr>
            <w:r w:rsidRPr="00517F76">
              <w:rPr>
                <w:sz w:val="24"/>
                <w:szCs w:val="24"/>
                <w:lang w:val="es-SV"/>
              </w:rPr>
              <w:t>ÓPTIMO</w:t>
            </w:r>
          </w:p>
        </w:tc>
      </w:tr>
      <w:tr w:rsidR="007854F8" w:rsidRPr="00517F76" w:rsidTr="007854F8">
        <w:trPr>
          <w:jc w:val="center"/>
        </w:trPr>
        <w:tc>
          <w:tcPr>
            <w:cnfStyle w:val="001000000000"/>
            <w:tcW w:w="3613" w:type="dxa"/>
            <w:vAlign w:val="center"/>
          </w:tcPr>
          <w:p w:rsidR="007854F8" w:rsidRPr="00517F76" w:rsidRDefault="007854F8" w:rsidP="007854F8">
            <w:pPr>
              <w:spacing w:line="360" w:lineRule="auto"/>
              <w:jc w:val="center"/>
              <w:rPr>
                <w:b w:val="0"/>
                <w:bCs w:val="0"/>
                <w:sz w:val="24"/>
                <w:szCs w:val="24"/>
                <w:lang w:val="es-SV"/>
              </w:rPr>
            </w:pPr>
            <w:r>
              <w:rPr>
                <w:b w:val="0"/>
                <w:bCs w:val="0"/>
                <w:sz w:val="24"/>
                <w:szCs w:val="24"/>
                <w:lang w:val="es-SV"/>
              </w:rPr>
              <w:t>80</w:t>
            </w:r>
            <w:r w:rsidRPr="00517F76">
              <w:rPr>
                <w:b w:val="0"/>
                <w:bCs w:val="0"/>
                <w:sz w:val="24"/>
                <w:szCs w:val="24"/>
                <w:lang w:val="es-SV"/>
              </w:rPr>
              <w:t>%</w:t>
            </w:r>
            <w:r>
              <w:rPr>
                <w:b w:val="0"/>
                <w:bCs w:val="0"/>
                <w:sz w:val="24"/>
                <w:szCs w:val="24"/>
                <w:lang w:val="es-SV"/>
              </w:rPr>
              <w:t xml:space="preserve"> </w:t>
            </w:r>
            <w:r w:rsidRPr="00517F76">
              <w:rPr>
                <w:b w:val="0"/>
                <w:bCs w:val="0"/>
                <w:sz w:val="24"/>
                <w:szCs w:val="24"/>
                <w:lang w:val="es-SV"/>
              </w:rPr>
              <w:t>-</w:t>
            </w:r>
            <w:r>
              <w:rPr>
                <w:b w:val="0"/>
                <w:bCs w:val="0"/>
                <w:sz w:val="24"/>
                <w:szCs w:val="24"/>
                <w:lang w:val="es-SV"/>
              </w:rPr>
              <w:t xml:space="preserve"> 94</w:t>
            </w:r>
            <w:r w:rsidRPr="00517F76">
              <w:rPr>
                <w:b w:val="0"/>
                <w:bCs w:val="0"/>
                <w:sz w:val="24"/>
                <w:szCs w:val="24"/>
                <w:lang w:val="es-SV"/>
              </w:rPr>
              <w:t>%</w:t>
            </w:r>
          </w:p>
        </w:tc>
        <w:tc>
          <w:tcPr>
            <w:tcW w:w="2126" w:type="dxa"/>
            <w:vAlign w:val="center"/>
          </w:tcPr>
          <w:p w:rsidR="007854F8" w:rsidRPr="00517F76" w:rsidRDefault="007854F8" w:rsidP="007854F8">
            <w:pPr>
              <w:spacing w:line="360" w:lineRule="auto"/>
              <w:cnfStyle w:val="000000000000"/>
              <w:rPr>
                <w:sz w:val="24"/>
                <w:szCs w:val="24"/>
                <w:lang w:val="es-SV"/>
              </w:rPr>
            </w:pPr>
            <w:r w:rsidRPr="00517F76">
              <w:rPr>
                <w:sz w:val="24"/>
                <w:szCs w:val="24"/>
                <w:lang w:val="es-SV"/>
              </w:rPr>
              <w:t>BUENO</w:t>
            </w:r>
          </w:p>
        </w:tc>
      </w:tr>
      <w:tr w:rsidR="007854F8" w:rsidRPr="00517F76" w:rsidTr="007854F8">
        <w:trPr>
          <w:cnfStyle w:val="000000100000"/>
          <w:jc w:val="center"/>
        </w:trPr>
        <w:tc>
          <w:tcPr>
            <w:cnfStyle w:val="001000000000"/>
            <w:tcW w:w="3613" w:type="dxa"/>
            <w:vAlign w:val="center"/>
          </w:tcPr>
          <w:p w:rsidR="007854F8" w:rsidRPr="00AB02C8" w:rsidRDefault="007854F8" w:rsidP="007854F8">
            <w:pPr>
              <w:spacing w:line="360" w:lineRule="auto"/>
              <w:jc w:val="center"/>
              <w:rPr>
                <w:b w:val="0"/>
                <w:bCs w:val="0"/>
                <w:sz w:val="24"/>
                <w:szCs w:val="24"/>
                <w:lang w:val="es-SV"/>
              </w:rPr>
            </w:pPr>
            <w:r w:rsidRPr="00AB02C8">
              <w:rPr>
                <w:b w:val="0"/>
                <w:bCs w:val="0"/>
                <w:sz w:val="24"/>
                <w:szCs w:val="24"/>
                <w:lang w:val="es-SV"/>
              </w:rPr>
              <w:t>55% - 79%</w:t>
            </w:r>
          </w:p>
        </w:tc>
        <w:tc>
          <w:tcPr>
            <w:tcW w:w="2126" w:type="dxa"/>
            <w:vAlign w:val="center"/>
          </w:tcPr>
          <w:p w:rsidR="007854F8" w:rsidRPr="00517F76" w:rsidRDefault="007854F8" w:rsidP="007854F8">
            <w:pPr>
              <w:spacing w:line="360" w:lineRule="auto"/>
              <w:cnfStyle w:val="000000100000"/>
              <w:rPr>
                <w:sz w:val="24"/>
                <w:szCs w:val="24"/>
                <w:lang w:val="es-SV"/>
              </w:rPr>
            </w:pPr>
            <w:r w:rsidRPr="00517F76">
              <w:rPr>
                <w:sz w:val="24"/>
                <w:szCs w:val="24"/>
                <w:lang w:val="es-SV"/>
              </w:rPr>
              <w:t>REGULAR</w:t>
            </w:r>
          </w:p>
        </w:tc>
      </w:tr>
      <w:tr w:rsidR="007854F8" w:rsidRPr="00517F76" w:rsidTr="007854F8">
        <w:trPr>
          <w:jc w:val="center"/>
        </w:trPr>
        <w:tc>
          <w:tcPr>
            <w:cnfStyle w:val="001000000000"/>
            <w:tcW w:w="3613" w:type="dxa"/>
            <w:vAlign w:val="center"/>
          </w:tcPr>
          <w:p w:rsidR="007854F8" w:rsidRPr="00AB02C8" w:rsidRDefault="007854F8" w:rsidP="007854F8">
            <w:pPr>
              <w:spacing w:line="360" w:lineRule="auto"/>
              <w:jc w:val="center"/>
              <w:rPr>
                <w:b w:val="0"/>
                <w:bCs w:val="0"/>
                <w:sz w:val="24"/>
                <w:szCs w:val="24"/>
                <w:lang w:val="es-SV"/>
              </w:rPr>
            </w:pPr>
            <w:r w:rsidRPr="00AB02C8">
              <w:rPr>
                <w:b w:val="0"/>
                <w:bCs w:val="0"/>
                <w:sz w:val="24"/>
                <w:szCs w:val="24"/>
                <w:lang w:val="es-SV"/>
              </w:rPr>
              <w:t>0% - 54%</w:t>
            </w:r>
          </w:p>
        </w:tc>
        <w:tc>
          <w:tcPr>
            <w:tcW w:w="2126" w:type="dxa"/>
            <w:vAlign w:val="center"/>
          </w:tcPr>
          <w:p w:rsidR="007854F8" w:rsidRPr="00517F76" w:rsidRDefault="007854F8" w:rsidP="007854F8">
            <w:pPr>
              <w:spacing w:line="360" w:lineRule="auto"/>
              <w:cnfStyle w:val="000000000000"/>
              <w:rPr>
                <w:sz w:val="24"/>
                <w:szCs w:val="24"/>
                <w:lang w:val="es-SV"/>
              </w:rPr>
            </w:pPr>
            <w:r w:rsidRPr="00517F76">
              <w:rPr>
                <w:sz w:val="24"/>
                <w:szCs w:val="24"/>
                <w:lang w:val="es-SV"/>
              </w:rPr>
              <w:t>INCUMPLIÓ</w:t>
            </w:r>
          </w:p>
        </w:tc>
      </w:tr>
    </w:tbl>
    <w:p w:rsidR="00DB5D5A" w:rsidRDefault="007854F8" w:rsidP="005F2723">
      <w:pPr>
        <w:jc w:val="both"/>
        <w:rPr>
          <w:sz w:val="24"/>
          <w:szCs w:val="24"/>
          <w:lang w:val="es-SV"/>
        </w:rPr>
      </w:pPr>
      <w:r w:rsidRPr="00517F76">
        <w:rPr>
          <w:sz w:val="24"/>
          <w:szCs w:val="24"/>
          <w:lang w:val="es-SV"/>
        </w:rPr>
        <w:t xml:space="preserve"> </w:t>
      </w:r>
    </w:p>
    <w:p w:rsidR="0073539C" w:rsidRDefault="005F2723" w:rsidP="009435FD">
      <w:pPr>
        <w:pStyle w:val="Ttulo1"/>
        <w:numPr>
          <w:ilvl w:val="0"/>
          <w:numId w:val="10"/>
        </w:numPr>
        <w:rPr>
          <w:lang w:val="es-SV"/>
        </w:rPr>
      </w:pPr>
      <w:bookmarkStart w:id="13" w:name="_Toc377993350"/>
      <w:bookmarkStart w:id="14" w:name="_Toc380400862"/>
      <w:r w:rsidRPr="00344A9B">
        <w:rPr>
          <w:lang w:val="es-SV"/>
        </w:rPr>
        <w:t>RE</w:t>
      </w:r>
      <w:r w:rsidR="007854F8" w:rsidRPr="00344A9B">
        <w:rPr>
          <w:lang w:val="es-SV"/>
        </w:rPr>
        <w:t>SULTADOS</w:t>
      </w:r>
      <w:bookmarkEnd w:id="13"/>
      <w:r w:rsidRPr="00344A9B">
        <w:rPr>
          <w:lang w:val="es-SV"/>
        </w:rPr>
        <w:t xml:space="preserve"> POR UNIDAD ORGANICA</w:t>
      </w:r>
      <w:bookmarkEnd w:id="14"/>
      <w:r w:rsidRPr="00344A9B">
        <w:rPr>
          <w:lang w:val="es-SV"/>
        </w:rPr>
        <w:t xml:space="preserve"> </w:t>
      </w:r>
    </w:p>
    <w:p w:rsidR="00707F4B" w:rsidRDefault="002D31D1" w:rsidP="009435FD">
      <w:pPr>
        <w:pStyle w:val="Ttulo1"/>
        <w:numPr>
          <w:ilvl w:val="1"/>
          <w:numId w:val="10"/>
        </w:numPr>
        <w:rPr>
          <w:lang w:val="es-SV"/>
        </w:rPr>
      </w:pPr>
      <w:bookmarkStart w:id="15" w:name="_Toc380400863"/>
      <w:r>
        <w:rPr>
          <w:lang w:val="es-SV"/>
        </w:rPr>
        <w:t>Unidad</w:t>
      </w:r>
      <w:r w:rsidR="00FA6CC6">
        <w:rPr>
          <w:lang w:val="es-SV"/>
        </w:rPr>
        <w:t xml:space="preserve"> de Asesoría</w:t>
      </w:r>
      <w:r>
        <w:rPr>
          <w:lang w:val="es-SV"/>
        </w:rPr>
        <w:t xml:space="preserve"> Jurídica</w:t>
      </w:r>
      <w:bookmarkEnd w:id="15"/>
      <w:r>
        <w:rPr>
          <w:lang w:val="es-SV"/>
        </w:rPr>
        <w:t xml:space="preserve"> </w:t>
      </w:r>
    </w:p>
    <w:p w:rsidR="002D31D1" w:rsidRPr="00707F4B" w:rsidRDefault="002D31D1" w:rsidP="002D31D1">
      <w:pPr>
        <w:pStyle w:val="Prrafodelista"/>
        <w:ind w:left="360"/>
        <w:rPr>
          <w:lang w:val="es-SV"/>
        </w:rPr>
      </w:pPr>
    </w:p>
    <w:tbl>
      <w:tblPr>
        <w:tblStyle w:val="Sombreadoclaro-nfasis1"/>
        <w:tblW w:w="0" w:type="auto"/>
        <w:tblLook w:val="04A0"/>
      </w:tblPr>
      <w:tblGrid>
        <w:gridCol w:w="421"/>
        <w:gridCol w:w="3548"/>
        <w:gridCol w:w="1288"/>
        <w:gridCol w:w="1152"/>
        <w:gridCol w:w="1243"/>
        <w:gridCol w:w="1204"/>
      </w:tblGrid>
      <w:tr w:rsidR="004F0884" w:rsidRPr="005E2A1C" w:rsidTr="004F0884">
        <w:trPr>
          <w:cnfStyle w:val="100000000000"/>
          <w:trHeight w:val="510"/>
        </w:trPr>
        <w:tc>
          <w:tcPr>
            <w:cnfStyle w:val="001000000000"/>
            <w:tcW w:w="236" w:type="dxa"/>
            <w:vAlign w:val="center"/>
          </w:tcPr>
          <w:p w:rsidR="004F0884"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N°</w:t>
            </w:r>
          </w:p>
        </w:tc>
        <w:tc>
          <w:tcPr>
            <w:tcW w:w="3548" w:type="dxa"/>
            <w:vAlign w:val="center"/>
            <w:hideMark/>
          </w:tcPr>
          <w:p w:rsidR="004F0884" w:rsidRPr="005E2A1C" w:rsidRDefault="004F0884" w:rsidP="003871F4">
            <w:pPr>
              <w:jc w:val="center"/>
              <w:cnfStyle w:val="100000000000"/>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PROYECTO</w:t>
            </w:r>
          </w:p>
        </w:tc>
        <w:tc>
          <w:tcPr>
            <w:tcW w:w="0" w:type="auto"/>
            <w:vAlign w:val="center"/>
            <w:hideMark/>
          </w:tcPr>
          <w:p w:rsidR="004F0884" w:rsidRPr="005E2A1C" w:rsidRDefault="004F0884" w:rsidP="003871F4">
            <w:pPr>
              <w:jc w:val="center"/>
              <w:cnfStyle w:val="100000000000"/>
              <w:rPr>
                <w:rFonts w:ascii="Tahoma" w:eastAsia="Times New Roman" w:hAnsi="Tahoma" w:cs="Tahoma"/>
                <w:b w:val="0"/>
                <w:color w:val="000000"/>
                <w:sz w:val="18"/>
                <w:szCs w:val="20"/>
                <w:lang w:val="es-SV" w:eastAsia="es-SV"/>
              </w:rPr>
            </w:pPr>
            <w:r w:rsidRPr="00EE0FC4">
              <w:rPr>
                <w:rFonts w:ascii="Tahoma" w:eastAsia="Times New Roman" w:hAnsi="Tahoma" w:cs="Tahoma"/>
                <w:b w:val="0"/>
                <w:color w:val="000000"/>
                <w:sz w:val="18"/>
                <w:szCs w:val="20"/>
                <w:lang w:val="es-SV" w:eastAsia="es-SV"/>
              </w:rPr>
              <w:t>VALOR ACTIVIDAD</w:t>
            </w:r>
          </w:p>
        </w:tc>
        <w:tc>
          <w:tcPr>
            <w:tcW w:w="0" w:type="auto"/>
            <w:vAlign w:val="center"/>
            <w:hideMark/>
          </w:tcPr>
          <w:p w:rsidR="004F0884" w:rsidRPr="005E2A1C" w:rsidRDefault="004F0884" w:rsidP="003871F4">
            <w:pPr>
              <w:jc w:val="center"/>
              <w:cnfStyle w:val="100000000000"/>
              <w:rPr>
                <w:rFonts w:ascii="Tahoma" w:eastAsia="Times New Roman" w:hAnsi="Tahoma" w:cs="Tahoma"/>
                <w:b w:val="0"/>
                <w:color w:val="000000"/>
                <w:sz w:val="18"/>
                <w:szCs w:val="20"/>
                <w:lang w:val="es-SV" w:eastAsia="es-SV"/>
              </w:rPr>
            </w:pPr>
            <w:r w:rsidRPr="00EE0FC4">
              <w:rPr>
                <w:rFonts w:ascii="Tahoma" w:eastAsia="Times New Roman" w:hAnsi="Tahoma" w:cs="Tahoma"/>
                <w:b w:val="0"/>
                <w:color w:val="000000"/>
                <w:sz w:val="18"/>
                <w:szCs w:val="20"/>
                <w:lang w:val="es-SV" w:eastAsia="es-SV"/>
              </w:rPr>
              <w:t>META A DIC/2013</w:t>
            </w:r>
          </w:p>
        </w:tc>
        <w:tc>
          <w:tcPr>
            <w:tcW w:w="0" w:type="auto"/>
            <w:vAlign w:val="center"/>
            <w:hideMark/>
          </w:tcPr>
          <w:p w:rsidR="004F0884" w:rsidRPr="005E2A1C" w:rsidRDefault="004F0884" w:rsidP="003871F4">
            <w:pPr>
              <w:jc w:val="center"/>
              <w:cnfStyle w:val="100000000000"/>
              <w:rPr>
                <w:rFonts w:ascii="Tahoma" w:eastAsia="Times New Roman" w:hAnsi="Tahoma" w:cs="Tahoma"/>
                <w:b w:val="0"/>
                <w:color w:val="000000"/>
                <w:sz w:val="18"/>
                <w:szCs w:val="20"/>
                <w:lang w:val="es-SV" w:eastAsia="es-SV"/>
              </w:rPr>
            </w:pPr>
            <w:r w:rsidRPr="00EE0FC4">
              <w:rPr>
                <w:rFonts w:ascii="Tahoma" w:eastAsia="Times New Roman" w:hAnsi="Tahoma" w:cs="Tahoma"/>
                <w:b w:val="0"/>
                <w:color w:val="000000"/>
                <w:sz w:val="18"/>
                <w:szCs w:val="20"/>
                <w:lang w:val="es-SV" w:eastAsia="es-SV"/>
              </w:rPr>
              <w:t>% EJECUTADO</w:t>
            </w:r>
          </w:p>
        </w:tc>
        <w:tc>
          <w:tcPr>
            <w:tcW w:w="0" w:type="auto"/>
            <w:vAlign w:val="center"/>
            <w:hideMark/>
          </w:tcPr>
          <w:p w:rsidR="004F0884" w:rsidRPr="005E2A1C" w:rsidRDefault="004F0884" w:rsidP="003871F4">
            <w:pPr>
              <w:jc w:val="center"/>
              <w:cnfStyle w:val="100000000000"/>
              <w:rPr>
                <w:rFonts w:ascii="Tahoma" w:eastAsia="Times New Roman" w:hAnsi="Tahoma" w:cs="Tahoma"/>
                <w:b w:val="0"/>
                <w:color w:val="000000"/>
                <w:sz w:val="18"/>
                <w:szCs w:val="20"/>
                <w:lang w:val="es-SV" w:eastAsia="es-SV"/>
              </w:rPr>
            </w:pPr>
            <w:r w:rsidRPr="00EE0FC4">
              <w:rPr>
                <w:rFonts w:ascii="Tahoma" w:eastAsia="Times New Roman" w:hAnsi="Tahoma" w:cs="Tahoma"/>
                <w:b w:val="0"/>
                <w:color w:val="000000"/>
                <w:sz w:val="18"/>
                <w:szCs w:val="20"/>
                <w:lang w:val="es-SV" w:eastAsia="es-SV"/>
              </w:rPr>
              <w:t>AVANCE A DIC/201</w:t>
            </w:r>
            <w:r w:rsidRPr="005E2A1C">
              <w:rPr>
                <w:rFonts w:ascii="Tahoma" w:eastAsia="Times New Roman" w:hAnsi="Tahoma" w:cs="Tahoma"/>
                <w:b w:val="0"/>
                <w:color w:val="000000"/>
                <w:sz w:val="18"/>
                <w:szCs w:val="20"/>
                <w:lang w:val="es-SV" w:eastAsia="es-SV"/>
              </w:rPr>
              <w:t>3</w:t>
            </w:r>
          </w:p>
        </w:tc>
      </w:tr>
      <w:tr w:rsidR="004F0884" w:rsidRPr="005E2A1C" w:rsidTr="004F0884">
        <w:trPr>
          <w:cnfStyle w:val="000000100000"/>
          <w:trHeight w:val="767"/>
        </w:trPr>
        <w:tc>
          <w:tcPr>
            <w:cnfStyle w:val="001000000000"/>
            <w:tcW w:w="236" w:type="dxa"/>
            <w:vAlign w:val="center"/>
          </w:tcPr>
          <w:p w:rsidR="004F0884" w:rsidRPr="005E2A1C"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1</w:t>
            </w:r>
          </w:p>
        </w:tc>
        <w:tc>
          <w:tcPr>
            <w:tcW w:w="3548" w:type="dxa"/>
            <w:hideMark/>
          </w:tcPr>
          <w:p w:rsidR="004F0884" w:rsidRPr="004F0884" w:rsidRDefault="004F0884" w:rsidP="005E2A1C">
            <w:pPr>
              <w:cnfStyle w:val="000000100000"/>
              <w:rPr>
                <w:rFonts w:ascii="Tahoma" w:eastAsia="Times New Roman" w:hAnsi="Tahoma" w:cs="Tahoma"/>
                <w:color w:val="000000"/>
                <w:sz w:val="18"/>
                <w:szCs w:val="20"/>
                <w:lang w:val="es-SV" w:eastAsia="es-SV"/>
              </w:rPr>
            </w:pPr>
            <w:r w:rsidRPr="004F0884">
              <w:rPr>
                <w:rFonts w:ascii="Tahoma" w:eastAsia="Times New Roman" w:hAnsi="Tahoma" w:cs="Tahoma"/>
                <w:color w:val="000000"/>
                <w:sz w:val="18"/>
                <w:szCs w:val="20"/>
                <w:lang w:val="es-SV" w:eastAsia="es-SV"/>
              </w:rPr>
              <w:t>Elaborar actas, acuerdos y resoluciones de Junta Directiva u otras instancias del CNE</w:t>
            </w:r>
          </w:p>
        </w:tc>
        <w:tc>
          <w:tcPr>
            <w:tcW w:w="0" w:type="auto"/>
            <w:vAlign w:val="center"/>
            <w:hideMark/>
          </w:tcPr>
          <w:p w:rsidR="004F0884" w:rsidRPr="005E2A1C" w:rsidRDefault="004F0884" w:rsidP="003871F4">
            <w:pPr>
              <w:jc w:val="center"/>
              <w:cnfStyle w:val="0000001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50%</w:t>
            </w:r>
          </w:p>
        </w:tc>
        <w:tc>
          <w:tcPr>
            <w:tcW w:w="0" w:type="auto"/>
            <w:noWrap/>
            <w:vAlign w:val="center"/>
            <w:hideMark/>
          </w:tcPr>
          <w:p w:rsidR="004F0884" w:rsidRPr="005E2A1C" w:rsidRDefault="004F0884" w:rsidP="003871F4">
            <w:pPr>
              <w:jc w:val="center"/>
              <w:cnfStyle w:val="0000001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100%</w:t>
            </w:r>
          </w:p>
        </w:tc>
        <w:tc>
          <w:tcPr>
            <w:tcW w:w="0" w:type="auto"/>
            <w:noWrap/>
            <w:vAlign w:val="center"/>
            <w:hideMark/>
          </w:tcPr>
          <w:p w:rsidR="004F0884" w:rsidRPr="005E2A1C" w:rsidRDefault="004F0884" w:rsidP="003871F4">
            <w:pPr>
              <w:jc w:val="center"/>
              <w:cnfStyle w:val="0000001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100%</w:t>
            </w:r>
          </w:p>
        </w:tc>
        <w:tc>
          <w:tcPr>
            <w:tcW w:w="0" w:type="auto"/>
            <w:noWrap/>
            <w:vAlign w:val="center"/>
            <w:hideMark/>
          </w:tcPr>
          <w:p w:rsidR="004F0884" w:rsidRPr="005E2A1C" w:rsidRDefault="004F0884" w:rsidP="003871F4">
            <w:pPr>
              <w:jc w:val="center"/>
              <w:cnfStyle w:val="0000001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50%</w:t>
            </w:r>
          </w:p>
        </w:tc>
      </w:tr>
      <w:tr w:rsidR="004F0884" w:rsidRPr="005E2A1C" w:rsidTr="004F0884">
        <w:trPr>
          <w:trHeight w:val="558"/>
        </w:trPr>
        <w:tc>
          <w:tcPr>
            <w:cnfStyle w:val="001000000000"/>
            <w:tcW w:w="236" w:type="dxa"/>
            <w:vAlign w:val="center"/>
          </w:tcPr>
          <w:p w:rsidR="004F0884" w:rsidRPr="005E2A1C"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2</w:t>
            </w:r>
          </w:p>
        </w:tc>
        <w:tc>
          <w:tcPr>
            <w:tcW w:w="3548" w:type="dxa"/>
            <w:hideMark/>
          </w:tcPr>
          <w:p w:rsidR="004F0884" w:rsidRPr="004F0884" w:rsidRDefault="004F0884" w:rsidP="005E2A1C">
            <w:pPr>
              <w:cnfStyle w:val="000000000000"/>
              <w:rPr>
                <w:rFonts w:ascii="Tahoma" w:eastAsia="Times New Roman" w:hAnsi="Tahoma" w:cs="Tahoma"/>
                <w:color w:val="000000"/>
                <w:sz w:val="18"/>
                <w:szCs w:val="20"/>
                <w:lang w:val="es-SV" w:eastAsia="es-SV"/>
              </w:rPr>
            </w:pPr>
            <w:r w:rsidRPr="004F0884">
              <w:rPr>
                <w:rFonts w:ascii="Tahoma" w:eastAsia="Times New Roman" w:hAnsi="Tahoma" w:cs="Tahoma"/>
                <w:color w:val="000000"/>
                <w:sz w:val="18"/>
                <w:szCs w:val="20"/>
                <w:lang w:val="es-SV" w:eastAsia="es-SV"/>
              </w:rPr>
              <w:t>Evacuar peticiones de asesoría jurídica internas y externas</w:t>
            </w:r>
          </w:p>
        </w:tc>
        <w:tc>
          <w:tcPr>
            <w:tcW w:w="0" w:type="auto"/>
            <w:vAlign w:val="center"/>
            <w:hideMark/>
          </w:tcPr>
          <w:p w:rsidR="004F0884" w:rsidRPr="005E2A1C" w:rsidRDefault="004F0884" w:rsidP="003871F4">
            <w:pPr>
              <w:jc w:val="center"/>
              <w:cnfStyle w:val="0000000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50%</w:t>
            </w:r>
          </w:p>
        </w:tc>
        <w:tc>
          <w:tcPr>
            <w:tcW w:w="0" w:type="auto"/>
            <w:noWrap/>
            <w:vAlign w:val="center"/>
            <w:hideMark/>
          </w:tcPr>
          <w:p w:rsidR="004F0884" w:rsidRPr="005E2A1C" w:rsidRDefault="004F0884" w:rsidP="003871F4">
            <w:pPr>
              <w:jc w:val="center"/>
              <w:cnfStyle w:val="0000000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100%</w:t>
            </w:r>
          </w:p>
        </w:tc>
        <w:tc>
          <w:tcPr>
            <w:tcW w:w="0" w:type="auto"/>
            <w:noWrap/>
            <w:vAlign w:val="center"/>
            <w:hideMark/>
          </w:tcPr>
          <w:p w:rsidR="004F0884" w:rsidRPr="005E2A1C" w:rsidRDefault="004F0884" w:rsidP="003871F4">
            <w:pPr>
              <w:jc w:val="center"/>
              <w:cnfStyle w:val="0000000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100%</w:t>
            </w:r>
          </w:p>
        </w:tc>
        <w:tc>
          <w:tcPr>
            <w:tcW w:w="0" w:type="auto"/>
            <w:noWrap/>
            <w:vAlign w:val="center"/>
            <w:hideMark/>
          </w:tcPr>
          <w:p w:rsidR="004F0884" w:rsidRPr="005E2A1C" w:rsidRDefault="004F0884" w:rsidP="003871F4">
            <w:pPr>
              <w:jc w:val="center"/>
              <w:cnfStyle w:val="000000000000"/>
              <w:rPr>
                <w:rFonts w:ascii="Tahoma" w:eastAsia="Times New Roman" w:hAnsi="Tahoma" w:cs="Tahoma"/>
                <w:color w:val="000000"/>
                <w:sz w:val="18"/>
                <w:szCs w:val="20"/>
                <w:lang w:val="es-SV" w:eastAsia="es-SV"/>
              </w:rPr>
            </w:pPr>
            <w:r w:rsidRPr="005E2A1C">
              <w:rPr>
                <w:rFonts w:ascii="Tahoma" w:eastAsia="Times New Roman" w:hAnsi="Tahoma" w:cs="Tahoma"/>
                <w:color w:val="000000"/>
                <w:sz w:val="18"/>
                <w:szCs w:val="20"/>
                <w:lang w:val="es-SV" w:eastAsia="es-SV"/>
              </w:rPr>
              <w:t>50%</w:t>
            </w:r>
          </w:p>
        </w:tc>
      </w:tr>
      <w:tr w:rsidR="004F0884" w:rsidRPr="005E2A1C" w:rsidTr="004F0884">
        <w:trPr>
          <w:cnfStyle w:val="000000100000"/>
          <w:trHeight w:val="300"/>
        </w:trPr>
        <w:tc>
          <w:tcPr>
            <w:cnfStyle w:val="001000000000"/>
            <w:tcW w:w="236" w:type="dxa"/>
          </w:tcPr>
          <w:p w:rsidR="004F0884" w:rsidRPr="00EE0FC4" w:rsidRDefault="004F0884" w:rsidP="005E2A1C">
            <w:pPr>
              <w:jc w:val="center"/>
              <w:rPr>
                <w:rFonts w:ascii="Calibri" w:eastAsia="Times New Roman" w:hAnsi="Calibri" w:cs="Times New Roman"/>
                <w:b w:val="0"/>
                <w:color w:val="000000"/>
                <w:lang w:val="es-SV" w:eastAsia="es-SV"/>
              </w:rPr>
            </w:pPr>
          </w:p>
        </w:tc>
        <w:tc>
          <w:tcPr>
            <w:tcW w:w="3548" w:type="dxa"/>
            <w:noWrap/>
            <w:hideMark/>
          </w:tcPr>
          <w:p w:rsidR="004F0884" w:rsidRPr="005E2A1C" w:rsidRDefault="004F0884" w:rsidP="005E2A1C">
            <w:pPr>
              <w:jc w:val="center"/>
              <w:cnfStyle w:val="000000100000"/>
              <w:rPr>
                <w:rFonts w:ascii="Calibri" w:eastAsia="Times New Roman" w:hAnsi="Calibri" w:cs="Times New Roman"/>
                <w:b/>
                <w:color w:val="000000"/>
                <w:sz w:val="24"/>
                <w:lang w:val="es-SV" w:eastAsia="es-SV"/>
              </w:rPr>
            </w:pPr>
            <w:r w:rsidRPr="00EE0FC4">
              <w:rPr>
                <w:rFonts w:ascii="Calibri" w:eastAsia="Times New Roman" w:hAnsi="Calibri" w:cs="Times New Roman"/>
                <w:b/>
                <w:color w:val="000000"/>
                <w:lang w:val="es-SV" w:eastAsia="es-SV"/>
              </w:rPr>
              <w:t>TOTAL</w:t>
            </w:r>
          </w:p>
        </w:tc>
        <w:tc>
          <w:tcPr>
            <w:tcW w:w="0" w:type="auto"/>
            <w:noWrap/>
            <w:hideMark/>
          </w:tcPr>
          <w:p w:rsidR="004F0884" w:rsidRPr="005E2A1C" w:rsidRDefault="004F0884" w:rsidP="005E2A1C">
            <w:pPr>
              <w:jc w:val="center"/>
              <w:cnfStyle w:val="000000100000"/>
              <w:rPr>
                <w:rFonts w:ascii="Calibri" w:eastAsia="Times New Roman" w:hAnsi="Calibri" w:cs="Times New Roman"/>
                <w:color w:val="000000"/>
                <w:sz w:val="24"/>
                <w:lang w:val="es-SV" w:eastAsia="es-SV"/>
              </w:rPr>
            </w:pPr>
            <w:r w:rsidRPr="005E2A1C">
              <w:rPr>
                <w:rFonts w:ascii="Calibri" w:eastAsia="Times New Roman" w:hAnsi="Calibri" w:cs="Times New Roman"/>
                <w:color w:val="000000"/>
                <w:sz w:val="24"/>
                <w:lang w:val="es-SV" w:eastAsia="es-SV"/>
              </w:rPr>
              <w:t>100%</w:t>
            </w:r>
          </w:p>
        </w:tc>
        <w:tc>
          <w:tcPr>
            <w:tcW w:w="0" w:type="auto"/>
            <w:noWrap/>
            <w:hideMark/>
          </w:tcPr>
          <w:p w:rsidR="004F0884" w:rsidRPr="005E2A1C" w:rsidRDefault="004F0884" w:rsidP="005E2A1C">
            <w:pPr>
              <w:jc w:val="center"/>
              <w:cnfStyle w:val="000000100000"/>
              <w:rPr>
                <w:rFonts w:ascii="Calibri" w:eastAsia="Times New Roman" w:hAnsi="Calibri" w:cs="Times New Roman"/>
                <w:color w:val="000000"/>
                <w:sz w:val="24"/>
                <w:lang w:val="es-SV" w:eastAsia="es-SV"/>
              </w:rPr>
            </w:pPr>
            <w:r w:rsidRPr="005E2A1C">
              <w:rPr>
                <w:rFonts w:ascii="Calibri" w:eastAsia="Times New Roman" w:hAnsi="Calibri" w:cs="Times New Roman"/>
                <w:color w:val="000000"/>
                <w:sz w:val="24"/>
                <w:lang w:val="es-SV" w:eastAsia="es-SV"/>
              </w:rPr>
              <w:t> </w:t>
            </w:r>
          </w:p>
        </w:tc>
        <w:tc>
          <w:tcPr>
            <w:tcW w:w="0" w:type="auto"/>
            <w:noWrap/>
            <w:hideMark/>
          </w:tcPr>
          <w:p w:rsidR="004F0884" w:rsidRPr="005E2A1C" w:rsidRDefault="004F0884" w:rsidP="005E2A1C">
            <w:pPr>
              <w:jc w:val="center"/>
              <w:cnfStyle w:val="000000100000"/>
              <w:rPr>
                <w:rFonts w:ascii="Calibri" w:eastAsia="Times New Roman" w:hAnsi="Calibri" w:cs="Times New Roman"/>
                <w:color w:val="000000"/>
                <w:sz w:val="24"/>
                <w:lang w:val="es-SV" w:eastAsia="es-SV"/>
              </w:rPr>
            </w:pPr>
            <w:r w:rsidRPr="005E2A1C">
              <w:rPr>
                <w:rFonts w:ascii="Calibri" w:eastAsia="Times New Roman" w:hAnsi="Calibri" w:cs="Times New Roman"/>
                <w:color w:val="000000"/>
                <w:sz w:val="24"/>
                <w:lang w:val="es-SV" w:eastAsia="es-SV"/>
              </w:rPr>
              <w:t> </w:t>
            </w:r>
          </w:p>
        </w:tc>
        <w:tc>
          <w:tcPr>
            <w:tcW w:w="0" w:type="auto"/>
            <w:noWrap/>
            <w:hideMark/>
          </w:tcPr>
          <w:p w:rsidR="004F0884" w:rsidRPr="005E2A1C" w:rsidRDefault="004F0884" w:rsidP="005E2A1C">
            <w:pPr>
              <w:jc w:val="center"/>
              <w:cnfStyle w:val="000000100000"/>
              <w:rPr>
                <w:rFonts w:ascii="Calibri" w:eastAsia="Times New Roman" w:hAnsi="Calibri" w:cs="Times New Roman"/>
                <w:b/>
                <w:color w:val="000000"/>
                <w:sz w:val="24"/>
                <w:lang w:val="es-SV" w:eastAsia="es-SV"/>
              </w:rPr>
            </w:pPr>
            <w:r w:rsidRPr="005E2A1C">
              <w:rPr>
                <w:rFonts w:ascii="Calibri" w:eastAsia="Times New Roman" w:hAnsi="Calibri" w:cs="Times New Roman"/>
                <w:b/>
                <w:color w:val="000000"/>
                <w:sz w:val="28"/>
                <w:lang w:val="es-SV" w:eastAsia="es-SV"/>
              </w:rPr>
              <w:t>100%</w:t>
            </w:r>
          </w:p>
        </w:tc>
      </w:tr>
    </w:tbl>
    <w:p w:rsidR="007854F8" w:rsidRDefault="007854F8" w:rsidP="007854F8">
      <w:pPr>
        <w:rPr>
          <w:lang w:val="es-ES_tradnl"/>
        </w:rPr>
      </w:pPr>
    </w:p>
    <w:p w:rsidR="00790C9F" w:rsidRPr="00790C9F" w:rsidRDefault="00DB5D5A" w:rsidP="00BE3A27">
      <w:pPr>
        <w:jc w:val="both"/>
        <w:rPr>
          <w:sz w:val="24"/>
          <w:szCs w:val="24"/>
          <w:lang w:val="es-SV"/>
        </w:rPr>
      </w:pPr>
      <w:r w:rsidRPr="00DB5D5A">
        <w:rPr>
          <w:sz w:val="24"/>
          <w:szCs w:val="24"/>
          <w:lang w:val="es-SV"/>
        </w:rPr>
        <w:t xml:space="preserve">La unidad jurídica al mes de Diciembre ejecutó satisfactoriamente </w:t>
      </w:r>
      <w:r w:rsidR="00383CFB">
        <w:rPr>
          <w:sz w:val="24"/>
          <w:szCs w:val="24"/>
          <w:lang w:val="es-SV"/>
        </w:rPr>
        <w:t>sus</w:t>
      </w:r>
      <w:r w:rsidRPr="00DB5D5A">
        <w:rPr>
          <w:sz w:val="24"/>
          <w:szCs w:val="24"/>
          <w:lang w:val="es-SV"/>
        </w:rPr>
        <w:t xml:space="preserve"> actividades según lo programado</w:t>
      </w:r>
      <w:r w:rsidR="00AB656A">
        <w:rPr>
          <w:sz w:val="24"/>
          <w:szCs w:val="24"/>
          <w:lang w:val="es-SV"/>
        </w:rPr>
        <w:t xml:space="preserve"> para el año 2013</w:t>
      </w:r>
      <w:r w:rsidR="00367417">
        <w:rPr>
          <w:sz w:val="24"/>
          <w:szCs w:val="24"/>
          <w:lang w:val="es-SV"/>
        </w:rPr>
        <w:t>.</w:t>
      </w:r>
      <w:r w:rsidR="008E24BB">
        <w:rPr>
          <w:sz w:val="24"/>
          <w:szCs w:val="24"/>
          <w:lang w:val="es-SV"/>
        </w:rPr>
        <w:t xml:space="preserve">  </w:t>
      </w:r>
    </w:p>
    <w:p w:rsidR="00780EC7" w:rsidRDefault="002C28AA" w:rsidP="007854F8">
      <w:pPr>
        <w:rPr>
          <w:sz w:val="24"/>
          <w:szCs w:val="24"/>
          <w:lang w:val="es-SV"/>
        </w:rPr>
      </w:pPr>
      <w:r>
        <w:rPr>
          <w:sz w:val="24"/>
          <w:szCs w:val="24"/>
          <w:lang w:val="es-SV"/>
        </w:rPr>
        <w:lastRenderedPageBreak/>
        <w:tab/>
      </w:r>
    </w:p>
    <w:p w:rsidR="007854F8" w:rsidRDefault="00DB5D5A" w:rsidP="009435FD">
      <w:pPr>
        <w:pStyle w:val="Ttulo1"/>
        <w:numPr>
          <w:ilvl w:val="1"/>
          <w:numId w:val="10"/>
        </w:numPr>
        <w:rPr>
          <w:lang w:val="es-SV"/>
        </w:rPr>
      </w:pPr>
      <w:bookmarkStart w:id="16" w:name="_Toc380400864"/>
      <w:r w:rsidRPr="00DB5D5A">
        <w:rPr>
          <w:lang w:val="es-SV"/>
        </w:rPr>
        <w:t>Unidad de Auditoría Interna</w:t>
      </w:r>
      <w:bookmarkEnd w:id="16"/>
    </w:p>
    <w:p w:rsidR="00DB5D5A" w:rsidRDefault="00DB5D5A" w:rsidP="00020341">
      <w:pPr>
        <w:rPr>
          <w:lang w:val="es-ES_tradnl"/>
        </w:rPr>
      </w:pPr>
    </w:p>
    <w:tbl>
      <w:tblPr>
        <w:tblStyle w:val="Sombreadoclaro-nfasis1"/>
        <w:tblW w:w="0" w:type="auto"/>
        <w:tblLook w:val="04A0"/>
      </w:tblPr>
      <w:tblGrid>
        <w:gridCol w:w="421"/>
        <w:gridCol w:w="3311"/>
        <w:gridCol w:w="1348"/>
        <w:gridCol w:w="1219"/>
        <w:gridCol w:w="1266"/>
        <w:gridCol w:w="1291"/>
      </w:tblGrid>
      <w:tr w:rsidR="004F0884" w:rsidRPr="00020341" w:rsidTr="004F0884">
        <w:trPr>
          <w:cnfStyle w:val="100000000000"/>
          <w:trHeight w:val="518"/>
        </w:trPr>
        <w:tc>
          <w:tcPr>
            <w:cnfStyle w:val="001000000000"/>
            <w:tcW w:w="0" w:type="auto"/>
            <w:vAlign w:val="center"/>
          </w:tcPr>
          <w:p w:rsidR="004F0884" w:rsidRPr="00A45CE9"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N°</w:t>
            </w:r>
          </w:p>
        </w:tc>
        <w:tc>
          <w:tcPr>
            <w:tcW w:w="0" w:type="auto"/>
            <w:vAlign w:val="center"/>
            <w:hideMark/>
          </w:tcPr>
          <w:p w:rsidR="004F0884" w:rsidRPr="00A45CE9" w:rsidRDefault="004F0884" w:rsidP="00070755">
            <w:pPr>
              <w:jc w:val="center"/>
              <w:cnfStyle w:val="100000000000"/>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PROYECTO</w:t>
            </w:r>
          </w:p>
        </w:tc>
        <w:tc>
          <w:tcPr>
            <w:tcW w:w="0" w:type="auto"/>
            <w:vAlign w:val="center"/>
            <w:hideMark/>
          </w:tcPr>
          <w:p w:rsidR="004F0884" w:rsidRPr="00A45CE9" w:rsidRDefault="004F0884" w:rsidP="0007075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VALOR ACTIVIDAD</w:t>
            </w:r>
          </w:p>
        </w:tc>
        <w:tc>
          <w:tcPr>
            <w:tcW w:w="0" w:type="auto"/>
            <w:vAlign w:val="center"/>
            <w:hideMark/>
          </w:tcPr>
          <w:p w:rsidR="004F0884" w:rsidRPr="00A45CE9" w:rsidRDefault="004F0884" w:rsidP="0007075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META A DIC/2013</w:t>
            </w:r>
          </w:p>
        </w:tc>
        <w:tc>
          <w:tcPr>
            <w:tcW w:w="0" w:type="auto"/>
            <w:vAlign w:val="center"/>
            <w:hideMark/>
          </w:tcPr>
          <w:p w:rsidR="004F0884" w:rsidRPr="00A45CE9" w:rsidRDefault="004F0884" w:rsidP="0007075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 EJECUTADO</w:t>
            </w:r>
          </w:p>
        </w:tc>
        <w:tc>
          <w:tcPr>
            <w:tcW w:w="0" w:type="auto"/>
            <w:vAlign w:val="center"/>
            <w:hideMark/>
          </w:tcPr>
          <w:p w:rsidR="004F0884" w:rsidRPr="00A45CE9" w:rsidRDefault="004F0884" w:rsidP="0007075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AVANCE A DIC/2013</w:t>
            </w:r>
          </w:p>
        </w:tc>
      </w:tr>
      <w:tr w:rsidR="004F0884" w:rsidRPr="00020341" w:rsidTr="004F0884">
        <w:trPr>
          <w:cnfStyle w:val="000000100000"/>
          <w:trHeight w:val="825"/>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0" w:type="auto"/>
            <w:hideMark/>
          </w:tcPr>
          <w:p w:rsidR="004F0884" w:rsidRPr="004F0884" w:rsidRDefault="004F0884" w:rsidP="00020341">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Seguimiento a recomendaciones de auditorías anteriores, externas e internas</w:t>
            </w:r>
          </w:p>
        </w:tc>
        <w:tc>
          <w:tcPr>
            <w:tcW w:w="0" w:type="auto"/>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r>
      <w:tr w:rsidR="004F0884" w:rsidRPr="00020341" w:rsidTr="004F0884">
        <w:trPr>
          <w:trHeight w:val="585"/>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0" w:type="auto"/>
            <w:hideMark/>
          </w:tcPr>
          <w:p w:rsidR="004F0884" w:rsidRPr="004F0884" w:rsidRDefault="004F0884" w:rsidP="00020341">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Auditoría a compras de libre gestión del primer semestre 2013</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r>
      <w:tr w:rsidR="004F0884" w:rsidRPr="00020341" w:rsidTr="004F0884">
        <w:trPr>
          <w:cnfStyle w:val="000000100000"/>
          <w:trHeight w:val="423"/>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0" w:type="auto"/>
            <w:hideMark/>
          </w:tcPr>
          <w:p w:rsidR="004F0884" w:rsidRPr="004F0884" w:rsidRDefault="004F0884" w:rsidP="00020341">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 xml:space="preserve">Examen de activo fijo </w:t>
            </w:r>
          </w:p>
        </w:tc>
        <w:tc>
          <w:tcPr>
            <w:tcW w:w="0" w:type="auto"/>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r>
      <w:tr w:rsidR="004F0884" w:rsidRPr="00020341" w:rsidTr="004F0884">
        <w:trPr>
          <w:trHeight w:val="558"/>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4</w:t>
            </w:r>
          </w:p>
        </w:tc>
        <w:tc>
          <w:tcPr>
            <w:tcW w:w="0" w:type="auto"/>
            <w:hideMark/>
          </w:tcPr>
          <w:p w:rsidR="004F0884" w:rsidRPr="004F0884" w:rsidRDefault="004F0884" w:rsidP="00020341">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Auditoría al seguimiento de contratos primer semestre.</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r>
      <w:tr w:rsidR="004F0884" w:rsidRPr="00020341" w:rsidTr="004F0884">
        <w:trPr>
          <w:cnfStyle w:val="000000100000"/>
          <w:trHeight w:val="565"/>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5</w:t>
            </w:r>
          </w:p>
        </w:tc>
        <w:tc>
          <w:tcPr>
            <w:tcW w:w="0" w:type="auto"/>
            <w:hideMark/>
          </w:tcPr>
          <w:p w:rsidR="004F0884" w:rsidRPr="004F0884" w:rsidRDefault="004F0884" w:rsidP="00020341">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Auditoría  a contabilidad y presupuesto 2012</w:t>
            </w:r>
          </w:p>
        </w:tc>
        <w:tc>
          <w:tcPr>
            <w:tcW w:w="0" w:type="auto"/>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vAlign w:val="center"/>
            <w:hideMark/>
          </w:tcPr>
          <w:p w:rsidR="004F0884" w:rsidRPr="00A45CE9" w:rsidRDefault="004F0884" w:rsidP="00070755">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r>
      <w:tr w:rsidR="004F0884" w:rsidRPr="00020341" w:rsidTr="004F0884">
        <w:trPr>
          <w:trHeight w:val="573"/>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6</w:t>
            </w:r>
          </w:p>
        </w:tc>
        <w:tc>
          <w:tcPr>
            <w:tcW w:w="0" w:type="auto"/>
            <w:hideMark/>
          </w:tcPr>
          <w:p w:rsidR="004F0884" w:rsidRPr="004F0884" w:rsidRDefault="004F0884" w:rsidP="00020341">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Examen especial al Programa Regional de Entrenamiento Geotérmico*</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13%</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0" w:type="auto"/>
            <w:noWrap/>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90%</w:t>
            </w:r>
          </w:p>
        </w:tc>
        <w:tc>
          <w:tcPr>
            <w:tcW w:w="0" w:type="auto"/>
            <w:vAlign w:val="center"/>
            <w:hideMark/>
          </w:tcPr>
          <w:p w:rsidR="004F0884" w:rsidRPr="00A45CE9" w:rsidRDefault="004F0884" w:rsidP="00070755">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11%</w:t>
            </w:r>
          </w:p>
        </w:tc>
      </w:tr>
      <w:tr w:rsidR="004F0884" w:rsidRPr="00020341" w:rsidTr="004F0884">
        <w:trPr>
          <w:cnfStyle w:val="000000100000"/>
          <w:trHeight w:val="567"/>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7</w:t>
            </w:r>
          </w:p>
        </w:tc>
        <w:tc>
          <w:tcPr>
            <w:tcW w:w="0" w:type="auto"/>
            <w:hideMark/>
          </w:tcPr>
          <w:p w:rsidR="004F0884" w:rsidRPr="004F0884" w:rsidRDefault="004F0884" w:rsidP="00020341">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Revisar el libro de actas de Junta Directiva.</w:t>
            </w:r>
          </w:p>
        </w:tc>
        <w:tc>
          <w:tcPr>
            <w:tcW w:w="0" w:type="auto"/>
            <w:vAlign w:val="center"/>
            <w:hideMark/>
          </w:tcPr>
          <w:p w:rsidR="004F0884" w:rsidRPr="00020341" w:rsidRDefault="004F0884" w:rsidP="00070755">
            <w:pPr>
              <w:jc w:val="center"/>
              <w:cnfStyle w:val="000000100000"/>
              <w:rPr>
                <w:rFonts w:ascii="Tahoma" w:eastAsia="Times New Roman" w:hAnsi="Tahoma" w:cs="Tahoma"/>
                <w:color w:val="000000"/>
                <w:sz w:val="18"/>
                <w:szCs w:val="18"/>
                <w:lang w:val="es-SV" w:eastAsia="es-SV"/>
              </w:rPr>
            </w:pPr>
            <w:r w:rsidRPr="00020341">
              <w:rPr>
                <w:rFonts w:ascii="Tahoma" w:eastAsia="Times New Roman" w:hAnsi="Tahoma" w:cs="Tahoma"/>
                <w:color w:val="000000"/>
                <w:sz w:val="18"/>
                <w:szCs w:val="18"/>
                <w:lang w:val="es-SV" w:eastAsia="es-SV"/>
              </w:rPr>
              <w:t>13%</w:t>
            </w:r>
          </w:p>
        </w:tc>
        <w:tc>
          <w:tcPr>
            <w:tcW w:w="0" w:type="auto"/>
            <w:noWrap/>
            <w:vAlign w:val="center"/>
            <w:hideMark/>
          </w:tcPr>
          <w:p w:rsidR="004F0884" w:rsidRPr="00020341" w:rsidRDefault="004F0884" w:rsidP="00070755">
            <w:pPr>
              <w:jc w:val="center"/>
              <w:cnfStyle w:val="000000100000"/>
              <w:rPr>
                <w:rFonts w:ascii="Tahoma" w:eastAsia="Times New Roman" w:hAnsi="Tahoma" w:cs="Tahoma"/>
                <w:color w:val="000000"/>
                <w:sz w:val="18"/>
                <w:szCs w:val="20"/>
                <w:lang w:val="es-SV" w:eastAsia="es-SV"/>
              </w:rPr>
            </w:pPr>
            <w:r w:rsidRPr="00020341">
              <w:rPr>
                <w:rFonts w:ascii="Tahoma" w:eastAsia="Times New Roman" w:hAnsi="Tahoma" w:cs="Tahoma"/>
                <w:color w:val="000000"/>
                <w:sz w:val="18"/>
                <w:szCs w:val="20"/>
                <w:lang w:val="es-SV" w:eastAsia="es-SV"/>
              </w:rPr>
              <w:t>100%</w:t>
            </w:r>
          </w:p>
        </w:tc>
        <w:tc>
          <w:tcPr>
            <w:tcW w:w="0" w:type="auto"/>
            <w:noWrap/>
            <w:vAlign w:val="center"/>
            <w:hideMark/>
          </w:tcPr>
          <w:p w:rsidR="004F0884" w:rsidRPr="00020341" w:rsidRDefault="004F0884" w:rsidP="00070755">
            <w:pPr>
              <w:jc w:val="center"/>
              <w:cnfStyle w:val="000000100000"/>
              <w:rPr>
                <w:rFonts w:ascii="Tahoma" w:eastAsia="Times New Roman" w:hAnsi="Tahoma" w:cs="Tahoma"/>
                <w:color w:val="000000"/>
                <w:sz w:val="18"/>
                <w:szCs w:val="20"/>
                <w:lang w:val="es-SV" w:eastAsia="es-SV"/>
              </w:rPr>
            </w:pPr>
            <w:r w:rsidRPr="00020341">
              <w:rPr>
                <w:rFonts w:ascii="Tahoma" w:eastAsia="Times New Roman" w:hAnsi="Tahoma" w:cs="Tahoma"/>
                <w:color w:val="000000"/>
                <w:sz w:val="18"/>
                <w:szCs w:val="20"/>
                <w:lang w:val="es-SV" w:eastAsia="es-SV"/>
              </w:rPr>
              <w:t>100%</w:t>
            </w:r>
          </w:p>
        </w:tc>
        <w:tc>
          <w:tcPr>
            <w:tcW w:w="0" w:type="auto"/>
            <w:vAlign w:val="center"/>
            <w:hideMark/>
          </w:tcPr>
          <w:p w:rsidR="004F0884" w:rsidRPr="00020341" w:rsidRDefault="004F0884" w:rsidP="00070755">
            <w:pPr>
              <w:jc w:val="center"/>
              <w:cnfStyle w:val="000000100000"/>
              <w:rPr>
                <w:rFonts w:ascii="Tahoma" w:eastAsia="Times New Roman" w:hAnsi="Tahoma" w:cs="Tahoma"/>
                <w:color w:val="000000"/>
                <w:sz w:val="18"/>
                <w:szCs w:val="18"/>
                <w:lang w:val="es-SV" w:eastAsia="es-SV"/>
              </w:rPr>
            </w:pPr>
            <w:r w:rsidRPr="00020341">
              <w:rPr>
                <w:rFonts w:ascii="Tahoma" w:eastAsia="Times New Roman" w:hAnsi="Tahoma" w:cs="Tahoma"/>
                <w:color w:val="000000"/>
                <w:sz w:val="18"/>
                <w:szCs w:val="18"/>
                <w:lang w:val="es-SV" w:eastAsia="es-SV"/>
              </w:rPr>
              <w:t>13%</w:t>
            </w:r>
          </w:p>
        </w:tc>
      </w:tr>
      <w:tr w:rsidR="004F0884" w:rsidRPr="00020341" w:rsidTr="004F0884">
        <w:trPr>
          <w:trHeight w:val="420"/>
        </w:trPr>
        <w:tc>
          <w:tcPr>
            <w:cnfStyle w:val="001000000000"/>
            <w:tcW w:w="0" w:type="auto"/>
          </w:tcPr>
          <w:p w:rsidR="004F0884" w:rsidRPr="00A45CE9" w:rsidRDefault="004F0884" w:rsidP="00020341">
            <w:pP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8</w:t>
            </w:r>
          </w:p>
        </w:tc>
        <w:tc>
          <w:tcPr>
            <w:tcW w:w="0" w:type="auto"/>
            <w:hideMark/>
          </w:tcPr>
          <w:p w:rsidR="004F0884" w:rsidRPr="004F0884" w:rsidRDefault="004F0884" w:rsidP="00020341">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Arqueos de caja</w:t>
            </w:r>
          </w:p>
        </w:tc>
        <w:tc>
          <w:tcPr>
            <w:tcW w:w="0" w:type="auto"/>
            <w:vAlign w:val="center"/>
            <w:hideMark/>
          </w:tcPr>
          <w:p w:rsidR="004F0884" w:rsidRPr="00020341" w:rsidRDefault="004F0884" w:rsidP="00070755">
            <w:pPr>
              <w:jc w:val="center"/>
              <w:cnfStyle w:val="000000000000"/>
              <w:rPr>
                <w:rFonts w:ascii="Tahoma" w:eastAsia="Times New Roman" w:hAnsi="Tahoma" w:cs="Tahoma"/>
                <w:color w:val="000000"/>
                <w:sz w:val="18"/>
                <w:szCs w:val="18"/>
                <w:lang w:val="es-SV" w:eastAsia="es-SV"/>
              </w:rPr>
            </w:pPr>
            <w:r w:rsidRPr="00020341">
              <w:rPr>
                <w:rFonts w:ascii="Tahoma" w:eastAsia="Times New Roman" w:hAnsi="Tahoma" w:cs="Tahoma"/>
                <w:color w:val="000000"/>
                <w:sz w:val="18"/>
                <w:szCs w:val="18"/>
                <w:lang w:val="es-SV" w:eastAsia="es-SV"/>
              </w:rPr>
              <w:t>13%</w:t>
            </w:r>
          </w:p>
        </w:tc>
        <w:tc>
          <w:tcPr>
            <w:tcW w:w="0" w:type="auto"/>
            <w:noWrap/>
            <w:vAlign w:val="center"/>
            <w:hideMark/>
          </w:tcPr>
          <w:p w:rsidR="004F0884" w:rsidRPr="00020341" w:rsidRDefault="004F0884" w:rsidP="00070755">
            <w:pPr>
              <w:jc w:val="center"/>
              <w:cnfStyle w:val="000000000000"/>
              <w:rPr>
                <w:rFonts w:ascii="Tahoma" w:eastAsia="Times New Roman" w:hAnsi="Tahoma" w:cs="Tahoma"/>
                <w:color w:val="000000"/>
                <w:sz w:val="18"/>
                <w:szCs w:val="20"/>
                <w:lang w:val="es-SV" w:eastAsia="es-SV"/>
              </w:rPr>
            </w:pPr>
            <w:r w:rsidRPr="00020341">
              <w:rPr>
                <w:rFonts w:ascii="Tahoma" w:eastAsia="Times New Roman" w:hAnsi="Tahoma" w:cs="Tahoma"/>
                <w:color w:val="000000"/>
                <w:sz w:val="18"/>
                <w:szCs w:val="20"/>
                <w:lang w:val="es-SV" w:eastAsia="es-SV"/>
              </w:rPr>
              <w:t>100%</w:t>
            </w:r>
          </w:p>
        </w:tc>
        <w:tc>
          <w:tcPr>
            <w:tcW w:w="0" w:type="auto"/>
            <w:noWrap/>
            <w:vAlign w:val="center"/>
            <w:hideMark/>
          </w:tcPr>
          <w:p w:rsidR="004F0884" w:rsidRPr="00020341" w:rsidRDefault="004F0884" w:rsidP="00070755">
            <w:pPr>
              <w:jc w:val="center"/>
              <w:cnfStyle w:val="000000000000"/>
              <w:rPr>
                <w:rFonts w:ascii="Tahoma" w:eastAsia="Times New Roman" w:hAnsi="Tahoma" w:cs="Tahoma"/>
                <w:color w:val="000000"/>
                <w:sz w:val="18"/>
                <w:szCs w:val="20"/>
                <w:lang w:val="es-SV" w:eastAsia="es-SV"/>
              </w:rPr>
            </w:pPr>
            <w:r w:rsidRPr="00020341">
              <w:rPr>
                <w:rFonts w:ascii="Tahoma" w:eastAsia="Times New Roman" w:hAnsi="Tahoma" w:cs="Tahoma"/>
                <w:color w:val="000000"/>
                <w:sz w:val="18"/>
                <w:szCs w:val="20"/>
                <w:lang w:val="es-SV" w:eastAsia="es-SV"/>
              </w:rPr>
              <w:t>100%</w:t>
            </w:r>
          </w:p>
        </w:tc>
        <w:tc>
          <w:tcPr>
            <w:tcW w:w="0" w:type="auto"/>
            <w:vAlign w:val="center"/>
            <w:hideMark/>
          </w:tcPr>
          <w:p w:rsidR="004F0884" w:rsidRPr="00020341" w:rsidRDefault="004F0884" w:rsidP="00070755">
            <w:pPr>
              <w:jc w:val="center"/>
              <w:cnfStyle w:val="000000000000"/>
              <w:rPr>
                <w:rFonts w:ascii="Tahoma" w:eastAsia="Times New Roman" w:hAnsi="Tahoma" w:cs="Tahoma"/>
                <w:color w:val="000000"/>
                <w:sz w:val="18"/>
                <w:szCs w:val="18"/>
                <w:lang w:val="es-SV" w:eastAsia="es-SV"/>
              </w:rPr>
            </w:pPr>
            <w:r w:rsidRPr="00020341">
              <w:rPr>
                <w:rFonts w:ascii="Tahoma" w:eastAsia="Times New Roman" w:hAnsi="Tahoma" w:cs="Tahoma"/>
                <w:color w:val="000000"/>
                <w:sz w:val="18"/>
                <w:szCs w:val="18"/>
                <w:lang w:val="es-SV" w:eastAsia="es-SV"/>
              </w:rPr>
              <w:t>13%</w:t>
            </w:r>
          </w:p>
        </w:tc>
      </w:tr>
      <w:tr w:rsidR="004F0884" w:rsidRPr="00020341" w:rsidTr="004F0884">
        <w:trPr>
          <w:cnfStyle w:val="000000100000"/>
          <w:trHeight w:val="300"/>
        </w:trPr>
        <w:tc>
          <w:tcPr>
            <w:cnfStyle w:val="001000000000"/>
            <w:tcW w:w="0" w:type="auto"/>
          </w:tcPr>
          <w:p w:rsidR="004F0884" w:rsidRPr="00070755" w:rsidRDefault="004F0884" w:rsidP="00020341">
            <w:pPr>
              <w:jc w:val="center"/>
              <w:rPr>
                <w:rFonts w:ascii="Calibri" w:eastAsia="Times New Roman" w:hAnsi="Calibri" w:cs="Times New Roman"/>
                <w:b w:val="0"/>
                <w:color w:val="000000"/>
                <w:lang w:val="es-SV" w:eastAsia="es-SV"/>
              </w:rPr>
            </w:pPr>
          </w:p>
        </w:tc>
        <w:tc>
          <w:tcPr>
            <w:tcW w:w="0" w:type="auto"/>
            <w:noWrap/>
            <w:hideMark/>
          </w:tcPr>
          <w:p w:rsidR="004F0884" w:rsidRPr="00020341" w:rsidRDefault="004F0884" w:rsidP="00020341">
            <w:pPr>
              <w:jc w:val="center"/>
              <w:cnfStyle w:val="000000100000"/>
              <w:rPr>
                <w:rFonts w:ascii="Calibri" w:eastAsia="Times New Roman" w:hAnsi="Calibri" w:cs="Times New Roman"/>
                <w:b/>
                <w:color w:val="000000"/>
                <w:sz w:val="20"/>
                <w:lang w:val="es-SV" w:eastAsia="es-SV"/>
              </w:rPr>
            </w:pPr>
            <w:r w:rsidRPr="00070755">
              <w:rPr>
                <w:rFonts w:ascii="Calibri" w:eastAsia="Times New Roman" w:hAnsi="Calibri" w:cs="Times New Roman"/>
                <w:b/>
                <w:color w:val="000000"/>
                <w:lang w:val="es-SV" w:eastAsia="es-SV"/>
              </w:rPr>
              <w:t>TOTAL</w:t>
            </w:r>
          </w:p>
        </w:tc>
        <w:tc>
          <w:tcPr>
            <w:tcW w:w="0" w:type="auto"/>
            <w:noWrap/>
            <w:hideMark/>
          </w:tcPr>
          <w:p w:rsidR="004F0884" w:rsidRPr="00020341" w:rsidRDefault="004F0884" w:rsidP="00020341">
            <w:pPr>
              <w:jc w:val="center"/>
              <w:cnfStyle w:val="000000100000"/>
              <w:rPr>
                <w:rFonts w:ascii="Calibri" w:eastAsia="Times New Roman" w:hAnsi="Calibri" w:cs="Times New Roman"/>
                <w:color w:val="000000"/>
                <w:sz w:val="20"/>
                <w:lang w:val="es-SV" w:eastAsia="es-SV"/>
              </w:rPr>
            </w:pPr>
            <w:r w:rsidRPr="00020341">
              <w:rPr>
                <w:rFonts w:ascii="Calibri" w:eastAsia="Times New Roman" w:hAnsi="Calibri" w:cs="Times New Roman"/>
                <w:color w:val="000000"/>
                <w:sz w:val="20"/>
                <w:lang w:val="es-SV" w:eastAsia="es-SV"/>
              </w:rPr>
              <w:t>100%</w:t>
            </w:r>
          </w:p>
        </w:tc>
        <w:tc>
          <w:tcPr>
            <w:tcW w:w="0" w:type="auto"/>
            <w:noWrap/>
            <w:hideMark/>
          </w:tcPr>
          <w:p w:rsidR="004F0884" w:rsidRPr="00020341" w:rsidRDefault="004F0884" w:rsidP="00020341">
            <w:pPr>
              <w:jc w:val="center"/>
              <w:cnfStyle w:val="000000100000"/>
              <w:rPr>
                <w:rFonts w:ascii="Calibri" w:eastAsia="Times New Roman" w:hAnsi="Calibri" w:cs="Times New Roman"/>
                <w:color w:val="000000"/>
                <w:sz w:val="20"/>
                <w:lang w:val="es-SV" w:eastAsia="es-SV"/>
              </w:rPr>
            </w:pPr>
            <w:r w:rsidRPr="00020341">
              <w:rPr>
                <w:rFonts w:ascii="Calibri" w:eastAsia="Times New Roman" w:hAnsi="Calibri" w:cs="Times New Roman"/>
                <w:color w:val="000000"/>
                <w:sz w:val="20"/>
                <w:lang w:val="es-SV" w:eastAsia="es-SV"/>
              </w:rPr>
              <w:t> </w:t>
            </w:r>
          </w:p>
        </w:tc>
        <w:tc>
          <w:tcPr>
            <w:tcW w:w="0" w:type="auto"/>
            <w:noWrap/>
            <w:hideMark/>
          </w:tcPr>
          <w:p w:rsidR="004F0884" w:rsidRPr="00020341" w:rsidRDefault="004F0884" w:rsidP="00020341">
            <w:pPr>
              <w:jc w:val="center"/>
              <w:cnfStyle w:val="000000100000"/>
              <w:rPr>
                <w:rFonts w:ascii="Calibri" w:eastAsia="Times New Roman" w:hAnsi="Calibri" w:cs="Times New Roman"/>
                <w:color w:val="000000"/>
                <w:sz w:val="20"/>
                <w:lang w:val="es-SV" w:eastAsia="es-SV"/>
              </w:rPr>
            </w:pPr>
            <w:r w:rsidRPr="00020341">
              <w:rPr>
                <w:rFonts w:ascii="Calibri" w:eastAsia="Times New Roman" w:hAnsi="Calibri" w:cs="Times New Roman"/>
                <w:color w:val="000000"/>
                <w:sz w:val="20"/>
                <w:lang w:val="es-SV" w:eastAsia="es-SV"/>
              </w:rPr>
              <w:t> </w:t>
            </w:r>
          </w:p>
        </w:tc>
        <w:tc>
          <w:tcPr>
            <w:tcW w:w="0" w:type="auto"/>
            <w:noWrap/>
            <w:hideMark/>
          </w:tcPr>
          <w:p w:rsidR="004F0884" w:rsidRPr="00020341" w:rsidRDefault="004F0884" w:rsidP="00020341">
            <w:pPr>
              <w:jc w:val="center"/>
              <w:cnfStyle w:val="000000100000"/>
              <w:rPr>
                <w:rFonts w:ascii="Calibri" w:eastAsia="Times New Roman" w:hAnsi="Calibri" w:cs="Times New Roman"/>
                <w:b/>
                <w:color w:val="000000"/>
                <w:sz w:val="20"/>
                <w:lang w:val="es-SV" w:eastAsia="es-SV"/>
              </w:rPr>
            </w:pPr>
            <w:r w:rsidRPr="00020341">
              <w:rPr>
                <w:rFonts w:ascii="Calibri" w:eastAsia="Times New Roman" w:hAnsi="Calibri" w:cs="Times New Roman"/>
                <w:b/>
                <w:color w:val="000000"/>
                <w:sz w:val="28"/>
                <w:lang w:val="es-SV" w:eastAsia="es-SV"/>
              </w:rPr>
              <w:t>98%</w:t>
            </w:r>
          </w:p>
        </w:tc>
      </w:tr>
    </w:tbl>
    <w:p w:rsidR="00020341" w:rsidRPr="00020341" w:rsidRDefault="00020341" w:rsidP="00020341">
      <w:pPr>
        <w:rPr>
          <w:lang w:val="es-ES_tradnl"/>
        </w:rPr>
      </w:pPr>
    </w:p>
    <w:p w:rsidR="00780EC7" w:rsidRDefault="00780EC7" w:rsidP="00780EC7">
      <w:pPr>
        <w:jc w:val="both"/>
        <w:rPr>
          <w:sz w:val="24"/>
          <w:szCs w:val="24"/>
          <w:lang w:val="es-SV"/>
        </w:rPr>
      </w:pPr>
      <w:r>
        <w:rPr>
          <w:sz w:val="24"/>
          <w:szCs w:val="24"/>
          <w:lang w:val="es-SV"/>
        </w:rPr>
        <w:t>El logro obtenido de la Unidad de Auditoria Interna fue del 98%, debido a nuevo requerimiento de la Secretaria Ejecutiva en el proceso de ejecución su Plan Operativo, en el que logro un avance del 90%, teniendo que realizar ajustes a su planificación para el año 2013. Lo solicitado fue un E</w:t>
      </w:r>
      <w:r w:rsidR="00070755" w:rsidRPr="00020341">
        <w:rPr>
          <w:sz w:val="24"/>
          <w:szCs w:val="24"/>
          <w:lang w:val="es-SV"/>
        </w:rPr>
        <w:t xml:space="preserve">xamen especial </w:t>
      </w:r>
      <w:r w:rsidR="00805C74">
        <w:rPr>
          <w:sz w:val="24"/>
          <w:szCs w:val="24"/>
          <w:lang w:val="es-SV"/>
        </w:rPr>
        <w:t>del</w:t>
      </w:r>
      <w:r w:rsidR="00070755" w:rsidRPr="00020341">
        <w:rPr>
          <w:sz w:val="24"/>
          <w:szCs w:val="24"/>
          <w:lang w:val="es-SV"/>
        </w:rPr>
        <w:t xml:space="preserve"> Programa Regio</w:t>
      </w:r>
      <w:r w:rsidR="00070755" w:rsidRPr="001B6625">
        <w:rPr>
          <w:sz w:val="24"/>
          <w:szCs w:val="24"/>
          <w:lang w:val="es-SV"/>
        </w:rPr>
        <w:t>nal de Entrenamiento Geotérmico</w:t>
      </w:r>
      <w:r>
        <w:rPr>
          <w:sz w:val="24"/>
          <w:szCs w:val="24"/>
          <w:lang w:val="es-SV"/>
        </w:rPr>
        <w:t>.</w:t>
      </w:r>
      <w:r w:rsidR="00070755" w:rsidRPr="001B6625">
        <w:rPr>
          <w:sz w:val="24"/>
          <w:szCs w:val="24"/>
          <w:lang w:val="es-SV"/>
        </w:rPr>
        <w:t xml:space="preserve"> </w:t>
      </w:r>
    </w:p>
    <w:p w:rsidR="00367417" w:rsidRDefault="00367417" w:rsidP="00367417">
      <w:pPr>
        <w:rPr>
          <w:sz w:val="24"/>
          <w:szCs w:val="24"/>
          <w:lang w:val="es-SV"/>
        </w:rPr>
      </w:pPr>
      <w:r w:rsidRPr="00367417">
        <w:rPr>
          <w:sz w:val="24"/>
          <w:szCs w:val="24"/>
          <w:lang w:val="es-SV"/>
        </w:rPr>
        <w:t xml:space="preserve">Las </w:t>
      </w:r>
      <w:r>
        <w:rPr>
          <w:sz w:val="24"/>
          <w:szCs w:val="24"/>
          <w:lang w:val="es-SV"/>
        </w:rPr>
        <w:t xml:space="preserve">labores desarrolladas </w:t>
      </w:r>
      <w:r w:rsidR="002642D3">
        <w:rPr>
          <w:sz w:val="24"/>
          <w:szCs w:val="24"/>
          <w:lang w:val="es-SV"/>
        </w:rPr>
        <w:t xml:space="preserve">para el cumplimiento de </w:t>
      </w:r>
      <w:r w:rsidR="00A7647A">
        <w:rPr>
          <w:sz w:val="24"/>
          <w:szCs w:val="24"/>
          <w:lang w:val="es-SV"/>
        </w:rPr>
        <w:t>sus</w:t>
      </w:r>
      <w:r w:rsidR="002642D3">
        <w:rPr>
          <w:sz w:val="24"/>
          <w:szCs w:val="24"/>
          <w:lang w:val="es-SV"/>
        </w:rPr>
        <w:t xml:space="preserve"> metas </w:t>
      </w:r>
      <w:r>
        <w:rPr>
          <w:sz w:val="24"/>
          <w:szCs w:val="24"/>
          <w:lang w:val="es-SV"/>
        </w:rPr>
        <w:t>fueron:</w:t>
      </w:r>
    </w:p>
    <w:p w:rsidR="00367417" w:rsidRDefault="00367417" w:rsidP="009435FD">
      <w:pPr>
        <w:pStyle w:val="Prrafodelista"/>
        <w:numPr>
          <w:ilvl w:val="0"/>
          <w:numId w:val="26"/>
        </w:numPr>
        <w:rPr>
          <w:sz w:val="24"/>
          <w:szCs w:val="24"/>
          <w:lang w:val="es-SV"/>
        </w:rPr>
      </w:pPr>
      <w:r w:rsidRPr="00790C9F">
        <w:rPr>
          <w:sz w:val="24"/>
          <w:szCs w:val="24"/>
          <w:lang w:val="es-SV"/>
        </w:rPr>
        <w:t>Planeación de la</w:t>
      </w:r>
      <w:r w:rsidR="008E24BB">
        <w:rPr>
          <w:sz w:val="24"/>
          <w:szCs w:val="24"/>
          <w:lang w:val="es-SV"/>
        </w:rPr>
        <w:t>s</w:t>
      </w:r>
      <w:r w:rsidRPr="00790C9F">
        <w:rPr>
          <w:sz w:val="24"/>
          <w:szCs w:val="24"/>
          <w:lang w:val="es-SV"/>
        </w:rPr>
        <w:t xml:space="preserve"> auditor</w:t>
      </w:r>
      <w:r>
        <w:rPr>
          <w:sz w:val="24"/>
          <w:szCs w:val="24"/>
          <w:lang w:val="es-SV"/>
        </w:rPr>
        <w:t>í</w:t>
      </w:r>
      <w:r w:rsidRPr="00790C9F">
        <w:rPr>
          <w:sz w:val="24"/>
          <w:szCs w:val="24"/>
          <w:lang w:val="es-SV"/>
        </w:rPr>
        <w:t>a</w:t>
      </w:r>
      <w:r w:rsidR="008E24BB">
        <w:rPr>
          <w:sz w:val="24"/>
          <w:szCs w:val="24"/>
          <w:lang w:val="es-SV"/>
        </w:rPr>
        <w:t>s</w:t>
      </w:r>
    </w:p>
    <w:p w:rsidR="00367417" w:rsidRDefault="00367417" w:rsidP="009435FD">
      <w:pPr>
        <w:pStyle w:val="Prrafodelista"/>
        <w:numPr>
          <w:ilvl w:val="0"/>
          <w:numId w:val="26"/>
        </w:numPr>
        <w:rPr>
          <w:sz w:val="24"/>
          <w:szCs w:val="24"/>
          <w:lang w:val="es-SV"/>
        </w:rPr>
      </w:pPr>
      <w:r w:rsidRPr="00790C9F">
        <w:rPr>
          <w:sz w:val="24"/>
          <w:szCs w:val="24"/>
          <w:lang w:val="es-SV"/>
        </w:rPr>
        <w:t>Ejecución de la</w:t>
      </w:r>
      <w:r w:rsidR="008E24BB">
        <w:rPr>
          <w:sz w:val="24"/>
          <w:szCs w:val="24"/>
          <w:lang w:val="es-SV"/>
        </w:rPr>
        <w:t>s</w:t>
      </w:r>
      <w:r w:rsidRPr="00790C9F">
        <w:rPr>
          <w:sz w:val="24"/>
          <w:szCs w:val="24"/>
          <w:lang w:val="es-SV"/>
        </w:rPr>
        <w:t xml:space="preserve"> auditoría</w:t>
      </w:r>
      <w:r w:rsidR="008E24BB">
        <w:rPr>
          <w:sz w:val="24"/>
          <w:szCs w:val="24"/>
          <w:lang w:val="es-SV"/>
        </w:rPr>
        <w:t>s</w:t>
      </w:r>
    </w:p>
    <w:p w:rsidR="00367417" w:rsidRDefault="00367417" w:rsidP="009435FD">
      <w:pPr>
        <w:pStyle w:val="Prrafodelista"/>
        <w:numPr>
          <w:ilvl w:val="0"/>
          <w:numId w:val="26"/>
        </w:numPr>
        <w:rPr>
          <w:sz w:val="24"/>
          <w:szCs w:val="24"/>
          <w:lang w:val="es-SV"/>
        </w:rPr>
      </w:pPr>
      <w:r w:rsidRPr="00790C9F">
        <w:rPr>
          <w:sz w:val="24"/>
          <w:szCs w:val="24"/>
          <w:lang w:val="es-SV"/>
        </w:rPr>
        <w:t>Verificación física</w:t>
      </w:r>
    </w:p>
    <w:p w:rsidR="007B4DB6" w:rsidRDefault="007B4DB6" w:rsidP="007B4DB6">
      <w:pPr>
        <w:pStyle w:val="Prrafodelista"/>
        <w:rPr>
          <w:sz w:val="24"/>
          <w:szCs w:val="24"/>
          <w:lang w:val="es-SV"/>
        </w:rPr>
      </w:pPr>
    </w:p>
    <w:p w:rsidR="00657A3D" w:rsidRDefault="00657A3D" w:rsidP="007B4DB6">
      <w:pPr>
        <w:pStyle w:val="Prrafodelista"/>
        <w:rPr>
          <w:sz w:val="24"/>
          <w:szCs w:val="24"/>
          <w:lang w:val="es-SV"/>
        </w:rPr>
      </w:pPr>
    </w:p>
    <w:p w:rsidR="00657A3D" w:rsidRDefault="00657A3D" w:rsidP="007B4DB6">
      <w:pPr>
        <w:pStyle w:val="Prrafodelista"/>
        <w:rPr>
          <w:sz w:val="24"/>
          <w:szCs w:val="24"/>
          <w:lang w:val="es-SV"/>
        </w:rPr>
      </w:pPr>
    </w:p>
    <w:p w:rsidR="00657A3D" w:rsidRDefault="00657A3D" w:rsidP="007B4DB6">
      <w:pPr>
        <w:pStyle w:val="Prrafodelista"/>
        <w:rPr>
          <w:sz w:val="24"/>
          <w:szCs w:val="24"/>
          <w:lang w:val="es-SV"/>
        </w:rPr>
      </w:pPr>
    </w:p>
    <w:p w:rsidR="00E27840" w:rsidRPr="00780EC7" w:rsidRDefault="001B6625" w:rsidP="009435FD">
      <w:pPr>
        <w:pStyle w:val="Ttulo1"/>
        <w:numPr>
          <w:ilvl w:val="1"/>
          <w:numId w:val="10"/>
        </w:numPr>
        <w:rPr>
          <w:lang w:val="es-SV"/>
        </w:rPr>
      </w:pPr>
      <w:bookmarkStart w:id="17" w:name="_Toc380400865"/>
      <w:r w:rsidRPr="00780EC7">
        <w:rPr>
          <w:lang w:val="es-SV"/>
        </w:rPr>
        <w:lastRenderedPageBreak/>
        <w:t>Unidad de Adquisiciones y Contrataciones Institucionales (UACI)</w:t>
      </w:r>
      <w:bookmarkEnd w:id="17"/>
    </w:p>
    <w:p w:rsidR="001B6625" w:rsidRDefault="001B6625" w:rsidP="001B6625">
      <w:pPr>
        <w:pStyle w:val="Prrafodelista"/>
        <w:ind w:left="792"/>
        <w:jc w:val="both"/>
        <w:rPr>
          <w:lang w:val="es-ES_tradnl"/>
        </w:rPr>
      </w:pPr>
    </w:p>
    <w:tbl>
      <w:tblPr>
        <w:tblStyle w:val="Sombreadoclaro-nfasis1"/>
        <w:tblW w:w="8856" w:type="dxa"/>
        <w:tblLook w:val="04A0"/>
      </w:tblPr>
      <w:tblGrid>
        <w:gridCol w:w="534"/>
        <w:gridCol w:w="3358"/>
        <w:gridCol w:w="1241"/>
        <w:gridCol w:w="1241"/>
        <w:gridCol w:w="1241"/>
        <w:gridCol w:w="1241"/>
      </w:tblGrid>
      <w:tr w:rsidR="004F0884" w:rsidRPr="001B6625" w:rsidTr="004F0884">
        <w:trPr>
          <w:cnfStyle w:val="100000000000"/>
          <w:trHeight w:val="510"/>
        </w:trPr>
        <w:tc>
          <w:tcPr>
            <w:cnfStyle w:val="001000000000"/>
            <w:tcW w:w="534" w:type="dxa"/>
            <w:vAlign w:val="center"/>
          </w:tcPr>
          <w:p w:rsidR="004F0884" w:rsidRPr="00A45CE9"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N°</w:t>
            </w:r>
          </w:p>
        </w:tc>
        <w:tc>
          <w:tcPr>
            <w:tcW w:w="3358" w:type="dxa"/>
            <w:vAlign w:val="center"/>
            <w:hideMark/>
          </w:tcPr>
          <w:p w:rsidR="004F0884" w:rsidRPr="004F0884" w:rsidRDefault="004F0884" w:rsidP="001B6625">
            <w:pPr>
              <w:jc w:val="center"/>
              <w:cnfStyle w:val="100000000000"/>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PROYECTO</w:t>
            </w:r>
          </w:p>
        </w:tc>
        <w:tc>
          <w:tcPr>
            <w:tcW w:w="1241" w:type="dxa"/>
            <w:vAlign w:val="center"/>
            <w:hideMark/>
          </w:tcPr>
          <w:p w:rsidR="004F0884" w:rsidRPr="00A45CE9" w:rsidRDefault="004F0884" w:rsidP="001B662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VALOR ACTIVIDAD</w:t>
            </w:r>
          </w:p>
        </w:tc>
        <w:tc>
          <w:tcPr>
            <w:tcW w:w="1241" w:type="dxa"/>
            <w:vAlign w:val="center"/>
            <w:hideMark/>
          </w:tcPr>
          <w:p w:rsidR="004F0884" w:rsidRPr="00A45CE9" w:rsidRDefault="004F0884" w:rsidP="001B662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META A DIC/2013</w:t>
            </w:r>
          </w:p>
        </w:tc>
        <w:tc>
          <w:tcPr>
            <w:tcW w:w="1241" w:type="dxa"/>
            <w:vAlign w:val="center"/>
            <w:hideMark/>
          </w:tcPr>
          <w:p w:rsidR="004F0884" w:rsidRPr="00A45CE9" w:rsidRDefault="004F0884" w:rsidP="001B662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 EJECUTADO</w:t>
            </w:r>
          </w:p>
        </w:tc>
        <w:tc>
          <w:tcPr>
            <w:tcW w:w="1241" w:type="dxa"/>
            <w:vAlign w:val="center"/>
            <w:hideMark/>
          </w:tcPr>
          <w:p w:rsidR="004F0884" w:rsidRPr="00A45CE9" w:rsidRDefault="004F0884" w:rsidP="001B6625">
            <w:pPr>
              <w:jc w:val="center"/>
              <w:cnfStyle w:val="100000000000"/>
              <w:rPr>
                <w:rFonts w:ascii="Tahoma" w:eastAsia="Times New Roman" w:hAnsi="Tahoma" w:cs="Tahoma"/>
                <w:b w:val="0"/>
                <w:color w:val="000000"/>
                <w:sz w:val="18"/>
                <w:szCs w:val="20"/>
                <w:lang w:val="es-SV" w:eastAsia="es-SV"/>
              </w:rPr>
            </w:pPr>
            <w:r w:rsidRPr="00A45CE9">
              <w:rPr>
                <w:rFonts w:ascii="Tahoma" w:eastAsia="Times New Roman" w:hAnsi="Tahoma" w:cs="Tahoma"/>
                <w:b w:val="0"/>
                <w:color w:val="000000"/>
                <w:sz w:val="18"/>
                <w:szCs w:val="20"/>
                <w:lang w:val="es-SV" w:eastAsia="es-SV"/>
              </w:rPr>
              <w:t>AVANCE A DIC/2013</w:t>
            </w:r>
          </w:p>
        </w:tc>
      </w:tr>
      <w:tr w:rsidR="004F0884" w:rsidRPr="001B6625" w:rsidTr="004F0884">
        <w:trPr>
          <w:cnfStyle w:val="000000100000"/>
          <w:trHeight w:val="650"/>
        </w:trPr>
        <w:tc>
          <w:tcPr>
            <w:cnfStyle w:val="001000000000"/>
            <w:tcW w:w="534" w:type="dxa"/>
            <w:vAlign w:val="center"/>
          </w:tcPr>
          <w:p w:rsidR="004F0884" w:rsidRPr="00A45CE9"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3358" w:type="dxa"/>
            <w:hideMark/>
          </w:tcPr>
          <w:p w:rsidR="004F0884" w:rsidRPr="004F0884" w:rsidRDefault="004F0884" w:rsidP="001B6625">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Ejecutar los procesos de compras enmarcados en la Ley LACAP</w:t>
            </w:r>
          </w:p>
        </w:tc>
        <w:tc>
          <w:tcPr>
            <w:tcW w:w="1241" w:type="dxa"/>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70%</w:t>
            </w:r>
          </w:p>
        </w:tc>
        <w:tc>
          <w:tcPr>
            <w:tcW w:w="1241" w:type="dxa"/>
            <w:noWrap/>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noWrap/>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70%</w:t>
            </w:r>
          </w:p>
        </w:tc>
      </w:tr>
      <w:tr w:rsidR="004F0884" w:rsidRPr="001B6625" w:rsidTr="004F0884">
        <w:trPr>
          <w:trHeight w:val="693"/>
        </w:trPr>
        <w:tc>
          <w:tcPr>
            <w:cnfStyle w:val="001000000000"/>
            <w:tcW w:w="534" w:type="dxa"/>
            <w:vAlign w:val="center"/>
          </w:tcPr>
          <w:p w:rsidR="004F0884" w:rsidRPr="00A45CE9"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3358" w:type="dxa"/>
            <w:hideMark/>
          </w:tcPr>
          <w:p w:rsidR="004F0884" w:rsidRPr="004F0884" w:rsidRDefault="004F0884" w:rsidP="001B6625">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Dar seguimiento a todos los documentos generados, en cuanto a ejecución de los diferentes procesos</w:t>
            </w:r>
          </w:p>
        </w:tc>
        <w:tc>
          <w:tcPr>
            <w:tcW w:w="1241" w:type="dxa"/>
            <w:vAlign w:val="center"/>
            <w:hideMark/>
          </w:tcPr>
          <w:p w:rsidR="004F0884" w:rsidRPr="00A45CE9" w:rsidRDefault="004F0884" w:rsidP="00EE0FC4">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20%</w:t>
            </w:r>
          </w:p>
        </w:tc>
        <w:tc>
          <w:tcPr>
            <w:tcW w:w="1241" w:type="dxa"/>
            <w:noWrap/>
            <w:vAlign w:val="center"/>
            <w:hideMark/>
          </w:tcPr>
          <w:p w:rsidR="004F0884" w:rsidRPr="00A45CE9" w:rsidRDefault="004F0884" w:rsidP="00EE0FC4">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noWrap/>
            <w:vAlign w:val="center"/>
            <w:hideMark/>
          </w:tcPr>
          <w:p w:rsidR="004F0884" w:rsidRPr="00A45CE9" w:rsidRDefault="004F0884" w:rsidP="00EE0FC4">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vAlign w:val="center"/>
            <w:hideMark/>
          </w:tcPr>
          <w:p w:rsidR="004F0884" w:rsidRPr="00A45CE9" w:rsidRDefault="004F0884" w:rsidP="00EE0FC4">
            <w:pPr>
              <w:jc w:val="center"/>
              <w:cnfStyle w:val="0000000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20%</w:t>
            </w:r>
          </w:p>
        </w:tc>
      </w:tr>
      <w:tr w:rsidR="004F0884" w:rsidRPr="001B6625" w:rsidTr="004F0884">
        <w:trPr>
          <w:cnfStyle w:val="000000100000"/>
          <w:trHeight w:val="576"/>
        </w:trPr>
        <w:tc>
          <w:tcPr>
            <w:cnfStyle w:val="001000000000"/>
            <w:tcW w:w="534" w:type="dxa"/>
            <w:vAlign w:val="center"/>
          </w:tcPr>
          <w:p w:rsidR="004F0884" w:rsidRPr="00A45CE9"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3358" w:type="dxa"/>
            <w:hideMark/>
          </w:tcPr>
          <w:p w:rsidR="004F0884" w:rsidRPr="004F0884" w:rsidRDefault="004F0884" w:rsidP="001B6625">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Actualización del banco de proveedores institucional</w:t>
            </w:r>
          </w:p>
        </w:tc>
        <w:tc>
          <w:tcPr>
            <w:tcW w:w="1241" w:type="dxa"/>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w:t>
            </w:r>
          </w:p>
        </w:tc>
        <w:tc>
          <w:tcPr>
            <w:tcW w:w="1241" w:type="dxa"/>
            <w:noWrap/>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noWrap/>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100%</w:t>
            </w:r>
          </w:p>
        </w:tc>
        <w:tc>
          <w:tcPr>
            <w:tcW w:w="1241" w:type="dxa"/>
            <w:vAlign w:val="center"/>
            <w:hideMark/>
          </w:tcPr>
          <w:p w:rsidR="004F0884" w:rsidRPr="00A45CE9" w:rsidRDefault="004F0884" w:rsidP="00EE0FC4">
            <w:pPr>
              <w:jc w:val="center"/>
              <w:cnfStyle w:val="000000100000"/>
              <w:rPr>
                <w:rFonts w:ascii="Tahoma" w:eastAsia="Times New Roman" w:hAnsi="Tahoma" w:cs="Tahoma"/>
                <w:color w:val="000000"/>
                <w:sz w:val="18"/>
                <w:szCs w:val="18"/>
                <w:lang w:val="es-SV" w:eastAsia="es-SV"/>
              </w:rPr>
            </w:pPr>
            <w:r w:rsidRPr="00A45CE9">
              <w:rPr>
                <w:rFonts w:ascii="Tahoma" w:eastAsia="Times New Roman" w:hAnsi="Tahoma" w:cs="Tahoma"/>
                <w:color w:val="000000"/>
                <w:sz w:val="18"/>
                <w:szCs w:val="18"/>
                <w:lang w:val="es-SV" w:eastAsia="es-SV"/>
              </w:rPr>
              <w:t>10%</w:t>
            </w:r>
          </w:p>
        </w:tc>
      </w:tr>
      <w:tr w:rsidR="004F0884" w:rsidRPr="001B6625" w:rsidTr="004F0884">
        <w:trPr>
          <w:trHeight w:val="300"/>
        </w:trPr>
        <w:tc>
          <w:tcPr>
            <w:cnfStyle w:val="001000000000"/>
            <w:tcW w:w="534" w:type="dxa"/>
          </w:tcPr>
          <w:p w:rsidR="004F0884" w:rsidRPr="001B6625" w:rsidRDefault="004F0884" w:rsidP="001B6625">
            <w:pPr>
              <w:jc w:val="center"/>
              <w:rPr>
                <w:rFonts w:ascii="Calibri" w:eastAsia="Times New Roman" w:hAnsi="Calibri" w:cs="Times New Roman"/>
                <w:b w:val="0"/>
                <w:color w:val="000000"/>
                <w:lang w:val="es-SV" w:eastAsia="es-SV"/>
              </w:rPr>
            </w:pPr>
          </w:p>
        </w:tc>
        <w:tc>
          <w:tcPr>
            <w:tcW w:w="3358" w:type="dxa"/>
            <w:noWrap/>
            <w:hideMark/>
          </w:tcPr>
          <w:p w:rsidR="004F0884" w:rsidRPr="001B6625" w:rsidRDefault="004F0884" w:rsidP="001B6625">
            <w:pPr>
              <w:jc w:val="center"/>
              <w:cnfStyle w:val="000000000000"/>
              <w:rPr>
                <w:rFonts w:ascii="Calibri" w:eastAsia="Times New Roman" w:hAnsi="Calibri" w:cs="Times New Roman"/>
                <w:b/>
                <w:color w:val="000000"/>
                <w:lang w:val="es-SV" w:eastAsia="es-SV"/>
              </w:rPr>
            </w:pPr>
            <w:r w:rsidRPr="001B6625">
              <w:rPr>
                <w:rFonts w:ascii="Calibri" w:eastAsia="Times New Roman" w:hAnsi="Calibri" w:cs="Times New Roman"/>
                <w:b/>
                <w:color w:val="000000"/>
                <w:lang w:val="es-SV" w:eastAsia="es-SV"/>
              </w:rPr>
              <w:t>TOTAL</w:t>
            </w:r>
          </w:p>
        </w:tc>
        <w:tc>
          <w:tcPr>
            <w:tcW w:w="1241" w:type="dxa"/>
            <w:noWrap/>
            <w:hideMark/>
          </w:tcPr>
          <w:p w:rsidR="004F0884" w:rsidRPr="001B6625" w:rsidRDefault="004F0884" w:rsidP="001B6625">
            <w:pPr>
              <w:jc w:val="center"/>
              <w:cnfStyle w:val="000000000000"/>
              <w:rPr>
                <w:rFonts w:ascii="Calibri" w:eastAsia="Times New Roman" w:hAnsi="Calibri" w:cs="Times New Roman"/>
                <w:color w:val="000000"/>
                <w:lang w:val="es-SV" w:eastAsia="es-SV"/>
              </w:rPr>
            </w:pPr>
            <w:r w:rsidRPr="001B6625">
              <w:rPr>
                <w:rFonts w:ascii="Calibri" w:eastAsia="Times New Roman" w:hAnsi="Calibri" w:cs="Times New Roman"/>
                <w:color w:val="000000"/>
                <w:sz w:val="20"/>
                <w:lang w:val="es-SV" w:eastAsia="es-SV"/>
              </w:rPr>
              <w:t>100%</w:t>
            </w:r>
          </w:p>
        </w:tc>
        <w:tc>
          <w:tcPr>
            <w:tcW w:w="1241" w:type="dxa"/>
            <w:noWrap/>
            <w:hideMark/>
          </w:tcPr>
          <w:p w:rsidR="004F0884" w:rsidRPr="001B6625" w:rsidRDefault="004F0884" w:rsidP="001B6625">
            <w:pPr>
              <w:jc w:val="center"/>
              <w:cnfStyle w:val="000000000000"/>
              <w:rPr>
                <w:rFonts w:ascii="Calibri" w:eastAsia="Times New Roman" w:hAnsi="Calibri" w:cs="Times New Roman"/>
                <w:color w:val="000000"/>
                <w:lang w:val="es-SV" w:eastAsia="es-SV"/>
              </w:rPr>
            </w:pPr>
            <w:r w:rsidRPr="001B6625">
              <w:rPr>
                <w:rFonts w:ascii="Calibri" w:eastAsia="Times New Roman" w:hAnsi="Calibri" w:cs="Times New Roman"/>
                <w:color w:val="000000"/>
                <w:lang w:val="es-SV" w:eastAsia="es-SV"/>
              </w:rPr>
              <w:t> </w:t>
            </w:r>
          </w:p>
        </w:tc>
        <w:tc>
          <w:tcPr>
            <w:tcW w:w="1241" w:type="dxa"/>
            <w:noWrap/>
            <w:hideMark/>
          </w:tcPr>
          <w:p w:rsidR="004F0884" w:rsidRPr="001B6625" w:rsidRDefault="004F0884" w:rsidP="001B6625">
            <w:pPr>
              <w:jc w:val="center"/>
              <w:cnfStyle w:val="000000000000"/>
              <w:rPr>
                <w:rFonts w:ascii="Calibri" w:eastAsia="Times New Roman" w:hAnsi="Calibri" w:cs="Times New Roman"/>
                <w:color w:val="000000"/>
                <w:lang w:val="es-SV" w:eastAsia="es-SV"/>
              </w:rPr>
            </w:pPr>
            <w:r w:rsidRPr="001B6625">
              <w:rPr>
                <w:rFonts w:ascii="Calibri" w:eastAsia="Times New Roman" w:hAnsi="Calibri" w:cs="Times New Roman"/>
                <w:color w:val="000000"/>
                <w:lang w:val="es-SV" w:eastAsia="es-SV"/>
              </w:rPr>
              <w:t> </w:t>
            </w:r>
          </w:p>
        </w:tc>
        <w:tc>
          <w:tcPr>
            <w:tcW w:w="1241" w:type="dxa"/>
            <w:noWrap/>
            <w:hideMark/>
          </w:tcPr>
          <w:p w:rsidR="004F0884" w:rsidRPr="001B6625" w:rsidRDefault="004F0884" w:rsidP="001B6625">
            <w:pPr>
              <w:jc w:val="center"/>
              <w:cnfStyle w:val="000000000000"/>
              <w:rPr>
                <w:rFonts w:ascii="Calibri" w:eastAsia="Times New Roman" w:hAnsi="Calibri" w:cs="Times New Roman"/>
                <w:b/>
                <w:color w:val="000000"/>
                <w:lang w:val="es-SV" w:eastAsia="es-SV"/>
              </w:rPr>
            </w:pPr>
            <w:r w:rsidRPr="001B6625">
              <w:rPr>
                <w:rFonts w:ascii="Calibri" w:eastAsia="Times New Roman" w:hAnsi="Calibri" w:cs="Times New Roman"/>
                <w:b/>
                <w:color w:val="000000"/>
                <w:sz w:val="28"/>
                <w:lang w:val="es-SV" w:eastAsia="es-SV"/>
              </w:rPr>
              <w:t>100%</w:t>
            </w:r>
          </w:p>
        </w:tc>
      </w:tr>
    </w:tbl>
    <w:p w:rsidR="001B6625" w:rsidRDefault="001B6625" w:rsidP="001B6625">
      <w:pPr>
        <w:pStyle w:val="Prrafodelista"/>
        <w:ind w:left="792"/>
        <w:jc w:val="both"/>
        <w:rPr>
          <w:lang w:val="es-ES_tradnl"/>
        </w:rPr>
      </w:pPr>
    </w:p>
    <w:p w:rsidR="001B6625" w:rsidRPr="001B6625" w:rsidRDefault="00780EC7" w:rsidP="001B6625">
      <w:pPr>
        <w:jc w:val="both"/>
        <w:rPr>
          <w:sz w:val="24"/>
          <w:szCs w:val="24"/>
          <w:lang w:val="es-SV"/>
        </w:rPr>
      </w:pPr>
      <w:r>
        <w:rPr>
          <w:sz w:val="24"/>
          <w:szCs w:val="24"/>
          <w:lang w:val="es-SV"/>
        </w:rPr>
        <w:t>La unidad cumplió el 100% de sus metas de acuerdo a las actividades de su competencia</w:t>
      </w:r>
      <w:r w:rsidR="00A7647A">
        <w:rPr>
          <w:sz w:val="24"/>
          <w:szCs w:val="24"/>
          <w:lang w:val="es-SV"/>
        </w:rPr>
        <w:t>,</w:t>
      </w:r>
      <w:r>
        <w:rPr>
          <w:sz w:val="24"/>
          <w:szCs w:val="24"/>
          <w:lang w:val="es-SV"/>
        </w:rPr>
        <w:t xml:space="preserve"> realizando las</w:t>
      </w:r>
      <w:r w:rsidR="00A7647A">
        <w:rPr>
          <w:sz w:val="24"/>
          <w:szCs w:val="24"/>
          <w:lang w:val="es-SV"/>
        </w:rPr>
        <w:t xml:space="preserve"> acciones</w:t>
      </w:r>
      <w:r>
        <w:rPr>
          <w:sz w:val="24"/>
          <w:szCs w:val="24"/>
          <w:lang w:val="es-SV"/>
        </w:rPr>
        <w:t xml:space="preserve"> siguientes:</w:t>
      </w:r>
      <w:r w:rsidR="001B6625">
        <w:rPr>
          <w:sz w:val="24"/>
          <w:szCs w:val="24"/>
          <w:lang w:val="es-SV"/>
        </w:rPr>
        <w:t xml:space="preserve"> </w:t>
      </w:r>
    </w:p>
    <w:p w:rsidR="001B6625" w:rsidRDefault="001B6625" w:rsidP="009435FD">
      <w:pPr>
        <w:pStyle w:val="Prrafodelista"/>
        <w:numPr>
          <w:ilvl w:val="1"/>
          <w:numId w:val="16"/>
        </w:numPr>
        <w:jc w:val="both"/>
        <w:rPr>
          <w:sz w:val="24"/>
          <w:szCs w:val="24"/>
          <w:lang w:val="es-SV"/>
        </w:rPr>
      </w:pPr>
      <w:r w:rsidRPr="001B6625">
        <w:rPr>
          <w:sz w:val="24"/>
          <w:szCs w:val="24"/>
          <w:lang w:val="es-SV"/>
        </w:rPr>
        <w:t>Elaboración del Plan Anual de Compras Institucional 2014</w:t>
      </w:r>
    </w:p>
    <w:p w:rsidR="001B6625" w:rsidRDefault="001B6625" w:rsidP="009435FD">
      <w:pPr>
        <w:pStyle w:val="Prrafodelista"/>
        <w:numPr>
          <w:ilvl w:val="1"/>
          <w:numId w:val="16"/>
        </w:numPr>
        <w:jc w:val="both"/>
        <w:rPr>
          <w:sz w:val="24"/>
          <w:szCs w:val="24"/>
          <w:lang w:val="es-SV"/>
        </w:rPr>
      </w:pPr>
      <w:r w:rsidRPr="001B6625">
        <w:rPr>
          <w:sz w:val="24"/>
          <w:szCs w:val="24"/>
          <w:lang w:val="es-SV"/>
        </w:rPr>
        <w:t>Atender el 100% de solicitudes de Adquisición de Bienes y Servicios</w:t>
      </w:r>
    </w:p>
    <w:p w:rsidR="001B6625" w:rsidRDefault="001B6625" w:rsidP="009435FD">
      <w:pPr>
        <w:pStyle w:val="Prrafodelista"/>
        <w:numPr>
          <w:ilvl w:val="1"/>
          <w:numId w:val="16"/>
        </w:numPr>
        <w:jc w:val="both"/>
        <w:rPr>
          <w:sz w:val="24"/>
          <w:szCs w:val="24"/>
          <w:lang w:val="es-SV"/>
        </w:rPr>
      </w:pPr>
      <w:r w:rsidRPr="001B6625">
        <w:rPr>
          <w:sz w:val="24"/>
          <w:szCs w:val="24"/>
          <w:lang w:val="es-SV"/>
        </w:rPr>
        <w:t>Llevar un registro de documentos que permita el control por cada uno de los procesos</w:t>
      </w:r>
    </w:p>
    <w:p w:rsidR="001B6625" w:rsidRDefault="001B6625" w:rsidP="009435FD">
      <w:pPr>
        <w:pStyle w:val="Prrafodelista"/>
        <w:numPr>
          <w:ilvl w:val="1"/>
          <w:numId w:val="16"/>
        </w:numPr>
        <w:jc w:val="both"/>
        <w:rPr>
          <w:sz w:val="24"/>
          <w:szCs w:val="24"/>
          <w:lang w:val="es-SV"/>
        </w:rPr>
      </w:pPr>
      <w:r w:rsidRPr="001B6625">
        <w:rPr>
          <w:sz w:val="24"/>
          <w:szCs w:val="24"/>
          <w:lang w:val="es-SV"/>
        </w:rPr>
        <w:t>Enviar los informes a la UNAC</w:t>
      </w:r>
    </w:p>
    <w:p w:rsidR="001B6625" w:rsidRDefault="001B6625" w:rsidP="009435FD">
      <w:pPr>
        <w:pStyle w:val="Prrafodelista"/>
        <w:numPr>
          <w:ilvl w:val="1"/>
          <w:numId w:val="16"/>
        </w:numPr>
        <w:jc w:val="both"/>
        <w:rPr>
          <w:sz w:val="24"/>
          <w:szCs w:val="24"/>
          <w:lang w:val="es-SV"/>
        </w:rPr>
      </w:pPr>
      <w:r w:rsidRPr="001B6625">
        <w:rPr>
          <w:sz w:val="24"/>
          <w:szCs w:val="24"/>
          <w:lang w:val="es-SV"/>
        </w:rPr>
        <w:t>Banco de Información para implementar La Ley de Acceso a la Información Pública</w:t>
      </w:r>
    </w:p>
    <w:p w:rsidR="001B6625" w:rsidRDefault="001B6625" w:rsidP="009435FD">
      <w:pPr>
        <w:pStyle w:val="Prrafodelista"/>
        <w:numPr>
          <w:ilvl w:val="1"/>
          <w:numId w:val="16"/>
        </w:numPr>
        <w:jc w:val="both"/>
        <w:rPr>
          <w:sz w:val="24"/>
          <w:szCs w:val="24"/>
          <w:lang w:val="es-SV"/>
        </w:rPr>
      </w:pPr>
      <w:r w:rsidRPr="001B6625">
        <w:rPr>
          <w:sz w:val="24"/>
          <w:szCs w:val="24"/>
          <w:lang w:val="es-SV"/>
        </w:rPr>
        <w:t>Actualización del Banco de Proveedores</w:t>
      </w:r>
    </w:p>
    <w:p w:rsidR="00E27840" w:rsidRDefault="00E27840" w:rsidP="009435FD">
      <w:pPr>
        <w:pStyle w:val="Ttulo1"/>
        <w:numPr>
          <w:ilvl w:val="1"/>
          <w:numId w:val="10"/>
        </w:numPr>
        <w:rPr>
          <w:lang w:val="es-SV"/>
        </w:rPr>
      </w:pPr>
      <w:bookmarkStart w:id="18" w:name="_Toc380400866"/>
      <w:r w:rsidRPr="00E27840">
        <w:rPr>
          <w:lang w:val="es-SV"/>
        </w:rPr>
        <w:t>Unidad de Comunicaciones.</w:t>
      </w:r>
      <w:bookmarkEnd w:id="18"/>
    </w:p>
    <w:p w:rsidR="00E27840" w:rsidRDefault="00E27840" w:rsidP="00E27840">
      <w:pPr>
        <w:rPr>
          <w:lang w:val="es-SV"/>
        </w:rPr>
      </w:pPr>
    </w:p>
    <w:tbl>
      <w:tblPr>
        <w:tblStyle w:val="Sombreadoclaro-nfasis1"/>
        <w:tblW w:w="8856" w:type="dxa"/>
        <w:tblLook w:val="04A0"/>
      </w:tblPr>
      <w:tblGrid>
        <w:gridCol w:w="404"/>
        <w:gridCol w:w="19"/>
        <w:gridCol w:w="3465"/>
        <w:gridCol w:w="1242"/>
        <w:gridCol w:w="1242"/>
        <w:gridCol w:w="1242"/>
        <w:gridCol w:w="1242"/>
      </w:tblGrid>
      <w:tr w:rsidR="004F0884" w:rsidRPr="00E27840" w:rsidTr="004F0884">
        <w:trPr>
          <w:cnfStyle w:val="100000000000"/>
          <w:trHeight w:val="510"/>
        </w:trPr>
        <w:tc>
          <w:tcPr>
            <w:cnfStyle w:val="001000000000"/>
            <w:tcW w:w="236" w:type="dxa"/>
            <w:gridSpan w:val="2"/>
            <w:vAlign w:val="center"/>
          </w:tcPr>
          <w:p w:rsidR="004F0884" w:rsidRPr="00E27840"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N°</w:t>
            </w:r>
          </w:p>
        </w:tc>
        <w:tc>
          <w:tcPr>
            <w:tcW w:w="3548" w:type="dxa"/>
            <w:vAlign w:val="center"/>
            <w:hideMark/>
          </w:tcPr>
          <w:p w:rsidR="004F0884" w:rsidRPr="00E27840" w:rsidRDefault="004F0884" w:rsidP="004F0884">
            <w:pPr>
              <w:jc w:val="center"/>
              <w:cnfStyle w:val="100000000000"/>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20"/>
                <w:lang w:val="es-SV" w:eastAsia="es-SV"/>
              </w:rPr>
              <w:t>PROYECTO</w:t>
            </w:r>
          </w:p>
        </w:tc>
        <w:tc>
          <w:tcPr>
            <w:tcW w:w="1268" w:type="dxa"/>
            <w:hideMark/>
          </w:tcPr>
          <w:p w:rsidR="004F0884" w:rsidRPr="00E27840" w:rsidRDefault="004F0884" w:rsidP="00E27840">
            <w:pPr>
              <w:jc w:val="center"/>
              <w:cnfStyle w:val="100000000000"/>
              <w:rPr>
                <w:rFonts w:ascii="Tahoma" w:eastAsia="Times New Roman" w:hAnsi="Tahoma" w:cs="Tahoma"/>
                <w:b w:val="0"/>
                <w:color w:val="000000"/>
                <w:sz w:val="18"/>
                <w:szCs w:val="18"/>
                <w:lang w:val="es-SV" w:eastAsia="es-SV"/>
              </w:rPr>
            </w:pPr>
            <w:r w:rsidRPr="00E27840">
              <w:rPr>
                <w:rFonts w:ascii="Tahoma" w:eastAsia="Times New Roman" w:hAnsi="Tahoma" w:cs="Tahoma"/>
                <w:b w:val="0"/>
                <w:color w:val="000000"/>
                <w:sz w:val="18"/>
                <w:szCs w:val="18"/>
                <w:lang w:val="es-SV" w:eastAsia="es-SV"/>
              </w:rPr>
              <w:t>VALOR ACTIVIDAD</w:t>
            </w:r>
          </w:p>
        </w:tc>
        <w:tc>
          <w:tcPr>
            <w:tcW w:w="1268" w:type="dxa"/>
            <w:hideMark/>
          </w:tcPr>
          <w:p w:rsidR="004F0884" w:rsidRPr="00E27840" w:rsidRDefault="004F0884" w:rsidP="00E27840">
            <w:pPr>
              <w:jc w:val="center"/>
              <w:cnfStyle w:val="100000000000"/>
              <w:rPr>
                <w:rFonts w:ascii="Tahoma" w:eastAsia="Times New Roman" w:hAnsi="Tahoma" w:cs="Tahoma"/>
                <w:b w:val="0"/>
                <w:color w:val="000000"/>
                <w:sz w:val="18"/>
                <w:szCs w:val="18"/>
                <w:lang w:val="es-SV" w:eastAsia="es-SV"/>
              </w:rPr>
            </w:pPr>
            <w:r w:rsidRPr="00E27840">
              <w:rPr>
                <w:rFonts w:ascii="Tahoma" w:eastAsia="Times New Roman" w:hAnsi="Tahoma" w:cs="Tahoma"/>
                <w:b w:val="0"/>
                <w:color w:val="000000"/>
                <w:sz w:val="18"/>
                <w:szCs w:val="18"/>
                <w:lang w:val="es-SV" w:eastAsia="es-SV"/>
              </w:rPr>
              <w:t>META A DIC/2013</w:t>
            </w:r>
          </w:p>
        </w:tc>
        <w:tc>
          <w:tcPr>
            <w:tcW w:w="1268" w:type="dxa"/>
            <w:hideMark/>
          </w:tcPr>
          <w:p w:rsidR="004F0884" w:rsidRPr="00E27840" w:rsidRDefault="004F0884" w:rsidP="00E27840">
            <w:pPr>
              <w:jc w:val="center"/>
              <w:cnfStyle w:val="100000000000"/>
              <w:rPr>
                <w:rFonts w:ascii="Tahoma" w:eastAsia="Times New Roman" w:hAnsi="Tahoma" w:cs="Tahoma"/>
                <w:b w:val="0"/>
                <w:color w:val="000000"/>
                <w:sz w:val="18"/>
                <w:szCs w:val="18"/>
                <w:lang w:val="es-SV" w:eastAsia="es-SV"/>
              </w:rPr>
            </w:pPr>
            <w:r w:rsidRPr="00E27840">
              <w:rPr>
                <w:rFonts w:ascii="Tahoma" w:eastAsia="Times New Roman" w:hAnsi="Tahoma" w:cs="Tahoma"/>
                <w:b w:val="0"/>
                <w:color w:val="000000"/>
                <w:sz w:val="18"/>
                <w:szCs w:val="18"/>
                <w:lang w:val="es-SV" w:eastAsia="es-SV"/>
              </w:rPr>
              <w:t>% EJECUTADO</w:t>
            </w:r>
          </w:p>
        </w:tc>
        <w:tc>
          <w:tcPr>
            <w:tcW w:w="1268" w:type="dxa"/>
            <w:hideMark/>
          </w:tcPr>
          <w:p w:rsidR="004F0884" w:rsidRPr="00E27840" w:rsidRDefault="004F0884" w:rsidP="00E27840">
            <w:pPr>
              <w:jc w:val="center"/>
              <w:cnfStyle w:val="100000000000"/>
              <w:rPr>
                <w:rFonts w:ascii="Tahoma" w:eastAsia="Times New Roman" w:hAnsi="Tahoma" w:cs="Tahoma"/>
                <w:b w:val="0"/>
                <w:color w:val="000000"/>
                <w:sz w:val="18"/>
                <w:szCs w:val="18"/>
                <w:lang w:val="es-SV" w:eastAsia="es-SV"/>
              </w:rPr>
            </w:pPr>
            <w:r w:rsidRPr="00E27840">
              <w:rPr>
                <w:rFonts w:ascii="Tahoma" w:eastAsia="Times New Roman" w:hAnsi="Tahoma" w:cs="Tahoma"/>
                <w:b w:val="0"/>
                <w:color w:val="000000"/>
                <w:sz w:val="18"/>
                <w:szCs w:val="18"/>
                <w:lang w:val="es-SV" w:eastAsia="es-SV"/>
              </w:rPr>
              <w:t>AVANCE A DIC/2013</w:t>
            </w:r>
          </w:p>
        </w:tc>
      </w:tr>
      <w:tr w:rsidR="004F0884" w:rsidRPr="00E27840" w:rsidTr="004F0884">
        <w:trPr>
          <w:cnfStyle w:val="000000100000"/>
          <w:trHeight w:val="765"/>
        </w:trPr>
        <w:tc>
          <w:tcPr>
            <w:cnfStyle w:val="001000000000"/>
            <w:tcW w:w="222" w:type="dxa"/>
            <w:vAlign w:val="center"/>
          </w:tcPr>
          <w:p w:rsidR="004F0884" w:rsidRPr="00E27840"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3562" w:type="dxa"/>
            <w:gridSpan w:val="2"/>
            <w:hideMark/>
          </w:tcPr>
          <w:p w:rsidR="004F0884" w:rsidRPr="004F0884" w:rsidRDefault="004F0884" w:rsidP="00E27840">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Socializar el concepto de Eficiencia Energética a través de la marca "El Salvador Ahorra Energía"</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40%</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Pr>
                <w:rFonts w:ascii="Tahoma" w:eastAsia="Times New Roman" w:hAnsi="Tahoma" w:cs="Tahoma"/>
                <w:color w:val="000000"/>
                <w:sz w:val="18"/>
                <w:szCs w:val="18"/>
                <w:lang w:val="es-SV" w:eastAsia="es-SV"/>
              </w:rPr>
              <w:t>100%</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Pr>
                <w:rFonts w:ascii="Tahoma" w:eastAsia="Times New Roman" w:hAnsi="Tahoma" w:cs="Tahoma"/>
                <w:color w:val="000000"/>
                <w:sz w:val="18"/>
                <w:szCs w:val="18"/>
                <w:lang w:val="es-SV" w:eastAsia="es-SV"/>
              </w:rPr>
              <w:t>100</w:t>
            </w:r>
            <w:r w:rsidRPr="00E27840">
              <w:rPr>
                <w:rFonts w:ascii="Tahoma" w:eastAsia="Times New Roman" w:hAnsi="Tahoma" w:cs="Tahoma"/>
                <w:color w:val="000000"/>
                <w:sz w:val="18"/>
                <w:szCs w:val="18"/>
                <w:lang w:val="es-SV" w:eastAsia="es-SV"/>
              </w:rPr>
              <w:t>%</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40%</w:t>
            </w:r>
          </w:p>
        </w:tc>
      </w:tr>
      <w:tr w:rsidR="004F0884" w:rsidRPr="00E27840" w:rsidTr="004F0884">
        <w:trPr>
          <w:trHeight w:val="765"/>
        </w:trPr>
        <w:tc>
          <w:tcPr>
            <w:cnfStyle w:val="001000000000"/>
            <w:tcW w:w="222" w:type="dxa"/>
            <w:vAlign w:val="center"/>
          </w:tcPr>
          <w:p w:rsidR="004F0884" w:rsidRPr="00E27840"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3562" w:type="dxa"/>
            <w:gridSpan w:val="2"/>
            <w:hideMark/>
          </w:tcPr>
          <w:p w:rsidR="004F0884" w:rsidRPr="004F0884" w:rsidRDefault="004F0884" w:rsidP="00E27840">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Elaborar materiales y bibliografía educativa sobre temas estratégicos para el CNE</w:t>
            </w:r>
          </w:p>
        </w:tc>
        <w:tc>
          <w:tcPr>
            <w:tcW w:w="1268" w:type="dxa"/>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30%</w:t>
            </w:r>
          </w:p>
        </w:tc>
        <w:tc>
          <w:tcPr>
            <w:tcW w:w="1268" w:type="dxa"/>
            <w:noWrap/>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100%</w:t>
            </w:r>
          </w:p>
        </w:tc>
        <w:tc>
          <w:tcPr>
            <w:tcW w:w="1268" w:type="dxa"/>
            <w:noWrap/>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100%</w:t>
            </w:r>
          </w:p>
        </w:tc>
        <w:tc>
          <w:tcPr>
            <w:tcW w:w="1268" w:type="dxa"/>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30%</w:t>
            </w:r>
          </w:p>
        </w:tc>
      </w:tr>
      <w:tr w:rsidR="004F0884" w:rsidRPr="00E27840" w:rsidTr="004F0884">
        <w:trPr>
          <w:cnfStyle w:val="000000100000"/>
          <w:trHeight w:val="510"/>
        </w:trPr>
        <w:tc>
          <w:tcPr>
            <w:cnfStyle w:val="001000000000"/>
            <w:tcW w:w="222" w:type="dxa"/>
            <w:vAlign w:val="center"/>
          </w:tcPr>
          <w:p w:rsidR="004F0884" w:rsidRPr="00E27840"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3562" w:type="dxa"/>
            <w:gridSpan w:val="2"/>
            <w:hideMark/>
          </w:tcPr>
          <w:p w:rsidR="004F0884" w:rsidRPr="004F0884" w:rsidRDefault="004F0884" w:rsidP="00E27840">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Reforzar los canales de comunicación hacia los diferentes públicos</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15%</w:t>
            </w:r>
          </w:p>
        </w:tc>
        <w:tc>
          <w:tcPr>
            <w:tcW w:w="1268" w:type="dxa"/>
            <w:noWrap/>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100%</w:t>
            </w:r>
          </w:p>
        </w:tc>
        <w:tc>
          <w:tcPr>
            <w:tcW w:w="1268" w:type="dxa"/>
            <w:noWrap/>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100%</w:t>
            </w:r>
          </w:p>
        </w:tc>
        <w:tc>
          <w:tcPr>
            <w:tcW w:w="1268" w:type="dxa"/>
            <w:vAlign w:val="center"/>
            <w:hideMark/>
          </w:tcPr>
          <w:p w:rsidR="004F0884" w:rsidRPr="00E27840" w:rsidRDefault="004F0884" w:rsidP="00E27840">
            <w:pPr>
              <w:jc w:val="center"/>
              <w:cnfStyle w:val="0000001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15%</w:t>
            </w:r>
          </w:p>
        </w:tc>
      </w:tr>
      <w:tr w:rsidR="004F0884" w:rsidRPr="00E27840" w:rsidTr="004F0884">
        <w:trPr>
          <w:trHeight w:val="530"/>
        </w:trPr>
        <w:tc>
          <w:tcPr>
            <w:cnfStyle w:val="001000000000"/>
            <w:tcW w:w="222" w:type="dxa"/>
            <w:vAlign w:val="center"/>
          </w:tcPr>
          <w:p w:rsidR="004F0884" w:rsidRPr="00E27840"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4</w:t>
            </w:r>
          </w:p>
        </w:tc>
        <w:tc>
          <w:tcPr>
            <w:tcW w:w="3562" w:type="dxa"/>
            <w:gridSpan w:val="2"/>
            <w:hideMark/>
          </w:tcPr>
          <w:p w:rsidR="004F0884" w:rsidRPr="004F0884" w:rsidRDefault="004F0884" w:rsidP="00E27840">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Armonizar los mensajes estratégicos para el CNE con los temas de interés social</w:t>
            </w:r>
          </w:p>
        </w:tc>
        <w:tc>
          <w:tcPr>
            <w:tcW w:w="1268" w:type="dxa"/>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15%</w:t>
            </w:r>
          </w:p>
        </w:tc>
        <w:tc>
          <w:tcPr>
            <w:tcW w:w="1268" w:type="dxa"/>
            <w:noWrap/>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100%</w:t>
            </w:r>
          </w:p>
        </w:tc>
        <w:tc>
          <w:tcPr>
            <w:tcW w:w="1268" w:type="dxa"/>
            <w:noWrap/>
            <w:vAlign w:val="center"/>
            <w:hideMark/>
          </w:tcPr>
          <w:p w:rsidR="004F0884" w:rsidRPr="00E27840" w:rsidRDefault="004F0884" w:rsidP="00E27840">
            <w:pPr>
              <w:jc w:val="center"/>
              <w:cnfStyle w:val="000000000000"/>
              <w:rPr>
                <w:rFonts w:ascii="Tahoma" w:eastAsia="Times New Roman" w:hAnsi="Tahoma" w:cs="Tahoma"/>
                <w:color w:val="000000"/>
                <w:sz w:val="18"/>
                <w:szCs w:val="18"/>
                <w:lang w:val="es-SV" w:eastAsia="es-SV"/>
              </w:rPr>
            </w:pPr>
            <w:r>
              <w:rPr>
                <w:rFonts w:ascii="Tahoma" w:eastAsia="Times New Roman" w:hAnsi="Tahoma" w:cs="Tahoma"/>
                <w:color w:val="000000"/>
                <w:sz w:val="18"/>
                <w:szCs w:val="18"/>
                <w:lang w:val="es-SV" w:eastAsia="es-SV"/>
              </w:rPr>
              <w:t>80</w:t>
            </w:r>
            <w:r w:rsidRPr="00E27840">
              <w:rPr>
                <w:rFonts w:ascii="Tahoma" w:eastAsia="Times New Roman" w:hAnsi="Tahoma" w:cs="Tahoma"/>
                <w:color w:val="000000"/>
                <w:sz w:val="18"/>
                <w:szCs w:val="18"/>
                <w:lang w:val="es-SV" w:eastAsia="es-SV"/>
              </w:rPr>
              <w:t>%</w:t>
            </w:r>
          </w:p>
        </w:tc>
        <w:tc>
          <w:tcPr>
            <w:tcW w:w="1268" w:type="dxa"/>
            <w:vAlign w:val="center"/>
            <w:hideMark/>
          </w:tcPr>
          <w:p w:rsidR="004F0884" w:rsidRPr="00E27840" w:rsidRDefault="004F0884" w:rsidP="00DE4237">
            <w:pPr>
              <w:jc w:val="center"/>
              <w:cnfStyle w:val="000000000000"/>
              <w:rPr>
                <w:rFonts w:ascii="Tahoma" w:eastAsia="Times New Roman" w:hAnsi="Tahoma" w:cs="Tahoma"/>
                <w:color w:val="000000"/>
                <w:sz w:val="18"/>
                <w:szCs w:val="18"/>
                <w:lang w:val="es-SV" w:eastAsia="es-SV"/>
              </w:rPr>
            </w:pPr>
            <w:r w:rsidRPr="00E27840">
              <w:rPr>
                <w:rFonts w:ascii="Tahoma" w:eastAsia="Times New Roman" w:hAnsi="Tahoma" w:cs="Tahoma"/>
                <w:color w:val="000000"/>
                <w:sz w:val="18"/>
                <w:szCs w:val="18"/>
                <w:lang w:val="es-SV" w:eastAsia="es-SV"/>
              </w:rPr>
              <w:t>1</w:t>
            </w:r>
            <w:r>
              <w:rPr>
                <w:rFonts w:ascii="Tahoma" w:eastAsia="Times New Roman" w:hAnsi="Tahoma" w:cs="Tahoma"/>
                <w:color w:val="000000"/>
                <w:sz w:val="18"/>
                <w:szCs w:val="18"/>
                <w:lang w:val="es-SV" w:eastAsia="es-SV"/>
              </w:rPr>
              <w:t>3</w:t>
            </w:r>
            <w:r w:rsidRPr="00E27840">
              <w:rPr>
                <w:rFonts w:ascii="Tahoma" w:eastAsia="Times New Roman" w:hAnsi="Tahoma" w:cs="Tahoma"/>
                <w:color w:val="000000"/>
                <w:sz w:val="18"/>
                <w:szCs w:val="18"/>
                <w:lang w:val="es-SV" w:eastAsia="es-SV"/>
              </w:rPr>
              <w:t>%</w:t>
            </w:r>
          </w:p>
        </w:tc>
      </w:tr>
      <w:tr w:rsidR="004F0884" w:rsidRPr="00E27840" w:rsidTr="004F0884">
        <w:trPr>
          <w:cnfStyle w:val="000000100000"/>
          <w:trHeight w:val="300"/>
        </w:trPr>
        <w:tc>
          <w:tcPr>
            <w:cnfStyle w:val="001000000000"/>
            <w:tcW w:w="222" w:type="dxa"/>
          </w:tcPr>
          <w:p w:rsidR="004F0884" w:rsidRDefault="004F0884" w:rsidP="00E27840">
            <w:pPr>
              <w:jc w:val="center"/>
              <w:rPr>
                <w:rFonts w:ascii="Calibri" w:eastAsia="Times New Roman" w:hAnsi="Calibri" w:cs="Times New Roman"/>
                <w:color w:val="000000"/>
                <w:lang w:val="es-SV" w:eastAsia="es-SV"/>
              </w:rPr>
            </w:pPr>
          </w:p>
        </w:tc>
        <w:tc>
          <w:tcPr>
            <w:tcW w:w="3562" w:type="dxa"/>
            <w:gridSpan w:val="2"/>
            <w:noWrap/>
            <w:hideMark/>
          </w:tcPr>
          <w:p w:rsidR="004F0884" w:rsidRPr="00E27840" w:rsidRDefault="004F0884" w:rsidP="00E27840">
            <w:pPr>
              <w:jc w:val="center"/>
              <w:cnfStyle w:val="000000100000"/>
              <w:rPr>
                <w:rFonts w:ascii="Calibri" w:eastAsia="Times New Roman" w:hAnsi="Calibri" w:cs="Times New Roman"/>
                <w:color w:val="000000"/>
                <w:lang w:val="es-SV" w:eastAsia="es-SV"/>
              </w:rPr>
            </w:pPr>
            <w:r>
              <w:rPr>
                <w:rFonts w:ascii="Calibri" w:eastAsia="Times New Roman" w:hAnsi="Calibri" w:cs="Times New Roman"/>
                <w:color w:val="000000"/>
                <w:lang w:val="es-SV" w:eastAsia="es-SV"/>
              </w:rPr>
              <w:t>TOTAL</w:t>
            </w:r>
          </w:p>
        </w:tc>
        <w:tc>
          <w:tcPr>
            <w:tcW w:w="1268" w:type="dxa"/>
            <w:noWrap/>
            <w:hideMark/>
          </w:tcPr>
          <w:p w:rsidR="004F0884" w:rsidRPr="00E27840" w:rsidRDefault="004F0884" w:rsidP="00E27840">
            <w:pPr>
              <w:jc w:val="center"/>
              <w:cnfStyle w:val="000000100000"/>
              <w:rPr>
                <w:rFonts w:ascii="Calibri" w:eastAsia="Times New Roman" w:hAnsi="Calibri" w:cs="Times New Roman"/>
                <w:color w:val="000000"/>
                <w:lang w:val="es-SV" w:eastAsia="es-SV"/>
              </w:rPr>
            </w:pPr>
            <w:r w:rsidRPr="00E27840">
              <w:rPr>
                <w:rFonts w:ascii="Calibri" w:eastAsia="Times New Roman" w:hAnsi="Calibri" w:cs="Times New Roman"/>
                <w:color w:val="000000"/>
                <w:lang w:val="es-SV" w:eastAsia="es-SV"/>
              </w:rPr>
              <w:t>100%</w:t>
            </w:r>
          </w:p>
        </w:tc>
        <w:tc>
          <w:tcPr>
            <w:tcW w:w="1268" w:type="dxa"/>
            <w:noWrap/>
            <w:hideMark/>
          </w:tcPr>
          <w:p w:rsidR="004F0884" w:rsidRPr="00E27840" w:rsidRDefault="004F0884" w:rsidP="00E27840">
            <w:pPr>
              <w:jc w:val="center"/>
              <w:cnfStyle w:val="000000100000"/>
              <w:rPr>
                <w:rFonts w:ascii="Calibri" w:eastAsia="Times New Roman" w:hAnsi="Calibri" w:cs="Times New Roman"/>
                <w:color w:val="000000"/>
                <w:lang w:val="es-SV" w:eastAsia="es-SV"/>
              </w:rPr>
            </w:pPr>
            <w:r w:rsidRPr="00E27840">
              <w:rPr>
                <w:rFonts w:ascii="Calibri" w:eastAsia="Times New Roman" w:hAnsi="Calibri" w:cs="Times New Roman"/>
                <w:color w:val="000000"/>
                <w:lang w:val="es-SV" w:eastAsia="es-SV"/>
              </w:rPr>
              <w:t> </w:t>
            </w:r>
          </w:p>
        </w:tc>
        <w:tc>
          <w:tcPr>
            <w:tcW w:w="1268" w:type="dxa"/>
            <w:noWrap/>
            <w:hideMark/>
          </w:tcPr>
          <w:p w:rsidR="004F0884" w:rsidRPr="00E27840" w:rsidRDefault="004F0884" w:rsidP="00E27840">
            <w:pPr>
              <w:jc w:val="center"/>
              <w:cnfStyle w:val="000000100000"/>
              <w:rPr>
                <w:rFonts w:ascii="Calibri" w:eastAsia="Times New Roman" w:hAnsi="Calibri" w:cs="Times New Roman"/>
                <w:color w:val="000000"/>
                <w:lang w:val="es-SV" w:eastAsia="es-SV"/>
              </w:rPr>
            </w:pPr>
            <w:r w:rsidRPr="00E27840">
              <w:rPr>
                <w:rFonts w:ascii="Calibri" w:eastAsia="Times New Roman" w:hAnsi="Calibri" w:cs="Times New Roman"/>
                <w:color w:val="000000"/>
                <w:lang w:val="es-SV" w:eastAsia="es-SV"/>
              </w:rPr>
              <w:t> </w:t>
            </w:r>
          </w:p>
        </w:tc>
        <w:tc>
          <w:tcPr>
            <w:tcW w:w="1268" w:type="dxa"/>
            <w:noWrap/>
            <w:hideMark/>
          </w:tcPr>
          <w:p w:rsidR="004F0884" w:rsidRPr="00E27840" w:rsidRDefault="004F0884" w:rsidP="00E27840">
            <w:pPr>
              <w:jc w:val="center"/>
              <w:cnfStyle w:val="000000100000"/>
              <w:rPr>
                <w:rFonts w:ascii="Calibri" w:eastAsia="Times New Roman" w:hAnsi="Calibri" w:cs="Times New Roman"/>
                <w:b/>
                <w:color w:val="000000"/>
                <w:sz w:val="28"/>
                <w:lang w:val="es-SV" w:eastAsia="es-SV"/>
              </w:rPr>
            </w:pPr>
            <w:r>
              <w:rPr>
                <w:rFonts w:ascii="Calibri" w:eastAsia="Times New Roman" w:hAnsi="Calibri" w:cs="Times New Roman"/>
                <w:b/>
                <w:color w:val="000000"/>
                <w:sz w:val="28"/>
                <w:lang w:val="es-SV" w:eastAsia="es-SV"/>
              </w:rPr>
              <w:t>98</w:t>
            </w:r>
            <w:r w:rsidRPr="00E27840">
              <w:rPr>
                <w:rFonts w:ascii="Calibri" w:eastAsia="Times New Roman" w:hAnsi="Calibri" w:cs="Times New Roman"/>
                <w:b/>
                <w:color w:val="000000"/>
                <w:sz w:val="28"/>
                <w:lang w:val="es-SV" w:eastAsia="es-SV"/>
              </w:rPr>
              <w:t>%</w:t>
            </w:r>
          </w:p>
        </w:tc>
      </w:tr>
    </w:tbl>
    <w:p w:rsidR="00E27840" w:rsidRDefault="00E27840" w:rsidP="00E27840">
      <w:pPr>
        <w:rPr>
          <w:lang w:val="es-SV"/>
        </w:rPr>
      </w:pPr>
    </w:p>
    <w:p w:rsidR="004F0884" w:rsidRDefault="00780EC7" w:rsidP="00BE3A27">
      <w:pPr>
        <w:jc w:val="both"/>
        <w:rPr>
          <w:sz w:val="24"/>
          <w:szCs w:val="24"/>
          <w:lang w:val="es-SV"/>
        </w:rPr>
      </w:pPr>
      <w:r>
        <w:rPr>
          <w:sz w:val="24"/>
          <w:szCs w:val="24"/>
          <w:lang w:val="es-SV"/>
        </w:rPr>
        <w:lastRenderedPageBreak/>
        <w:t xml:space="preserve">La Unidad de Comunicaciones cumplió en un </w:t>
      </w:r>
      <w:r w:rsidR="00DE4237">
        <w:rPr>
          <w:sz w:val="24"/>
          <w:szCs w:val="24"/>
          <w:lang w:val="es-SV"/>
        </w:rPr>
        <w:t>98</w:t>
      </w:r>
      <w:r>
        <w:rPr>
          <w:sz w:val="24"/>
          <w:szCs w:val="24"/>
          <w:lang w:val="es-SV"/>
        </w:rPr>
        <w:t>% el logro de sus metas</w:t>
      </w:r>
      <w:r w:rsidR="00DE4237">
        <w:rPr>
          <w:sz w:val="24"/>
          <w:szCs w:val="24"/>
          <w:lang w:val="es-SV"/>
        </w:rPr>
        <w:t xml:space="preserve"> debido a que, los </w:t>
      </w:r>
      <w:r w:rsidR="00DE4237" w:rsidRPr="00DE4237">
        <w:rPr>
          <w:sz w:val="24"/>
          <w:szCs w:val="24"/>
          <w:lang w:val="es-SV"/>
        </w:rPr>
        <w:t>talleres formativos y de retroalimentación entre periodistas y funcionarios del CNE</w:t>
      </w:r>
      <w:r w:rsidR="00DE4237">
        <w:rPr>
          <w:sz w:val="24"/>
          <w:szCs w:val="24"/>
          <w:lang w:val="es-SV"/>
        </w:rPr>
        <w:t xml:space="preserve"> se pospusieron para el año 2014, por solicitud del Secretario Ejecutivo, </w:t>
      </w:r>
      <w:r w:rsidR="0010533D">
        <w:rPr>
          <w:sz w:val="24"/>
          <w:szCs w:val="24"/>
          <w:lang w:val="es-SV"/>
        </w:rPr>
        <w:t xml:space="preserve">destacar que </w:t>
      </w:r>
      <w:r w:rsidR="00DE4237">
        <w:rPr>
          <w:sz w:val="24"/>
          <w:szCs w:val="24"/>
          <w:lang w:val="es-SV"/>
        </w:rPr>
        <w:t xml:space="preserve">el material para </w:t>
      </w:r>
      <w:r w:rsidR="0010533D">
        <w:rPr>
          <w:sz w:val="24"/>
          <w:szCs w:val="24"/>
          <w:lang w:val="es-SV"/>
        </w:rPr>
        <w:t xml:space="preserve">ejecutar </w:t>
      </w:r>
      <w:r w:rsidR="00DE4237">
        <w:rPr>
          <w:sz w:val="24"/>
          <w:szCs w:val="24"/>
          <w:lang w:val="es-SV"/>
        </w:rPr>
        <w:t>dicha actividad</w:t>
      </w:r>
      <w:r w:rsidR="0010533D">
        <w:rPr>
          <w:sz w:val="24"/>
          <w:szCs w:val="24"/>
          <w:lang w:val="es-SV"/>
        </w:rPr>
        <w:t xml:space="preserve"> ya</w:t>
      </w:r>
      <w:r w:rsidR="00DE4237">
        <w:rPr>
          <w:sz w:val="24"/>
          <w:szCs w:val="24"/>
          <w:lang w:val="es-SV"/>
        </w:rPr>
        <w:t xml:space="preserve"> se encuentran preparado.</w:t>
      </w:r>
    </w:p>
    <w:p w:rsidR="009560AA" w:rsidRPr="00B201A3" w:rsidRDefault="00780EC7" w:rsidP="00BE3A27">
      <w:pPr>
        <w:jc w:val="both"/>
        <w:rPr>
          <w:sz w:val="24"/>
          <w:lang w:val="es-SV"/>
        </w:rPr>
      </w:pPr>
      <w:r>
        <w:rPr>
          <w:sz w:val="24"/>
          <w:szCs w:val="24"/>
          <w:lang w:val="es-SV"/>
        </w:rPr>
        <w:t xml:space="preserve"> </w:t>
      </w:r>
      <w:r w:rsidR="00DE4237">
        <w:rPr>
          <w:sz w:val="24"/>
          <w:szCs w:val="24"/>
          <w:lang w:val="es-SV"/>
        </w:rPr>
        <w:t>Se realizaron las siguientes</w:t>
      </w:r>
      <w:r w:rsidR="009560AA" w:rsidRPr="00B201A3">
        <w:rPr>
          <w:sz w:val="24"/>
          <w:szCs w:val="24"/>
          <w:lang w:val="es-SV"/>
        </w:rPr>
        <w:t xml:space="preserve"> actividades </w:t>
      </w:r>
      <w:r>
        <w:rPr>
          <w:sz w:val="24"/>
          <w:szCs w:val="24"/>
          <w:lang w:val="es-SV"/>
        </w:rPr>
        <w:t xml:space="preserve">de acuerdo </w:t>
      </w:r>
      <w:r w:rsidR="00DE4237">
        <w:rPr>
          <w:sz w:val="24"/>
          <w:szCs w:val="24"/>
          <w:lang w:val="es-SV"/>
        </w:rPr>
        <w:t>a lo programado</w:t>
      </w:r>
      <w:r>
        <w:rPr>
          <w:sz w:val="24"/>
          <w:szCs w:val="24"/>
          <w:lang w:val="es-SV"/>
        </w:rPr>
        <w:t>:</w:t>
      </w:r>
    </w:p>
    <w:p w:rsidR="00BE492A" w:rsidRPr="00B201A3" w:rsidRDefault="00BE492A" w:rsidP="009435FD">
      <w:pPr>
        <w:pStyle w:val="Prrafodelista"/>
        <w:numPr>
          <w:ilvl w:val="0"/>
          <w:numId w:val="17"/>
        </w:numPr>
        <w:jc w:val="both"/>
        <w:rPr>
          <w:sz w:val="24"/>
          <w:lang w:val="es-SV"/>
        </w:rPr>
      </w:pPr>
      <w:r w:rsidRPr="00B201A3">
        <w:rPr>
          <w:sz w:val="24"/>
          <w:lang w:val="es-SV"/>
        </w:rPr>
        <w:t>Gestionar actividades de divulgación con medios de comunicación</w:t>
      </w:r>
    </w:p>
    <w:p w:rsidR="00BE492A" w:rsidRPr="00B201A3" w:rsidRDefault="00BE492A" w:rsidP="009435FD">
      <w:pPr>
        <w:pStyle w:val="Prrafodelista"/>
        <w:numPr>
          <w:ilvl w:val="0"/>
          <w:numId w:val="17"/>
        </w:numPr>
        <w:jc w:val="both"/>
        <w:rPr>
          <w:sz w:val="24"/>
          <w:lang w:val="es-SV"/>
        </w:rPr>
      </w:pPr>
      <w:r w:rsidRPr="00B201A3">
        <w:rPr>
          <w:sz w:val="24"/>
          <w:lang w:val="es-SV"/>
        </w:rPr>
        <w:t>Realizar eventos educativos y de promoción hacia la sociedad</w:t>
      </w:r>
    </w:p>
    <w:p w:rsidR="00BE492A" w:rsidRPr="00B201A3" w:rsidRDefault="00BE492A" w:rsidP="009435FD">
      <w:pPr>
        <w:pStyle w:val="Prrafodelista"/>
        <w:numPr>
          <w:ilvl w:val="0"/>
          <w:numId w:val="17"/>
        </w:numPr>
        <w:rPr>
          <w:sz w:val="24"/>
          <w:lang w:val="es-SV"/>
        </w:rPr>
      </w:pPr>
      <w:r w:rsidRPr="00B201A3">
        <w:rPr>
          <w:sz w:val="24"/>
          <w:lang w:val="es-SV"/>
        </w:rPr>
        <w:t>Coordinar planes de divulgación de resultados con otras instituciones</w:t>
      </w:r>
    </w:p>
    <w:p w:rsidR="00BE492A" w:rsidRPr="00B201A3" w:rsidRDefault="00BE492A" w:rsidP="009435FD">
      <w:pPr>
        <w:pStyle w:val="Prrafodelista"/>
        <w:numPr>
          <w:ilvl w:val="0"/>
          <w:numId w:val="17"/>
        </w:numPr>
        <w:rPr>
          <w:sz w:val="24"/>
          <w:lang w:val="es-SV"/>
        </w:rPr>
      </w:pPr>
      <w:r w:rsidRPr="00B201A3">
        <w:rPr>
          <w:sz w:val="24"/>
          <w:lang w:val="es-SV"/>
        </w:rPr>
        <w:t>Elaborar documentos sobre temas estratégicos del CNE</w:t>
      </w:r>
    </w:p>
    <w:p w:rsidR="00BE492A" w:rsidRPr="00B201A3" w:rsidRDefault="00BE492A" w:rsidP="009435FD">
      <w:pPr>
        <w:pStyle w:val="Prrafodelista"/>
        <w:numPr>
          <w:ilvl w:val="0"/>
          <w:numId w:val="17"/>
        </w:numPr>
        <w:jc w:val="both"/>
        <w:rPr>
          <w:sz w:val="24"/>
          <w:lang w:val="es-SV"/>
        </w:rPr>
      </w:pPr>
      <w:r w:rsidRPr="00B201A3">
        <w:rPr>
          <w:sz w:val="24"/>
          <w:lang w:val="es-SV"/>
        </w:rPr>
        <w:t>Distribuir material visual en actividades públicas</w:t>
      </w:r>
    </w:p>
    <w:p w:rsidR="00BE492A" w:rsidRPr="00B201A3" w:rsidRDefault="00BE492A" w:rsidP="009435FD">
      <w:pPr>
        <w:pStyle w:val="Prrafodelista"/>
        <w:numPr>
          <w:ilvl w:val="0"/>
          <w:numId w:val="17"/>
        </w:numPr>
        <w:jc w:val="both"/>
        <w:rPr>
          <w:sz w:val="24"/>
          <w:lang w:val="es-SV"/>
        </w:rPr>
      </w:pPr>
      <w:r w:rsidRPr="00B201A3">
        <w:rPr>
          <w:sz w:val="24"/>
          <w:lang w:val="es-SV"/>
        </w:rPr>
        <w:t>Revisar los contenidos editoriales para la publicación de artículos</w:t>
      </w:r>
    </w:p>
    <w:p w:rsidR="00BE492A" w:rsidRPr="00B201A3" w:rsidRDefault="00BE492A" w:rsidP="009435FD">
      <w:pPr>
        <w:pStyle w:val="Prrafodelista"/>
        <w:numPr>
          <w:ilvl w:val="0"/>
          <w:numId w:val="17"/>
        </w:numPr>
        <w:jc w:val="both"/>
        <w:rPr>
          <w:sz w:val="24"/>
          <w:lang w:val="es-SV"/>
        </w:rPr>
      </w:pPr>
      <w:r w:rsidRPr="00B201A3">
        <w:rPr>
          <w:sz w:val="24"/>
          <w:lang w:val="es-SV"/>
        </w:rPr>
        <w:t>Mantener los canales de Facebook y boletín interno activos</w:t>
      </w:r>
    </w:p>
    <w:p w:rsidR="00BE492A" w:rsidRPr="00B201A3" w:rsidRDefault="00BE492A" w:rsidP="009435FD">
      <w:pPr>
        <w:pStyle w:val="Prrafodelista"/>
        <w:numPr>
          <w:ilvl w:val="0"/>
          <w:numId w:val="17"/>
        </w:numPr>
        <w:jc w:val="both"/>
        <w:rPr>
          <w:sz w:val="24"/>
          <w:lang w:val="es-SV"/>
        </w:rPr>
      </w:pPr>
      <w:r w:rsidRPr="00B201A3">
        <w:rPr>
          <w:sz w:val="24"/>
          <w:lang w:val="es-SV"/>
        </w:rPr>
        <w:t>Apoyo en el desarrollo de actividades públicas e interinstitucionales</w:t>
      </w:r>
    </w:p>
    <w:p w:rsidR="00BE492A" w:rsidRPr="00B201A3" w:rsidRDefault="00BE492A" w:rsidP="009435FD">
      <w:pPr>
        <w:pStyle w:val="Prrafodelista"/>
        <w:numPr>
          <w:ilvl w:val="0"/>
          <w:numId w:val="17"/>
        </w:numPr>
        <w:jc w:val="both"/>
        <w:rPr>
          <w:sz w:val="24"/>
          <w:lang w:val="es-SV"/>
        </w:rPr>
      </w:pPr>
      <w:r w:rsidRPr="00B201A3">
        <w:rPr>
          <w:sz w:val="24"/>
          <w:lang w:val="es-SV"/>
        </w:rPr>
        <w:t>Actualizar las informaciones en la página Web</w:t>
      </w:r>
    </w:p>
    <w:p w:rsidR="00BE492A" w:rsidRPr="00B201A3" w:rsidRDefault="00BE492A" w:rsidP="009435FD">
      <w:pPr>
        <w:pStyle w:val="Prrafodelista"/>
        <w:numPr>
          <w:ilvl w:val="0"/>
          <w:numId w:val="17"/>
        </w:numPr>
        <w:jc w:val="both"/>
        <w:rPr>
          <w:sz w:val="24"/>
          <w:lang w:val="es-SV"/>
        </w:rPr>
      </w:pPr>
      <w:r w:rsidRPr="00B201A3">
        <w:rPr>
          <w:sz w:val="24"/>
          <w:lang w:val="es-SV"/>
        </w:rPr>
        <w:t>Redacción y edición de discursos para actividades públicas</w:t>
      </w:r>
    </w:p>
    <w:p w:rsidR="00BE492A" w:rsidRDefault="00BE492A" w:rsidP="009435FD">
      <w:pPr>
        <w:pStyle w:val="Prrafodelista"/>
        <w:numPr>
          <w:ilvl w:val="0"/>
          <w:numId w:val="17"/>
        </w:numPr>
        <w:jc w:val="both"/>
        <w:rPr>
          <w:sz w:val="24"/>
          <w:lang w:val="es-SV"/>
        </w:rPr>
      </w:pPr>
      <w:r w:rsidRPr="00B201A3">
        <w:rPr>
          <w:sz w:val="24"/>
          <w:lang w:val="es-SV"/>
        </w:rPr>
        <w:t>Identificar mensajes para cada dirección</w:t>
      </w:r>
    </w:p>
    <w:p w:rsidR="00D378A3" w:rsidRPr="004F0884" w:rsidRDefault="00D378A3" w:rsidP="00D378A3">
      <w:pPr>
        <w:pStyle w:val="Ttulo1"/>
        <w:numPr>
          <w:ilvl w:val="1"/>
          <w:numId w:val="10"/>
        </w:numPr>
        <w:ind w:left="360"/>
        <w:rPr>
          <w:lang w:val="es-SV"/>
        </w:rPr>
      </w:pPr>
      <w:bookmarkStart w:id="19" w:name="_Toc380400867"/>
      <w:r w:rsidRPr="004F0884">
        <w:rPr>
          <w:lang w:val="es-SV"/>
        </w:rPr>
        <w:t>Dirección de Finanzas y Administración</w:t>
      </w:r>
      <w:bookmarkEnd w:id="19"/>
    </w:p>
    <w:tbl>
      <w:tblPr>
        <w:tblStyle w:val="Sombreadoclaro-nfasis1"/>
        <w:tblW w:w="0" w:type="auto"/>
        <w:tblLook w:val="04A0"/>
      </w:tblPr>
      <w:tblGrid>
        <w:gridCol w:w="421"/>
        <w:gridCol w:w="2604"/>
        <w:gridCol w:w="1218"/>
        <w:gridCol w:w="1073"/>
        <w:gridCol w:w="1215"/>
        <w:gridCol w:w="1102"/>
        <w:gridCol w:w="1223"/>
      </w:tblGrid>
      <w:tr w:rsidR="004F0884" w:rsidRPr="004F0884" w:rsidTr="004F0884">
        <w:trPr>
          <w:cnfStyle w:val="100000000000"/>
          <w:trHeight w:val="765"/>
        </w:trPr>
        <w:tc>
          <w:tcPr>
            <w:cnfStyle w:val="001000000000"/>
            <w:tcW w:w="0" w:type="auto"/>
            <w:vAlign w:val="center"/>
          </w:tcPr>
          <w:p w:rsidR="004F0884" w:rsidRPr="004F0884" w:rsidRDefault="004F0884" w:rsidP="004F0884">
            <w:pPr>
              <w:jc w:val="center"/>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N°</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PROYECTO</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VALOR ACTIVIDAD</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META A DIC/2013</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 EJECUTADO</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 xml:space="preserve">AVANCE A DIC/2013 </w:t>
            </w:r>
          </w:p>
        </w:tc>
        <w:tc>
          <w:tcPr>
            <w:tcW w:w="0" w:type="auto"/>
            <w:vAlign w:val="center"/>
            <w:hideMark/>
          </w:tcPr>
          <w:p w:rsidR="004F0884" w:rsidRPr="004F0884" w:rsidRDefault="004F0884" w:rsidP="009B0F3B">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AVANCE DIC/2013 POR DEPTO</w:t>
            </w:r>
          </w:p>
        </w:tc>
      </w:tr>
      <w:tr w:rsidR="004F0884" w:rsidRPr="004F0884" w:rsidTr="004F0884">
        <w:trPr>
          <w:cnfStyle w:val="000000100000"/>
          <w:trHeight w:val="300"/>
        </w:trPr>
        <w:tc>
          <w:tcPr>
            <w:cnfStyle w:val="001000000000"/>
            <w:tcW w:w="0" w:type="auto"/>
          </w:tcPr>
          <w:p w:rsidR="004F0884" w:rsidRPr="004F0884" w:rsidRDefault="004F0884" w:rsidP="009B0F3B">
            <w:pPr>
              <w:rPr>
                <w:rFonts w:ascii="Tahoma" w:eastAsia="Times New Roman" w:hAnsi="Tahoma" w:cs="Tahoma"/>
                <w:b w:val="0"/>
                <w:color w:val="000000"/>
                <w:sz w:val="20"/>
                <w:szCs w:val="20"/>
                <w:lang w:val="es-SV" w:eastAsia="es-SV"/>
              </w:rPr>
            </w:pPr>
          </w:p>
        </w:tc>
        <w:tc>
          <w:tcPr>
            <w:tcW w:w="0" w:type="auto"/>
            <w:gridSpan w:val="5"/>
            <w:hideMark/>
          </w:tcPr>
          <w:p w:rsidR="004F0884" w:rsidRPr="004F0884" w:rsidRDefault="004F0884" w:rsidP="004F0884">
            <w:pPr>
              <w:cnfStyle w:val="000000100000"/>
              <w:rPr>
                <w:rFonts w:ascii="Tahoma" w:eastAsia="Times New Roman" w:hAnsi="Tahoma" w:cs="Tahoma"/>
                <w:color w:val="000000"/>
                <w:sz w:val="20"/>
                <w:lang w:val="es-SV" w:eastAsia="es-SV"/>
              </w:rPr>
            </w:pPr>
            <w:r w:rsidRPr="004F0884">
              <w:rPr>
                <w:rFonts w:ascii="Tahoma" w:eastAsia="Times New Roman" w:hAnsi="Tahoma" w:cs="Tahoma"/>
                <w:color w:val="000000"/>
                <w:sz w:val="20"/>
                <w:szCs w:val="20"/>
                <w:lang w:val="es-SV" w:eastAsia="es-SV"/>
              </w:rPr>
              <w:t>Departamento de Presupuesto</w:t>
            </w:r>
            <w:r w:rsidRPr="004F0884">
              <w:rPr>
                <w:rFonts w:ascii="Tahoma" w:eastAsia="Times New Roman" w:hAnsi="Tahoma" w:cs="Tahoma"/>
                <w:color w:val="000000"/>
                <w:sz w:val="20"/>
                <w:lang w:val="es-SV" w:eastAsia="es-SV"/>
              </w:rPr>
              <w:t> </w:t>
            </w:r>
          </w:p>
        </w:tc>
        <w:tc>
          <w:tcPr>
            <w:tcW w:w="0" w:type="auto"/>
            <w:hideMark/>
          </w:tcPr>
          <w:p w:rsidR="004F0884" w:rsidRPr="004F0884" w:rsidRDefault="004F0884" w:rsidP="009B0F3B">
            <w:pPr>
              <w:jc w:val="cente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25%</w:t>
            </w:r>
          </w:p>
        </w:tc>
      </w:tr>
      <w:tr w:rsidR="004F0884" w:rsidRPr="009B0F3B" w:rsidTr="004F0884">
        <w:trPr>
          <w:trHeight w:val="510"/>
        </w:trPr>
        <w:tc>
          <w:tcPr>
            <w:cnfStyle w:val="001000000000"/>
            <w:tcW w:w="0" w:type="auto"/>
            <w:vAlign w:val="center"/>
          </w:tcPr>
          <w:p w:rsidR="004F0884" w:rsidRPr="009B0F3B"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1</w:t>
            </w:r>
          </w:p>
        </w:tc>
        <w:tc>
          <w:tcPr>
            <w:tcW w:w="0" w:type="auto"/>
            <w:hideMark/>
          </w:tcPr>
          <w:p w:rsidR="004F0884" w:rsidRPr="004F0884" w:rsidRDefault="004F0884" w:rsidP="009B0F3B">
            <w:pPr>
              <w:cnfStyle w:val="0000000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18"/>
                <w:szCs w:val="20"/>
                <w:lang w:val="es-SV" w:eastAsia="es-SV"/>
              </w:rPr>
              <w:t xml:space="preserve">Coordinar presupuesto en sus diferentes fases: formulación, ejecución y seguimiento </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25%</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25%</w:t>
            </w:r>
          </w:p>
        </w:tc>
        <w:tc>
          <w:tcPr>
            <w:tcW w:w="0" w:type="auto"/>
            <w:hideMark/>
          </w:tcPr>
          <w:p w:rsidR="004F0884" w:rsidRPr="009B0F3B" w:rsidRDefault="004F0884" w:rsidP="009B0F3B">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 </w:t>
            </w:r>
          </w:p>
        </w:tc>
      </w:tr>
      <w:tr w:rsidR="004F0884" w:rsidRPr="004F0884" w:rsidTr="004F0884">
        <w:trPr>
          <w:cnfStyle w:val="000000100000"/>
          <w:trHeight w:val="300"/>
        </w:trPr>
        <w:tc>
          <w:tcPr>
            <w:cnfStyle w:val="001000000000"/>
            <w:tcW w:w="0" w:type="auto"/>
            <w:vAlign w:val="center"/>
          </w:tcPr>
          <w:p w:rsidR="004F0884" w:rsidRPr="004F0884" w:rsidRDefault="004F0884" w:rsidP="004F0884">
            <w:pPr>
              <w:jc w:val="center"/>
              <w:rPr>
                <w:rFonts w:ascii="Tahoma" w:eastAsia="Times New Roman" w:hAnsi="Tahoma" w:cs="Tahoma"/>
                <w:b w:val="0"/>
                <w:color w:val="000000"/>
                <w:sz w:val="20"/>
                <w:szCs w:val="20"/>
                <w:lang w:val="es-SV" w:eastAsia="es-SV"/>
              </w:rPr>
            </w:pPr>
          </w:p>
        </w:tc>
        <w:tc>
          <w:tcPr>
            <w:tcW w:w="0" w:type="auto"/>
            <w:gridSpan w:val="5"/>
            <w:hideMark/>
          </w:tcPr>
          <w:p w:rsidR="004F0884" w:rsidRPr="004F0884" w:rsidRDefault="004F0884" w:rsidP="004F0884">
            <w:pPr>
              <w:cnfStyle w:val="000000100000"/>
              <w:rPr>
                <w:rFonts w:ascii="Tahoma" w:eastAsia="Times New Roman" w:hAnsi="Tahoma" w:cs="Tahoma"/>
                <w:color w:val="000000"/>
                <w:sz w:val="20"/>
                <w:lang w:val="es-SV" w:eastAsia="es-SV"/>
              </w:rPr>
            </w:pPr>
            <w:r w:rsidRPr="004F0884">
              <w:rPr>
                <w:rFonts w:ascii="Tahoma" w:eastAsia="Times New Roman" w:hAnsi="Tahoma" w:cs="Tahoma"/>
                <w:color w:val="000000"/>
                <w:sz w:val="20"/>
                <w:szCs w:val="20"/>
                <w:lang w:val="es-SV" w:eastAsia="es-SV"/>
              </w:rPr>
              <w:t>Departamento de Tesorería</w:t>
            </w:r>
            <w:r w:rsidRPr="004F0884">
              <w:rPr>
                <w:rFonts w:ascii="Tahoma" w:eastAsia="Times New Roman" w:hAnsi="Tahoma" w:cs="Tahoma"/>
                <w:color w:val="000000"/>
                <w:sz w:val="20"/>
                <w:lang w:val="es-SV" w:eastAsia="es-SV"/>
              </w:rPr>
              <w:t> </w:t>
            </w:r>
          </w:p>
        </w:tc>
        <w:tc>
          <w:tcPr>
            <w:tcW w:w="0" w:type="auto"/>
            <w:hideMark/>
          </w:tcPr>
          <w:p w:rsidR="004F0884" w:rsidRPr="004F0884" w:rsidRDefault="004F0884" w:rsidP="009B0F3B">
            <w:pPr>
              <w:jc w:val="cente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25%</w:t>
            </w:r>
          </w:p>
        </w:tc>
      </w:tr>
      <w:tr w:rsidR="004F0884" w:rsidRPr="009B0F3B" w:rsidTr="004F0884">
        <w:trPr>
          <w:trHeight w:val="765"/>
        </w:trPr>
        <w:tc>
          <w:tcPr>
            <w:cnfStyle w:val="001000000000"/>
            <w:tcW w:w="0" w:type="auto"/>
            <w:vAlign w:val="center"/>
          </w:tcPr>
          <w:p w:rsidR="004F0884" w:rsidRPr="009B0F3B"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2</w:t>
            </w:r>
          </w:p>
        </w:tc>
        <w:tc>
          <w:tcPr>
            <w:tcW w:w="0" w:type="auto"/>
            <w:hideMark/>
          </w:tcPr>
          <w:p w:rsidR="004F0884" w:rsidRPr="004F0884" w:rsidRDefault="004F0884" w:rsidP="009B0F3B">
            <w:pPr>
              <w:cnfStyle w:val="0000000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18"/>
                <w:szCs w:val="20"/>
                <w:lang w:val="es-SV" w:eastAsia="es-SV"/>
              </w:rPr>
              <w:t>Obtener los recursos para el pago de las obligaciones institucionales y registro oportuno en la aplicación informática SAFI</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25%</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25%</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lang w:val="es-SV" w:eastAsia="es-SV"/>
              </w:rPr>
            </w:pPr>
          </w:p>
        </w:tc>
      </w:tr>
      <w:tr w:rsidR="004F0884" w:rsidRPr="004F0884" w:rsidTr="004F0884">
        <w:trPr>
          <w:cnfStyle w:val="000000100000"/>
          <w:trHeight w:val="300"/>
        </w:trPr>
        <w:tc>
          <w:tcPr>
            <w:cnfStyle w:val="001000000000"/>
            <w:tcW w:w="0" w:type="auto"/>
            <w:vAlign w:val="center"/>
          </w:tcPr>
          <w:p w:rsidR="004F0884" w:rsidRPr="004F0884" w:rsidRDefault="004F0884" w:rsidP="004F0884">
            <w:pPr>
              <w:jc w:val="center"/>
              <w:rPr>
                <w:rFonts w:ascii="Tahoma" w:eastAsia="Times New Roman" w:hAnsi="Tahoma" w:cs="Tahoma"/>
                <w:b w:val="0"/>
                <w:color w:val="000000"/>
                <w:sz w:val="20"/>
                <w:szCs w:val="20"/>
                <w:lang w:val="es-SV" w:eastAsia="es-SV"/>
              </w:rPr>
            </w:pPr>
          </w:p>
        </w:tc>
        <w:tc>
          <w:tcPr>
            <w:tcW w:w="0" w:type="auto"/>
            <w:gridSpan w:val="4"/>
            <w:hideMark/>
          </w:tcPr>
          <w:p w:rsidR="004F0884" w:rsidRPr="004F0884" w:rsidRDefault="004F0884" w:rsidP="004F0884">
            <w:pP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Departamento de Contabilidad </w:t>
            </w:r>
          </w:p>
        </w:tc>
        <w:tc>
          <w:tcPr>
            <w:tcW w:w="0" w:type="auto"/>
            <w:noWrap/>
            <w:hideMark/>
          </w:tcPr>
          <w:p w:rsidR="004F0884" w:rsidRPr="004F0884" w:rsidRDefault="004F0884" w:rsidP="009B0F3B">
            <w:pPr>
              <w:cnfStyle w:val="000000100000"/>
              <w:rPr>
                <w:rFonts w:ascii="Tahoma" w:eastAsia="Times New Roman" w:hAnsi="Tahoma" w:cs="Tahoma"/>
                <w:color w:val="000000"/>
                <w:sz w:val="20"/>
                <w:lang w:val="es-SV" w:eastAsia="es-SV"/>
              </w:rPr>
            </w:pPr>
            <w:r w:rsidRPr="004F0884">
              <w:rPr>
                <w:rFonts w:ascii="Tahoma" w:eastAsia="Times New Roman" w:hAnsi="Tahoma" w:cs="Tahoma"/>
                <w:color w:val="000000"/>
                <w:sz w:val="20"/>
                <w:lang w:val="es-SV" w:eastAsia="es-SV"/>
              </w:rPr>
              <w:t> </w:t>
            </w:r>
          </w:p>
        </w:tc>
        <w:tc>
          <w:tcPr>
            <w:tcW w:w="0" w:type="auto"/>
            <w:noWrap/>
            <w:hideMark/>
          </w:tcPr>
          <w:p w:rsidR="004F0884" w:rsidRPr="004F0884" w:rsidRDefault="004F0884" w:rsidP="009B0F3B">
            <w:pPr>
              <w:jc w:val="cente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25%</w:t>
            </w:r>
          </w:p>
        </w:tc>
      </w:tr>
      <w:tr w:rsidR="004F0884" w:rsidRPr="009B0F3B" w:rsidTr="004F0884">
        <w:trPr>
          <w:trHeight w:val="300"/>
        </w:trPr>
        <w:tc>
          <w:tcPr>
            <w:cnfStyle w:val="001000000000"/>
            <w:tcW w:w="0" w:type="auto"/>
            <w:tcBorders>
              <w:bottom w:val="nil"/>
            </w:tcBorders>
          </w:tcPr>
          <w:p w:rsidR="004F0884" w:rsidRPr="009B0F3B" w:rsidRDefault="004F0884" w:rsidP="004F0884">
            <w:pP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3</w:t>
            </w:r>
          </w:p>
        </w:tc>
        <w:tc>
          <w:tcPr>
            <w:tcW w:w="0" w:type="auto"/>
            <w:tcBorders>
              <w:bottom w:val="nil"/>
            </w:tcBorders>
            <w:hideMark/>
          </w:tcPr>
          <w:p w:rsidR="004F0884" w:rsidRPr="004F0884" w:rsidRDefault="004F0884" w:rsidP="009B0F3B">
            <w:pPr>
              <w:cnfStyle w:val="000000000000"/>
              <w:rPr>
                <w:rFonts w:ascii="Tahoma" w:eastAsia="Times New Roman" w:hAnsi="Tahoma" w:cs="Tahoma"/>
                <w:color w:val="000000"/>
                <w:sz w:val="18"/>
                <w:szCs w:val="20"/>
                <w:lang w:val="es-SV" w:eastAsia="es-SV"/>
              </w:rPr>
            </w:pPr>
            <w:r w:rsidRPr="004F0884">
              <w:rPr>
                <w:rFonts w:ascii="Tahoma" w:eastAsia="Times New Roman" w:hAnsi="Tahoma" w:cs="Tahoma"/>
                <w:color w:val="000000"/>
                <w:sz w:val="18"/>
                <w:szCs w:val="20"/>
                <w:lang w:val="es-SV" w:eastAsia="es-SV"/>
              </w:rPr>
              <w:t>Preparar informes Financieros Institucionales</w:t>
            </w:r>
          </w:p>
        </w:tc>
        <w:tc>
          <w:tcPr>
            <w:tcW w:w="0" w:type="auto"/>
            <w:tcBorders>
              <w:bottom w:val="nil"/>
            </w:tcBorders>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10%</w:t>
            </w:r>
          </w:p>
        </w:tc>
        <w:tc>
          <w:tcPr>
            <w:tcW w:w="0" w:type="auto"/>
            <w:tcBorders>
              <w:bottom w:val="nil"/>
            </w:tcBorders>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bottom w:val="nil"/>
            </w:tcBorders>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bottom w:val="nil"/>
            </w:tcBorders>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10%</w:t>
            </w:r>
          </w:p>
        </w:tc>
        <w:tc>
          <w:tcPr>
            <w:tcW w:w="0" w:type="auto"/>
            <w:tcBorders>
              <w:bottom w:val="nil"/>
            </w:tcBorders>
            <w:noWrap/>
            <w:hideMark/>
          </w:tcPr>
          <w:p w:rsidR="004F0884" w:rsidRPr="009B0F3B" w:rsidRDefault="004F0884" w:rsidP="009B0F3B">
            <w:pPr>
              <w:jc w:val="center"/>
              <w:cnfStyle w:val="000000000000"/>
              <w:rPr>
                <w:rFonts w:ascii="Tahoma" w:eastAsia="Times New Roman" w:hAnsi="Tahoma" w:cs="Tahoma"/>
                <w:color w:val="000000"/>
                <w:lang w:val="es-SV" w:eastAsia="es-SV"/>
              </w:rPr>
            </w:pPr>
            <w:r w:rsidRPr="009B0F3B">
              <w:rPr>
                <w:rFonts w:ascii="Tahoma" w:eastAsia="Times New Roman" w:hAnsi="Tahoma" w:cs="Tahoma"/>
                <w:color w:val="000000"/>
                <w:lang w:val="es-SV" w:eastAsia="es-SV"/>
              </w:rPr>
              <w:t> </w:t>
            </w:r>
          </w:p>
        </w:tc>
      </w:tr>
      <w:tr w:rsidR="004F0884" w:rsidRPr="009B0F3B" w:rsidTr="004F0884">
        <w:trPr>
          <w:cnfStyle w:val="000000100000"/>
          <w:trHeight w:val="510"/>
        </w:trPr>
        <w:tc>
          <w:tcPr>
            <w:cnfStyle w:val="001000000000"/>
            <w:tcW w:w="0" w:type="auto"/>
            <w:tcBorders>
              <w:top w:val="nil"/>
              <w:bottom w:val="nil"/>
            </w:tcBorders>
            <w:shd w:val="clear" w:color="auto" w:fill="auto"/>
          </w:tcPr>
          <w:p w:rsidR="004F0884" w:rsidRPr="009B0F3B" w:rsidRDefault="004F0884" w:rsidP="004F0884">
            <w:pP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4</w:t>
            </w:r>
          </w:p>
        </w:tc>
        <w:tc>
          <w:tcPr>
            <w:tcW w:w="0" w:type="auto"/>
            <w:tcBorders>
              <w:top w:val="nil"/>
              <w:bottom w:val="nil"/>
            </w:tcBorders>
            <w:shd w:val="clear" w:color="auto" w:fill="auto"/>
            <w:hideMark/>
          </w:tcPr>
          <w:p w:rsidR="004F0884" w:rsidRPr="004F0884" w:rsidRDefault="004F0884" w:rsidP="009B0F3B">
            <w:pPr>
              <w:cnfStyle w:val="000000100000"/>
              <w:rPr>
                <w:rFonts w:ascii="Tahoma" w:eastAsia="Times New Roman" w:hAnsi="Tahoma" w:cs="Tahoma"/>
                <w:color w:val="000000"/>
                <w:sz w:val="18"/>
                <w:szCs w:val="20"/>
                <w:lang w:val="es-SV" w:eastAsia="es-SV"/>
              </w:rPr>
            </w:pPr>
            <w:r w:rsidRPr="004F0884">
              <w:rPr>
                <w:rFonts w:ascii="Tahoma" w:eastAsia="Times New Roman" w:hAnsi="Tahoma" w:cs="Tahoma"/>
                <w:color w:val="000000"/>
                <w:sz w:val="18"/>
                <w:szCs w:val="20"/>
                <w:lang w:val="es-SV" w:eastAsia="es-SV"/>
              </w:rPr>
              <w:t>Elaborar Estados Financieros paro uso de las autoridades superiores de la institución y auditoria interna</w:t>
            </w:r>
          </w:p>
        </w:tc>
        <w:tc>
          <w:tcPr>
            <w:tcW w:w="0" w:type="auto"/>
            <w:tcBorders>
              <w:top w:val="nil"/>
              <w:bottom w:val="nil"/>
            </w:tcBorders>
            <w:shd w:val="clear" w:color="auto" w:fill="auto"/>
            <w:vAlign w:val="center"/>
            <w:hideMark/>
          </w:tcPr>
          <w:p w:rsidR="004F0884" w:rsidRPr="009B0F3B" w:rsidRDefault="004F0884" w:rsidP="004F0884">
            <w:pPr>
              <w:jc w:val="center"/>
              <w:cnfStyle w:val="0000001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10%</w:t>
            </w:r>
          </w:p>
        </w:tc>
        <w:tc>
          <w:tcPr>
            <w:tcW w:w="0" w:type="auto"/>
            <w:tcBorders>
              <w:top w:val="nil"/>
              <w:bottom w:val="nil"/>
            </w:tcBorders>
            <w:shd w:val="clear" w:color="auto" w:fill="auto"/>
            <w:noWrap/>
            <w:vAlign w:val="center"/>
            <w:hideMark/>
          </w:tcPr>
          <w:p w:rsidR="004F0884" w:rsidRPr="009B0F3B" w:rsidRDefault="004F0884" w:rsidP="004F0884">
            <w:pPr>
              <w:jc w:val="center"/>
              <w:cnfStyle w:val="0000001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top w:val="nil"/>
              <w:bottom w:val="nil"/>
            </w:tcBorders>
            <w:shd w:val="clear" w:color="auto" w:fill="auto"/>
            <w:noWrap/>
            <w:vAlign w:val="center"/>
            <w:hideMark/>
          </w:tcPr>
          <w:p w:rsidR="004F0884" w:rsidRPr="009B0F3B" w:rsidRDefault="004F0884" w:rsidP="004F0884">
            <w:pPr>
              <w:jc w:val="center"/>
              <w:cnfStyle w:val="0000001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top w:val="nil"/>
              <w:bottom w:val="nil"/>
            </w:tcBorders>
            <w:shd w:val="clear" w:color="auto" w:fill="auto"/>
            <w:vAlign w:val="center"/>
            <w:hideMark/>
          </w:tcPr>
          <w:p w:rsidR="004F0884" w:rsidRPr="009B0F3B" w:rsidRDefault="004F0884" w:rsidP="004F0884">
            <w:pPr>
              <w:jc w:val="center"/>
              <w:cnfStyle w:val="0000001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10%</w:t>
            </w:r>
          </w:p>
        </w:tc>
        <w:tc>
          <w:tcPr>
            <w:tcW w:w="0" w:type="auto"/>
            <w:tcBorders>
              <w:top w:val="nil"/>
              <w:bottom w:val="nil"/>
            </w:tcBorders>
            <w:shd w:val="clear" w:color="auto" w:fill="auto"/>
            <w:noWrap/>
            <w:hideMark/>
          </w:tcPr>
          <w:p w:rsidR="004F0884" w:rsidRPr="009B0F3B" w:rsidRDefault="004F0884" w:rsidP="009B0F3B">
            <w:pPr>
              <w:jc w:val="center"/>
              <w:cnfStyle w:val="000000100000"/>
              <w:rPr>
                <w:rFonts w:ascii="Tahoma" w:eastAsia="Times New Roman" w:hAnsi="Tahoma" w:cs="Tahoma"/>
                <w:color w:val="000000"/>
                <w:lang w:val="es-SV" w:eastAsia="es-SV"/>
              </w:rPr>
            </w:pPr>
            <w:r w:rsidRPr="009B0F3B">
              <w:rPr>
                <w:rFonts w:ascii="Tahoma" w:eastAsia="Times New Roman" w:hAnsi="Tahoma" w:cs="Tahoma"/>
                <w:color w:val="000000"/>
                <w:lang w:val="es-SV" w:eastAsia="es-SV"/>
              </w:rPr>
              <w:t> </w:t>
            </w:r>
          </w:p>
        </w:tc>
      </w:tr>
      <w:tr w:rsidR="004F0884" w:rsidRPr="009B0F3B" w:rsidTr="004F0884">
        <w:trPr>
          <w:trHeight w:val="300"/>
        </w:trPr>
        <w:tc>
          <w:tcPr>
            <w:cnfStyle w:val="001000000000"/>
            <w:tcW w:w="0" w:type="auto"/>
            <w:tcBorders>
              <w:top w:val="nil"/>
            </w:tcBorders>
          </w:tcPr>
          <w:p w:rsidR="004F0884" w:rsidRPr="009B0F3B" w:rsidRDefault="004F0884" w:rsidP="004F0884">
            <w:pP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5</w:t>
            </w:r>
          </w:p>
        </w:tc>
        <w:tc>
          <w:tcPr>
            <w:tcW w:w="0" w:type="auto"/>
            <w:tcBorders>
              <w:top w:val="nil"/>
            </w:tcBorders>
            <w:hideMark/>
          </w:tcPr>
          <w:p w:rsidR="004F0884" w:rsidRPr="004F0884" w:rsidRDefault="004F0884" w:rsidP="009B0F3B">
            <w:pPr>
              <w:cnfStyle w:val="000000000000"/>
              <w:rPr>
                <w:rFonts w:ascii="Tahoma" w:eastAsia="Times New Roman" w:hAnsi="Tahoma" w:cs="Tahoma"/>
                <w:color w:val="000000"/>
                <w:sz w:val="18"/>
                <w:szCs w:val="20"/>
                <w:lang w:val="es-SV" w:eastAsia="es-SV"/>
              </w:rPr>
            </w:pPr>
            <w:r w:rsidRPr="004F0884">
              <w:rPr>
                <w:rFonts w:ascii="Tahoma" w:eastAsia="Times New Roman" w:hAnsi="Tahoma" w:cs="Tahoma"/>
                <w:color w:val="000000"/>
                <w:sz w:val="18"/>
                <w:szCs w:val="20"/>
                <w:lang w:val="es-SV" w:eastAsia="es-SV"/>
              </w:rPr>
              <w:t>Elaborar informe de ejecución presupuestaria</w:t>
            </w:r>
          </w:p>
        </w:tc>
        <w:tc>
          <w:tcPr>
            <w:tcW w:w="0" w:type="auto"/>
            <w:tcBorders>
              <w:top w:val="nil"/>
            </w:tcBorders>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5%</w:t>
            </w:r>
          </w:p>
        </w:tc>
        <w:tc>
          <w:tcPr>
            <w:tcW w:w="0" w:type="auto"/>
            <w:tcBorders>
              <w:top w:val="nil"/>
            </w:tcBorders>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top w:val="nil"/>
            </w:tcBorders>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tcBorders>
              <w:top w:val="nil"/>
            </w:tcBorders>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5%</w:t>
            </w:r>
          </w:p>
        </w:tc>
        <w:tc>
          <w:tcPr>
            <w:tcW w:w="0" w:type="auto"/>
            <w:tcBorders>
              <w:top w:val="nil"/>
            </w:tcBorders>
            <w:noWrap/>
            <w:hideMark/>
          </w:tcPr>
          <w:p w:rsidR="004F0884" w:rsidRPr="009B0F3B" w:rsidRDefault="004F0884" w:rsidP="009B0F3B">
            <w:pPr>
              <w:jc w:val="center"/>
              <w:cnfStyle w:val="000000000000"/>
              <w:rPr>
                <w:rFonts w:ascii="Tahoma" w:eastAsia="Times New Roman" w:hAnsi="Tahoma" w:cs="Tahoma"/>
                <w:color w:val="000000"/>
                <w:lang w:val="es-SV" w:eastAsia="es-SV"/>
              </w:rPr>
            </w:pPr>
            <w:r w:rsidRPr="009B0F3B">
              <w:rPr>
                <w:rFonts w:ascii="Tahoma" w:eastAsia="Times New Roman" w:hAnsi="Tahoma" w:cs="Tahoma"/>
                <w:color w:val="000000"/>
                <w:lang w:val="es-SV" w:eastAsia="es-SV"/>
              </w:rPr>
              <w:t> </w:t>
            </w:r>
          </w:p>
        </w:tc>
      </w:tr>
      <w:tr w:rsidR="004F0884" w:rsidRPr="004F0884" w:rsidTr="004F0884">
        <w:trPr>
          <w:cnfStyle w:val="000000100000"/>
          <w:trHeight w:val="300"/>
        </w:trPr>
        <w:tc>
          <w:tcPr>
            <w:cnfStyle w:val="001000000000"/>
            <w:tcW w:w="0" w:type="auto"/>
            <w:vAlign w:val="center"/>
          </w:tcPr>
          <w:p w:rsidR="004F0884" w:rsidRPr="004F0884" w:rsidRDefault="004F0884" w:rsidP="004F0884">
            <w:pPr>
              <w:jc w:val="center"/>
              <w:rPr>
                <w:rFonts w:ascii="Tahoma" w:eastAsia="Times New Roman" w:hAnsi="Tahoma" w:cs="Tahoma"/>
                <w:b w:val="0"/>
                <w:color w:val="000000"/>
                <w:sz w:val="20"/>
                <w:szCs w:val="20"/>
                <w:lang w:val="es-SV" w:eastAsia="es-SV"/>
              </w:rPr>
            </w:pPr>
          </w:p>
        </w:tc>
        <w:tc>
          <w:tcPr>
            <w:tcW w:w="0" w:type="auto"/>
            <w:gridSpan w:val="4"/>
            <w:hideMark/>
          </w:tcPr>
          <w:p w:rsidR="004F0884" w:rsidRPr="004F0884" w:rsidRDefault="004F0884" w:rsidP="004F0884">
            <w:pP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Departamento de Administración (Recursos Humanos)  </w:t>
            </w:r>
          </w:p>
        </w:tc>
        <w:tc>
          <w:tcPr>
            <w:tcW w:w="0" w:type="auto"/>
            <w:noWrap/>
          </w:tcPr>
          <w:p w:rsidR="004F0884" w:rsidRPr="004F0884" w:rsidRDefault="004F0884" w:rsidP="009B0F3B">
            <w:pPr>
              <w:cnfStyle w:val="000000100000"/>
              <w:rPr>
                <w:rFonts w:ascii="Tahoma" w:eastAsia="Times New Roman" w:hAnsi="Tahoma" w:cs="Tahoma"/>
                <w:color w:val="000000"/>
                <w:sz w:val="20"/>
                <w:lang w:val="es-SV" w:eastAsia="es-SV"/>
              </w:rPr>
            </w:pPr>
          </w:p>
        </w:tc>
        <w:tc>
          <w:tcPr>
            <w:tcW w:w="0" w:type="auto"/>
            <w:noWrap/>
            <w:hideMark/>
          </w:tcPr>
          <w:p w:rsidR="004F0884" w:rsidRPr="004F0884" w:rsidRDefault="004F0884" w:rsidP="009B0F3B">
            <w:pPr>
              <w:jc w:val="center"/>
              <w:cnfStyle w:val="0000001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20"/>
                <w:szCs w:val="20"/>
                <w:lang w:val="es-SV" w:eastAsia="es-SV"/>
              </w:rPr>
              <w:t>25%</w:t>
            </w:r>
          </w:p>
        </w:tc>
      </w:tr>
      <w:tr w:rsidR="004F0884" w:rsidRPr="009B0F3B" w:rsidTr="004F0884">
        <w:trPr>
          <w:trHeight w:val="300"/>
        </w:trPr>
        <w:tc>
          <w:tcPr>
            <w:cnfStyle w:val="001000000000"/>
            <w:tcW w:w="0" w:type="auto"/>
            <w:vAlign w:val="center"/>
          </w:tcPr>
          <w:p w:rsidR="004F0884" w:rsidRPr="009B0F3B" w:rsidRDefault="004F0884" w:rsidP="004F0884">
            <w:pPr>
              <w:jc w:val="center"/>
              <w:rPr>
                <w:rFonts w:ascii="Tahoma" w:eastAsia="Times New Roman" w:hAnsi="Tahoma" w:cs="Tahoma"/>
                <w:b w:val="0"/>
                <w:color w:val="000000"/>
                <w:sz w:val="18"/>
                <w:szCs w:val="20"/>
                <w:lang w:val="es-SV" w:eastAsia="es-SV"/>
              </w:rPr>
            </w:pPr>
            <w:r>
              <w:rPr>
                <w:rFonts w:ascii="Tahoma" w:eastAsia="Times New Roman" w:hAnsi="Tahoma" w:cs="Tahoma"/>
                <w:b w:val="0"/>
                <w:color w:val="000000"/>
                <w:sz w:val="18"/>
                <w:szCs w:val="20"/>
                <w:lang w:val="es-SV" w:eastAsia="es-SV"/>
              </w:rPr>
              <w:t>6</w:t>
            </w:r>
          </w:p>
        </w:tc>
        <w:tc>
          <w:tcPr>
            <w:tcW w:w="0" w:type="auto"/>
            <w:hideMark/>
          </w:tcPr>
          <w:p w:rsidR="004F0884" w:rsidRPr="004F0884" w:rsidRDefault="004F0884" w:rsidP="009B0F3B">
            <w:pPr>
              <w:cnfStyle w:val="000000000000"/>
              <w:rPr>
                <w:rFonts w:ascii="Tahoma" w:eastAsia="Times New Roman" w:hAnsi="Tahoma" w:cs="Tahoma"/>
                <w:color w:val="000000"/>
                <w:sz w:val="20"/>
                <w:szCs w:val="20"/>
                <w:lang w:val="es-SV" w:eastAsia="es-SV"/>
              </w:rPr>
            </w:pPr>
            <w:r w:rsidRPr="004F0884">
              <w:rPr>
                <w:rFonts w:ascii="Tahoma" w:eastAsia="Times New Roman" w:hAnsi="Tahoma" w:cs="Tahoma"/>
                <w:color w:val="000000"/>
                <w:sz w:val="18"/>
                <w:szCs w:val="20"/>
                <w:lang w:val="es-SV" w:eastAsia="es-SV"/>
              </w:rPr>
              <w:t>Coordinar la administración y gestión del Recurso Humano</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25%</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noWrap/>
            <w:vAlign w:val="center"/>
            <w:hideMark/>
          </w:tcPr>
          <w:p w:rsidR="004F0884" w:rsidRPr="009B0F3B" w:rsidRDefault="004F0884" w:rsidP="004F0884">
            <w:pPr>
              <w:jc w:val="center"/>
              <w:cnfStyle w:val="000000000000"/>
              <w:rPr>
                <w:rFonts w:ascii="Tahoma" w:eastAsia="Times New Roman" w:hAnsi="Tahoma" w:cs="Tahoma"/>
                <w:color w:val="000000"/>
                <w:sz w:val="18"/>
                <w:szCs w:val="20"/>
                <w:lang w:val="es-SV" w:eastAsia="es-SV"/>
              </w:rPr>
            </w:pPr>
            <w:r w:rsidRPr="009B0F3B">
              <w:rPr>
                <w:rFonts w:ascii="Tahoma" w:eastAsia="Times New Roman" w:hAnsi="Tahoma" w:cs="Tahoma"/>
                <w:color w:val="000000"/>
                <w:sz w:val="18"/>
                <w:szCs w:val="20"/>
                <w:lang w:val="es-SV" w:eastAsia="es-SV"/>
              </w:rPr>
              <w:t>100%</w:t>
            </w:r>
          </w:p>
        </w:tc>
        <w:tc>
          <w:tcPr>
            <w:tcW w:w="0" w:type="auto"/>
            <w:vAlign w:val="center"/>
            <w:hideMark/>
          </w:tcPr>
          <w:p w:rsidR="004F0884" w:rsidRPr="009B0F3B" w:rsidRDefault="004F0884" w:rsidP="004F0884">
            <w:pPr>
              <w:jc w:val="center"/>
              <w:cnfStyle w:val="000000000000"/>
              <w:rPr>
                <w:rFonts w:ascii="Tahoma" w:eastAsia="Times New Roman" w:hAnsi="Tahoma" w:cs="Tahoma"/>
                <w:color w:val="000000"/>
                <w:sz w:val="18"/>
                <w:szCs w:val="18"/>
                <w:lang w:val="es-SV" w:eastAsia="es-SV"/>
              </w:rPr>
            </w:pPr>
            <w:r w:rsidRPr="009B0F3B">
              <w:rPr>
                <w:rFonts w:ascii="Tahoma" w:eastAsia="Times New Roman" w:hAnsi="Tahoma" w:cs="Tahoma"/>
                <w:color w:val="000000"/>
                <w:sz w:val="18"/>
                <w:szCs w:val="18"/>
                <w:lang w:val="es-SV" w:eastAsia="es-SV"/>
              </w:rPr>
              <w:t>25%</w:t>
            </w:r>
          </w:p>
        </w:tc>
        <w:tc>
          <w:tcPr>
            <w:tcW w:w="0" w:type="auto"/>
            <w:noWrap/>
            <w:hideMark/>
          </w:tcPr>
          <w:p w:rsidR="004F0884" w:rsidRPr="009B0F3B" w:rsidRDefault="004F0884" w:rsidP="009B0F3B">
            <w:pPr>
              <w:jc w:val="center"/>
              <w:cnfStyle w:val="000000000000"/>
              <w:rPr>
                <w:rFonts w:ascii="Tahoma" w:eastAsia="Times New Roman" w:hAnsi="Tahoma" w:cs="Tahoma"/>
                <w:color w:val="000000"/>
                <w:lang w:val="es-SV" w:eastAsia="es-SV"/>
              </w:rPr>
            </w:pPr>
            <w:r w:rsidRPr="009B0F3B">
              <w:rPr>
                <w:rFonts w:ascii="Tahoma" w:eastAsia="Times New Roman" w:hAnsi="Tahoma" w:cs="Tahoma"/>
                <w:color w:val="000000"/>
                <w:lang w:val="es-SV" w:eastAsia="es-SV"/>
              </w:rPr>
              <w:t> </w:t>
            </w:r>
          </w:p>
        </w:tc>
      </w:tr>
      <w:tr w:rsidR="004F0884" w:rsidRPr="009B0F3B" w:rsidTr="004F0884">
        <w:trPr>
          <w:cnfStyle w:val="000000100000"/>
          <w:trHeight w:val="300"/>
        </w:trPr>
        <w:tc>
          <w:tcPr>
            <w:cnfStyle w:val="001000000000"/>
            <w:tcW w:w="0" w:type="auto"/>
            <w:tcBorders>
              <w:bottom w:val="single" w:sz="8" w:space="0" w:color="D34817" w:themeColor="accent1"/>
            </w:tcBorders>
          </w:tcPr>
          <w:p w:rsidR="004F0884" w:rsidRPr="009B0F3B" w:rsidRDefault="004F0884" w:rsidP="009B0F3B">
            <w:pPr>
              <w:jc w:val="center"/>
              <w:rPr>
                <w:rFonts w:ascii="Calibri" w:eastAsia="Times New Roman" w:hAnsi="Calibri" w:cs="Arial"/>
                <w:b w:val="0"/>
                <w:color w:val="000000"/>
                <w:lang w:val="es-SV" w:eastAsia="es-SV"/>
              </w:rPr>
            </w:pPr>
          </w:p>
        </w:tc>
        <w:tc>
          <w:tcPr>
            <w:tcW w:w="0" w:type="auto"/>
            <w:tcBorders>
              <w:bottom w:val="single" w:sz="8" w:space="0" w:color="D34817" w:themeColor="accent1"/>
            </w:tcBorders>
            <w:noWrap/>
            <w:hideMark/>
          </w:tcPr>
          <w:p w:rsidR="004F0884" w:rsidRPr="009B0F3B" w:rsidRDefault="004F0884" w:rsidP="009B0F3B">
            <w:pPr>
              <w:jc w:val="center"/>
              <w:cnfStyle w:val="000000100000"/>
              <w:rPr>
                <w:rFonts w:ascii="Calibri" w:eastAsia="Times New Roman" w:hAnsi="Calibri" w:cs="Arial"/>
                <w:b/>
                <w:color w:val="000000"/>
                <w:lang w:val="es-SV" w:eastAsia="es-SV"/>
              </w:rPr>
            </w:pPr>
            <w:r w:rsidRPr="009B0F3B">
              <w:rPr>
                <w:rFonts w:ascii="Calibri" w:eastAsia="Times New Roman" w:hAnsi="Calibri" w:cs="Arial"/>
                <w:b/>
                <w:color w:val="000000"/>
                <w:lang w:val="es-SV" w:eastAsia="es-SV"/>
              </w:rPr>
              <w:t>TOTAL</w:t>
            </w:r>
          </w:p>
        </w:tc>
        <w:tc>
          <w:tcPr>
            <w:tcW w:w="0" w:type="auto"/>
            <w:tcBorders>
              <w:bottom w:val="single" w:sz="8" w:space="0" w:color="D34817" w:themeColor="accent1"/>
            </w:tcBorders>
            <w:noWrap/>
            <w:hideMark/>
          </w:tcPr>
          <w:p w:rsidR="004F0884" w:rsidRPr="009B0F3B" w:rsidRDefault="004F0884" w:rsidP="009B0F3B">
            <w:pPr>
              <w:jc w:val="center"/>
              <w:cnfStyle w:val="000000100000"/>
              <w:rPr>
                <w:rFonts w:ascii="Calibri" w:eastAsia="Times New Roman" w:hAnsi="Calibri" w:cs="Arial"/>
                <w:color w:val="000000"/>
                <w:lang w:val="es-SV" w:eastAsia="es-SV"/>
              </w:rPr>
            </w:pPr>
            <w:r w:rsidRPr="009B0F3B">
              <w:rPr>
                <w:rFonts w:ascii="Tahoma" w:eastAsia="Times New Roman" w:hAnsi="Tahoma" w:cs="Tahoma"/>
                <w:color w:val="000000"/>
                <w:sz w:val="18"/>
                <w:szCs w:val="20"/>
                <w:lang w:val="es-SV" w:eastAsia="es-SV"/>
              </w:rPr>
              <w:t>100%</w:t>
            </w:r>
          </w:p>
        </w:tc>
        <w:tc>
          <w:tcPr>
            <w:tcW w:w="0" w:type="auto"/>
            <w:tcBorders>
              <w:bottom w:val="single" w:sz="8" w:space="0" w:color="D34817" w:themeColor="accent1"/>
            </w:tcBorders>
            <w:noWrap/>
            <w:hideMark/>
          </w:tcPr>
          <w:p w:rsidR="004F0884" w:rsidRPr="009B0F3B" w:rsidRDefault="004F0884" w:rsidP="009B0F3B">
            <w:pPr>
              <w:jc w:val="center"/>
              <w:cnfStyle w:val="000000100000"/>
              <w:rPr>
                <w:rFonts w:ascii="Calibri" w:eastAsia="Times New Roman" w:hAnsi="Calibri" w:cs="Arial"/>
                <w:color w:val="000000"/>
                <w:lang w:val="es-SV" w:eastAsia="es-SV"/>
              </w:rPr>
            </w:pPr>
            <w:r w:rsidRPr="009B0F3B">
              <w:rPr>
                <w:rFonts w:ascii="Calibri" w:eastAsia="Times New Roman" w:hAnsi="Calibri" w:cs="Arial"/>
                <w:color w:val="000000"/>
                <w:lang w:val="es-SV" w:eastAsia="es-SV"/>
              </w:rPr>
              <w:t> </w:t>
            </w:r>
          </w:p>
        </w:tc>
        <w:tc>
          <w:tcPr>
            <w:tcW w:w="0" w:type="auto"/>
            <w:tcBorders>
              <w:bottom w:val="single" w:sz="8" w:space="0" w:color="D34817" w:themeColor="accent1"/>
            </w:tcBorders>
            <w:noWrap/>
            <w:hideMark/>
          </w:tcPr>
          <w:p w:rsidR="004F0884" w:rsidRPr="009B0F3B" w:rsidRDefault="004F0884" w:rsidP="009B0F3B">
            <w:pPr>
              <w:jc w:val="center"/>
              <w:cnfStyle w:val="000000100000"/>
              <w:rPr>
                <w:rFonts w:ascii="Calibri" w:eastAsia="Times New Roman" w:hAnsi="Calibri" w:cs="Arial"/>
                <w:color w:val="000000"/>
                <w:lang w:val="es-SV" w:eastAsia="es-SV"/>
              </w:rPr>
            </w:pPr>
            <w:r w:rsidRPr="009B0F3B">
              <w:rPr>
                <w:rFonts w:ascii="Calibri" w:eastAsia="Times New Roman" w:hAnsi="Calibri" w:cs="Arial"/>
                <w:color w:val="000000"/>
                <w:lang w:val="es-SV" w:eastAsia="es-SV"/>
              </w:rPr>
              <w:t> </w:t>
            </w:r>
          </w:p>
        </w:tc>
        <w:tc>
          <w:tcPr>
            <w:tcW w:w="0" w:type="auto"/>
            <w:tcBorders>
              <w:bottom w:val="single" w:sz="8" w:space="0" w:color="D34817" w:themeColor="accent1"/>
            </w:tcBorders>
            <w:noWrap/>
            <w:hideMark/>
          </w:tcPr>
          <w:p w:rsidR="004F0884" w:rsidRPr="009B0F3B" w:rsidRDefault="004F0884" w:rsidP="009B0F3B">
            <w:pPr>
              <w:cnfStyle w:val="000000100000"/>
              <w:rPr>
                <w:rFonts w:ascii="Calibri" w:eastAsia="Times New Roman" w:hAnsi="Calibri" w:cs="Arial"/>
                <w:color w:val="000000"/>
                <w:lang w:val="es-SV" w:eastAsia="es-SV"/>
              </w:rPr>
            </w:pPr>
            <w:r w:rsidRPr="009B0F3B">
              <w:rPr>
                <w:rFonts w:ascii="Calibri" w:eastAsia="Times New Roman" w:hAnsi="Calibri" w:cs="Arial"/>
                <w:color w:val="000000"/>
                <w:lang w:val="es-SV" w:eastAsia="es-SV"/>
              </w:rPr>
              <w:t> </w:t>
            </w:r>
          </w:p>
        </w:tc>
        <w:tc>
          <w:tcPr>
            <w:tcW w:w="0" w:type="auto"/>
            <w:tcBorders>
              <w:bottom w:val="single" w:sz="8" w:space="0" w:color="D34817" w:themeColor="accent1"/>
            </w:tcBorders>
            <w:noWrap/>
            <w:hideMark/>
          </w:tcPr>
          <w:p w:rsidR="004F0884" w:rsidRPr="009B0F3B" w:rsidRDefault="004F0884" w:rsidP="009B0F3B">
            <w:pPr>
              <w:jc w:val="center"/>
              <w:cnfStyle w:val="000000100000"/>
              <w:rPr>
                <w:rFonts w:ascii="Calibri" w:eastAsia="Times New Roman" w:hAnsi="Calibri" w:cs="Times New Roman"/>
                <w:b/>
                <w:color w:val="000000"/>
                <w:sz w:val="28"/>
                <w:lang w:val="es-SV" w:eastAsia="es-SV"/>
              </w:rPr>
            </w:pPr>
            <w:r w:rsidRPr="009B0F3B">
              <w:rPr>
                <w:rFonts w:ascii="Calibri" w:eastAsia="Times New Roman" w:hAnsi="Calibri" w:cs="Times New Roman"/>
                <w:b/>
                <w:color w:val="000000"/>
                <w:sz w:val="28"/>
                <w:lang w:val="es-SV" w:eastAsia="es-SV"/>
              </w:rPr>
              <w:t>100%</w:t>
            </w:r>
          </w:p>
        </w:tc>
      </w:tr>
    </w:tbl>
    <w:p w:rsidR="00B201A3" w:rsidRDefault="00B201A3" w:rsidP="00D378A3">
      <w:pPr>
        <w:ind w:left="360"/>
        <w:rPr>
          <w:lang w:val="es-SV"/>
        </w:rPr>
      </w:pPr>
    </w:p>
    <w:p w:rsidR="00B201A3" w:rsidRDefault="00E91E87" w:rsidP="007D5E20">
      <w:pPr>
        <w:jc w:val="both"/>
        <w:rPr>
          <w:sz w:val="24"/>
          <w:lang w:val="es-SV"/>
        </w:rPr>
      </w:pPr>
      <w:r>
        <w:rPr>
          <w:sz w:val="24"/>
          <w:lang w:val="es-SV"/>
        </w:rPr>
        <w:lastRenderedPageBreak/>
        <w:t xml:space="preserve">La </w:t>
      </w:r>
      <w:r w:rsidR="00780EC7">
        <w:rPr>
          <w:sz w:val="24"/>
          <w:lang w:val="es-SV"/>
        </w:rPr>
        <w:t>D</w:t>
      </w:r>
      <w:r>
        <w:rPr>
          <w:sz w:val="24"/>
          <w:lang w:val="es-SV"/>
        </w:rPr>
        <w:t xml:space="preserve">irección de </w:t>
      </w:r>
      <w:r w:rsidR="00780EC7">
        <w:rPr>
          <w:sz w:val="24"/>
          <w:lang w:val="es-SV"/>
        </w:rPr>
        <w:t>F</w:t>
      </w:r>
      <w:r>
        <w:rPr>
          <w:sz w:val="24"/>
          <w:lang w:val="es-SV"/>
        </w:rPr>
        <w:t xml:space="preserve">inanzas y </w:t>
      </w:r>
      <w:r w:rsidR="00780EC7">
        <w:rPr>
          <w:sz w:val="24"/>
          <w:lang w:val="es-SV"/>
        </w:rPr>
        <w:t>A</w:t>
      </w:r>
      <w:r>
        <w:rPr>
          <w:sz w:val="24"/>
          <w:lang w:val="es-SV"/>
        </w:rPr>
        <w:t>dministración</w:t>
      </w:r>
      <w:r w:rsidR="00B201A3" w:rsidRPr="00B201A3">
        <w:rPr>
          <w:sz w:val="24"/>
          <w:lang w:val="es-SV"/>
        </w:rPr>
        <w:t xml:space="preserve"> logro cumplir al 100% con </w:t>
      </w:r>
      <w:r w:rsidR="007D5E20">
        <w:rPr>
          <w:sz w:val="24"/>
          <w:lang w:val="es-SV"/>
        </w:rPr>
        <w:t>las</w:t>
      </w:r>
      <w:r w:rsidR="00B201A3" w:rsidRPr="00B201A3">
        <w:rPr>
          <w:sz w:val="24"/>
          <w:lang w:val="es-SV"/>
        </w:rPr>
        <w:t xml:space="preserve"> actividades previstas para </w:t>
      </w:r>
      <w:r w:rsidR="00780EC7">
        <w:rPr>
          <w:sz w:val="24"/>
          <w:lang w:val="es-SV"/>
        </w:rPr>
        <w:t xml:space="preserve">el año </w:t>
      </w:r>
      <w:r w:rsidR="00B201A3" w:rsidRPr="00B201A3">
        <w:rPr>
          <w:sz w:val="24"/>
          <w:lang w:val="es-SV"/>
        </w:rPr>
        <w:t xml:space="preserve">2013. </w:t>
      </w:r>
      <w:r w:rsidR="00A10727">
        <w:rPr>
          <w:sz w:val="24"/>
          <w:lang w:val="es-SV"/>
        </w:rPr>
        <w:t>Como se ve reflejado en tabla anterior,</w:t>
      </w:r>
      <w:r w:rsidR="00B201A3" w:rsidRPr="00B201A3">
        <w:rPr>
          <w:sz w:val="24"/>
          <w:lang w:val="es-SV"/>
        </w:rPr>
        <w:t xml:space="preserve"> esta dirección está constituida por 4 departamentos que se han encargado de ejecutar las diferentes </w:t>
      </w:r>
      <w:r w:rsidR="00780EC7">
        <w:rPr>
          <w:sz w:val="24"/>
          <w:lang w:val="es-SV"/>
        </w:rPr>
        <w:t>acciones para el logro de sus metas.</w:t>
      </w:r>
    </w:p>
    <w:p w:rsidR="00B201A3" w:rsidRPr="00B201A3" w:rsidRDefault="00B201A3" w:rsidP="009435FD">
      <w:pPr>
        <w:pStyle w:val="Prrafodelista"/>
        <w:numPr>
          <w:ilvl w:val="2"/>
          <w:numId w:val="10"/>
        </w:numPr>
        <w:rPr>
          <w:b/>
          <w:color w:val="DE6A5C" w:themeColor="accent2" w:themeTint="99"/>
          <w:sz w:val="24"/>
          <w:lang w:val="es-SV"/>
        </w:rPr>
      </w:pPr>
      <w:r w:rsidRPr="00B201A3">
        <w:rPr>
          <w:b/>
          <w:color w:val="DE6A5C" w:themeColor="accent2" w:themeTint="99"/>
          <w:sz w:val="24"/>
          <w:lang w:val="es-SV"/>
        </w:rPr>
        <w:t>Departamento de Presupuesto</w:t>
      </w:r>
    </w:p>
    <w:p w:rsidR="00B201A3" w:rsidRPr="00B201A3" w:rsidRDefault="00B201A3" w:rsidP="009435FD">
      <w:pPr>
        <w:pStyle w:val="Prrafodelista"/>
        <w:numPr>
          <w:ilvl w:val="0"/>
          <w:numId w:val="18"/>
        </w:numPr>
        <w:jc w:val="both"/>
        <w:rPr>
          <w:sz w:val="24"/>
          <w:lang w:val="es-SV"/>
        </w:rPr>
      </w:pPr>
      <w:r w:rsidRPr="00B201A3">
        <w:rPr>
          <w:sz w:val="24"/>
          <w:lang w:val="es-SV"/>
        </w:rPr>
        <w:t>Elaborar liquidación del Presupuesto Institucional ejercicio 2012</w:t>
      </w:r>
    </w:p>
    <w:p w:rsidR="00B201A3" w:rsidRPr="00B201A3" w:rsidRDefault="00B201A3" w:rsidP="009435FD">
      <w:pPr>
        <w:pStyle w:val="Prrafodelista"/>
        <w:numPr>
          <w:ilvl w:val="0"/>
          <w:numId w:val="18"/>
        </w:numPr>
        <w:jc w:val="both"/>
        <w:rPr>
          <w:sz w:val="24"/>
          <w:lang w:val="es-SV"/>
        </w:rPr>
      </w:pPr>
      <w:r w:rsidRPr="00B201A3">
        <w:rPr>
          <w:sz w:val="24"/>
          <w:lang w:val="es-SV"/>
        </w:rPr>
        <w:t>Elaborar la programación de la ejecución presupuestaria 2013, para su aprobación.</w:t>
      </w:r>
    </w:p>
    <w:p w:rsidR="00B201A3" w:rsidRPr="00B201A3" w:rsidRDefault="00B201A3" w:rsidP="009435FD">
      <w:pPr>
        <w:pStyle w:val="Prrafodelista"/>
        <w:numPr>
          <w:ilvl w:val="0"/>
          <w:numId w:val="18"/>
        </w:numPr>
        <w:jc w:val="both"/>
        <w:rPr>
          <w:sz w:val="24"/>
          <w:lang w:val="es-SV"/>
        </w:rPr>
      </w:pPr>
      <w:r w:rsidRPr="00B201A3">
        <w:rPr>
          <w:sz w:val="24"/>
          <w:lang w:val="es-SV"/>
        </w:rPr>
        <w:t>Incorporar al Modulo Presupuestario del Sistema SAFI, la programación de la ejecución presupuestaria 2013.</w:t>
      </w:r>
    </w:p>
    <w:p w:rsidR="00B201A3" w:rsidRPr="00B201A3" w:rsidRDefault="00B201A3" w:rsidP="009435FD">
      <w:pPr>
        <w:pStyle w:val="Prrafodelista"/>
        <w:numPr>
          <w:ilvl w:val="0"/>
          <w:numId w:val="18"/>
        </w:numPr>
        <w:jc w:val="both"/>
        <w:rPr>
          <w:sz w:val="24"/>
          <w:lang w:val="es-SV"/>
        </w:rPr>
      </w:pPr>
      <w:r w:rsidRPr="00B201A3">
        <w:rPr>
          <w:sz w:val="24"/>
          <w:lang w:val="es-SV"/>
        </w:rPr>
        <w:t>Ejecutar presupuesto institucional votado para 2013, a través de compromisos, reprogramaciones, ajustes y modificaciones.</w:t>
      </w:r>
    </w:p>
    <w:p w:rsidR="00B201A3" w:rsidRPr="00B201A3" w:rsidRDefault="00B201A3" w:rsidP="009435FD">
      <w:pPr>
        <w:pStyle w:val="Prrafodelista"/>
        <w:numPr>
          <w:ilvl w:val="0"/>
          <w:numId w:val="18"/>
        </w:numPr>
        <w:jc w:val="both"/>
        <w:rPr>
          <w:sz w:val="24"/>
          <w:lang w:val="es-SV"/>
        </w:rPr>
      </w:pPr>
      <w:r w:rsidRPr="00B201A3">
        <w:rPr>
          <w:sz w:val="24"/>
          <w:lang w:val="es-SV"/>
        </w:rPr>
        <w:t>Elaborar el Proyecto de Presupuesto Institucional 2014,  para aprobación por parte de las autoridades de la institución y envío al Ministerio de Hacienda.</w:t>
      </w:r>
    </w:p>
    <w:p w:rsidR="00B201A3" w:rsidRPr="00B201A3" w:rsidRDefault="00B201A3" w:rsidP="00B201A3">
      <w:pPr>
        <w:pStyle w:val="Prrafodelista"/>
        <w:rPr>
          <w:sz w:val="24"/>
          <w:lang w:val="es-SV"/>
        </w:rPr>
      </w:pPr>
    </w:p>
    <w:p w:rsidR="00B201A3" w:rsidRPr="00393D18" w:rsidRDefault="00B201A3" w:rsidP="009435FD">
      <w:pPr>
        <w:pStyle w:val="Prrafodelista"/>
        <w:numPr>
          <w:ilvl w:val="2"/>
          <w:numId w:val="10"/>
        </w:numPr>
        <w:rPr>
          <w:b/>
          <w:color w:val="DE6A5C" w:themeColor="accent2" w:themeTint="99"/>
          <w:sz w:val="24"/>
          <w:lang w:val="es-SV"/>
        </w:rPr>
      </w:pPr>
      <w:r w:rsidRPr="00393D18">
        <w:rPr>
          <w:b/>
          <w:color w:val="DE6A5C" w:themeColor="accent2" w:themeTint="99"/>
          <w:sz w:val="24"/>
          <w:lang w:val="es-SV"/>
        </w:rPr>
        <w:t xml:space="preserve"> Departamento de Tesorería</w:t>
      </w:r>
    </w:p>
    <w:p w:rsidR="00B201A3" w:rsidRDefault="00393D18" w:rsidP="009435FD">
      <w:pPr>
        <w:pStyle w:val="Prrafodelista"/>
        <w:numPr>
          <w:ilvl w:val="0"/>
          <w:numId w:val="19"/>
        </w:numPr>
        <w:jc w:val="both"/>
        <w:rPr>
          <w:sz w:val="24"/>
          <w:lang w:val="es-SV"/>
        </w:rPr>
      </w:pPr>
      <w:r w:rsidRPr="00393D18">
        <w:rPr>
          <w:sz w:val="24"/>
          <w:lang w:val="es-SV"/>
        </w:rPr>
        <w:t>Gestionar requerimientos de fondos ante la unidad primaria</w:t>
      </w:r>
    </w:p>
    <w:p w:rsidR="00393D18" w:rsidRDefault="00393D18" w:rsidP="009435FD">
      <w:pPr>
        <w:pStyle w:val="Prrafodelista"/>
        <w:numPr>
          <w:ilvl w:val="0"/>
          <w:numId w:val="19"/>
        </w:numPr>
        <w:jc w:val="both"/>
        <w:rPr>
          <w:sz w:val="24"/>
          <w:lang w:val="es-SV"/>
        </w:rPr>
      </w:pPr>
      <w:r w:rsidRPr="00393D18">
        <w:rPr>
          <w:sz w:val="24"/>
          <w:lang w:val="es-SV"/>
        </w:rPr>
        <w:t>Realizar las diferentes transacciones en la banca electrónica a fin de realizar transferencia de fondos y pago de obligaciones</w:t>
      </w:r>
    </w:p>
    <w:p w:rsidR="00393D18" w:rsidRDefault="00393D18" w:rsidP="009435FD">
      <w:pPr>
        <w:pStyle w:val="Prrafodelista"/>
        <w:numPr>
          <w:ilvl w:val="0"/>
          <w:numId w:val="19"/>
        </w:numPr>
        <w:jc w:val="both"/>
        <w:rPr>
          <w:sz w:val="24"/>
          <w:lang w:val="es-SV"/>
        </w:rPr>
      </w:pPr>
      <w:r w:rsidRPr="00393D18">
        <w:rPr>
          <w:sz w:val="24"/>
          <w:lang w:val="es-SV"/>
        </w:rPr>
        <w:t>Realizar el pago de obligaciones del CNE</w:t>
      </w:r>
    </w:p>
    <w:p w:rsidR="00393D18" w:rsidRDefault="00393D18" w:rsidP="009435FD">
      <w:pPr>
        <w:pStyle w:val="Prrafodelista"/>
        <w:numPr>
          <w:ilvl w:val="0"/>
          <w:numId w:val="19"/>
        </w:numPr>
        <w:jc w:val="both"/>
        <w:rPr>
          <w:sz w:val="24"/>
          <w:lang w:val="es-SV"/>
        </w:rPr>
      </w:pPr>
      <w:r w:rsidRPr="00393D18">
        <w:rPr>
          <w:sz w:val="24"/>
          <w:lang w:val="es-SV"/>
        </w:rPr>
        <w:t>Registrar información en Sistema SAFI, como parte de la administración y control de las cuentas institucionales.</w:t>
      </w:r>
    </w:p>
    <w:p w:rsidR="004B24E1" w:rsidRDefault="004B24E1" w:rsidP="004B24E1">
      <w:pPr>
        <w:pStyle w:val="Prrafodelista"/>
        <w:rPr>
          <w:sz w:val="24"/>
          <w:lang w:val="es-SV"/>
        </w:rPr>
      </w:pPr>
    </w:p>
    <w:p w:rsidR="004B24E1" w:rsidRPr="00E91E87" w:rsidRDefault="00E91E87" w:rsidP="009435FD">
      <w:pPr>
        <w:pStyle w:val="Prrafodelista"/>
        <w:numPr>
          <w:ilvl w:val="2"/>
          <w:numId w:val="10"/>
        </w:numPr>
        <w:rPr>
          <w:b/>
          <w:color w:val="DE6A5C" w:themeColor="accent2" w:themeTint="99"/>
          <w:sz w:val="24"/>
          <w:lang w:val="es-SV"/>
        </w:rPr>
      </w:pPr>
      <w:r w:rsidRPr="00E91E87">
        <w:rPr>
          <w:b/>
          <w:color w:val="DE6A5C" w:themeColor="accent2" w:themeTint="99"/>
          <w:sz w:val="24"/>
          <w:lang w:val="es-SV"/>
        </w:rPr>
        <w:t>Departamento de Contabilidad</w:t>
      </w:r>
    </w:p>
    <w:p w:rsidR="00E91E87" w:rsidRDefault="00E91E87" w:rsidP="009435FD">
      <w:pPr>
        <w:pStyle w:val="Prrafodelista"/>
        <w:numPr>
          <w:ilvl w:val="0"/>
          <w:numId w:val="20"/>
        </w:numPr>
        <w:jc w:val="both"/>
        <w:rPr>
          <w:sz w:val="24"/>
          <w:lang w:val="es-SV"/>
        </w:rPr>
      </w:pPr>
      <w:r w:rsidRPr="00E91E87">
        <w:rPr>
          <w:sz w:val="24"/>
          <w:lang w:val="es-SV"/>
        </w:rPr>
        <w:t>Registrar en el SAFI todas las operaciones de ingresos y egresos institucionales y de proyectos</w:t>
      </w:r>
    </w:p>
    <w:p w:rsidR="00E91E87" w:rsidRDefault="00E91E87" w:rsidP="009435FD">
      <w:pPr>
        <w:pStyle w:val="Prrafodelista"/>
        <w:numPr>
          <w:ilvl w:val="0"/>
          <w:numId w:val="20"/>
        </w:numPr>
        <w:jc w:val="both"/>
        <w:rPr>
          <w:sz w:val="24"/>
          <w:lang w:val="es-SV"/>
        </w:rPr>
      </w:pPr>
      <w:r w:rsidRPr="00E91E87">
        <w:rPr>
          <w:sz w:val="24"/>
          <w:lang w:val="es-SV"/>
        </w:rPr>
        <w:t>Realizar cierres contables, generar y remitir informes de cierres contables a consolidación (Ministerio de Hacienda)</w:t>
      </w:r>
    </w:p>
    <w:p w:rsidR="00E91E87" w:rsidRDefault="00E91E87" w:rsidP="009435FD">
      <w:pPr>
        <w:pStyle w:val="Prrafodelista"/>
        <w:numPr>
          <w:ilvl w:val="0"/>
          <w:numId w:val="20"/>
        </w:numPr>
        <w:jc w:val="both"/>
        <w:rPr>
          <w:sz w:val="24"/>
          <w:lang w:val="es-SV"/>
        </w:rPr>
      </w:pPr>
      <w:r w:rsidRPr="00E91E87">
        <w:rPr>
          <w:sz w:val="24"/>
          <w:lang w:val="es-SV"/>
        </w:rPr>
        <w:t>Preparar y generar Estados Financieros Institucionales, para ser presentados al Ministerio de Hacienda, auditoría externa y auditores de Corte de Cuentas</w:t>
      </w:r>
    </w:p>
    <w:p w:rsidR="00E91E87" w:rsidRDefault="00E91E87" w:rsidP="009435FD">
      <w:pPr>
        <w:pStyle w:val="Prrafodelista"/>
        <w:numPr>
          <w:ilvl w:val="0"/>
          <w:numId w:val="20"/>
        </w:numPr>
        <w:jc w:val="both"/>
        <w:rPr>
          <w:sz w:val="24"/>
          <w:lang w:val="es-SV"/>
        </w:rPr>
      </w:pPr>
      <w:r w:rsidRPr="00E91E87">
        <w:rPr>
          <w:sz w:val="24"/>
          <w:lang w:val="es-SV"/>
        </w:rPr>
        <w:t>Elaborar notas explicativas a los Estados Financieros Institucionales</w:t>
      </w:r>
    </w:p>
    <w:p w:rsidR="00E91E87" w:rsidRDefault="00E91E87" w:rsidP="009435FD">
      <w:pPr>
        <w:pStyle w:val="Prrafodelista"/>
        <w:numPr>
          <w:ilvl w:val="0"/>
          <w:numId w:val="20"/>
        </w:numPr>
        <w:jc w:val="both"/>
        <w:rPr>
          <w:sz w:val="24"/>
          <w:lang w:val="es-SV"/>
        </w:rPr>
      </w:pPr>
      <w:r w:rsidRPr="00E91E87">
        <w:rPr>
          <w:sz w:val="24"/>
          <w:lang w:val="es-SV"/>
        </w:rPr>
        <w:t>Preparar Estado de Situación Financiera (incluye con sus anexos respectivos)</w:t>
      </w:r>
    </w:p>
    <w:p w:rsidR="00E91E87" w:rsidRDefault="00E91E87" w:rsidP="009435FD">
      <w:pPr>
        <w:pStyle w:val="Prrafodelista"/>
        <w:numPr>
          <w:ilvl w:val="0"/>
          <w:numId w:val="20"/>
        </w:numPr>
        <w:jc w:val="both"/>
        <w:rPr>
          <w:sz w:val="24"/>
          <w:lang w:val="es-SV"/>
        </w:rPr>
      </w:pPr>
      <w:r w:rsidRPr="00E91E87">
        <w:rPr>
          <w:sz w:val="24"/>
          <w:lang w:val="es-SV"/>
        </w:rPr>
        <w:t>Preparar Estado de Rendimiento Económico</w:t>
      </w:r>
    </w:p>
    <w:p w:rsidR="00E91E87" w:rsidRDefault="00E91E87" w:rsidP="009435FD">
      <w:pPr>
        <w:pStyle w:val="Prrafodelista"/>
        <w:numPr>
          <w:ilvl w:val="0"/>
          <w:numId w:val="20"/>
        </w:numPr>
        <w:jc w:val="both"/>
        <w:rPr>
          <w:sz w:val="24"/>
          <w:lang w:val="es-SV"/>
        </w:rPr>
      </w:pPr>
      <w:r w:rsidRPr="00E91E87">
        <w:rPr>
          <w:sz w:val="24"/>
          <w:lang w:val="es-SV"/>
        </w:rPr>
        <w:t>Preparar Estado de Ejecución Presupuestaria</w:t>
      </w:r>
    </w:p>
    <w:p w:rsidR="00E91E87" w:rsidRDefault="00E91E87" w:rsidP="009435FD">
      <w:pPr>
        <w:pStyle w:val="Prrafodelista"/>
        <w:numPr>
          <w:ilvl w:val="0"/>
          <w:numId w:val="20"/>
        </w:numPr>
        <w:jc w:val="both"/>
        <w:rPr>
          <w:sz w:val="24"/>
          <w:lang w:val="es-SV"/>
        </w:rPr>
      </w:pPr>
      <w:r w:rsidRPr="00E91E87">
        <w:rPr>
          <w:sz w:val="24"/>
          <w:lang w:val="es-SV"/>
        </w:rPr>
        <w:t>Preparar Estado de Flujo de Fondos y Composición</w:t>
      </w:r>
    </w:p>
    <w:p w:rsidR="00E91E87" w:rsidRDefault="00E91E87" w:rsidP="009435FD">
      <w:pPr>
        <w:pStyle w:val="Prrafodelista"/>
        <w:numPr>
          <w:ilvl w:val="0"/>
          <w:numId w:val="20"/>
        </w:numPr>
        <w:jc w:val="both"/>
        <w:rPr>
          <w:sz w:val="24"/>
          <w:lang w:val="es-SV"/>
        </w:rPr>
      </w:pPr>
      <w:r w:rsidRPr="00E91E87">
        <w:rPr>
          <w:sz w:val="24"/>
          <w:lang w:val="es-SV"/>
        </w:rPr>
        <w:t>Preparar Balance de Comprobación</w:t>
      </w:r>
    </w:p>
    <w:p w:rsidR="00E91E87" w:rsidRDefault="00E91E87" w:rsidP="009435FD">
      <w:pPr>
        <w:pStyle w:val="Prrafodelista"/>
        <w:numPr>
          <w:ilvl w:val="0"/>
          <w:numId w:val="20"/>
        </w:numPr>
        <w:jc w:val="both"/>
        <w:rPr>
          <w:sz w:val="24"/>
          <w:lang w:val="es-SV"/>
        </w:rPr>
      </w:pPr>
      <w:r w:rsidRPr="00E91E87">
        <w:rPr>
          <w:sz w:val="24"/>
          <w:lang w:val="es-SV"/>
        </w:rPr>
        <w:t>Considerar y aplicar todas las modificaciones y congelamientos a la PEP</w:t>
      </w:r>
    </w:p>
    <w:p w:rsidR="00E91E87" w:rsidRDefault="00E91E87" w:rsidP="009435FD">
      <w:pPr>
        <w:pStyle w:val="Prrafodelista"/>
        <w:numPr>
          <w:ilvl w:val="0"/>
          <w:numId w:val="20"/>
        </w:numPr>
        <w:jc w:val="both"/>
        <w:rPr>
          <w:sz w:val="24"/>
          <w:lang w:val="es-SV"/>
        </w:rPr>
      </w:pPr>
      <w:r w:rsidRPr="00E91E87">
        <w:rPr>
          <w:sz w:val="24"/>
          <w:lang w:val="es-SV"/>
        </w:rPr>
        <w:t>Elaborar informes mensuales de la ejecución presupuestaria</w:t>
      </w:r>
    </w:p>
    <w:p w:rsidR="00E91E87" w:rsidRDefault="00E91E87" w:rsidP="00E91E87">
      <w:pPr>
        <w:pStyle w:val="Prrafodelista"/>
        <w:rPr>
          <w:sz w:val="24"/>
          <w:lang w:val="es-SV"/>
        </w:rPr>
      </w:pPr>
    </w:p>
    <w:p w:rsidR="00E91E87" w:rsidRDefault="00E91E87" w:rsidP="009435FD">
      <w:pPr>
        <w:pStyle w:val="Prrafodelista"/>
        <w:numPr>
          <w:ilvl w:val="2"/>
          <w:numId w:val="10"/>
        </w:numPr>
        <w:rPr>
          <w:b/>
          <w:color w:val="DE6A5C" w:themeColor="accent2" w:themeTint="99"/>
          <w:sz w:val="24"/>
          <w:lang w:val="es-SV"/>
        </w:rPr>
      </w:pPr>
      <w:r w:rsidRPr="00E91E87">
        <w:rPr>
          <w:b/>
          <w:color w:val="DE6A5C" w:themeColor="accent2" w:themeTint="99"/>
          <w:sz w:val="24"/>
          <w:lang w:val="es-SV"/>
        </w:rPr>
        <w:lastRenderedPageBreak/>
        <w:t>Departamento de Administración</w:t>
      </w:r>
    </w:p>
    <w:p w:rsidR="00E91E87" w:rsidRDefault="00E91E87" w:rsidP="009435FD">
      <w:pPr>
        <w:pStyle w:val="Prrafodelista"/>
        <w:numPr>
          <w:ilvl w:val="0"/>
          <w:numId w:val="20"/>
        </w:numPr>
        <w:jc w:val="both"/>
        <w:rPr>
          <w:sz w:val="24"/>
          <w:lang w:val="es-SV"/>
        </w:rPr>
      </w:pPr>
      <w:r w:rsidRPr="00E91E87">
        <w:rPr>
          <w:sz w:val="24"/>
          <w:lang w:val="es-SV"/>
        </w:rPr>
        <w:t>Realizar refrenda de personal del CNE</w:t>
      </w:r>
    </w:p>
    <w:p w:rsidR="00E91E87" w:rsidRDefault="00E91E87" w:rsidP="009435FD">
      <w:pPr>
        <w:pStyle w:val="Prrafodelista"/>
        <w:numPr>
          <w:ilvl w:val="0"/>
          <w:numId w:val="20"/>
        </w:numPr>
        <w:jc w:val="both"/>
        <w:rPr>
          <w:sz w:val="24"/>
          <w:lang w:val="es-SV"/>
        </w:rPr>
      </w:pPr>
      <w:r w:rsidRPr="00E91E87">
        <w:rPr>
          <w:sz w:val="24"/>
          <w:lang w:val="es-SV"/>
        </w:rPr>
        <w:t>Elaborar planillas</w:t>
      </w:r>
    </w:p>
    <w:p w:rsidR="00E91E87" w:rsidRDefault="00E91E87" w:rsidP="009435FD">
      <w:pPr>
        <w:pStyle w:val="Prrafodelista"/>
        <w:numPr>
          <w:ilvl w:val="0"/>
          <w:numId w:val="20"/>
        </w:numPr>
        <w:jc w:val="both"/>
        <w:rPr>
          <w:sz w:val="24"/>
          <w:lang w:val="es-SV"/>
        </w:rPr>
      </w:pPr>
      <w:r w:rsidRPr="00E91E87">
        <w:rPr>
          <w:sz w:val="24"/>
          <w:lang w:val="es-SV"/>
        </w:rPr>
        <w:t>Preparar programación del pago de vacaciones</w:t>
      </w:r>
    </w:p>
    <w:p w:rsidR="00E91E87" w:rsidRDefault="00E91E87" w:rsidP="009435FD">
      <w:pPr>
        <w:pStyle w:val="Prrafodelista"/>
        <w:numPr>
          <w:ilvl w:val="0"/>
          <w:numId w:val="20"/>
        </w:numPr>
        <w:jc w:val="both"/>
        <w:rPr>
          <w:sz w:val="24"/>
          <w:lang w:val="es-SV"/>
        </w:rPr>
      </w:pPr>
      <w:r w:rsidRPr="00E91E87">
        <w:rPr>
          <w:sz w:val="24"/>
          <w:lang w:val="es-SV"/>
        </w:rPr>
        <w:t>Realizar procesos de contratación de acuerdo a las necesidades</w:t>
      </w:r>
    </w:p>
    <w:p w:rsidR="00E91E87" w:rsidRDefault="00E91E87" w:rsidP="009435FD">
      <w:pPr>
        <w:pStyle w:val="Prrafodelista"/>
        <w:numPr>
          <w:ilvl w:val="0"/>
          <w:numId w:val="20"/>
        </w:numPr>
        <w:jc w:val="both"/>
        <w:rPr>
          <w:sz w:val="24"/>
          <w:lang w:val="es-SV"/>
        </w:rPr>
      </w:pPr>
      <w:r w:rsidRPr="00E91E87">
        <w:rPr>
          <w:sz w:val="24"/>
          <w:lang w:val="es-SV"/>
        </w:rPr>
        <w:t>Definir el plan de capacitación del personal del CNE</w:t>
      </w:r>
    </w:p>
    <w:p w:rsidR="00E91E87" w:rsidRDefault="00E91E87" w:rsidP="009435FD">
      <w:pPr>
        <w:pStyle w:val="Prrafodelista"/>
        <w:numPr>
          <w:ilvl w:val="0"/>
          <w:numId w:val="20"/>
        </w:numPr>
        <w:jc w:val="both"/>
        <w:rPr>
          <w:sz w:val="24"/>
          <w:lang w:val="es-SV"/>
        </w:rPr>
      </w:pPr>
      <w:r w:rsidRPr="00E91E87">
        <w:rPr>
          <w:sz w:val="24"/>
          <w:lang w:val="es-SV"/>
        </w:rPr>
        <w:t>Generar los informes de la gestión administrativa y de RRHH</w:t>
      </w:r>
    </w:p>
    <w:p w:rsidR="00E91E87" w:rsidRDefault="00E91E87" w:rsidP="009435FD">
      <w:pPr>
        <w:pStyle w:val="Prrafodelista"/>
        <w:numPr>
          <w:ilvl w:val="0"/>
          <w:numId w:val="20"/>
        </w:numPr>
        <w:jc w:val="both"/>
        <w:rPr>
          <w:sz w:val="24"/>
          <w:lang w:val="es-SV"/>
        </w:rPr>
      </w:pPr>
      <w:r w:rsidRPr="00E91E87">
        <w:rPr>
          <w:sz w:val="24"/>
          <w:lang w:val="es-SV"/>
        </w:rPr>
        <w:t>Preparar instrumentos de evaluación del desempeño del personal</w:t>
      </w:r>
    </w:p>
    <w:p w:rsidR="00E91E87" w:rsidRDefault="00E91E87" w:rsidP="009435FD">
      <w:pPr>
        <w:pStyle w:val="Prrafodelista"/>
        <w:numPr>
          <w:ilvl w:val="0"/>
          <w:numId w:val="20"/>
        </w:numPr>
        <w:jc w:val="both"/>
        <w:rPr>
          <w:sz w:val="24"/>
          <w:lang w:val="es-SV"/>
        </w:rPr>
      </w:pPr>
      <w:r w:rsidRPr="00E91E87">
        <w:rPr>
          <w:sz w:val="24"/>
          <w:lang w:val="es-SV"/>
        </w:rPr>
        <w:t>Gestionar con la UACI y por medio del FCMF las  compras de materiales y suministros para uso institucional</w:t>
      </w:r>
    </w:p>
    <w:p w:rsidR="00DD20DD" w:rsidRDefault="00DD20DD" w:rsidP="00BE3A27">
      <w:pPr>
        <w:pStyle w:val="Prrafodelista"/>
        <w:jc w:val="both"/>
        <w:rPr>
          <w:sz w:val="24"/>
          <w:lang w:val="es-SV"/>
        </w:rPr>
      </w:pPr>
    </w:p>
    <w:p w:rsidR="00DD20DD" w:rsidRDefault="00DD20DD" w:rsidP="009435FD">
      <w:pPr>
        <w:pStyle w:val="Ttulo1"/>
        <w:numPr>
          <w:ilvl w:val="1"/>
          <w:numId w:val="10"/>
        </w:numPr>
        <w:rPr>
          <w:lang w:val="es-SV"/>
        </w:rPr>
      </w:pPr>
      <w:bookmarkStart w:id="20" w:name="_Toc380400868"/>
      <w:r w:rsidRPr="000E4F58">
        <w:rPr>
          <w:lang w:val="es-SV"/>
        </w:rPr>
        <w:t>Dirección de Acceso y Equidad Energética</w:t>
      </w:r>
      <w:bookmarkEnd w:id="20"/>
    </w:p>
    <w:p w:rsidR="000E4F58" w:rsidRPr="000E4F58" w:rsidRDefault="000E4F58" w:rsidP="000E4F58">
      <w:pPr>
        <w:rPr>
          <w:lang w:val="es-SV"/>
        </w:rPr>
      </w:pPr>
    </w:p>
    <w:tbl>
      <w:tblPr>
        <w:tblStyle w:val="Sombreadoclaro-nfasis1"/>
        <w:tblW w:w="8856" w:type="dxa"/>
        <w:tblLook w:val="04A0"/>
      </w:tblPr>
      <w:tblGrid>
        <w:gridCol w:w="404"/>
        <w:gridCol w:w="19"/>
        <w:gridCol w:w="3465"/>
        <w:gridCol w:w="1242"/>
        <w:gridCol w:w="1242"/>
        <w:gridCol w:w="1242"/>
        <w:gridCol w:w="1242"/>
      </w:tblGrid>
      <w:tr w:rsidR="004F0884" w:rsidRPr="0059082E" w:rsidTr="004F0884">
        <w:trPr>
          <w:cnfStyle w:val="100000000000"/>
          <w:trHeight w:val="510"/>
        </w:trPr>
        <w:tc>
          <w:tcPr>
            <w:cnfStyle w:val="001000000000"/>
            <w:tcW w:w="236" w:type="dxa"/>
            <w:gridSpan w:val="2"/>
            <w:vAlign w:val="center"/>
          </w:tcPr>
          <w:p w:rsidR="004F0884" w:rsidRPr="0059082E"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N°</w:t>
            </w:r>
          </w:p>
        </w:tc>
        <w:tc>
          <w:tcPr>
            <w:tcW w:w="3548" w:type="dxa"/>
            <w:vAlign w:val="center"/>
            <w:hideMark/>
          </w:tcPr>
          <w:p w:rsidR="004F0884" w:rsidRPr="0059082E" w:rsidRDefault="00D736E5" w:rsidP="004F0884">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PROYECTO</w:t>
            </w:r>
          </w:p>
        </w:tc>
        <w:tc>
          <w:tcPr>
            <w:tcW w:w="1268" w:type="dxa"/>
            <w:hideMark/>
          </w:tcPr>
          <w:p w:rsidR="004F0884" w:rsidRPr="0059082E" w:rsidRDefault="004F0884" w:rsidP="000E4F58">
            <w:pPr>
              <w:jc w:val="center"/>
              <w:cnfStyle w:val="100000000000"/>
              <w:rPr>
                <w:rFonts w:ascii="Tahoma" w:eastAsia="Times New Roman" w:hAnsi="Tahoma" w:cs="Tahoma"/>
                <w:b w:val="0"/>
                <w:color w:val="000000"/>
                <w:sz w:val="18"/>
                <w:szCs w:val="18"/>
                <w:lang w:val="es-SV" w:eastAsia="es-SV"/>
              </w:rPr>
            </w:pPr>
            <w:r w:rsidRPr="0059082E">
              <w:rPr>
                <w:rFonts w:ascii="Tahoma" w:eastAsia="Times New Roman" w:hAnsi="Tahoma" w:cs="Tahoma"/>
                <w:b w:val="0"/>
                <w:color w:val="000000"/>
                <w:sz w:val="18"/>
                <w:szCs w:val="18"/>
                <w:lang w:val="es-SV" w:eastAsia="es-SV"/>
              </w:rPr>
              <w:t>VALOR ACTIVIDAD</w:t>
            </w:r>
          </w:p>
        </w:tc>
        <w:tc>
          <w:tcPr>
            <w:tcW w:w="1268" w:type="dxa"/>
            <w:hideMark/>
          </w:tcPr>
          <w:p w:rsidR="004F0884" w:rsidRPr="0059082E" w:rsidRDefault="004F0884" w:rsidP="000E4F58">
            <w:pPr>
              <w:jc w:val="center"/>
              <w:cnfStyle w:val="100000000000"/>
              <w:rPr>
                <w:rFonts w:ascii="Tahoma" w:eastAsia="Times New Roman" w:hAnsi="Tahoma" w:cs="Tahoma"/>
                <w:b w:val="0"/>
                <w:color w:val="000000"/>
                <w:sz w:val="18"/>
                <w:szCs w:val="18"/>
                <w:lang w:val="es-SV" w:eastAsia="es-SV"/>
              </w:rPr>
            </w:pPr>
            <w:r w:rsidRPr="0059082E">
              <w:rPr>
                <w:rFonts w:ascii="Tahoma" w:eastAsia="Times New Roman" w:hAnsi="Tahoma" w:cs="Tahoma"/>
                <w:b w:val="0"/>
                <w:color w:val="000000"/>
                <w:sz w:val="18"/>
                <w:szCs w:val="18"/>
                <w:lang w:val="es-SV" w:eastAsia="es-SV"/>
              </w:rPr>
              <w:t>META A DIC/2013</w:t>
            </w:r>
          </w:p>
        </w:tc>
        <w:tc>
          <w:tcPr>
            <w:tcW w:w="1268" w:type="dxa"/>
            <w:hideMark/>
          </w:tcPr>
          <w:p w:rsidR="004F0884" w:rsidRPr="0059082E" w:rsidRDefault="004F0884" w:rsidP="000E4F58">
            <w:pPr>
              <w:jc w:val="center"/>
              <w:cnfStyle w:val="100000000000"/>
              <w:rPr>
                <w:rFonts w:ascii="Tahoma" w:eastAsia="Times New Roman" w:hAnsi="Tahoma" w:cs="Tahoma"/>
                <w:b w:val="0"/>
                <w:color w:val="000000"/>
                <w:sz w:val="18"/>
                <w:szCs w:val="18"/>
                <w:lang w:val="es-SV" w:eastAsia="es-SV"/>
              </w:rPr>
            </w:pPr>
            <w:r w:rsidRPr="0059082E">
              <w:rPr>
                <w:rFonts w:ascii="Tahoma" w:eastAsia="Times New Roman" w:hAnsi="Tahoma" w:cs="Tahoma"/>
                <w:b w:val="0"/>
                <w:color w:val="000000"/>
                <w:sz w:val="18"/>
                <w:szCs w:val="18"/>
                <w:lang w:val="es-SV" w:eastAsia="es-SV"/>
              </w:rPr>
              <w:t>% EJECUTADO</w:t>
            </w:r>
          </w:p>
        </w:tc>
        <w:tc>
          <w:tcPr>
            <w:tcW w:w="1268" w:type="dxa"/>
            <w:hideMark/>
          </w:tcPr>
          <w:p w:rsidR="004F0884" w:rsidRPr="0059082E" w:rsidRDefault="004F0884" w:rsidP="000E4F58">
            <w:pPr>
              <w:jc w:val="center"/>
              <w:cnfStyle w:val="100000000000"/>
              <w:rPr>
                <w:rFonts w:ascii="Tahoma" w:eastAsia="Times New Roman" w:hAnsi="Tahoma" w:cs="Tahoma"/>
                <w:b w:val="0"/>
                <w:color w:val="000000"/>
                <w:sz w:val="18"/>
                <w:szCs w:val="18"/>
                <w:lang w:val="es-SV" w:eastAsia="es-SV"/>
              </w:rPr>
            </w:pPr>
            <w:r w:rsidRPr="0059082E">
              <w:rPr>
                <w:rFonts w:ascii="Tahoma" w:eastAsia="Times New Roman" w:hAnsi="Tahoma" w:cs="Tahoma"/>
                <w:b w:val="0"/>
                <w:color w:val="000000"/>
                <w:sz w:val="18"/>
                <w:szCs w:val="18"/>
                <w:lang w:val="es-SV" w:eastAsia="es-SV"/>
              </w:rPr>
              <w:t>AVANCE A DIC/2013</w:t>
            </w:r>
          </w:p>
        </w:tc>
      </w:tr>
      <w:tr w:rsidR="004F0884" w:rsidRPr="0059082E" w:rsidTr="004F0884">
        <w:trPr>
          <w:cnfStyle w:val="000000100000"/>
          <w:trHeight w:val="510"/>
        </w:trPr>
        <w:tc>
          <w:tcPr>
            <w:cnfStyle w:val="001000000000"/>
            <w:tcW w:w="222" w:type="dxa"/>
            <w:vAlign w:val="center"/>
          </w:tcPr>
          <w:p w:rsidR="004F0884" w:rsidRPr="0059082E"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3562" w:type="dxa"/>
            <w:gridSpan w:val="2"/>
            <w:hideMark/>
          </w:tcPr>
          <w:p w:rsidR="004F0884" w:rsidRPr="004F0884" w:rsidRDefault="004F0884" w:rsidP="000E4F58">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Seguimiento al desarrollo de la política de electrificación rural</w:t>
            </w:r>
          </w:p>
        </w:tc>
        <w:tc>
          <w:tcPr>
            <w:tcW w:w="1268" w:type="dxa"/>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c>
          <w:tcPr>
            <w:tcW w:w="1268" w:type="dxa"/>
            <w:noWrap/>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noWrap/>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Pr>
                <w:rFonts w:ascii="Tahoma" w:eastAsia="Times New Roman" w:hAnsi="Tahoma" w:cs="Tahoma"/>
                <w:color w:val="000000"/>
                <w:sz w:val="18"/>
                <w:szCs w:val="18"/>
                <w:lang w:val="es-SV" w:eastAsia="es-SV"/>
              </w:rPr>
              <w:t>89</w:t>
            </w:r>
            <w:r w:rsidRPr="0059082E">
              <w:rPr>
                <w:rFonts w:ascii="Tahoma" w:eastAsia="Times New Roman" w:hAnsi="Tahoma" w:cs="Tahoma"/>
                <w:color w:val="000000"/>
                <w:sz w:val="18"/>
                <w:szCs w:val="18"/>
                <w:lang w:val="es-SV" w:eastAsia="es-SV"/>
              </w:rPr>
              <w:t>%</w:t>
            </w:r>
          </w:p>
        </w:tc>
        <w:tc>
          <w:tcPr>
            <w:tcW w:w="1268" w:type="dxa"/>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22%</w:t>
            </w:r>
          </w:p>
        </w:tc>
      </w:tr>
      <w:tr w:rsidR="004F0884" w:rsidRPr="0059082E" w:rsidTr="004F0884">
        <w:trPr>
          <w:trHeight w:val="542"/>
        </w:trPr>
        <w:tc>
          <w:tcPr>
            <w:cnfStyle w:val="001000000000"/>
            <w:tcW w:w="222" w:type="dxa"/>
            <w:vAlign w:val="center"/>
          </w:tcPr>
          <w:p w:rsidR="004F0884" w:rsidRPr="0059082E"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3562" w:type="dxa"/>
            <w:gridSpan w:val="2"/>
            <w:hideMark/>
          </w:tcPr>
          <w:p w:rsidR="004F0884" w:rsidRPr="004F0884" w:rsidRDefault="004F0884" w:rsidP="000E4F58">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Seguimiento al desarrollo de la política de subsidios al consumo de energía eléctrica</w:t>
            </w:r>
          </w:p>
        </w:tc>
        <w:tc>
          <w:tcPr>
            <w:tcW w:w="1268" w:type="dxa"/>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c>
          <w:tcPr>
            <w:tcW w:w="1268" w:type="dxa"/>
            <w:noWrap/>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noWrap/>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r>
      <w:tr w:rsidR="004F0884" w:rsidRPr="0059082E" w:rsidTr="004F0884">
        <w:trPr>
          <w:cnfStyle w:val="000000100000"/>
          <w:trHeight w:val="300"/>
        </w:trPr>
        <w:tc>
          <w:tcPr>
            <w:cnfStyle w:val="001000000000"/>
            <w:tcW w:w="222" w:type="dxa"/>
            <w:vAlign w:val="center"/>
          </w:tcPr>
          <w:p w:rsidR="004F0884" w:rsidRPr="0059082E"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3562" w:type="dxa"/>
            <w:gridSpan w:val="2"/>
            <w:hideMark/>
          </w:tcPr>
          <w:p w:rsidR="004F0884" w:rsidRPr="004F0884" w:rsidRDefault="004F0884" w:rsidP="000E4F58">
            <w:pPr>
              <w:cnfStyle w:val="0000001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Promoción del desarrollo tecnológico</w:t>
            </w:r>
          </w:p>
        </w:tc>
        <w:tc>
          <w:tcPr>
            <w:tcW w:w="1268" w:type="dxa"/>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c>
          <w:tcPr>
            <w:tcW w:w="1268" w:type="dxa"/>
            <w:noWrap/>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noWrap/>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vAlign w:val="center"/>
            <w:hideMark/>
          </w:tcPr>
          <w:p w:rsidR="004F0884" w:rsidRPr="0059082E" w:rsidRDefault="004F0884" w:rsidP="004F0884">
            <w:pPr>
              <w:jc w:val="center"/>
              <w:cnfStyle w:val="0000001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r>
      <w:tr w:rsidR="004F0884" w:rsidRPr="0059082E" w:rsidTr="004F0884">
        <w:trPr>
          <w:trHeight w:val="510"/>
        </w:trPr>
        <w:tc>
          <w:tcPr>
            <w:cnfStyle w:val="001000000000"/>
            <w:tcW w:w="222" w:type="dxa"/>
            <w:vAlign w:val="center"/>
          </w:tcPr>
          <w:p w:rsidR="004F0884" w:rsidRPr="0059082E" w:rsidRDefault="004F0884" w:rsidP="004F0884">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4</w:t>
            </w:r>
          </w:p>
        </w:tc>
        <w:tc>
          <w:tcPr>
            <w:tcW w:w="3562" w:type="dxa"/>
            <w:gridSpan w:val="2"/>
            <w:hideMark/>
          </w:tcPr>
          <w:p w:rsidR="004F0884" w:rsidRPr="004F0884" w:rsidRDefault="004F0884" w:rsidP="000E4F58">
            <w:pPr>
              <w:cnfStyle w:val="000000000000"/>
              <w:rPr>
                <w:rFonts w:ascii="Tahoma" w:eastAsia="Times New Roman" w:hAnsi="Tahoma" w:cs="Tahoma"/>
                <w:color w:val="000000"/>
                <w:sz w:val="18"/>
                <w:szCs w:val="18"/>
                <w:lang w:val="es-SV" w:eastAsia="es-SV"/>
              </w:rPr>
            </w:pPr>
            <w:r w:rsidRPr="004F0884">
              <w:rPr>
                <w:rFonts w:ascii="Tahoma" w:eastAsia="Times New Roman" w:hAnsi="Tahoma" w:cs="Tahoma"/>
                <w:color w:val="000000"/>
                <w:sz w:val="18"/>
                <w:szCs w:val="18"/>
                <w:lang w:val="es-SV" w:eastAsia="es-SV"/>
              </w:rPr>
              <w:t>Fortalecimiento de la institucionalidad del sector eléctrico</w:t>
            </w:r>
          </w:p>
        </w:tc>
        <w:tc>
          <w:tcPr>
            <w:tcW w:w="1268" w:type="dxa"/>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25%</w:t>
            </w:r>
          </w:p>
        </w:tc>
        <w:tc>
          <w:tcPr>
            <w:tcW w:w="1268" w:type="dxa"/>
            <w:noWrap/>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100%</w:t>
            </w:r>
          </w:p>
        </w:tc>
        <w:tc>
          <w:tcPr>
            <w:tcW w:w="1268" w:type="dxa"/>
            <w:noWrap/>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Pr>
                <w:rFonts w:ascii="Tahoma" w:eastAsia="Times New Roman" w:hAnsi="Tahoma" w:cs="Tahoma"/>
                <w:color w:val="000000"/>
                <w:sz w:val="18"/>
                <w:szCs w:val="18"/>
                <w:lang w:val="es-SV" w:eastAsia="es-SV"/>
              </w:rPr>
              <w:t>63</w:t>
            </w:r>
            <w:r w:rsidRPr="0059082E">
              <w:rPr>
                <w:rFonts w:ascii="Tahoma" w:eastAsia="Times New Roman" w:hAnsi="Tahoma" w:cs="Tahoma"/>
                <w:color w:val="000000"/>
                <w:sz w:val="18"/>
                <w:szCs w:val="18"/>
                <w:lang w:val="es-SV" w:eastAsia="es-SV"/>
              </w:rPr>
              <w:t>%</w:t>
            </w:r>
          </w:p>
        </w:tc>
        <w:tc>
          <w:tcPr>
            <w:tcW w:w="1268" w:type="dxa"/>
            <w:vAlign w:val="center"/>
            <w:hideMark/>
          </w:tcPr>
          <w:p w:rsidR="004F0884" w:rsidRPr="0059082E" w:rsidRDefault="004F0884" w:rsidP="004F0884">
            <w:pPr>
              <w:jc w:val="center"/>
              <w:cnfStyle w:val="000000000000"/>
              <w:rPr>
                <w:rFonts w:ascii="Tahoma" w:eastAsia="Times New Roman" w:hAnsi="Tahoma" w:cs="Tahoma"/>
                <w:color w:val="000000"/>
                <w:sz w:val="18"/>
                <w:szCs w:val="18"/>
                <w:lang w:val="es-SV" w:eastAsia="es-SV"/>
              </w:rPr>
            </w:pPr>
            <w:r w:rsidRPr="0059082E">
              <w:rPr>
                <w:rFonts w:ascii="Tahoma" w:eastAsia="Times New Roman" w:hAnsi="Tahoma" w:cs="Tahoma"/>
                <w:color w:val="000000"/>
                <w:sz w:val="18"/>
                <w:szCs w:val="18"/>
                <w:lang w:val="es-SV" w:eastAsia="es-SV"/>
              </w:rPr>
              <w:t>15%</w:t>
            </w:r>
          </w:p>
        </w:tc>
      </w:tr>
      <w:tr w:rsidR="004F0884" w:rsidRPr="0059082E" w:rsidTr="004F0884">
        <w:trPr>
          <w:cnfStyle w:val="000000100000"/>
          <w:trHeight w:val="300"/>
        </w:trPr>
        <w:tc>
          <w:tcPr>
            <w:cnfStyle w:val="001000000000"/>
            <w:tcW w:w="222" w:type="dxa"/>
            <w:vAlign w:val="center"/>
          </w:tcPr>
          <w:p w:rsidR="004F0884" w:rsidRPr="0059082E" w:rsidRDefault="004F0884" w:rsidP="004F0884">
            <w:pPr>
              <w:jc w:val="center"/>
              <w:rPr>
                <w:rFonts w:ascii="Calibri" w:eastAsia="Times New Roman" w:hAnsi="Calibri" w:cs="Times New Roman"/>
                <w:b w:val="0"/>
                <w:color w:val="000000"/>
                <w:sz w:val="20"/>
                <w:szCs w:val="18"/>
                <w:lang w:val="es-SV" w:eastAsia="es-SV"/>
              </w:rPr>
            </w:pPr>
          </w:p>
        </w:tc>
        <w:tc>
          <w:tcPr>
            <w:tcW w:w="3562" w:type="dxa"/>
            <w:gridSpan w:val="2"/>
            <w:noWrap/>
            <w:hideMark/>
          </w:tcPr>
          <w:p w:rsidR="004F0884" w:rsidRPr="0059082E" w:rsidRDefault="004F0884" w:rsidP="000E4F58">
            <w:pPr>
              <w:jc w:val="center"/>
              <w:cnfStyle w:val="000000100000"/>
              <w:rPr>
                <w:rFonts w:ascii="Calibri" w:eastAsia="Times New Roman" w:hAnsi="Calibri" w:cs="Times New Roman"/>
                <w:b/>
                <w:color w:val="000000"/>
                <w:sz w:val="20"/>
                <w:szCs w:val="18"/>
                <w:lang w:val="es-SV" w:eastAsia="es-SV"/>
              </w:rPr>
            </w:pPr>
            <w:r w:rsidRPr="0059082E">
              <w:rPr>
                <w:rFonts w:ascii="Calibri" w:eastAsia="Times New Roman" w:hAnsi="Calibri" w:cs="Times New Roman"/>
                <w:b/>
                <w:color w:val="000000"/>
                <w:sz w:val="20"/>
                <w:szCs w:val="18"/>
                <w:lang w:val="es-SV" w:eastAsia="es-SV"/>
              </w:rPr>
              <w:t>TOTAL</w:t>
            </w:r>
          </w:p>
        </w:tc>
        <w:tc>
          <w:tcPr>
            <w:tcW w:w="1268" w:type="dxa"/>
            <w:noWrap/>
            <w:hideMark/>
          </w:tcPr>
          <w:p w:rsidR="004F0884" w:rsidRPr="0059082E" w:rsidRDefault="004F0884" w:rsidP="000E4F58">
            <w:pPr>
              <w:jc w:val="center"/>
              <w:cnfStyle w:val="000000100000"/>
              <w:rPr>
                <w:rFonts w:ascii="Calibri" w:eastAsia="Times New Roman" w:hAnsi="Calibri" w:cs="Times New Roman"/>
                <w:color w:val="000000"/>
                <w:sz w:val="20"/>
                <w:szCs w:val="18"/>
                <w:lang w:val="es-SV" w:eastAsia="es-SV"/>
              </w:rPr>
            </w:pPr>
            <w:r w:rsidRPr="0059082E">
              <w:rPr>
                <w:rFonts w:ascii="Calibri" w:eastAsia="Times New Roman" w:hAnsi="Calibri" w:cs="Times New Roman"/>
                <w:color w:val="000000"/>
                <w:sz w:val="20"/>
                <w:szCs w:val="18"/>
                <w:lang w:val="es-SV" w:eastAsia="es-SV"/>
              </w:rPr>
              <w:t>100%</w:t>
            </w:r>
          </w:p>
        </w:tc>
        <w:tc>
          <w:tcPr>
            <w:tcW w:w="1268" w:type="dxa"/>
            <w:noWrap/>
            <w:hideMark/>
          </w:tcPr>
          <w:p w:rsidR="004F0884" w:rsidRPr="0059082E" w:rsidRDefault="004F0884" w:rsidP="000E4F58">
            <w:pPr>
              <w:jc w:val="center"/>
              <w:cnfStyle w:val="000000100000"/>
              <w:rPr>
                <w:rFonts w:ascii="Calibri" w:eastAsia="Times New Roman" w:hAnsi="Calibri" w:cs="Times New Roman"/>
                <w:color w:val="000000"/>
                <w:sz w:val="20"/>
                <w:szCs w:val="18"/>
                <w:lang w:val="es-SV" w:eastAsia="es-SV"/>
              </w:rPr>
            </w:pPr>
            <w:r w:rsidRPr="0059082E">
              <w:rPr>
                <w:rFonts w:ascii="Calibri" w:eastAsia="Times New Roman" w:hAnsi="Calibri" w:cs="Times New Roman"/>
                <w:color w:val="000000"/>
                <w:sz w:val="20"/>
                <w:szCs w:val="18"/>
                <w:lang w:val="es-SV" w:eastAsia="es-SV"/>
              </w:rPr>
              <w:t> </w:t>
            </w:r>
          </w:p>
        </w:tc>
        <w:tc>
          <w:tcPr>
            <w:tcW w:w="1268" w:type="dxa"/>
            <w:noWrap/>
            <w:hideMark/>
          </w:tcPr>
          <w:p w:rsidR="004F0884" w:rsidRPr="0059082E" w:rsidRDefault="004F0884" w:rsidP="000E4F58">
            <w:pPr>
              <w:jc w:val="center"/>
              <w:cnfStyle w:val="000000100000"/>
              <w:rPr>
                <w:rFonts w:ascii="Calibri" w:eastAsia="Times New Roman" w:hAnsi="Calibri" w:cs="Times New Roman"/>
                <w:color w:val="000000"/>
                <w:sz w:val="20"/>
                <w:szCs w:val="18"/>
                <w:lang w:val="es-SV" w:eastAsia="es-SV"/>
              </w:rPr>
            </w:pPr>
            <w:r w:rsidRPr="0059082E">
              <w:rPr>
                <w:rFonts w:ascii="Calibri" w:eastAsia="Times New Roman" w:hAnsi="Calibri" w:cs="Times New Roman"/>
                <w:color w:val="000000"/>
                <w:sz w:val="20"/>
                <w:szCs w:val="18"/>
                <w:lang w:val="es-SV" w:eastAsia="es-SV"/>
              </w:rPr>
              <w:t> </w:t>
            </w:r>
          </w:p>
        </w:tc>
        <w:tc>
          <w:tcPr>
            <w:tcW w:w="1268" w:type="dxa"/>
            <w:noWrap/>
            <w:hideMark/>
          </w:tcPr>
          <w:p w:rsidR="004F0884" w:rsidRPr="0059082E" w:rsidRDefault="004F0884" w:rsidP="000E4F58">
            <w:pPr>
              <w:jc w:val="center"/>
              <w:cnfStyle w:val="000000100000"/>
              <w:rPr>
                <w:rFonts w:ascii="Calibri" w:eastAsia="Times New Roman" w:hAnsi="Calibri" w:cs="Times New Roman"/>
                <w:color w:val="000000"/>
                <w:sz w:val="20"/>
                <w:szCs w:val="18"/>
                <w:lang w:val="es-SV" w:eastAsia="es-SV"/>
              </w:rPr>
            </w:pPr>
            <w:r w:rsidRPr="0059082E">
              <w:rPr>
                <w:rFonts w:ascii="Calibri" w:eastAsia="Times New Roman" w:hAnsi="Calibri" w:cs="Times New Roman"/>
                <w:b/>
                <w:color w:val="000000"/>
                <w:sz w:val="28"/>
                <w:lang w:val="es-SV" w:eastAsia="es-SV"/>
              </w:rPr>
              <w:t>87%</w:t>
            </w:r>
          </w:p>
        </w:tc>
      </w:tr>
    </w:tbl>
    <w:p w:rsidR="0059082E" w:rsidRDefault="0059082E" w:rsidP="0059082E">
      <w:pPr>
        <w:rPr>
          <w:sz w:val="24"/>
          <w:lang w:val="es-SV"/>
        </w:rPr>
      </w:pPr>
    </w:p>
    <w:p w:rsidR="0059082E" w:rsidRDefault="0059082E" w:rsidP="00BE3A27">
      <w:pPr>
        <w:jc w:val="both"/>
        <w:rPr>
          <w:sz w:val="24"/>
          <w:lang w:val="es-SV"/>
        </w:rPr>
      </w:pPr>
      <w:r>
        <w:rPr>
          <w:sz w:val="24"/>
          <w:lang w:val="es-SV"/>
        </w:rPr>
        <w:t xml:space="preserve">La ejecución de </w:t>
      </w:r>
      <w:r w:rsidR="00D5558D">
        <w:rPr>
          <w:sz w:val="24"/>
          <w:lang w:val="es-SV"/>
        </w:rPr>
        <w:t>la D</w:t>
      </w:r>
      <w:r>
        <w:rPr>
          <w:sz w:val="24"/>
          <w:lang w:val="es-SV"/>
        </w:rPr>
        <w:t>irección</w:t>
      </w:r>
      <w:r w:rsidR="00D5558D">
        <w:rPr>
          <w:sz w:val="24"/>
          <w:lang w:val="es-SV"/>
        </w:rPr>
        <w:t xml:space="preserve"> de Acceso y Equidad Energética se</w:t>
      </w:r>
      <w:r>
        <w:rPr>
          <w:sz w:val="24"/>
          <w:lang w:val="es-SV"/>
        </w:rPr>
        <w:t xml:space="preserve"> </w:t>
      </w:r>
      <w:r w:rsidR="00641330">
        <w:rPr>
          <w:sz w:val="24"/>
          <w:lang w:val="es-SV"/>
        </w:rPr>
        <w:t>logró</w:t>
      </w:r>
      <w:r>
        <w:rPr>
          <w:sz w:val="24"/>
          <w:lang w:val="es-SV"/>
        </w:rPr>
        <w:t xml:space="preserve"> en un 87% </w:t>
      </w:r>
      <w:r w:rsidR="00960A5C">
        <w:rPr>
          <w:sz w:val="24"/>
          <w:lang w:val="es-SV"/>
        </w:rPr>
        <w:t>de su</w:t>
      </w:r>
      <w:r w:rsidR="00D5558D">
        <w:rPr>
          <w:sz w:val="24"/>
          <w:lang w:val="es-SV"/>
        </w:rPr>
        <w:t>s</w:t>
      </w:r>
      <w:r w:rsidR="00960A5C">
        <w:rPr>
          <w:sz w:val="24"/>
          <w:lang w:val="es-SV"/>
        </w:rPr>
        <w:t xml:space="preserve"> meta</w:t>
      </w:r>
      <w:r w:rsidR="00D5558D">
        <w:rPr>
          <w:sz w:val="24"/>
          <w:lang w:val="es-SV"/>
        </w:rPr>
        <w:t>s</w:t>
      </w:r>
      <w:r w:rsidR="00960A5C">
        <w:rPr>
          <w:sz w:val="24"/>
          <w:lang w:val="es-SV"/>
        </w:rPr>
        <w:t xml:space="preserve"> propuesta</w:t>
      </w:r>
      <w:r w:rsidR="00D5558D">
        <w:rPr>
          <w:sz w:val="24"/>
          <w:lang w:val="es-SV"/>
        </w:rPr>
        <w:t>s</w:t>
      </w:r>
      <w:r w:rsidR="00960A5C">
        <w:rPr>
          <w:sz w:val="24"/>
          <w:lang w:val="es-SV"/>
        </w:rPr>
        <w:t xml:space="preserve"> </w:t>
      </w:r>
      <w:r>
        <w:rPr>
          <w:sz w:val="24"/>
          <w:lang w:val="es-SV"/>
        </w:rPr>
        <w:t>para el año 2013</w:t>
      </w:r>
      <w:r w:rsidR="00D5558D">
        <w:rPr>
          <w:sz w:val="24"/>
          <w:lang w:val="es-SV"/>
        </w:rPr>
        <w:t>.</w:t>
      </w:r>
    </w:p>
    <w:p w:rsidR="007E61DC" w:rsidRDefault="00D5558D" w:rsidP="00BE3A27">
      <w:pPr>
        <w:jc w:val="both"/>
        <w:rPr>
          <w:sz w:val="24"/>
          <w:lang w:val="es-SV"/>
        </w:rPr>
      </w:pPr>
      <w:r>
        <w:rPr>
          <w:sz w:val="24"/>
          <w:lang w:val="es-SV"/>
        </w:rPr>
        <w:t>Acciones desarrolladas:</w:t>
      </w:r>
    </w:p>
    <w:p w:rsidR="00D5558D" w:rsidRDefault="00D90801" w:rsidP="009435FD">
      <w:pPr>
        <w:pStyle w:val="Prrafodelista"/>
        <w:numPr>
          <w:ilvl w:val="0"/>
          <w:numId w:val="27"/>
        </w:numPr>
        <w:jc w:val="both"/>
        <w:rPr>
          <w:sz w:val="24"/>
          <w:lang w:val="es-SV"/>
        </w:rPr>
      </w:pPr>
      <w:r w:rsidRPr="00D90801">
        <w:rPr>
          <w:sz w:val="24"/>
          <w:lang w:val="es-SV"/>
        </w:rPr>
        <w:t>Monitorear el avance, apoyar la gestión y dar recomendaciones para  que cumpla con la meta de electrificación de los 100 municipios más pobres del país</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t>Realizar gestiones para apoyar el desarrollo y la ejecución de programas de electrificación rural</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t>Lograr un reporte unificado del grado de electrificación del país.</w:t>
      </w:r>
    </w:p>
    <w:p w:rsidR="007E61DC" w:rsidRDefault="00D90801" w:rsidP="009435FD">
      <w:pPr>
        <w:pStyle w:val="Prrafodelista"/>
        <w:numPr>
          <w:ilvl w:val="0"/>
          <w:numId w:val="27"/>
        </w:numPr>
        <w:jc w:val="both"/>
        <w:rPr>
          <w:sz w:val="24"/>
          <w:lang w:val="es-SV"/>
        </w:rPr>
      </w:pPr>
      <w:r w:rsidRPr="00D90801">
        <w:rPr>
          <w:sz w:val="24"/>
          <w:lang w:val="es-SV"/>
        </w:rPr>
        <w:t>Monitorear y analizar los subsidios otorgados al consumo de energía eléctrica</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t>Desarrollar y ejecutar in</w:t>
      </w:r>
      <w:r>
        <w:rPr>
          <w:sz w:val="24"/>
          <w:lang w:val="es-SV"/>
        </w:rPr>
        <w:t>i</w:t>
      </w:r>
      <w:r w:rsidRPr="00D90801">
        <w:rPr>
          <w:sz w:val="24"/>
          <w:lang w:val="es-SV"/>
        </w:rPr>
        <w:t>ciativas para la focalización del subsidio eléctrico cuando se requiera</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t>Realizar dos cursos  para impulsar el conocimiento teórico y práctico de las instalaciones fotovoltaicas solares en conjunto con el ITCA y/u otras instituciones</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lastRenderedPageBreak/>
        <w:t>Apoyar la implementación de 2 proyectos pilotos de sostenib</w:t>
      </w:r>
      <w:r>
        <w:rPr>
          <w:sz w:val="24"/>
          <w:lang w:val="es-SV"/>
        </w:rPr>
        <w:t>i</w:t>
      </w:r>
      <w:r w:rsidRPr="00D90801">
        <w:rPr>
          <w:sz w:val="24"/>
          <w:lang w:val="es-SV"/>
        </w:rPr>
        <w:t>lidad para sistemas aislados de electrificación</w:t>
      </w:r>
      <w:r>
        <w:rPr>
          <w:sz w:val="24"/>
          <w:lang w:val="es-SV"/>
        </w:rPr>
        <w:t>.</w:t>
      </w:r>
    </w:p>
    <w:p w:rsidR="00D90801" w:rsidRDefault="00D90801" w:rsidP="009435FD">
      <w:pPr>
        <w:pStyle w:val="Prrafodelista"/>
        <w:numPr>
          <w:ilvl w:val="0"/>
          <w:numId w:val="27"/>
        </w:numPr>
        <w:jc w:val="both"/>
        <w:rPr>
          <w:sz w:val="24"/>
          <w:lang w:val="es-SV"/>
        </w:rPr>
      </w:pPr>
      <w:r w:rsidRPr="00D90801">
        <w:rPr>
          <w:sz w:val="24"/>
          <w:lang w:val="es-SV"/>
        </w:rPr>
        <w:t>Apoyar las gestiones para desarrollar una publicación de las tarifas eléctricas centroamericanas</w:t>
      </w:r>
      <w:r>
        <w:rPr>
          <w:sz w:val="24"/>
          <w:lang w:val="es-SV"/>
        </w:rPr>
        <w:t>.</w:t>
      </w:r>
    </w:p>
    <w:p w:rsidR="00D90801" w:rsidRPr="00D90801" w:rsidRDefault="00D90801" w:rsidP="009435FD">
      <w:pPr>
        <w:pStyle w:val="Prrafodelista"/>
        <w:numPr>
          <w:ilvl w:val="0"/>
          <w:numId w:val="27"/>
        </w:numPr>
        <w:jc w:val="both"/>
        <w:rPr>
          <w:sz w:val="24"/>
          <w:lang w:val="es-SV"/>
        </w:rPr>
      </w:pPr>
      <w:r w:rsidRPr="00D90801">
        <w:rPr>
          <w:sz w:val="24"/>
          <w:lang w:val="es-SV"/>
        </w:rPr>
        <w:t>Apoyar las gestiones para desarrollar una publicación de las tar</w:t>
      </w:r>
      <w:r>
        <w:rPr>
          <w:sz w:val="24"/>
          <w:lang w:val="es-SV"/>
        </w:rPr>
        <w:t>ifas eléctricas centroamericanas.</w:t>
      </w:r>
    </w:p>
    <w:p w:rsidR="00960A5C" w:rsidRDefault="00AB656A" w:rsidP="00960A5C">
      <w:pPr>
        <w:rPr>
          <w:sz w:val="24"/>
          <w:lang w:val="es-SV"/>
        </w:rPr>
      </w:pPr>
      <w:r>
        <w:rPr>
          <w:sz w:val="24"/>
          <w:lang w:val="es-SV"/>
        </w:rPr>
        <w:t xml:space="preserve">Causas que </w:t>
      </w:r>
      <w:r w:rsidR="005C51A5">
        <w:rPr>
          <w:sz w:val="24"/>
          <w:lang w:val="es-SV"/>
        </w:rPr>
        <w:t>impidieran</w:t>
      </w:r>
      <w:r w:rsidR="00960A5C">
        <w:rPr>
          <w:sz w:val="24"/>
          <w:lang w:val="es-SV"/>
        </w:rPr>
        <w:t xml:space="preserve"> el cumplimiento de las metas </w:t>
      </w:r>
      <w:r w:rsidR="003C45BF">
        <w:rPr>
          <w:sz w:val="24"/>
          <w:lang w:val="es-SV"/>
        </w:rPr>
        <w:t>planteadas</w:t>
      </w:r>
      <w:r w:rsidR="00960A5C">
        <w:rPr>
          <w:sz w:val="24"/>
          <w:lang w:val="es-SV"/>
        </w:rPr>
        <w:t>:</w:t>
      </w:r>
    </w:p>
    <w:p w:rsidR="004D7216" w:rsidRDefault="004D7216" w:rsidP="004D7216">
      <w:pPr>
        <w:pStyle w:val="Prrafodelista"/>
        <w:numPr>
          <w:ilvl w:val="0"/>
          <w:numId w:val="37"/>
        </w:numPr>
        <w:jc w:val="both"/>
        <w:rPr>
          <w:sz w:val="24"/>
          <w:lang w:val="es-SV"/>
        </w:rPr>
      </w:pPr>
      <w:r w:rsidRPr="004D7216">
        <w:rPr>
          <w:i/>
          <w:sz w:val="24"/>
          <w:lang w:val="es-SV"/>
        </w:rPr>
        <w:t xml:space="preserve">Realizar gestiones </w:t>
      </w:r>
      <w:r w:rsidR="007E61DC" w:rsidRPr="004D7216">
        <w:rPr>
          <w:i/>
          <w:sz w:val="24"/>
          <w:lang w:val="es-SV"/>
        </w:rPr>
        <w:t>para apoyar el desarrollo y la ejecución de pro</w:t>
      </w:r>
      <w:r w:rsidRPr="004D7216">
        <w:rPr>
          <w:i/>
          <w:sz w:val="24"/>
          <w:lang w:val="es-SV"/>
        </w:rPr>
        <w:t xml:space="preserve">gramas de electrificación rural: </w:t>
      </w:r>
      <w:r w:rsidRPr="004D7216">
        <w:rPr>
          <w:sz w:val="24"/>
          <w:lang w:val="es-SV"/>
        </w:rPr>
        <w:t xml:space="preserve">Se estimó </w:t>
      </w:r>
      <w:r w:rsidR="00303CEB">
        <w:rPr>
          <w:sz w:val="24"/>
          <w:lang w:val="es-SV"/>
        </w:rPr>
        <w:t>realizar</w:t>
      </w:r>
      <w:r w:rsidRPr="004D7216">
        <w:rPr>
          <w:sz w:val="24"/>
          <w:lang w:val="es-SV"/>
        </w:rPr>
        <w:t xml:space="preserve"> 3 estudios en el año 2013</w:t>
      </w:r>
      <w:r>
        <w:rPr>
          <w:sz w:val="24"/>
          <w:lang w:val="es-SV"/>
        </w:rPr>
        <w:t xml:space="preserve">, </w:t>
      </w:r>
      <w:r w:rsidR="00912374">
        <w:rPr>
          <w:sz w:val="24"/>
          <w:lang w:val="es-SV"/>
        </w:rPr>
        <w:t>sin embargo</w:t>
      </w:r>
      <w:r>
        <w:rPr>
          <w:sz w:val="24"/>
          <w:lang w:val="es-SV"/>
        </w:rPr>
        <w:t xml:space="preserve"> s</w:t>
      </w:r>
      <w:r w:rsidRPr="004D7216">
        <w:rPr>
          <w:sz w:val="24"/>
          <w:lang w:val="es-SV"/>
        </w:rPr>
        <w:t>ol</w:t>
      </w:r>
      <w:r w:rsidR="00912374">
        <w:rPr>
          <w:sz w:val="24"/>
          <w:lang w:val="es-SV"/>
        </w:rPr>
        <w:t>o</w:t>
      </w:r>
      <w:r w:rsidRPr="004D7216">
        <w:rPr>
          <w:sz w:val="24"/>
          <w:lang w:val="es-SV"/>
        </w:rPr>
        <w:t xml:space="preserve"> se recibió la solicitud para realizar dos estudios </w:t>
      </w:r>
      <w:r>
        <w:rPr>
          <w:sz w:val="24"/>
          <w:lang w:val="es-SV"/>
        </w:rPr>
        <w:t xml:space="preserve">por parte de la </w:t>
      </w:r>
      <w:r w:rsidRPr="004D7216">
        <w:rPr>
          <w:sz w:val="24"/>
          <w:lang w:val="es-SV"/>
        </w:rPr>
        <w:t>Secretaría Técnica de la Presidencia de la Republica</w:t>
      </w:r>
      <w:r>
        <w:rPr>
          <w:sz w:val="24"/>
          <w:lang w:val="es-SV"/>
        </w:rPr>
        <w:t xml:space="preserve">. Se realizó un estudio para </w:t>
      </w:r>
      <w:r w:rsidRPr="004D7216">
        <w:rPr>
          <w:sz w:val="24"/>
          <w:lang w:val="es-SV"/>
        </w:rPr>
        <w:t xml:space="preserve">la electrificación de la zona de El Mozote, en el Municipio de </w:t>
      </w:r>
      <w:proofErr w:type="spellStart"/>
      <w:r w:rsidRPr="004D7216">
        <w:rPr>
          <w:sz w:val="24"/>
          <w:lang w:val="es-SV"/>
        </w:rPr>
        <w:t>Arambala</w:t>
      </w:r>
      <w:proofErr w:type="spellEnd"/>
      <w:r w:rsidRPr="004D7216">
        <w:rPr>
          <w:sz w:val="24"/>
          <w:lang w:val="es-SV"/>
        </w:rPr>
        <w:t xml:space="preserve"> en el Departamento de Morazán y otro para la introducción de alumbrado público en la Comunidad Santa Marta, en el Municipio de Victoria en el Departamento de Cabañas</w:t>
      </w:r>
      <w:r w:rsidR="001D5D12">
        <w:rPr>
          <w:sz w:val="24"/>
          <w:lang w:val="es-SV"/>
        </w:rPr>
        <w:t>.</w:t>
      </w:r>
    </w:p>
    <w:p w:rsidR="00136435" w:rsidRDefault="00136435" w:rsidP="00136435">
      <w:pPr>
        <w:pStyle w:val="Prrafodelista"/>
        <w:jc w:val="both"/>
        <w:rPr>
          <w:color w:val="FF0000"/>
          <w:sz w:val="24"/>
          <w:lang w:val="es-SV"/>
        </w:rPr>
      </w:pPr>
    </w:p>
    <w:p w:rsidR="00136435" w:rsidRPr="001D5D12" w:rsidRDefault="00136435" w:rsidP="00136435">
      <w:pPr>
        <w:pStyle w:val="Prrafodelista"/>
        <w:jc w:val="both"/>
        <w:rPr>
          <w:sz w:val="24"/>
          <w:lang w:val="es-SV"/>
        </w:rPr>
      </w:pPr>
      <w:r w:rsidRPr="001D5D12">
        <w:rPr>
          <w:sz w:val="24"/>
          <w:lang w:val="es-SV"/>
        </w:rPr>
        <w:t>El estudio</w:t>
      </w:r>
      <w:r w:rsidRPr="001D5D12">
        <w:rPr>
          <w:rFonts w:ascii="Arial" w:hAnsi="Arial" w:cs="Arial"/>
          <w:lang w:val="es-SV"/>
        </w:rPr>
        <w:t xml:space="preserve"> </w:t>
      </w:r>
      <w:r w:rsidRPr="001D5D12">
        <w:rPr>
          <w:sz w:val="24"/>
          <w:lang w:val="es-SV"/>
        </w:rPr>
        <w:t>“Proyectos para mejorar el acceso al servicio de luz en El Mozote, Morazán”, se realizó para dar cumplimiento a la sentencia de la Corte Interamericana de Derechos Humanos emitida en Octubre 2012 y notificada a El Salvador en el mes de diciembre de 2011, que establece que se debe impulsar un programa de desarrollo social que permitirá las condiciones adecuadas para que las víctimas que aún se encuentran desplazadas puedan retornar a su lugar de origen.</w:t>
      </w:r>
    </w:p>
    <w:p w:rsidR="00136435" w:rsidRPr="001D5D12" w:rsidRDefault="00136435" w:rsidP="00136435">
      <w:pPr>
        <w:pStyle w:val="Prrafodelista"/>
        <w:jc w:val="both"/>
        <w:rPr>
          <w:sz w:val="24"/>
          <w:lang w:val="es-SV"/>
        </w:rPr>
      </w:pPr>
    </w:p>
    <w:p w:rsidR="00136435" w:rsidRPr="001D5D12" w:rsidRDefault="00136435" w:rsidP="00136435">
      <w:pPr>
        <w:pStyle w:val="Prrafodelista"/>
        <w:jc w:val="both"/>
        <w:rPr>
          <w:sz w:val="24"/>
          <w:lang w:val="es-SV"/>
        </w:rPr>
      </w:pPr>
      <w:r w:rsidRPr="001D5D12">
        <w:rPr>
          <w:sz w:val="24"/>
          <w:lang w:val="es-SV"/>
        </w:rPr>
        <w:t xml:space="preserve">El estudio para la introducción de alumbrado público en la Comunidad de Santa Marta incluyó la utilización tanto de tecnologías de redes eléctricas como de sistemas solares fotovoltaicos. </w:t>
      </w:r>
    </w:p>
    <w:p w:rsidR="00496BD2" w:rsidRPr="00DF08E0" w:rsidRDefault="00496BD2" w:rsidP="00136435">
      <w:pPr>
        <w:pStyle w:val="Prrafodelista"/>
        <w:jc w:val="both"/>
        <w:rPr>
          <w:color w:val="FF0000"/>
          <w:sz w:val="24"/>
          <w:lang w:val="es-SV"/>
        </w:rPr>
      </w:pPr>
    </w:p>
    <w:p w:rsidR="00DF08E0" w:rsidRPr="00DF08E0" w:rsidRDefault="007E61DC" w:rsidP="00DF08E0">
      <w:pPr>
        <w:pStyle w:val="Prrafodelista"/>
        <w:numPr>
          <w:ilvl w:val="0"/>
          <w:numId w:val="21"/>
        </w:numPr>
        <w:jc w:val="both"/>
        <w:rPr>
          <w:sz w:val="24"/>
          <w:lang w:val="es-SV"/>
        </w:rPr>
      </w:pPr>
      <w:r w:rsidRPr="00DF08E0">
        <w:rPr>
          <w:i/>
          <w:sz w:val="24"/>
          <w:lang w:val="es-SV"/>
        </w:rPr>
        <w:t>Apoyar la implementación de 2 proyectos pilotos de sostenibilidad para siste</w:t>
      </w:r>
      <w:r w:rsidR="00A82552" w:rsidRPr="00DF08E0">
        <w:rPr>
          <w:i/>
          <w:sz w:val="24"/>
          <w:lang w:val="es-SV"/>
        </w:rPr>
        <w:t>mas aislados de electrificación:</w:t>
      </w:r>
      <w:r w:rsidR="00E02BF6" w:rsidRPr="00DF08E0">
        <w:rPr>
          <w:i/>
          <w:sz w:val="24"/>
          <w:lang w:val="es-SV"/>
        </w:rPr>
        <w:t xml:space="preserve"> </w:t>
      </w:r>
      <w:r w:rsidR="00E02BF6" w:rsidRPr="00DF08E0">
        <w:rPr>
          <w:sz w:val="24"/>
          <w:lang w:val="es-SV"/>
        </w:rPr>
        <w:t xml:space="preserve">Se </w:t>
      </w:r>
      <w:r w:rsidR="00377D16" w:rsidRPr="00DF08E0">
        <w:rPr>
          <w:sz w:val="24"/>
          <w:lang w:val="es-SV"/>
        </w:rPr>
        <w:t>inició</w:t>
      </w:r>
      <w:r w:rsidR="00E02BF6" w:rsidRPr="00DF08E0">
        <w:rPr>
          <w:sz w:val="24"/>
          <w:lang w:val="es-SV"/>
        </w:rPr>
        <w:t xml:space="preserve"> la implementación de los proyectos pilotos de sistemas solares fotovoltaicos  en las Comunidades Hoja de Sal, Rosario Abajo y otras comunidades del Municipio de </w:t>
      </w:r>
      <w:proofErr w:type="spellStart"/>
      <w:r w:rsidR="00E02BF6" w:rsidRPr="00DF08E0">
        <w:rPr>
          <w:sz w:val="24"/>
          <w:lang w:val="es-SV"/>
        </w:rPr>
        <w:t>Jujutla</w:t>
      </w:r>
      <w:proofErr w:type="spellEnd"/>
      <w:r w:rsidR="00E02BF6" w:rsidRPr="00DF08E0">
        <w:rPr>
          <w:sz w:val="24"/>
          <w:lang w:val="es-SV"/>
        </w:rPr>
        <w:t xml:space="preserve"> en el Departamento de Ahuachapán. Esta actividad se realiza en conjunto con el FISDL. </w:t>
      </w:r>
      <w:r w:rsidR="00377D16" w:rsidRPr="00DF08E0">
        <w:rPr>
          <w:sz w:val="24"/>
          <w:lang w:val="es-SV"/>
        </w:rPr>
        <w:t xml:space="preserve">Se estima que </w:t>
      </w:r>
      <w:r w:rsidR="009E5C93" w:rsidRPr="00DF08E0">
        <w:rPr>
          <w:sz w:val="24"/>
          <w:lang w:val="es-SV"/>
        </w:rPr>
        <w:t xml:space="preserve"> </w:t>
      </w:r>
      <w:r w:rsidR="00377D16" w:rsidRPr="00DF08E0">
        <w:rPr>
          <w:sz w:val="24"/>
          <w:lang w:val="es-SV"/>
        </w:rPr>
        <w:t xml:space="preserve"> finalizar este proyecto</w:t>
      </w:r>
      <w:r w:rsidR="008A588F">
        <w:rPr>
          <w:sz w:val="24"/>
          <w:lang w:val="es-SV"/>
        </w:rPr>
        <w:t xml:space="preserve"> tomara al menos </w:t>
      </w:r>
      <w:r w:rsidR="009E5C93" w:rsidRPr="00DF08E0">
        <w:rPr>
          <w:sz w:val="24"/>
          <w:lang w:val="es-SV"/>
        </w:rPr>
        <w:t>un año</w:t>
      </w:r>
      <w:r w:rsidR="008A588F">
        <w:rPr>
          <w:sz w:val="24"/>
          <w:lang w:val="es-SV"/>
        </w:rPr>
        <w:t xml:space="preserve"> más</w:t>
      </w:r>
      <w:r w:rsidR="00E02BF6" w:rsidRPr="00DF08E0">
        <w:rPr>
          <w:sz w:val="24"/>
          <w:lang w:val="es-SV"/>
        </w:rPr>
        <w:t xml:space="preserve">. El desarrollo de esta actividad ha presentado dificultades debido a que es necesario que las Municipalidades participen convocando a las Comunidades, </w:t>
      </w:r>
      <w:r w:rsidR="00DF08E0" w:rsidRPr="00DF08E0">
        <w:rPr>
          <w:sz w:val="24"/>
          <w:lang w:val="es-SV"/>
        </w:rPr>
        <w:t xml:space="preserve">lo cual a veces no es posible. </w:t>
      </w:r>
    </w:p>
    <w:p w:rsidR="00DF08E0" w:rsidRPr="00EC075D" w:rsidRDefault="007E61DC" w:rsidP="00DF08E0">
      <w:pPr>
        <w:pStyle w:val="Prrafodelista"/>
        <w:numPr>
          <w:ilvl w:val="0"/>
          <w:numId w:val="21"/>
        </w:numPr>
        <w:jc w:val="both"/>
        <w:rPr>
          <w:sz w:val="24"/>
          <w:lang w:val="es-SV"/>
        </w:rPr>
      </w:pPr>
      <w:r w:rsidRPr="00EC075D">
        <w:rPr>
          <w:i/>
          <w:sz w:val="24"/>
          <w:lang w:val="es-SV"/>
        </w:rPr>
        <w:lastRenderedPageBreak/>
        <w:t>Recolectar, publicar y vigilar el cumplimiento de los programas de brecha de las distribuidoras por municipio</w:t>
      </w:r>
      <w:r w:rsidR="00EC075D" w:rsidRPr="00EC075D">
        <w:rPr>
          <w:sz w:val="24"/>
          <w:lang w:val="es-SV"/>
        </w:rPr>
        <w:t xml:space="preserve">: Esta acción no fue ejecutada, </w:t>
      </w:r>
      <w:r w:rsidR="000B1178">
        <w:rPr>
          <w:sz w:val="24"/>
          <w:lang w:val="es-SV"/>
        </w:rPr>
        <w:t>debido a la imposibilidad de</w:t>
      </w:r>
      <w:r w:rsidR="00EC075D" w:rsidRPr="00EC075D">
        <w:rPr>
          <w:sz w:val="24"/>
          <w:lang w:val="es-SV"/>
        </w:rPr>
        <w:t xml:space="preserve"> obtener la información por parte de las Distribuidoras o la SIGET, ya que </w:t>
      </w:r>
      <w:r w:rsidR="00DF08E0" w:rsidRPr="00EC075D">
        <w:rPr>
          <w:sz w:val="24"/>
          <w:lang w:val="es-SV"/>
        </w:rPr>
        <w:t>es</w:t>
      </w:r>
      <w:r w:rsidR="00EC075D" w:rsidRPr="00EC075D">
        <w:rPr>
          <w:sz w:val="24"/>
          <w:lang w:val="es-SV"/>
        </w:rPr>
        <w:t xml:space="preserve">ta información es considerada </w:t>
      </w:r>
      <w:r w:rsidR="00DF08E0" w:rsidRPr="00EC075D">
        <w:rPr>
          <w:sz w:val="24"/>
          <w:lang w:val="es-SV"/>
        </w:rPr>
        <w:t xml:space="preserve">confidencial de las Empresas Distribuidoras de Energía Eléctrica. En el año 2012, esta información </w:t>
      </w:r>
      <w:r w:rsidR="00EC075D">
        <w:rPr>
          <w:sz w:val="24"/>
          <w:lang w:val="es-SV"/>
        </w:rPr>
        <w:t>fue obtenida</w:t>
      </w:r>
      <w:r w:rsidR="00DF08E0" w:rsidRPr="00EC075D">
        <w:rPr>
          <w:sz w:val="24"/>
          <w:lang w:val="es-SV"/>
        </w:rPr>
        <w:t xml:space="preserve"> por medio del Comité de Distribución </w:t>
      </w:r>
      <w:r w:rsidR="00EC075D">
        <w:rPr>
          <w:sz w:val="24"/>
          <w:lang w:val="es-SV"/>
        </w:rPr>
        <w:t xml:space="preserve">coordinado por el CNE, sin embargo </w:t>
      </w:r>
      <w:r w:rsidR="00DF08E0" w:rsidRPr="00EC075D">
        <w:rPr>
          <w:sz w:val="24"/>
          <w:lang w:val="es-SV"/>
        </w:rPr>
        <w:t xml:space="preserve">la mayoría de problemas que trataba el Comité </w:t>
      </w:r>
      <w:r w:rsidR="00EC075D">
        <w:rPr>
          <w:sz w:val="24"/>
          <w:lang w:val="es-SV"/>
        </w:rPr>
        <w:t>fueron resueltos</w:t>
      </w:r>
      <w:r w:rsidR="00F130C3">
        <w:rPr>
          <w:sz w:val="24"/>
          <w:lang w:val="es-SV"/>
        </w:rPr>
        <w:t>,</w:t>
      </w:r>
      <w:r w:rsidR="00EC075D">
        <w:rPr>
          <w:sz w:val="24"/>
          <w:lang w:val="es-SV"/>
        </w:rPr>
        <w:t xml:space="preserve"> por </w:t>
      </w:r>
      <w:r w:rsidR="00F130C3">
        <w:rPr>
          <w:sz w:val="24"/>
          <w:lang w:val="es-SV"/>
        </w:rPr>
        <w:t xml:space="preserve">lo </w:t>
      </w:r>
      <w:r w:rsidR="00EC075D">
        <w:rPr>
          <w:sz w:val="24"/>
          <w:lang w:val="es-SV"/>
        </w:rPr>
        <w:t xml:space="preserve">cual </w:t>
      </w:r>
      <w:r w:rsidR="00DF08E0" w:rsidRPr="00EC075D">
        <w:rPr>
          <w:sz w:val="24"/>
          <w:lang w:val="es-SV"/>
        </w:rPr>
        <w:t xml:space="preserve">este comité </w:t>
      </w:r>
      <w:r w:rsidR="00EC075D">
        <w:rPr>
          <w:sz w:val="24"/>
          <w:lang w:val="es-SV"/>
        </w:rPr>
        <w:t>dejo de funcionar</w:t>
      </w:r>
      <w:r w:rsidR="00DF08E0" w:rsidRPr="00EC075D">
        <w:rPr>
          <w:sz w:val="24"/>
          <w:lang w:val="es-SV"/>
        </w:rPr>
        <w:t xml:space="preserve"> en el año 2013.</w:t>
      </w:r>
    </w:p>
    <w:p w:rsidR="00B201A3" w:rsidRDefault="0093023C" w:rsidP="009435FD">
      <w:pPr>
        <w:pStyle w:val="Ttulo1"/>
        <w:numPr>
          <w:ilvl w:val="1"/>
          <w:numId w:val="10"/>
        </w:numPr>
        <w:rPr>
          <w:lang w:val="es-SV"/>
        </w:rPr>
      </w:pPr>
      <w:bookmarkStart w:id="21" w:name="_Toc380400869"/>
      <w:r>
        <w:rPr>
          <w:lang w:val="es-SV"/>
        </w:rPr>
        <w:t xml:space="preserve">Dirección de </w:t>
      </w:r>
      <w:r w:rsidR="000B0324">
        <w:rPr>
          <w:lang w:val="es-SV"/>
        </w:rPr>
        <w:t xml:space="preserve">Desarrollo de </w:t>
      </w:r>
      <w:r>
        <w:rPr>
          <w:lang w:val="es-SV"/>
        </w:rPr>
        <w:t>Recursos Renovables.</w:t>
      </w:r>
      <w:bookmarkEnd w:id="21"/>
    </w:p>
    <w:p w:rsidR="0093023C" w:rsidRDefault="0093023C" w:rsidP="0093023C">
      <w:pPr>
        <w:rPr>
          <w:lang w:val="es-SV"/>
        </w:rPr>
      </w:pPr>
    </w:p>
    <w:tbl>
      <w:tblPr>
        <w:tblStyle w:val="Sombreadoclaro-nfasis1"/>
        <w:tblW w:w="0" w:type="auto"/>
        <w:tblLook w:val="04A0"/>
      </w:tblPr>
      <w:tblGrid>
        <w:gridCol w:w="422"/>
        <w:gridCol w:w="3681"/>
        <w:gridCol w:w="1254"/>
        <w:gridCol w:w="1114"/>
        <w:gridCol w:w="1230"/>
        <w:gridCol w:w="1155"/>
      </w:tblGrid>
      <w:tr w:rsidR="00D736E5" w:rsidRPr="0088361D" w:rsidTr="00D736E5">
        <w:trPr>
          <w:cnfStyle w:val="100000000000"/>
          <w:trHeight w:val="525"/>
        </w:trPr>
        <w:tc>
          <w:tcPr>
            <w:cnfStyle w:val="001000000000"/>
            <w:tcW w:w="0" w:type="auto"/>
            <w:vAlign w:val="center"/>
          </w:tcPr>
          <w:p w:rsidR="00D736E5" w:rsidRPr="0088361D"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N°</w:t>
            </w:r>
          </w:p>
        </w:tc>
        <w:tc>
          <w:tcPr>
            <w:tcW w:w="0" w:type="auto"/>
            <w:vAlign w:val="center"/>
            <w:hideMark/>
          </w:tcPr>
          <w:p w:rsidR="00D736E5" w:rsidRPr="0088361D" w:rsidRDefault="00D736E5" w:rsidP="00D736E5">
            <w:pPr>
              <w:jc w:val="center"/>
              <w:cnfStyle w:val="100000000000"/>
              <w:rPr>
                <w:rFonts w:ascii="Tahoma" w:eastAsia="Times New Roman" w:hAnsi="Tahoma" w:cs="Tahoma"/>
                <w:b w:val="0"/>
                <w:color w:val="000000"/>
                <w:sz w:val="18"/>
                <w:szCs w:val="18"/>
                <w:lang w:val="es-SV" w:eastAsia="es-SV"/>
              </w:rPr>
            </w:pPr>
            <w:r w:rsidRPr="004F0884">
              <w:rPr>
                <w:rFonts w:ascii="Tahoma" w:eastAsia="Times New Roman" w:hAnsi="Tahoma" w:cs="Tahoma"/>
                <w:b w:val="0"/>
                <w:color w:val="000000"/>
                <w:sz w:val="18"/>
                <w:szCs w:val="18"/>
                <w:lang w:val="es-SV" w:eastAsia="es-SV"/>
              </w:rPr>
              <w:t>PROYECTO</w:t>
            </w:r>
          </w:p>
        </w:tc>
        <w:tc>
          <w:tcPr>
            <w:tcW w:w="0" w:type="auto"/>
            <w:hideMark/>
          </w:tcPr>
          <w:p w:rsidR="00D736E5" w:rsidRPr="0088361D" w:rsidRDefault="00D736E5" w:rsidP="0088361D">
            <w:pPr>
              <w:jc w:val="center"/>
              <w:cnfStyle w:val="100000000000"/>
              <w:rPr>
                <w:rFonts w:ascii="Tahoma" w:eastAsia="Times New Roman" w:hAnsi="Tahoma" w:cs="Tahoma"/>
                <w:b w:val="0"/>
                <w:color w:val="000000"/>
                <w:sz w:val="18"/>
                <w:szCs w:val="18"/>
                <w:lang w:val="es-SV" w:eastAsia="es-SV"/>
              </w:rPr>
            </w:pPr>
            <w:r w:rsidRPr="0088361D">
              <w:rPr>
                <w:rFonts w:ascii="Tahoma" w:eastAsia="Times New Roman" w:hAnsi="Tahoma" w:cs="Tahoma"/>
                <w:b w:val="0"/>
                <w:color w:val="000000"/>
                <w:sz w:val="18"/>
                <w:szCs w:val="18"/>
                <w:lang w:val="es-SV" w:eastAsia="es-SV"/>
              </w:rPr>
              <w:t>VALOR ACTIVIDAD</w:t>
            </w:r>
          </w:p>
        </w:tc>
        <w:tc>
          <w:tcPr>
            <w:tcW w:w="0" w:type="auto"/>
            <w:hideMark/>
          </w:tcPr>
          <w:p w:rsidR="00D736E5" w:rsidRPr="0088361D" w:rsidRDefault="00D736E5" w:rsidP="0088361D">
            <w:pPr>
              <w:jc w:val="center"/>
              <w:cnfStyle w:val="100000000000"/>
              <w:rPr>
                <w:rFonts w:ascii="Tahoma" w:eastAsia="Times New Roman" w:hAnsi="Tahoma" w:cs="Tahoma"/>
                <w:b w:val="0"/>
                <w:color w:val="000000"/>
                <w:sz w:val="18"/>
                <w:szCs w:val="18"/>
                <w:lang w:val="es-SV" w:eastAsia="es-SV"/>
              </w:rPr>
            </w:pPr>
            <w:r w:rsidRPr="0088361D">
              <w:rPr>
                <w:rFonts w:ascii="Tahoma" w:eastAsia="Times New Roman" w:hAnsi="Tahoma" w:cs="Tahoma"/>
                <w:b w:val="0"/>
                <w:color w:val="000000"/>
                <w:sz w:val="18"/>
                <w:szCs w:val="18"/>
                <w:lang w:val="es-SV" w:eastAsia="es-SV"/>
              </w:rPr>
              <w:t>META A DIC/2013</w:t>
            </w:r>
          </w:p>
        </w:tc>
        <w:tc>
          <w:tcPr>
            <w:tcW w:w="0" w:type="auto"/>
            <w:hideMark/>
          </w:tcPr>
          <w:p w:rsidR="00D736E5" w:rsidRPr="0088361D" w:rsidRDefault="00D736E5" w:rsidP="0088361D">
            <w:pPr>
              <w:jc w:val="center"/>
              <w:cnfStyle w:val="100000000000"/>
              <w:rPr>
                <w:rFonts w:ascii="Tahoma" w:eastAsia="Times New Roman" w:hAnsi="Tahoma" w:cs="Tahoma"/>
                <w:b w:val="0"/>
                <w:color w:val="000000"/>
                <w:sz w:val="18"/>
                <w:szCs w:val="18"/>
                <w:lang w:val="es-SV" w:eastAsia="es-SV"/>
              </w:rPr>
            </w:pPr>
            <w:r w:rsidRPr="0088361D">
              <w:rPr>
                <w:rFonts w:ascii="Tahoma" w:eastAsia="Times New Roman" w:hAnsi="Tahoma" w:cs="Tahoma"/>
                <w:b w:val="0"/>
                <w:color w:val="000000"/>
                <w:sz w:val="18"/>
                <w:szCs w:val="18"/>
                <w:lang w:val="es-SV" w:eastAsia="es-SV"/>
              </w:rPr>
              <w:t>% EJECUTADO</w:t>
            </w:r>
          </w:p>
        </w:tc>
        <w:tc>
          <w:tcPr>
            <w:tcW w:w="0" w:type="auto"/>
            <w:hideMark/>
          </w:tcPr>
          <w:p w:rsidR="00D736E5" w:rsidRPr="0088361D" w:rsidRDefault="00D736E5" w:rsidP="0088361D">
            <w:pPr>
              <w:jc w:val="center"/>
              <w:cnfStyle w:val="100000000000"/>
              <w:rPr>
                <w:rFonts w:ascii="Tahoma" w:eastAsia="Times New Roman" w:hAnsi="Tahoma" w:cs="Tahoma"/>
                <w:b w:val="0"/>
                <w:color w:val="000000"/>
                <w:sz w:val="18"/>
                <w:szCs w:val="18"/>
                <w:lang w:val="es-SV" w:eastAsia="es-SV"/>
              </w:rPr>
            </w:pPr>
            <w:r w:rsidRPr="0088361D">
              <w:rPr>
                <w:rFonts w:ascii="Tahoma" w:eastAsia="Times New Roman" w:hAnsi="Tahoma" w:cs="Tahoma"/>
                <w:b w:val="0"/>
                <w:color w:val="000000"/>
                <w:sz w:val="18"/>
                <w:szCs w:val="18"/>
                <w:lang w:val="es-SV" w:eastAsia="es-SV"/>
              </w:rPr>
              <w:t>AVANCE A DIC/2013</w:t>
            </w:r>
          </w:p>
        </w:tc>
      </w:tr>
      <w:tr w:rsidR="00D736E5" w:rsidRPr="0088361D" w:rsidTr="00D736E5">
        <w:trPr>
          <w:cnfStyle w:val="000000100000"/>
          <w:trHeight w:val="949"/>
        </w:trPr>
        <w:tc>
          <w:tcPr>
            <w:cnfStyle w:val="001000000000"/>
            <w:tcW w:w="0" w:type="auto"/>
            <w:vAlign w:val="center"/>
          </w:tcPr>
          <w:p w:rsidR="00D736E5" w:rsidRPr="0088361D"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0" w:type="auto"/>
            <w:hideMark/>
          </w:tcPr>
          <w:p w:rsidR="00D736E5" w:rsidRPr="00D736E5" w:rsidRDefault="00D736E5" w:rsidP="0088361D">
            <w:pPr>
              <w:cnfStyle w:val="0000001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Coordinación y seguimiento al proceso de adición de fuentes renovables a  pequeña escala para la producción de energía eléctrica en la matriz energética</w:t>
            </w:r>
          </w:p>
        </w:tc>
        <w:tc>
          <w:tcPr>
            <w:tcW w:w="0" w:type="auto"/>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c>
          <w:tcPr>
            <w:tcW w:w="0" w:type="auto"/>
            <w:noWrap/>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noWrap/>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r>
      <w:tr w:rsidR="00D736E5" w:rsidRPr="0088361D" w:rsidTr="00D736E5">
        <w:trPr>
          <w:trHeight w:val="780"/>
        </w:trPr>
        <w:tc>
          <w:tcPr>
            <w:cnfStyle w:val="001000000000"/>
            <w:tcW w:w="0" w:type="auto"/>
            <w:vAlign w:val="center"/>
          </w:tcPr>
          <w:p w:rsidR="00D736E5" w:rsidRPr="0088361D"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0" w:type="auto"/>
            <w:hideMark/>
          </w:tcPr>
          <w:p w:rsidR="00D736E5" w:rsidRPr="00D736E5" w:rsidRDefault="00D736E5" w:rsidP="00F621F2">
            <w:pPr>
              <w:cnfStyle w:val="0000000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Promover y dar seguimiento al proceso de desarrollo de Construcción de una Pequeña Central Hidroeléctrica (PCH) modelo</w:t>
            </w:r>
          </w:p>
        </w:tc>
        <w:tc>
          <w:tcPr>
            <w:tcW w:w="0" w:type="auto"/>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c>
          <w:tcPr>
            <w:tcW w:w="0" w:type="auto"/>
            <w:noWrap/>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noWrap/>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80%</w:t>
            </w:r>
          </w:p>
        </w:tc>
        <w:tc>
          <w:tcPr>
            <w:tcW w:w="0" w:type="auto"/>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20%</w:t>
            </w:r>
          </w:p>
        </w:tc>
      </w:tr>
      <w:tr w:rsidR="00D736E5" w:rsidRPr="0088361D" w:rsidTr="00D736E5">
        <w:trPr>
          <w:cnfStyle w:val="000000100000"/>
          <w:trHeight w:val="315"/>
        </w:trPr>
        <w:tc>
          <w:tcPr>
            <w:cnfStyle w:val="001000000000"/>
            <w:tcW w:w="0" w:type="auto"/>
            <w:vAlign w:val="center"/>
          </w:tcPr>
          <w:p w:rsidR="00D736E5" w:rsidRPr="0088361D"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0" w:type="auto"/>
            <w:hideMark/>
          </w:tcPr>
          <w:p w:rsidR="00D736E5" w:rsidRPr="00D736E5" w:rsidRDefault="00D736E5" w:rsidP="0088361D">
            <w:pPr>
              <w:cnfStyle w:val="0000001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Promoción de Energías Renovables</w:t>
            </w:r>
          </w:p>
        </w:tc>
        <w:tc>
          <w:tcPr>
            <w:tcW w:w="0" w:type="auto"/>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c>
          <w:tcPr>
            <w:tcW w:w="0" w:type="auto"/>
            <w:noWrap/>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noWrap/>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vAlign w:val="center"/>
            <w:hideMark/>
          </w:tcPr>
          <w:p w:rsidR="00D736E5" w:rsidRPr="0088361D" w:rsidRDefault="00D736E5" w:rsidP="00F621F2">
            <w:pPr>
              <w:jc w:val="center"/>
              <w:cnfStyle w:val="0000001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r>
      <w:tr w:rsidR="00D736E5" w:rsidRPr="0088361D" w:rsidTr="00D736E5">
        <w:trPr>
          <w:trHeight w:val="1035"/>
        </w:trPr>
        <w:tc>
          <w:tcPr>
            <w:cnfStyle w:val="001000000000"/>
            <w:tcW w:w="0" w:type="auto"/>
            <w:vAlign w:val="center"/>
          </w:tcPr>
          <w:p w:rsidR="00D736E5" w:rsidRPr="0088361D"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4</w:t>
            </w:r>
          </w:p>
        </w:tc>
        <w:tc>
          <w:tcPr>
            <w:tcW w:w="0" w:type="auto"/>
            <w:hideMark/>
          </w:tcPr>
          <w:p w:rsidR="00D736E5" w:rsidRPr="00D736E5" w:rsidRDefault="00D736E5" w:rsidP="0088361D">
            <w:pPr>
              <w:cnfStyle w:val="0000000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Coordinar el Grupo Técnico Interministerial asesor de  la Junta Directiva del CNE para la Reformulación del Proyecto Hidroeléctrico El Cimarrón</w:t>
            </w:r>
          </w:p>
        </w:tc>
        <w:tc>
          <w:tcPr>
            <w:tcW w:w="0" w:type="auto"/>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25%</w:t>
            </w:r>
          </w:p>
        </w:tc>
        <w:tc>
          <w:tcPr>
            <w:tcW w:w="0" w:type="auto"/>
            <w:noWrap/>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100%</w:t>
            </w:r>
          </w:p>
        </w:tc>
        <w:tc>
          <w:tcPr>
            <w:tcW w:w="0" w:type="auto"/>
            <w:noWrap/>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5%</w:t>
            </w:r>
          </w:p>
        </w:tc>
        <w:tc>
          <w:tcPr>
            <w:tcW w:w="0" w:type="auto"/>
            <w:vAlign w:val="center"/>
            <w:hideMark/>
          </w:tcPr>
          <w:p w:rsidR="00D736E5" w:rsidRPr="0088361D" w:rsidRDefault="00D736E5" w:rsidP="00F621F2">
            <w:pPr>
              <w:jc w:val="center"/>
              <w:cnfStyle w:val="000000000000"/>
              <w:rPr>
                <w:rFonts w:ascii="Tahoma" w:eastAsia="Times New Roman" w:hAnsi="Tahoma" w:cs="Tahoma"/>
                <w:color w:val="000000"/>
                <w:sz w:val="18"/>
                <w:szCs w:val="18"/>
                <w:lang w:val="es-SV" w:eastAsia="es-SV"/>
              </w:rPr>
            </w:pPr>
            <w:r w:rsidRPr="0088361D">
              <w:rPr>
                <w:rFonts w:ascii="Tahoma" w:eastAsia="Times New Roman" w:hAnsi="Tahoma" w:cs="Tahoma"/>
                <w:color w:val="000000"/>
                <w:sz w:val="18"/>
                <w:szCs w:val="18"/>
                <w:lang w:val="es-SV" w:eastAsia="es-SV"/>
              </w:rPr>
              <w:t>1%</w:t>
            </w:r>
          </w:p>
        </w:tc>
      </w:tr>
      <w:tr w:rsidR="00D736E5" w:rsidRPr="0088361D" w:rsidTr="00D736E5">
        <w:trPr>
          <w:cnfStyle w:val="000000100000"/>
          <w:trHeight w:val="300"/>
        </w:trPr>
        <w:tc>
          <w:tcPr>
            <w:cnfStyle w:val="001000000000"/>
            <w:tcW w:w="0" w:type="auto"/>
          </w:tcPr>
          <w:p w:rsidR="00D736E5" w:rsidRPr="0088361D" w:rsidRDefault="00D736E5" w:rsidP="0088361D">
            <w:pPr>
              <w:jc w:val="center"/>
              <w:rPr>
                <w:rFonts w:ascii="Calibri" w:eastAsia="Times New Roman" w:hAnsi="Calibri" w:cs="Times New Roman"/>
                <w:b w:val="0"/>
                <w:color w:val="000000"/>
                <w:sz w:val="18"/>
                <w:szCs w:val="18"/>
                <w:lang w:val="es-SV" w:eastAsia="es-SV"/>
              </w:rPr>
            </w:pPr>
          </w:p>
        </w:tc>
        <w:tc>
          <w:tcPr>
            <w:tcW w:w="0" w:type="auto"/>
            <w:noWrap/>
            <w:hideMark/>
          </w:tcPr>
          <w:p w:rsidR="00D736E5" w:rsidRPr="0088361D" w:rsidRDefault="00D736E5" w:rsidP="0088361D">
            <w:pPr>
              <w:jc w:val="center"/>
              <w:cnfStyle w:val="000000100000"/>
              <w:rPr>
                <w:rFonts w:ascii="Calibri" w:eastAsia="Times New Roman" w:hAnsi="Calibri" w:cs="Times New Roman"/>
                <w:b/>
                <w:color w:val="000000"/>
                <w:sz w:val="18"/>
                <w:szCs w:val="18"/>
                <w:lang w:val="es-SV" w:eastAsia="es-SV"/>
              </w:rPr>
            </w:pPr>
            <w:r w:rsidRPr="0088361D">
              <w:rPr>
                <w:rFonts w:ascii="Calibri" w:eastAsia="Times New Roman" w:hAnsi="Calibri" w:cs="Times New Roman"/>
                <w:b/>
                <w:color w:val="000000"/>
                <w:sz w:val="18"/>
                <w:szCs w:val="18"/>
                <w:lang w:val="es-SV" w:eastAsia="es-SV"/>
              </w:rPr>
              <w:t>TOTAL</w:t>
            </w:r>
          </w:p>
        </w:tc>
        <w:tc>
          <w:tcPr>
            <w:tcW w:w="0" w:type="auto"/>
            <w:noWrap/>
            <w:hideMark/>
          </w:tcPr>
          <w:p w:rsidR="00D736E5" w:rsidRPr="0088361D" w:rsidRDefault="00D736E5" w:rsidP="0088361D">
            <w:pPr>
              <w:jc w:val="center"/>
              <w:cnfStyle w:val="000000100000"/>
              <w:rPr>
                <w:rFonts w:ascii="Calibri" w:eastAsia="Times New Roman" w:hAnsi="Calibri" w:cs="Times New Roman"/>
                <w:color w:val="000000"/>
                <w:sz w:val="18"/>
                <w:szCs w:val="18"/>
                <w:lang w:val="es-SV" w:eastAsia="es-SV"/>
              </w:rPr>
            </w:pPr>
            <w:r w:rsidRPr="0088361D">
              <w:rPr>
                <w:rFonts w:ascii="Calibri" w:eastAsia="Times New Roman" w:hAnsi="Calibri" w:cs="Times New Roman"/>
                <w:color w:val="000000"/>
                <w:sz w:val="18"/>
                <w:szCs w:val="18"/>
                <w:lang w:val="es-SV" w:eastAsia="es-SV"/>
              </w:rPr>
              <w:t>100%</w:t>
            </w:r>
          </w:p>
        </w:tc>
        <w:tc>
          <w:tcPr>
            <w:tcW w:w="0" w:type="auto"/>
            <w:noWrap/>
            <w:hideMark/>
          </w:tcPr>
          <w:p w:rsidR="00D736E5" w:rsidRPr="0088361D" w:rsidRDefault="00D736E5" w:rsidP="0088361D">
            <w:pPr>
              <w:jc w:val="center"/>
              <w:cnfStyle w:val="000000100000"/>
              <w:rPr>
                <w:rFonts w:ascii="Calibri" w:eastAsia="Times New Roman" w:hAnsi="Calibri" w:cs="Times New Roman"/>
                <w:color w:val="000000"/>
                <w:sz w:val="18"/>
                <w:szCs w:val="18"/>
                <w:lang w:val="es-SV" w:eastAsia="es-SV"/>
              </w:rPr>
            </w:pPr>
            <w:r w:rsidRPr="0088361D">
              <w:rPr>
                <w:rFonts w:ascii="Calibri" w:eastAsia="Times New Roman" w:hAnsi="Calibri" w:cs="Times New Roman"/>
                <w:color w:val="000000"/>
                <w:sz w:val="18"/>
                <w:szCs w:val="18"/>
                <w:lang w:val="es-SV" w:eastAsia="es-SV"/>
              </w:rPr>
              <w:t> </w:t>
            </w:r>
          </w:p>
        </w:tc>
        <w:tc>
          <w:tcPr>
            <w:tcW w:w="0" w:type="auto"/>
            <w:noWrap/>
            <w:hideMark/>
          </w:tcPr>
          <w:p w:rsidR="00D736E5" w:rsidRPr="0088361D" w:rsidRDefault="00D736E5" w:rsidP="0088361D">
            <w:pPr>
              <w:jc w:val="center"/>
              <w:cnfStyle w:val="000000100000"/>
              <w:rPr>
                <w:rFonts w:ascii="Calibri" w:eastAsia="Times New Roman" w:hAnsi="Calibri" w:cs="Times New Roman"/>
                <w:color w:val="000000"/>
                <w:sz w:val="18"/>
                <w:szCs w:val="18"/>
                <w:lang w:val="es-SV" w:eastAsia="es-SV"/>
              </w:rPr>
            </w:pPr>
            <w:r w:rsidRPr="0088361D">
              <w:rPr>
                <w:rFonts w:ascii="Calibri" w:eastAsia="Times New Roman" w:hAnsi="Calibri" w:cs="Times New Roman"/>
                <w:color w:val="000000"/>
                <w:sz w:val="18"/>
                <w:szCs w:val="18"/>
                <w:lang w:val="es-SV" w:eastAsia="es-SV"/>
              </w:rPr>
              <w:t> </w:t>
            </w:r>
          </w:p>
        </w:tc>
        <w:tc>
          <w:tcPr>
            <w:tcW w:w="0" w:type="auto"/>
            <w:noWrap/>
            <w:hideMark/>
          </w:tcPr>
          <w:p w:rsidR="00D736E5" w:rsidRPr="0088361D" w:rsidRDefault="00D736E5" w:rsidP="0088361D">
            <w:pPr>
              <w:jc w:val="center"/>
              <w:cnfStyle w:val="000000100000"/>
              <w:rPr>
                <w:rFonts w:ascii="Calibri" w:eastAsia="Times New Roman" w:hAnsi="Calibri" w:cs="Times New Roman"/>
                <w:b/>
                <w:color w:val="000000"/>
                <w:sz w:val="28"/>
                <w:lang w:val="es-SV" w:eastAsia="es-SV"/>
              </w:rPr>
            </w:pPr>
            <w:r w:rsidRPr="0088361D">
              <w:rPr>
                <w:rFonts w:ascii="Calibri" w:eastAsia="Times New Roman" w:hAnsi="Calibri" w:cs="Times New Roman"/>
                <w:b/>
                <w:color w:val="000000"/>
                <w:sz w:val="28"/>
                <w:lang w:val="es-SV" w:eastAsia="es-SV"/>
              </w:rPr>
              <w:t>71%</w:t>
            </w:r>
          </w:p>
        </w:tc>
      </w:tr>
    </w:tbl>
    <w:p w:rsidR="006E114F" w:rsidRDefault="006E114F" w:rsidP="0093023C">
      <w:pPr>
        <w:rPr>
          <w:lang w:val="es-SV"/>
        </w:rPr>
      </w:pPr>
    </w:p>
    <w:p w:rsidR="008D6C9C" w:rsidRPr="008E24BB" w:rsidRDefault="008D6C9C" w:rsidP="00AB60E9">
      <w:pPr>
        <w:jc w:val="both"/>
        <w:rPr>
          <w:sz w:val="24"/>
          <w:szCs w:val="24"/>
          <w:lang w:val="es-SV"/>
        </w:rPr>
      </w:pPr>
      <w:r w:rsidRPr="008E24BB">
        <w:rPr>
          <w:sz w:val="24"/>
          <w:szCs w:val="24"/>
          <w:lang w:val="es-SV"/>
        </w:rPr>
        <w:t>La Dirección de Recursos Renovables ejecuto 71% de sus metas para el año 2013</w:t>
      </w:r>
      <w:r w:rsidR="00A7647A" w:rsidRPr="008E24BB">
        <w:rPr>
          <w:sz w:val="24"/>
          <w:szCs w:val="24"/>
          <w:lang w:val="es-SV"/>
        </w:rPr>
        <w:t>, desarrollando las siguientes acciones:</w:t>
      </w:r>
    </w:p>
    <w:p w:rsidR="008D6C9C" w:rsidRPr="008E24BB" w:rsidRDefault="00A7647A" w:rsidP="00AB60E9">
      <w:pPr>
        <w:pStyle w:val="Prrafodelista"/>
        <w:numPr>
          <w:ilvl w:val="0"/>
          <w:numId w:val="28"/>
        </w:numPr>
        <w:jc w:val="both"/>
        <w:rPr>
          <w:sz w:val="24"/>
          <w:szCs w:val="24"/>
          <w:lang w:val="es-SV"/>
        </w:rPr>
      </w:pPr>
      <w:r w:rsidRPr="008E24BB">
        <w:rPr>
          <w:sz w:val="24"/>
          <w:szCs w:val="24"/>
          <w:lang w:val="es-SV"/>
        </w:rPr>
        <w:t>Apoyar a SIGET en  la Implementación de Marco Normativo para la promoción de Fuentes Renovables de energía.</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Definir con las Distribuidoras y  la SIGET,   las tecnologías  y las potencias a instalar en el llamado licitación de energía renovable a pequeña escala.</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Apoyar a la SIGET y las Distribuidoras en  la  elaboración y aprobación  de los documentos de licitación de energía renovable a pequeña escala.</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Dar seguimiento con SIGET a la suscripción de los contratos de suministro de energía renovable a pequeña escala.</w:t>
      </w:r>
    </w:p>
    <w:p w:rsidR="00A7647A" w:rsidRPr="008E24BB" w:rsidRDefault="00A7647A" w:rsidP="00F621F2">
      <w:pPr>
        <w:pStyle w:val="Prrafodelista"/>
        <w:numPr>
          <w:ilvl w:val="0"/>
          <w:numId w:val="28"/>
        </w:numPr>
        <w:jc w:val="both"/>
        <w:rPr>
          <w:sz w:val="24"/>
          <w:szCs w:val="24"/>
          <w:lang w:val="es-SV"/>
        </w:rPr>
      </w:pPr>
      <w:r w:rsidRPr="008E24BB">
        <w:rPr>
          <w:sz w:val="24"/>
          <w:szCs w:val="24"/>
          <w:lang w:val="es-SV"/>
        </w:rPr>
        <w:t xml:space="preserve">Realizar una selección preliminar de al menos dos  sitios  para desarrollar el proyecto de una </w:t>
      </w:r>
      <w:r w:rsidR="00F621F2" w:rsidRPr="00F621F2">
        <w:rPr>
          <w:sz w:val="24"/>
          <w:szCs w:val="24"/>
          <w:lang w:val="es-SV"/>
        </w:rPr>
        <w:t xml:space="preserve">Pequeña Central Hidroeléctrica </w:t>
      </w:r>
      <w:r w:rsidR="00F621F2">
        <w:rPr>
          <w:sz w:val="24"/>
          <w:szCs w:val="24"/>
          <w:lang w:val="es-SV"/>
        </w:rPr>
        <w:t>(</w:t>
      </w:r>
      <w:r w:rsidRPr="008E24BB">
        <w:rPr>
          <w:sz w:val="24"/>
          <w:szCs w:val="24"/>
          <w:lang w:val="es-SV"/>
        </w:rPr>
        <w:t>PCH</w:t>
      </w:r>
      <w:r w:rsidR="00F621F2">
        <w:rPr>
          <w:sz w:val="24"/>
          <w:szCs w:val="24"/>
          <w:lang w:val="es-SV"/>
        </w:rPr>
        <w:t>)</w:t>
      </w:r>
      <w:r w:rsidRPr="008E24BB">
        <w:rPr>
          <w:sz w:val="24"/>
          <w:szCs w:val="24"/>
          <w:lang w:val="es-SV"/>
        </w:rPr>
        <w:t>.</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lastRenderedPageBreak/>
        <w:t>Elaborar términos</w:t>
      </w:r>
      <w:r w:rsidRPr="008E24BB">
        <w:rPr>
          <w:sz w:val="24"/>
          <w:szCs w:val="24"/>
          <w:lang w:val="es-SV"/>
        </w:rPr>
        <w:tab/>
        <w:t xml:space="preserve"> de referencia para la contratación del consultor que elaborara el anteproyecto de la PCH.</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Apoyar al Consultor en la elaboración del docu</w:t>
      </w:r>
      <w:r w:rsidR="00F621F2">
        <w:rPr>
          <w:sz w:val="24"/>
          <w:szCs w:val="24"/>
          <w:lang w:val="es-SV"/>
        </w:rPr>
        <w:t>mento de ante-proyecto para la Pequeña Central H</w:t>
      </w:r>
      <w:r w:rsidRPr="008E24BB">
        <w:rPr>
          <w:sz w:val="24"/>
          <w:szCs w:val="24"/>
          <w:lang w:val="es-SV"/>
        </w:rPr>
        <w:t>idroeléctrica.</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Gestión de aprobación de proyecto ante embajada de Japón.</w:t>
      </w:r>
    </w:p>
    <w:p w:rsidR="008D6C9C" w:rsidRPr="008E24BB" w:rsidRDefault="00A7647A" w:rsidP="00AB60E9">
      <w:pPr>
        <w:pStyle w:val="Prrafodelista"/>
        <w:numPr>
          <w:ilvl w:val="0"/>
          <w:numId w:val="28"/>
        </w:numPr>
        <w:jc w:val="both"/>
        <w:rPr>
          <w:sz w:val="24"/>
          <w:szCs w:val="24"/>
          <w:lang w:val="es-SV"/>
        </w:rPr>
      </w:pPr>
      <w:r w:rsidRPr="008E24BB">
        <w:rPr>
          <w:sz w:val="24"/>
          <w:szCs w:val="24"/>
          <w:lang w:val="es-SV"/>
        </w:rPr>
        <w:t>Coordinar y Apoyar a la UF y al Comité de Implementación en la ejecución de  talleres  para desarrolladores de proyectos de generación de energía que utilizan recursos renovables.</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Coordinar y dar seguimiento al plan de trabajo elaborado por la Unidad Facilitadora de proyectos.</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Coordinar con el MARN y SIGET,  la simplificación de procedimientos requeridos para el desarrollo de proyectos renovables.</w:t>
      </w:r>
    </w:p>
    <w:p w:rsidR="00A7647A" w:rsidRPr="008E24BB" w:rsidRDefault="00A7647A" w:rsidP="00AB60E9">
      <w:pPr>
        <w:pStyle w:val="Prrafodelista"/>
        <w:numPr>
          <w:ilvl w:val="0"/>
          <w:numId w:val="28"/>
        </w:numPr>
        <w:jc w:val="both"/>
        <w:rPr>
          <w:sz w:val="24"/>
          <w:szCs w:val="24"/>
          <w:lang w:val="es-SV"/>
        </w:rPr>
      </w:pPr>
      <w:r w:rsidRPr="008E24BB">
        <w:rPr>
          <w:sz w:val="24"/>
          <w:szCs w:val="24"/>
          <w:lang w:val="es-SV"/>
        </w:rPr>
        <w:t>Elaboración de un  portal para la promoción de las energías renovables (en coordinación con la Subdirección de Sistemas y Tecnología del CNE).</w:t>
      </w:r>
    </w:p>
    <w:p w:rsidR="004B626C" w:rsidRPr="008E24BB" w:rsidRDefault="00A7647A" w:rsidP="00AB60E9">
      <w:pPr>
        <w:pStyle w:val="Prrafodelista"/>
        <w:numPr>
          <w:ilvl w:val="0"/>
          <w:numId w:val="28"/>
        </w:numPr>
        <w:jc w:val="both"/>
        <w:rPr>
          <w:sz w:val="24"/>
          <w:szCs w:val="24"/>
          <w:lang w:val="es-SV"/>
        </w:rPr>
      </w:pPr>
      <w:r w:rsidRPr="008E24BB">
        <w:rPr>
          <w:sz w:val="24"/>
          <w:szCs w:val="24"/>
          <w:lang w:val="es-SV"/>
        </w:rPr>
        <w:t>Elaborar los términos de referencia para contratar la empresa que realizará la Evaluación Ambiental Estratégica de</w:t>
      </w:r>
      <w:r w:rsidR="004B626C" w:rsidRPr="008E24BB">
        <w:rPr>
          <w:sz w:val="24"/>
          <w:szCs w:val="24"/>
          <w:lang w:val="es-SV"/>
        </w:rPr>
        <w:t>l proyecto (en conjunto con GTI</w:t>
      </w:r>
    </w:p>
    <w:p w:rsidR="004B626C" w:rsidRPr="004B626C" w:rsidRDefault="004B626C" w:rsidP="00727619">
      <w:pPr>
        <w:pStyle w:val="Prrafodelista"/>
        <w:rPr>
          <w:lang w:val="es-SV"/>
        </w:rPr>
      </w:pPr>
    </w:p>
    <w:p w:rsidR="008D6C9C" w:rsidRPr="00A7647A" w:rsidRDefault="008F253B" w:rsidP="0093023C">
      <w:pPr>
        <w:rPr>
          <w:sz w:val="24"/>
          <w:szCs w:val="24"/>
          <w:lang w:val="es-SV"/>
        </w:rPr>
      </w:pPr>
      <w:r>
        <w:rPr>
          <w:sz w:val="24"/>
          <w:szCs w:val="24"/>
          <w:lang w:val="es-SV"/>
        </w:rPr>
        <w:t xml:space="preserve">El incumplimiento de las metas fue debido </w:t>
      </w:r>
      <w:r w:rsidR="0044360D">
        <w:rPr>
          <w:sz w:val="24"/>
          <w:szCs w:val="24"/>
          <w:lang w:val="es-SV"/>
        </w:rPr>
        <w:t>a que</w:t>
      </w:r>
      <w:r>
        <w:rPr>
          <w:sz w:val="24"/>
          <w:szCs w:val="24"/>
          <w:lang w:val="es-SV"/>
        </w:rPr>
        <w:t xml:space="preserve">: </w:t>
      </w:r>
      <w:r w:rsidR="008D6C9C" w:rsidRPr="00A7647A">
        <w:rPr>
          <w:sz w:val="24"/>
          <w:szCs w:val="24"/>
          <w:lang w:val="es-SV"/>
        </w:rPr>
        <w:t xml:space="preserve">  </w:t>
      </w:r>
    </w:p>
    <w:p w:rsidR="00641330" w:rsidRPr="00190EC4" w:rsidRDefault="0044360D" w:rsidP="00AB60E9">
      <w:pPr>
        <w:pStyle w:val="Prrafodelista"/>
        <w:numPr>
          <w:ilvl w:val="0"/>
          <w:numId w:val="22"/>
        </w:numPr>
        <w:jc w:val="both"/>
        <w:rPr>
          <w:rFonts w:eastAsia="Times New Roman" w:cs="Tahoma"/>
          <w:sz w:val="24"/>
          <w:szCs w:val="24"/>
          <w:lang w:val="es-SV" w:eastAsia="es-SV"/>
        </w:rPr>
      </w:pPr>
      <w:r w:rsidRPr="00183C94">
        <w:rPr>
          <w:rFonts w:eastAsia="Times New Roman" w:cs="Tahoma"/>
          <w:i/>
          <w:color w:val="000000"/>
          <w:sz w:val="24"/>
          <w:szCs w:val="24"/>
          <w:lang w:val="es-SV" w:eastAsia="es-SV"/>
        </w:rPr>
        <w:t>G</w:t>
      </w:r>
      <w:r w:rsidR="004900AA" w:rsidRPr="00183C94">
        <w:rPr>
          <w:rFonts w:eastAsia="Times New Roman" w:cs="Tahoma"/>
          <w:i/>
          <w:color w:val="000000"/>
          <w:sz w:val="24"/>
          <w:szCs w:val="24"/>
          <w:lang w:val="es-SV" w:eastAsia="es-SV"/>
        </w:rPr>
        <w:t>estión y planificación de implementación al proceso de desarrollo de Construcción de una P C H modelo</w:t>
      </w:r>
      <w:r w:rsidR="00183C94">
        <w:rPr>
          <w:rFonts w:eastAsia="Times New Roman" w:cs="Tahoma"/>
          <w:i/>
          <w:color w:val="000000"/>
          <w:sz w:val="24"/>
          <w:szCs w:val="24"/>
          <w:lang w:val="es-SV" w:eastAsia="es-SV"/>
        </w:rPr>
        <w:t>:</w:t>
      </w:r>
      <w:r w:rsidR="00AB60E9">
        <w:rPr>
          <w:rFonts w:eastAsia="Times New Roman" w:cs="Tahoma"/>
          <w:color w:val="000000"/>
          <w:sz w:val="24"/>
          <w:szCs w:val="24"/>
          <w:lang w:val="es-SV" w:eastAsia="es-SV"/>
        </w:rPr>
        <w:t xml:space="preserve"> </w:t>
      </w:r>
      <w:r w:rsidR="00AB60E9" w:rsidRPr="00AB60E9">
        <w:rPr>
          <w:rFonts w:eastAsia="Times New Roman" w:cs="Tahoma"/>
          <w:color w:val="000000"/>
          <w:sz w:val="24"/>
          <w:szCs w:val="24"/>
          <w:lang w:val="es-SV" w:eastAsia="es-SV"/>
        </w:rPr>
        <w:t>E</w:t>
      </w:r>
      <w:r w:rsidR="00AB60E9">
        <w:rPr>
          <w:rFonts w:eastAsia="Times New Roman" w:cs="Tahoma"/>
          <w:color w:val="000000"/>
          <w:sz w:val="24"/>
          <w:szCs w:val="24"/>
          <w:lang w:val="es-SV" w:eastAsia="es-SV"/>
        </w:rPr>
        <w:t xml:space="preserve">ste proyecto está siendo </w:t>
      </w:r>
      <w:r w:rsidR="001D5D12">
        <w:rPr>
          <w:rFonts w:eastAsia="Times New Roman" w:cs="Tahoma"/>
          <w:color w:val="000000"/>
          <w:sz w:val="24"/>
          <w:szCs w:val="24"/>
          <w:lang w:val="es-SV" w:eastAsia="es-SV"/>
        </w:rPr>
        <w:t>financiado</w:t>
      </w:r>
      <w:r w:rsidR="00AB60E9" w:rsidRPr="00AB60E9">
        <w:rPr>
          <w:rFonts w:eastAsia="Times New Roman" w:cs="Tahoma"/>
          <w:color w:val="FF0000"/>
          <w:sz w:val="24"/>
          <w:szCs w:val="24"/>
          <w:lang w:val="es-SV" w:eastAsia="es-SV"/>
        </w:rPr>
        <w:t xml:space="preserve"> </w:t>
      </w:r>
      <w:r w:rsidR="00AB60E9">
        <w:rPr>
          <w:rFonts w:eastAsia="Times New Roman" w:cs="Tahoma"/>
          <w:color w:val="000000"/>
          <w:sz w:val="24"/>
          <w:szCs w:val="24"/>
          <w:lang w:val="es-SV" w:eastAsia="es-SV"/>
        </w:rPr>
        <w:t xml:space="preserve">por el </w:t>
      </w:r>
      <w:r w:rsidR="00AB60E9" w:rsidRPr="00190EC4">
        <w:rPr>
          <w:rFonts w:eastAsia="Times New Roman" w:cs="Tahoma"/>
          <w:sz w:val="24"/>
          <w:szCs w:val="24"/>
          <w:lang w:val="es-SV" w:eastAsia="es-SV"/>
        </w:rPr>
        <w:t>Gobierno de Japón, el cual decidió dejar pendiente la aprobación de este proyecto para el año 2014.</w:t>
      </w:r>
    </w:p>
    <w:p w:rsidR="00190EC4" w:rsidRPr="00190EC4" w:rsidRDefault="00AB60E9" w:rsidP="00190EC4">
      <w:pPr>
        <w:pStyle w:val="Prrafodelista"/>
        <w:numPr>
          <w:ilvl w:val="0"/>
          <w:numId w:val="22"/>
        </w:numPr>
        <w:jc w:val="both"/>
        <w:rPr>
          <w:rFonts w:eastAsia="Times New Roman" w:cs="Tahoma"/>
          <w:sz w:val="24"/>
          <w:szCs w:val="24"/>
          <w:lang w:val="es-SV" w:eastAsia="es-SV"/>
        </w:rPr>
      </w:pPr>
      <w:r w:rsidRPr="00190EC4">
        <w:rPr>
          <w:i/>
          <w:sz w:val="24"/>
          <w:szCs w:val="24"/>
          <w:lang w:val="es-SV"/>
        </w:rPr>
        <w:t>C</w:t>
      </w:r>
      <w:r w:rsidR="00B80772" w:rsidRPr="00190EC4">
        <w:rPr>
          <w:i/>
          <w:sz w:val="24"/>
          <w:szCs w:val="24"/>
          <w:lang w:val="es-SV"/>
        </w:rPr>
        <w:t>oordinación del Grupo Técnico Interministerial asesor de  la Junta Directiva del CNE para la Reformulación del Proyecto Hidroeléctrico El Cimarrón</w:t>
      </w:r>
      <w:r w:rsidR="00B80772" w:rsidRPr="00190EC4">
        <w:rPr>
          <w:sz w:val="24"/>
          <w:szCs w:val="24"/>
          <w:lang w:val="es-SV"/>
        </w:rPr>
        <w:t xml:space="preserve">, ya se ha iniciado trabajando con los términos de referencia, pero aún se encuentra pendiente </w:t>
      </w:r>
      <w:r w:rsidR="008E24BB">
        <w:rPr>
          <w:sz w:val="24"/>
          <w:szCs w:val="24"/>
          <w:lang w:val="es-SV"/>
        </w:rPr>
        <w:t>la</w:t>
      </w:r>
      <w:r w:rsidR="00B80772" w:rsidRPr="00190EC4">
        <w:rPr>
          <w:sz w:val="24"/>
          <w:szCs w:val="24"/>
          <w:lang w:val="es-SV"/>
        </w:rPr>
        <w:t xml:space="preserve"> aprobación de la Junta Directiva CNE, la selección de empresa realizar</w:t>
      </w:r>
      <w:r w:rsidR="008E24BB">
        <w:rPr>
          <w:sz w:val="24"/>
          <w:szCs w:val="24"/>
          <w:lang w:val="es-SV"/>
        </w:rPr>
        <w:t>a</w:t>
      </w:r>
      <w:r w:rsidR="00B80772" w:rsidRPr="00190EC4">
        <w:rPr>
          <w:sz w:val="24"/>
          <w:szCs w:val="24"/>
          <w:lang w:val="es-SV"/>
        </w:rPr>
        <w:t xml:space="preserve"> la Evaluación Ambiental Estratégica (en conjunto con GTI) y apoyar la negociación con </w:t>
      </w:r>
      <w:proofErr w:type="spellStart"/>
      <w:r w:rsidR="00B80772" w:rsidRPr="00190EC4">
        <w:rPr>
          <w:sz w:val="24"/>
          <w:szCs w:val="24"/>
          <w:lang w:val="es-SV"/>
        </w:rPr>
        <w:t>Intertechne</w:t>
      </w:r>
      <w:proofErr w:type="spellEnd"/>
      <w:r w:rsidR="00B80772" w:rsidRPr="00190EC4">
        <w:rPr>
          <w:sz w:val="24"/>
          <w:szCs w:val="24"/>
          <w:lang w:val="es-SV"/>
        </w:rPr>
        <w:t xml:space="preserve"> para modificar el alcance del contrato</w:t>
      </w:r>
      <w:r w:rsidR="0025250B" w:rsidRPr="00190EC4">
        <w:rPr>
          <w:sz w:val="24"/>
          <w:szCs w:val="24"/>
          <w:lang w:val="es-SV"/>
        </w:rPr>
        <w:t xml:space="preserve">. Esto se debe a  que el proyecto está siendo replanteado para hacerlo más integral, es decir que la presa el Cimarrón </w:t>
      </w:r>
      <w:r w:rsidR="00F621F2">
        <w:rPr>
          <w:sz w:val="24"/>
          <w:szCs w:val="24"/>
          <w:lang w:val="es-SV"/>
        </w:rPr>
        <w:t>sea</w:t>
      </w:r>
      <w:r w:rsidR="0025250B" w:rsidRPr="00190EC4">
        <w:rPr>
          <w:sz w:val="24"/>
          <w:szCs w:val="24"/>
          <w:lang w:val="es-SV"/>
        </w:rPr>
        <w:t xml:space="preserve"> multipropósitos: Generación de energía, suministro de agua para planta potabilizadora de anda y ampliación de distrito de riego de </w:t>
      </w:r>
      <w:proofErr w:type="spellStart"/>
      <w:r w:rsidR="001D5D12">
        <w:rPr>
          <w:sz w:val="24"/>
          <w:szCs w:val="24"/>
          <w:lang w:val="es-SV"/>
        </w:rPr>
        <w:t>A</w:t>
      </w:r>
      <w:r w:rsidR="0025250B" w:rsidRPr="00190EC4">
        <w:rPr>
          <w:sz w:val="24"/>
          <w:szCs w:val="24"/>
          <w:lang w:val="es-SV"/>
        </w:rPr>
        <w:t>tiocoyo</w:t>
      </w:r>
      <w:proofErr w:type="spellEnd"/>
      <w:r w:rsidR="0025250B" w:rsidRPr="00190EC4">
        <w:rPr>
          <w:sz w:val="24"/>
          <w:szCs w:val="24"/>
          <w:lang w:val="es-SV"/>
        </w:rPr>
        <w:t xml:space="preserve">, entre otros. </w:t>
      </w:r>
      <w:r w:rsidR="00190EC4" w:rsidRPr="00190EC4">
        <w:rPr>
          <w:sz w:val="24"/>
          <w:szCs w:val="24"/>
          <w:lang w:val="es-SV"/>
        </w:rPr>
        <w:t xml:space="preserve">Otro aspecto que retrasó la ejecución es que no se determinó por parte de todas las instituciones participantes </w:t>
      </w:r>
      <w:r w:rsidR="00190EC4" w:rsidRPr="00190EC4">
        <w:rPr>
          <w:rFonts w:eastAsia="Times New Roman" w:cs="Tahoma"/>
          <w:sz w:val="24"/>
          <w:szCs w:val="24"/>
          <w:lang w:val="es-SV" w:eastAsia="es-SV"/>
        </w:rPr>
        <w:t>el responsable de hacer los estudios ambientales: Evaluación ambiental estratégica y estudios de caudal ambiental, además del plan de desarrollo de la zona noroccidental del país, la cual es la zona de afectación por la implementación de dicho proyecto.</w:t>
      </w:r>
    </w:p>
    <w:p w:rsidR="00FA6CC6" w:rsidRDefault="0088311A" w:rsidP="009435FD">
      <w:pPr>
        <w:pStyle w:val="Ttulo1"/>
        <w:numPr>
          <w:ilvl w:val="1"/>
          <w:numId w:val="10"/>
        </w:numPr>
        <w:rPr>
          <w:lang w:val="es-SV"/>
        </w:rPr>
      </w:pPr>
      <w:bookmarkStart w:id="22" w:name="_Toc380400870"/>
      <w:r>
        <w:rPr>
          <w:lang w:val="es-SV"/>
        </w:rPr>
        <w:lastRenderedPageBreak/>
        <w:t xml:space="preserve">Dirección </w:t>
      </w:r>
      <w:r w:rsidR="00FA6CC6">
        <w:rPr>
          <w:lang w:val="es-SV"/>
        </w:rPr>
        <w:t>de Eficiencia Energética</w:t>
      </w:r>
      <w:bookmarkEnd w:id="22"/>
    </w:p>
    <w:p w:rsidR="007A6FDC" w:rsidRDefault="007A6FDC" w:rsidP="007A6FDC">
      <w:pPr>
        <w:rPr>
          <w:lang w:val="es-SV"/>
        </w:rPr>
      </w:pPr>
    </w:p>
    <w:tbl>
      <w:tblPr>
        <w:tblStyle w:val="Sombreadoclaro-nfasis1"/>
        <w:tblW w:w="0" w:type="auto"/>
        <w:tblLook w:val="04A0"/>
      </w:tblPr>
      <w:tblGrid>
        <w:gridCol w:w="421"/>
        <w:gridCol w:w="3092"/>
        <w:gridCol w:w="1403"/>
        <w:gridCol w:w="1281"/>
        <w:gridCol w:w="1287"/>
        <w:gridCol w:w="1372"/>
      </w:tblGrid>
      <w:tr w:rsidR="00D736E5" w:rsidRPr="007A6FDC" w:rsidTr="00D736E5">
        <w:trPr>
          <w:cnfStyle w:val="100000000000"/>
          <w:trHeight w:val="510"/>
        </w:trPr>
        <w:tc>
          <w:tcPr>
            <w:cnfStyle w:val="001000000000"/>
            <w:tcW w:w="0" w:type="auto"/>
            <w:vAlign w:val="center"/>
          </w:tcPr>
          <w:p w:rsidR="00D736E5" w:rsidRPr="00D736E5" w:rsidRDefault="00D736E5" w:rsidP="00D736E5">
            <w:pPr>
              <w:jc w:val="center"/>
              <w:rPr>
                <w:rFonts w:ascii="Tahoma" w:eastAsia="Times New Roman" w:hAnsi="Tahoma" w:cs="Tahoma"/>
                <w:b w:val="0"/>
                <w:color w:val="auto"/>
                <w:sz w:val="18"/>
                <w:szCs w:val="18"/>
                <w:lang w:val="es-SV" w:eastAsia="es-SV"/>
              </w:rPr>
            </w:pPr>
            <w:r w:rsidRPr="00D736E5">
              <w:rPr>
                <w:rFonts w:ascii="Tahoma" w:eastAsia="Times New Roman" w:hAnsi="Tahoma" w:cs="Tahoma"/>
                <w:b w:val="0"/>
                <w:color w:val="auto"/>
                <w:sz w:val="18"/>
                <w:szCs w:val="18"/>
                <w:lang w:val="es-SV" w:eastAsia="es-SV"/>
              </w:rPr>
              <w:t>N°</w:t>
            </w:r>
          </w:p>
        </w:tc>
        <w:tc>
          <w:tcPr>
            <w:tcW w:w="0" w:type="auto"/>
            <w:vAlign w:val="center"/>
            <w:hideMark/>
          </w:tcPr>
          <w:p w:rsidR="00D736E5" w:rsidRPr="007A6FDC" w:rsidRDefault="00D736E5" w:rsidP="00D736E5">
            <w:pPr>
              <w:jc w:val="center"/>
              <w:cnfStyle w:val="100000000000"/>
              <w:rPr>
                <w:rFonts w:ascii="Tahoma" w:eastAsia="Times New Roman" w:hAnsi="Tahoma" w:cs="Tahoma"/>
                <w:b w:val="0"/>
                <w:color w:val="auto"/>
                <w:sz w:val="18"/>
                <w:szCs w:val="18"/>
                <w:lang w:val="es-SV" w:eastAsia="es-SV"/>
              </w:rPr>
            </w:pPr>
            <w:r>
              <w:rPr>
                <w:rFonts w:ascii="Tahoma" w:eastAsia="Times New Roman" w:hAnsi="Tahoma" w:cs="Tahoma"/>
                <w:b w:val="0"/>
                <w:color w:val="auto"/>
                <w:sz w:val="18"/>
                <w:szCs w:val="18"/>
                <w:lang w:val="es-SV" w:eastAsia="es-SV"/>
              </w:rPr>
              <w:t>PROYECTO</w:t>
            </w:r>
          </w:p>
        </w:tc>
        <w:tc>
          <w:tcPr>
            <w:tcW w:w="0" w:type="auto"/>
            <w:hideMark/>
          </w:tcPr>
          <w:p w:rsidR="00D736E5" w:rsidRPr="007A6FDC" w:rsidRDefault="00D736E5" w:rsidP="007A6FDC">
            <w:pPr>
              <w:jc w:val="center"/>
              <w:cnfStyle w:val="100000000000"/>
              <w:rPr>
                <w:rFonts w:ascii="Tahoma" w:eastAsia="Times New Roman" w:hAnsi="Tahoma" w:cs="Tahoma"/>
                <w:b w:val="0"/>
                <w:color w:val="auto"/>
                <w:sz w:val="18"/>
                <w:szCs w:val="18"/>
                <w:lang w:val="es-SV" w:eastAsia="es-SV"/>
              </w:rPr>
            </w:pPr>
            <w:r w:rsidRPr="007A6FDC">
              <w:rPr>
                <w:rFonts w:ascii="Tahoma" w:eastAsia="Times New Roman" w:hAnsi="Tahoma" w:cs="Tahoma"/>
                <w:b w:val="0"/>
                <w:color w:val="auto"/>
                <w:sz w:val="18"/>
                <w:szCs w:val="18"/>
                <w:lang w:val="es-SV" w:eastAsia="es-SV"/>
              </w:rPr>
              <w:t>VALOR ACTIVIDAD</w:t>
            </w:r>
          </w:p>
        </w:tc>
        <w:tc>
          <w:tcPr>
            <w:tcW w:w="0" w:type="auto"/>
            <w:hideMark/>
          </w:tcPr>
          <w:p w:rsidR="00D736E5" w:rsidRPr="007A6FDC" w:rsidRDefault="00D736E5" w:rsidP="007A6FDC">
            <w:pPr>
              <w:jc w:val="center"/>
              <w:cnfStyle w:val="100000000000"/>
              <w:rPr>
                <w:rFonts w:ascii="Tahoma" w:eastAsia="Times New Roman" w:hAnsi="Tahoma" w:cs="Tahoma"/>
                <w:b w:val="0"/>
                <w:color w:val="auto"/>
                <w:sz w:val="18"/>
                <w:szCs w:val="18"/>
                <w:lang w:val="es-SV" w:eastAsia="es-SV"/>
              </w:rPr>
            </w:pPr>
            <w:r w:rsidRPr="007A6FDC">
              <w:rPr>
                <w:rFonts w:ascii="Tahoma" w:eastAsia="Times New Roman" w:hAnsi="Tahoma" w:cs="Tahoma"/>
                <w:b w:val="0"/>
                <w:color w:val="auto"/>
                <w:sz w:val="18"/>
                <w:szCs w:val="18"/>
                <w:lang w:val="es-SV" w:eastAsia="es-SV"/>
              </w:rPr>
              <w:t>META A DIC/2013</w:t>
            </w:r>
          </w:p>
        </w:tc>
        <w:tc>
          <w:tcPr>
            <w:tcW w:w="0" w:type="auto"/>
            <w:hideMark/>
          </w:tcPr>
          <w:p w:rsidR="00D736E5" w:rsidRPr="007A6FDC" w:rsidRDefault="00D736E5" w:rsidP="007A6FDC">
            <w:pPr>
              <w:jc w:val="center"/>
              <w:cnfStyle w:val="100000000000"/>
              <w:rPr>
                <w:rFonts w:ascii="Tahoma" w:eastAsia="Times New Roman" w:hAnsi="Tahoma" w:cs="Tahoma"/>
                <w:b w:val="0"/>
                <w:color w:val="auto"/>
                <w:sz w:val="18"/>
                <w:szCs w:val="18"/>
                <w:lang w:val="es-SV" w:eastAsia="es-SV"/>
              </w:rPr>
            </w:pPr>
            <w:r w:rsidRPr="007A6FDC">
              <w:rPr>
                <w:rFonts w:ascii="Tahoma" w:eastAsia="Times New Roman" w:hAnsi="Tahoma" w:cs="Tahoma"/>
                <w:b w:val="0"/>
                <w:color w:val="auto"/>
                <w:sz w:val="18"/>
                <w:szCs w:val="18"/>
                <w:lang w:val="es-SV" w:eastAsia="es-SV"/>
              </w:rPr>
              <w:t>% EJECUTADO</w:t>
            </w:r>
          </w:p>
        </w:tc>
        <w:tc>
          <w:tcPr>
            <w:tcW w:w="0" w:type="auto"/>
            <w:hideMark/>
          </w:tcPr>
          <w:p w:rsidR="00D736E5" w:rsidRPr="007A6FDC" w:rsidRDefault="00D736E5" w:rsidP="007A6FDC">
            <w:pPr>
              <w:jc w:val="center"/>
              <w:cnfStyle w:val="100000000000"/>
              <w:rPr>
                <w:rFonts w:ascii="Tahoma" w:eastAsia="Times New Roman" w:hAnsi="Tahoma" w:cs="Tahoma"/>
                <w:b w:val="0"/>
                <w:color w:val="auto"/>
                <w:sz w:val="18"/>
                <w:szCs w:val="18"/>
                <w:lang w:val="es-SV" w:eastAsia="es-SV"/>
              </w:rPr>
            </w:pPr>
            <w:r w:rsidRPr="007A6FDC">
              <w:rPr>
                <w:rFonts w:ascii="Tahoma" w:eastAsia="Times New Roman" w:hAnsi="Tahoma" w:cs="Tahoma"/>
                <w:b w:val="0"/>
                <w:color w:val="auto"/>
                <w:sz w:val="18"/>
                <w:szCs w:val="18"/>
                <w:lang w:val="es-SV" w:eastAsia="es-SV"/>
              </w:rPr>
              <w:t>AVANCE A DIC/2013</w:t>
            </w:r>
          </w:p>
        </w:tc>
      </w:tr>
      <w:tr w:rsidR="00D736E5" w:rsidRPr="007A6FDC" w:rsidTr="00D736E5">
        <w:trPr>
          <w:cnfStyle w:val="000000100000"/>
          <w:trHeight w:val="300"/>
        </w:trPr>
        <w:tc>
          <w:tcPr>
            <w:cnfStyle w:val="001000000000"/>
            <w:tcW w:w="0" w:type="auto"/>
            <w:vAlign w:val="center"/>
          </w:tcPr>
          <w:p w:rsidR="00D736E5" w:rsidRPr="00D736E5" w:rsidRDefault="00D736E5" w:rsidP="00D736E5">
            <w:pPr>
              <w:jc w:val="center"/>
              <w:rPr>
                <w:rFonts w:ascii="Tahoma" w:eastAsia="Times New Roman" w:hAnsi="Tahoma" w:cs="Tahoma"/>
                <w:b w:val="0"/>
                <w:color w:val="auto"/>
                <w:sz w:val="18"/>
                <w:szCs w:val="18"/>
                <w:lang w:val="es-SV" w:eastAsia="es-SV"/>
              </w:rPr>
            </w:pPr>
            <w:r w:rsidRPr="00D736E5">
              <w:rPr>
                <w:rFonts w:ascii="Tahoma" w:eastAsia="Times New Roman" w:hAnsi="Tahoma" w:cs="Tahoma"/>
                <w:b w:val="0"/>
                <w:color w:val="auto"/>
                <w:sz w:val="18"/>
                <w:szCs w:val="18"/>
                <w:lang w:val="es-SV" w:eastAsia="es-SV"/>
              </w:rPr>
              <w:t>1</w:t>
            </w:r>
          </w:p>
        </w:tc>
        <w:tc>
          <w:tcPr>
            <w:tcW w:w="0" w:type="auto"/>
            <w:hideMark/>
          </w:tcPr>
          <w:p w:rsidR="00D736E5" w:rsidRPr="00D736E5" w:rsidRDefault="00D736E5" w:rsidP="007A6FDC">
            <w:pPr>
              <w:cnfStyle w:val="000000100000"/>
              <w:rPr>
                <w:rFonts w:ascii="Tahoma" w:eastAsia="Times New Roman" w:hAnsi="Tahoma" w:cs="Tahoma"/>
                <w:color w:val="auto"/>
                <w:sz w:val="18"/>
                <w:szCs w:val="18"/>
                <w:lang w:val="es-SV" w:eastAsia="es-SV"/>
              </w:rPr>
            </w:pPr>
            <w:r w:rsidRPr="00D736E5">
              <w:rPr>
                <w:rFonts w:ascii="Tahoma" w:eastAsia="Times New Roman" w:hAnsi="Tahoma" w:cs="Tahoma"/>
                <w:color w:val="auto"/>
                <w:sz w:val="18"/>
                <w:szCs w:val="18"/>
                <w:lang w:val="es-SV" w:eastAsia="es-SV"/>
              </w:rPr>
              <w:t xml:space="preserve">Fortalecimiento Institucional </w:t>
            </w:r>
          </w:p>
        </w:tc>
        <w:tc>
          <w:tcPr>
            <w:tcW w:w="0" w:type="auto"/>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25%</w:t>
            </w:r>
          </w:p>
        </w:tc>
        <w:tc>
          <w:tcPr>
            <w:tcW w:w="0" w:type="auto"/>
            <w:noWrap/>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100%</w:t>
            </w:r>
          </w:p>
        </w:tc>
        <w:tc>
          <w:tcPr>
            <w:tcW w:w="0" w:type="auto"/>
            <w:noWrap/>
            <w:vAlign w:val="center"/>
            <w:hideMark/>
          </w:tcPr>
          <w:p w:rsidR="00D736E5" w:rsidRPr="007A6FDC" w:rsidRDefault="00D736E5" w:rsidP="005F5BF3">
            <w:pPr>
              <w:jc w:val="center"/>
              <w:cnfStyle w:val="0000001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75%</w:t>
            </w:r>
          </w:p>
        </w:tc>
        <w:tc>
          <w:tcPr>
            <w:tcW w:w="0" w:type="auto"/>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19%</w:t>
            </w:r>
          </w:p>
        </w:tc>
      </w:tr>
      <w:tr w:rsidR="00D736E5" w:rsidRPr="007A6FDC" w:rsidTr="00D736E5">
        <w:trPr>
          <w:trHeight w:val="300"/>
        </w:trPr>
        <w:tc>
          <w:tcPr>
            <w:cnfStyle w:val="001000000000"/>
            <w:tcW w:w="0" w:type="auto"/>
            <w:vAlign w:val="center"/>
          </w:tcPr>
          <w:p w:rsidR="00D736E5" w:rsidRPr="00D736E5" w:rsidRDefault="00D736E5" w:rsidP="00D736E5">
            <w:pPr>
              <w:jc w:val="center"/>
              <w:rPr>
                <w:rFonts w:ascii="Tahoma" w:eastAsia="Times New Roman" w:hAnsi="Tahoma" w:cs="Tahoma"/>
                <w:b w:val="0"/>
                <w:color w:val="auto"/>
                <w:sz w:val="18"/>
                <w:szCs w:val="18"/>
                <w:lang w:val="es-SV" w:eastAsia="es-SV"/>
              </w:rPr>
            </w:pPr>
            <w:r w:rsidRPr="00D736E5">
              <w:rPr>
                <w:rFonts w:ascii="Tahoma" w:eastAsia="Times New Roman" w:hAnsi="Tahoma" w:cs="Tahoma"/>
                <w:b w:val="0"/>
                <w:color w:val="auto"/>
                <w:sz w:val="18"/>
                <w:szCs w:val="18"/>
                <w:lang w:val="es-SV" w:eastAsia="es-SV"/>
              </w:rPr>
              <w:t>2</w:t>
            </w:r>
          </w:p>
        </w:tc>
        <w:tc>
          <w:tcPr>
            <w:tcW w:w="0" w:type="auto"/>
            <w:hideMark/>
          </w:tcPr>
          <w:p w:rsidR="00D736E5" w:rsidRPr="00D736E5" w:rsidRDefault="00D736E5" w:rsidP="007A6FDC">
            <w:pPr>
              <w:cnfStyle w:val="000000000000"/>
              <w:rPr>
                <w:rFonts w:ascii="Tahoma" w:eastAsia="Times New Roman" w:hAnsi="Tahoma" w:cs="Tahoma"/>
                <w:color w:val="auto"/>
                <w:sz w:val="18"/>
                <w:szCs w:val="18"/>
                <w:lang w:val="es-SV" w:eastAsia="es-SV"/>
              </w:rPr>
            </w:pPr>
            <w:r w:rsidRPr="00D736E5">
              <w:rPr>
                <w:rFonts w:ascii="Tahoma" w:eastAsia="Times New Roman" w:hAnsi="Tahoma" w:cs="Tahoma"/>
                <w:color w:val="auto"/>
                <w:sz w:val="18"/>
                <w:szCs w:val="18"/>
                <w:lang w:val="es-SV" w:eastAsia="es-SV"/>
              </w:rPr>
              <w:t>Comités de Eficiencia Energética</w:t>
            </w:r>
          </w:p>
        </w:tc>
        <w:tc>
          <w:tcPr>
            <w:tcW w:w="0" w:type="auto"/>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25%</w:t>
            </w:r>
          </w:p>
        </w:tc>
        <w:tc>
          <w:tcPr>
            <w:tcW w:w="0" w:type="auto"/>
            <w:noWrap/>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100%</w:t>
            </w:r>
          </w:p>
        </w:tc>
        <w:tc>
          <w:tcPr>
            <w:tcW w:w="0" w:type="auto"/>
            <w:noWrap/>
            <w:vAlign w:val="center"/>
            <w:hideMark/>
          </w:tcPr>
          <w:p w:rsidR="00D736E5" w:rsidRPr="007A6FDC" w:rsidRDefault="00D736E5" w:rsidP="005F5BF3">
            <w:pPr>
              <w:jc w:val="center"/>
              <w:cnfStyle w:val="0000000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88%</w:t>
            </w:r>
          </w:p>
        </w:tc>
        <w:tc>
          <w:tcPr>
            <w:tcW w:w="0" w:type="auto"/>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22%</w:t>
            </w:r>
          </w:p>
        </w:tc>
      </w:tr>
      <w:tr w:rsidR="00D736E5" w:rsidRPr="007A6FDC" w:rsidTr="00D736E5">
        <w:trPr>
          <w:cnfStyle w:val="000000100000"/>
          <w:trHeight w:val="510"/>
        </w:trPr>
        <w:tc>
          <w:tcPr>
            <w:cnfStyle w:val="001000000000"/>
            <w:tcW w:w="0" w:type="auto"/>
            <w:vAlign w:val="center"/>
          </w:tcPr>
          <w:p w:rsidR="00D736E5" w:rsidRPr="00D736E5" w:rsidRDefault="00D736E5" w:rsidP="00D736E5">
            <w:pPr>
              <w:jc w:val="center"/>
              <w:rPr>
                <w:rFonts w:ascii="Tahoma" w:eastAsia="Times New Roman" w:hAnsi="Tahoma" w:cs="Tahoma"/>
                <w:b w:val="0"/>
                <w:color w:val="auto"/>
                <w:sz w:val="18"/>
                <w:szCs w:val="18"/>
                <w:lang w:val="es-SV" w:eastAsia="es-SV"/>
              </w:rPr>
            </w:pPr>
            <w:r w:rsidRPr="00D736E5">
              <w:rPr>
                <w:rFonts w:ascii="Tahoma" w:eastAsia="Times New Roman" w:hAnsi="Tahoma" w:cs="Tahoma"/>
                <w:b w:val="0"/>
                <w:color w:val="auto"/>
                <w:sz w:val="18"/>
                <w:szCs w:val="18"/>
                <w:lang w:val="es-SV" w:eastAsia="es-SV"/>
              </w:rPr>
              <w:t>3</w:t>
            </w:r>
          </w:p>
        </w:tc>
        <w:tc>
          <w:tcPr>
            <w:tcW w:w="0" w:type="auto"/>
            <w:hideMark/>
          </w:tcPr>
          <w:p w:rsidR="00D736E5" w:rsidRPr="00D736E5" w:rsidRDefault="00D736E5" w:rsidP="007A6FDC">
            <w:pPr>
              <w:cnfStyle w:val="000000100000"/>
              <w:rPr>
                <w:rFonts w:ascii="Tahoma" w:eastAsia="Times New Roman" w:hAnsi="Tahoma" w:cs="Tahoma"/>
                <w:color w:val="auto"/>
                <w:sz w:val="18"/>
                <w:szCs w:val="18"/>
                <w:lang w:val="es-SV" w:eastAsia="es-SV"/>
              </w:rPr>
            </w:pPr>
            <w:r w:rsidRPr="00D736E5">
              <w:rPr>
                <w:rFonts w:ascii="Tahoma" w:eastAsia="Times New Roman" w:hAnsi="Tahoma" w:cs="Tahoma"/>
                <w:color w:val="auto"/>
                <w:sz w:val="18"/>
                <w:szCs w:val="18"/>
                <w:lang w:val="es-SV" w:eastAsia="es-SV"/>
              </w:rPr>
              <w:t>Coordinar el programa de "El Salvador Ahorra Energía"</w:t>
            </w:r>
          </w:p>
        </w:tc>
        <w:tc>
          <w:tcPr>
            <w:tcW w:w="0" w:type="auto"/>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25%</w:t>
            </w:r>
          </w:p>
        </w:tc>
        <w:tc>
          <w:tcPr>
            <w:tcW w:w="0" w:type="auto"/>
            <w:noWrap/>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100%</w:t>
            </w:r>
          </w:p>
        </w:tc>
        <w:tc>
          <w:tcPr>
            <w:tcW w:w="0" w:type="auto"/>
            <w:noWrap/>
            <w:vAlign w:val="center"/>
            <w:hideMark/>
          </w:tcPr>
          <w:p w:rsidR="00D736E5" w:rsidRPr="007A6FDC" w:rsidRDefault="00D736E5" w:rsidP="005F5BF3">
            <w:pPr>
              <w:jc w:val="center"/>
              <w:cnfStyle w:val="0000001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78%</w:t>
            </w:r>
          </w:p>
        </w:tc>
        <w:tc>
          <w:tcPr>
            <w:tcW w:w="0" w:type="auto"/>
            <w:vAlign w:val="center"/>
            <w:hideMark/>
          </w:tcPr>
          <w:p w:rsidR="00D736E5" w:rsidRPr="007A6FDC" w:rsidRDefault="00D736E5" w:rsidP="005F5BF3">
            <w:pPr>
              <w:jc w:val="center"/>
              <w:cnfStyle w:val="0000001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19%</w:t>
            </w:r>
          </w:p>
        </w:tc>
      </w:tr>
      <w:tr w:rsidR="00D736E5" w:rsidRPr="007A6FDC" w:rsidTr="00D736E5">
        <w:trPr>
          <w:trHeight w:val="510"/>
        </w:trPr>
        <w:tc>
          <w:tcPr>
            <w:cnfStyle w:val="001000000000"/>
            <w:tcW w:w="0" w:type="auto"/>
            <w:vAlign w:val="center"/>
          </w:tcPr>
          <w:p w:rsidR="00D736E5" w:rsidRPr="00D736E5" w:rsidRDefault="00D736E5" w:rsidP="00D736E5">
            <w:pPr>
              <w:jc w:val="center"/>
              <w:rPr>
                <w:rFonts w:ascii="Tahoma" w:eastAsia="Times New Roman" w:hAnsi="Tahoma" w:cs="Tahoma"/>
                <w:b w:val="0"/>
                <w:color w:val="auto"/>
                <w:sz w:val="18"/>
                <w:szCs w:val="18"/>
                <w:lang w:val="es-SV" w:eastAsia="es-SV"/>
              </w:rPr>
            </w:pPr>
            <w:r w:rsidRPr="00D736E5">
              <w:rPr>
                <w:rFonts w:ascii="Tahoma" w:eastAsia="Times New Roman" w:hAnsi="Tahoma" w:cs="Tahoma"/>
                <w:b w:val="0"/>
                <w:color w:val="auto"/>
                <w:sz w:val="18"/>
                <w:szCs w:val="18"/>
                <w:lang w:val="es-SV" w:eastAsia="es-SV"/>
              </w:rPr>
              <w:t>4</w:t>
            </w:r>
          </w:p>
        </w:tc>
        <w:tc>
          <w:tcPr>
            <w:tcW w:w="0" w:type="auto"/>
            <w:hideMark/>
          </w:tcPr>
          <w:p w:rsidR="00D736E5" w:rsidRPr="00D736E5" w:rsidRDefault="00D736E5" w:rsidP="007A6FDC">
            <w:pPr>
              <w:cnfStyle w:val="000000000000"/>
              <w:rPr>
                <w:rFonts w:ascii="Tahoma" w:eastAsia="Times New Roman" w:hAnsi="Tahoma" w:cs="Tahoma"/>
                <w:color w:val="auto"/>
                <w:sz w:val="18"/>
                <w:szCs w:val="18"/>
                <w:lang w:val="es-SV" w:eastAsia="es-SV"/>
              </w:rPr>
            </w:pPr>
            <w:r w:rsidRPr="00D736E5">
              <w:rPr>
                <w:rFonts w:ascii="Tahoma" w:eastAsia="Times New Roman" w:hAnsi="Tahoma" w:cs="Tahoma"/>
                <w:color w:val="auto"/>
                <w:sz w:val="18"/>
                <w:szCs w:val="18"/>
                <w:lang w:val="es-SV" w:eastAsia="es-SV"/>
              </w:rPr>
              <w:t>Eficiencia Energética en Edificios Público (EEPB-PNUD-75672)</w:t>
            </w:r>
          </w:p>
        </w:tc>
        <w:tc>
          <w:tcPr>
            <w:tcW w:w="0" w:type="auto"/>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25%</w:t>
            </w:r>
          </w:p>
        </w:tc>
        <w:tc>
          <w:tcPr>
            <w:tcW w:w="0" w:type="auto"/>
            <w:noWrap/>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100%</w:t>
            </w:r>
          </w:p>
        </w:tc>
        <w:tc>
          <w:tcPr>
            <w:tcW w:w="0" w:type="auto"/>
            <w:noWrap/>
            <w:vAlign w:val="center"/>
            <w:hideMark/>
          </w:tcPr>
          <w:p w:rsidR="00D736E5" w:rsidRPr="007A6FDC" w:rsidRDefault="00D736E5" w:rsidP="005F5BF3">
            <w:pPr>
              <w:jc w:val="center"/>
              <w:cnfStyle w:val="0000000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83%</w:t>
            </w:r>
          </w:p>
        </w:tc>
        <w:tc>
          <w:tcPr>
            <w:tcW w:w="0" w:type="auto"/>
            <w:vAlign w:val="center"/>
            <w:hideMark/>
          </w:tcPr>
          <w:p w:rsidR="00D736E5" w:rsidRPr="007A6FDC" w:rsidRDefault="00D736E5" w:rsidP="005F5BF3">
            <w:pPr>
              <w:jc w:val="center"/>
              <w:cnfStyle w:val="000000000000"/>
              <w:rPr>
                <w:rFonts w:ascii="Tahoma" w:eastAsia="Times New Roman" w:hAnsi="Tahoma" w:cs="Tahoma"/>
                <w:color w:val="auto"/>
                <w:sz w:val="18"/>
                <w:szCs w:val="18"/>
                <w:lang w:val="es-SV" w:eastAsia="es-SV"/>
              </w:rPr>
            </w:pPr>
            <w:r w:rsidRPr="007A6FDC">
              <w:rPr>
                <w:rFonts w:ascii="Tahoma" w:eastAsia="Times New Roman" w:hAnsi="Tahoma" w:cs="Tahoma"/>
                <w:color w:val="auto"/>
                <w:sz w:val="18"/>
                <w:szCs w:val="18"/>
                <w:lang w:val="es-SV" w:eastAsia="es-SV"/>
              </w:rPr>
              <w:t>21%</w:t>
            </w:r>
          </w:p>
        </w:tc>
      </w:tr>
      <w:tr w:rsidR="00D736E5" w:rsidRPr="007A6FDC" w:rsidTr="00D736E5">
        <w:trPr>
          <w:cnfStyle w:val="000000100000"/>
          <w:trHeight w:val="300"/>
        </w:trPr>
        <w:tc>
          <w:tcPr>
            <w:cnfStyle w:val="001000000000"/>
            <w:tcW w:w="0" w:type="auto"/>
          </w:tcPr>
          <w:p w:rsidR="00D736E5" w:rsidRPr="007A6FDC" w:rsidRDefault="00D736E5" w:rsidP="007A6FDC">
            <w:pPr>
              <w:jc w:val="center"/>
              <w:rPr>
                <w:rFonts w:ascii="Calibri" w:eastAsia="Times New Roman" w:hAnsi="Calibri" w:cs="Arial"/>
                <w:b w:val="0"/>
                <w:sz w:val="18"/>
                <w:szCs w:val="18"/>
                <w:lang w:val="es-SV" w:eastAsia="es-SV"/>
              </w:rPr>
            </w:pPr>
          </w:p>
        </w:tc>
        <w:tc>
          <w:tcPr>
            <w:tcW w:w="0" w:type="auto"/>
            <w:noWrap/>
            <w:hideMark/>
          </w:tcPr>
          <w:p w:rsidR="00D736E5" w:rsidRPr="007A6FDC" w:rsidRDefault="00D736E5" w:rsidP="007A6FDC">
            <w:pPr>
              <w:jc w:val="center"/>
              <w:cnfStyle w:val="000000100000"/>
              <w:rPr>
                <w:rFonts w:ascii="Calibri" w:eastAsia="Times New Roman" w:hAnsi="Calibri" w:cs="Arial"/>
                <w:b/>
                <w:color w:val="auto"/>
                <w:sz w:val="18"/>
                <w:szCs w:val="18"/>
                <w:lang w:val="es-SV" w:eastAsia="es-SV"/>
              </w:rPr>
            </w:pPr>
            <w:r w:rsidRPr="007A6FDC">
              <w:rPr>
                <w:rFonts w:ascii="Calibri" w:eastAsia="Times New Roman" w:hAnsi="Calibri" w:cs="Arial"/>
                <w:b/>
                <w:color w:val="auto"/>
                <w:sz w:val="18"/>
                <w:szCs w:val="18"/>
                <w:lang w:val="es-SV" w:eastAsia="es-SV"/>
              </w:rPr>
              <w:t>TOTAL</w:t>
            </w:r>
          </w:p>
        </w:tc>
        <w:tc>
          <w:tcPr>
            <w:tcW w:w="0" w:type="auto"/>
            <w:noWrap/>
            <w:hideMark/>
          </w:tcPr>
          <w:p w:rsidR="00D736E5" w:rsidRPr="007A6FDC" w:rsidRDefault="00D736E5" w:rsidP="007A6FDC">
            <w:pPr>
              <w:jc w:val="center"/>
              <w:cnfStyle w:val="0000001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100%</w:t>
            </w:r>
          </w:p>
        </w:tc>
        <w:tc>
          <w:tcPr>
            <w:tcW w:w="0" w:type="auto"/>
            <w:noWrap/>
            <w:hideMark/>
          </w:tcPr>
          <w:p w:rsidR="00D736E5" w:rsidRPr="007A6FDC" w:rsidRDefault="00D736E5" w:rsidP="007A6FDC">
            <w:pPr>
              <w:jc w:val="center"/>
              <w:cnfStyle w:val="0000001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 </w:t>
            </w:r>
          </w:p>
        </w:tc>
        <w:tc>
          <w:tcPr>
            <w:tcW w:w="0" w:type="auto"/>
            <w:noWrap/>
            <w:hideMark/>
          </w:tcPr>
          <w:p w:rsidR="00D736E5" w:rsidRPr="007A6FDC" w:rsidRDefault="00D736E5" w:rsidP="007A6FDC">
            <w:pPr>
              <w:jc w:val="center"/>
              <w:cnfStyle w:val="000000100000"/>
              <w:rPr>
                <w:rFonts w:ascii="Calibri" w:eastAsia="Times New Roman" w:hAnsi="Calibri" w:cs="Arial"/>
                <w:color w:val="auto"/>
                <w:sz w:val="18"/>
                <w:szCs w:val="18"/>
                <w:lang w:val="es-SV" w:eastAsia="es-SV"/>
              </w:rPr>
            </w:pPr>
            <w:r w:rsidRPr="007A6FDC">
              <w:rPr>
                <w:rFonts w:ascii="Calibri" w:eastAsia="Times New Roman" w:hAnsi="Calibri" w:cs="Arial"/>
                <w:color w:val="auto"/>
                <w:sz w:val="18"/>
                <w:szCs w:val="18"/>
                <w:lang w:val="es-SV" w:eastAsia="es-SV"/>
              </w:rPr>
              <w:t> </w:t>
            </w:r>
          </w:p>
        </w:tc>
        <w:tc>
          <w:tcPr>
            <w:tcW w:w="0" w:type="auto"/>
            <w:noWrap/>
            <w:hideMark/>
          </w:tcPr>
          <w:p w:rsidR="00D736E5" w:rsidRPr="007A6FDC" w:rsidRDefault="00D736E5" w:rsidP="007A6FDC">
            <w:pPr>
              <w:jc w:val="center"/>
              <w:cnfStyle w:val="000000100000"/>
              <w:rPr>
                <w:rFonts w:ascii="Calibri" w:eastAsia="Times New Roman" w:hAnsi="Calibri" w:cs="Times New Roman"/>
                <w:b/>
                <w:color w:val="000000"/>
                <w:sz w:val="28"/>
                <w:lang w:val="es-SV" w:eastAsia="es-SV"/>
              </w:rPr>
            </w:pPr>
            <w:r w:rsidRPr="007A6FDC">
              <w:rPr>
                <w:rFonts w:ascii="Calibri" w:eastAsia="Times New Roman" w:hAnsi="Calibri" w:cs="Times New Roman"/>
                <w:b/>
                <w:color w:val="000000"/>
                <w:sz w:val="28"/>
                <w:lang w:val="es-SV" w:eastAsia="es-SV"/>
              </w:rPr>
              <w:t>81%</w:t>
            </w:r>
          </w:p>
        </w:tc>
      </w:tr>
    </w:tbl>
    <w:p w:rsidR="007A6FDC" w:rsidRDefault="007A6FDC" w:rsidP="007A6FDC">
      <w:pPr>
        <w:rPr>
          <w:lang w:val="es-SV"/>
        </w:rPr>
      </w:pPr>
    </w:p>
    <w:p w:rsidR="002C28AA" w:rsidRDefault="002C28AA" w:rsidP="007A6FDC">
      <w:pPr>
        <w:rPr>
          <w:sz w:val="24"/>
          <w:szCs w:val="24"/>
          <w:lang w:val="es-SV"/>
        </w:rPr>
      </w:pPr>
      <w:r w:rsidRPr="003F2922">
        <w:rPr>
          <w:sz w:val="24"/>
          <w:szCs w:val="24"/>
          <w:lang w:val="es-SV"/>
        </w:rPr>
        <w:t xml:space="preserve">La </w:t>
      </w:r>
      <w:r>
        <w:rPr>
          <w:sz w:val="24"/>
          <w:szCs w:val="24"/>
          <w:lang w:val="es-SV"/>
        </w:rPr>
        <w:t>Dirección de Eficiencia Energética</w:t>
      </w:r>
      <w:r w:rsidRPr="003F2922">
        <w:rPr>
          <w:sz w:val="24"/>
          <w:szCs w:val="24"/>
          <w:lang w:val="es-SV"/>
        </w:rPr>
        <w:t xml:space="preserve"> cumplió el </w:t>
      </w:r>
      <w:r>
        <w:rPr>
          <w:sz w:val="24"/>
          <w:szCs w:val="24"/>
          <w:lang w:val="es-SV"/>
        </w:rPr>
        <w:t>81</w:t>
      </w:r>
      <w:r w:rsidRPr="003F2922">
        <w:rPr>
          <w:sz w:val="24"/>
          <w:szCs w:val="24"/>
          <w:lang w:val="es-SV"/>
        </w:rPr>
        <w:t>% de sus metas de acuerdo a las actividades de su competencia, realizando las acciones siguientes</w:t>
      </w:r>
      <w:r w:rsidR="00EB3786">
        <w:rPr>
          <w:sz w:val="24"/>
          <w:szCs w:val="24"/>
          <w:lang w:val="es-SV"/>
        </w:rPr>
        <w:t>:</w:t>
      </w:r>
    </w:p>
    <w:p w:rsidR="00EB3786" w:rsidRDefault="00F939F2" w:rsidP="009435FD">
      <w:pPr>
        <w:pStyle w:val="Prrafodelista"/>
        <w:numPr>
          <w:ilvl w:val="0"/>
          <w:numId w:val="29"/>
        </w:numPr>
        <w:rPr>
          <w:sz w:val="24"/>
          <w:szCs w:val="24"/>
          <w:lang w:val="es-SV"/>
        </w:rPr>
      </w:pPr>
      <w:r w:rsidRPr="00F939F2">
        <w:rPr>
          <w:sz w:val="24"/>
          <w:szCs w:val="24"/>
          <w:lang w:val="es-SV"/>
        </w:rPr>
        <w:t>Monitoreo y gestiones para aprobación de Propuesta de Anteproyecto de Ley de Eficiencia Energética</w:t>
      </w:r>
      <w:r>
        <w:rPr>
          <w:sz w:val="24"/>
          <w:szCs w:val="24"/>
          <w:lang w:val="es-SV"/>
        </w:rPr>
        <w:t>.</w:t>
      </w:r>
    </w:p>
    <w:p w:rsidR="00F939F2" w:rsidRDefault="002378E7" w:rsidP="009435FD">
      <w:pPr>
        <w:pStyle w:val="Prrafodelista"/>
        <w:numPr>
          <w:ilvl w:val="0"/>
          <w:numId w:val="29"/>
        </w:numPr>
        <w:rPr>
          <w:sz w:val="24"/>
          <w:szCs w:val="24"/>
          <w:lang w:val="es-SV"/>
        </w:rPr>
      </w:pPr>
      <w:r w:rsidRPr="002378E7">
        <w:rPr>
          <w:sz w:val="24"/>
          <w:szCs w:val="24"/>
          <w:lang w:val="es-SV"/>
        </w:rPr>
        <w:t>Revisión y puesta en marcha de los Reglamentos Técnicos en Eficiencia Energética</w:t>
      </w:r>
      <w:r>
        <w:rPr>
          <w:sz w:val="24"/>
          <w:szCs w:val="24"/>
          <w:lang w:val="es-SV"/>
        </w:rPr>
        <w:t>.</w:t>
      </w:r>
    </w:p>
    <w:p w:rsidR="002378E7" w:rsidRDefault="002378E7" w:rsidP="009435FD">
      <w:pPr>
        <w:pStyle w:val="Prrafodelista"/>
        <w:numPr>
          <w:ilvl w:val="0"/>
          <w:numId w:val="29"/>
        </w:numPr>
        <w:rPr>
          <w:sz w:val="24"/>
          <w:szCs w:val="24"/>
          <w:lang w:val="es-SV"/>
        </w:rPr>
      </w:pPr>
      <w:r w:rsidRPr="002378E7">
        <w:rPr>
          <w:sz w:val="24"/>
          <w:szCs w:val="24"/>
          <w:lang w:val="es-SV"/>
        </w:rPr>
        <w:t>Revisión y puesta en marcha de los Reglamentos Técnicos en Eficiencia Energética</w:t>
      </w:r>
    </w:p>
    <w:p w:rsidR="002378E7" w:rsidRDefault="002378E7" w:rsidP="009435FD">
      <w:pPr>
        <w:pStyle w:val="Prrafodelista"/>
        <w:numPr>
          <w:ilvl w:val="0"/>
          <w:numId w:val="29"/>
        </w:numPr>
        <w:rPr>
          <w:sz w:val="24"/>
          <w:szCs w:val="24"/>
          <w:lang w:val="es-SV"/>
        </w:rPr>
      </w:pPr>
      <w:r w:rsidRPr="002378E7">
        <w:rPr>
          <w:sz w:val="24"/>
          <w:szCs w:val="24"/>
          <w:lang w:val="es-SV"/>
        </w:rPr>
        <w:t>Elaborar Diagno</w:t>
      </w:r>
      <w:r>
        <w:rPr>
          <w:sz w:val="24"/>
          <w:szCs w:val="24"/>
          <w:lang w:val="es-SV"/>
        </w:rPr>
        <w:t>s</w:t>
      </w:r>
      <w:r w:rsidRPr="002378E7">
        <w:rPr>
          <w:sz w:val="24"/>
          <w:szCs w:val="24"/>
          <w:lang w:val="es-SV"/>
        </w:rPr>
        <w:t>tico de potencial Fotovoltaico</w:t>
      </w:r>
    </w:p>
    <w:p w:rsidR="002378E7" w:rsidRDefault="002378E7" w:rsidP="009435FD">
      <w:pPr>
        <w:pStyle w:val="Prrafodelista"/>
        <w:numPr>
          <w:ilvl w:val="0"/>
          <w:numId w:val="29"/>
        </w:numPr>
        <w:rPr>
          <w:sz w:val="24"/>
          <w:szCs w:val="24"/>
          <w:lang w:val="es-SV"/>
        </w:rPr>
      </w:pPr>
      <w:r w:rsidRPr="002378E7">
        <w:rPr>
          <w:sz w:val="24"/>
          <w:szCs w:val="24"/>
          <w:lang w:val="es-SV"/>
        </w:rPr>
        <w:t>Implementación de Conducción Eficiente</w:t>
      </w:r>
    </w:p>
    <w:p w:rsidR="002378E7" w:rsidRDefault="002378E7" w:rsidP="009435FD">
      <w:pPr>
        <w:pStyle w:val="Prrafodelista"/>
        <w:numPr>
          <w:ilvl w:val="0"/>
          <w:numId w:val="29"/>
        </w:numPr>
        <w:rPr>
          <w:sz w:val="24"/>
          <w:szCs w:val="24"/>
          <w:lang w:val="es-SV"/>
        </w:rPr>
      </w:pPr>
      <w:r w:rsidRPr="002378E7">
        <w:rPr>
          <w:sz w:val="24"/>
          <w:szCs w:val="24"/>
          <w:lang w:val="es-SV"/>
        </w:rPr>
        <w:t>Seguimiento al Trabajo de los Comités de E</w:t>
      </w:r>
      <w:r w:rsidR="00BE082E">
        <w:rPr>
          <w:sz w:val="24"/>
          <w:szCs w:val="24"/>
          <w:lang w:val="es-SV"/>
        </w:rPr>
        <w:t xml:space="preserve">ficiencia </w:t>
      </w:r>
      <w:r w:rsidR="00BE082E" w:rsidRPr="002378E7">
        <w:rPr>
          <w:sz w:val="24"/>
          <w:szCs w:val="24"/>
          <w:lang w:val="es-SV"/>
        </w:rPr>
        <w:t>E</w:t>
      </w:r>
      <w:r w:rsidR="00BE082E">
        <w:rPr>
          <w:sz w:val="24"/>
          <w:szCs w:val="24"/>
          <w:lang w:val="es-SV"/>
        </w:rPr>
        <w:t>nergética</w:t>
      </w:r>
    </w:p>
    <w:p w:rsidR="002C07F4" w:rsidRDefault="005C51A5" w:rsidP="009435FD">
      <w:pPr>
        <w:pStyle w:val="Prrafodelista"/>
        <w:numPr>
          <w:ilvl w:val="0"/>
          <w:numId w:val="29"/>
        </w:numPr>
        <w:rPr>
          <w:sz w:val="24"/>
          <w:szCs w:val="24"/>
          <w:lang w:val="es-SV"/>
        </w:rPr>
      </w:pPr>
      <w:r>
        <w:rPr>
          <w:sz w:val="24"/>
          <w:szCs w:val="24"/>
          <w:lang w:val="es-SV"/>
        </w:rPr>
        <w:t xml:space="preserve">Implementación  de </w:t>
      </w:r>
      <w:proofErr w:type="spellStart"/>
      <w:r>
        <w:rPr>
          <w:sz w:val="24"/>
          <w:szCs w:val="24"/>
          <w:lang w:val="es-SV"/>
        </w:rPr>
        <w:t>curricula</w:t>
      </w:r>
      <w:proofErr w:type="spellEnd"/>
      <w:r w:rsidR="002C07F4" w:rsidRPr="002C07F4">
        <w:rPr>
          <w:sz w:val="24"/>
          <w:szCs w:val="24"/>
          <w:lang w:val="es-SV"/>
        </w:rPr>
        <w:t xml:space="preserve"> para expertos en eficiencia energética</w:t>
      </w:r>
    </w:p>
    <w:p w:rsidR="00EB3786" w:rsidRDefault="002C07F4" w:rsidP="009435FD">
      <w:pPr>
        <w:pStyle w:val="Prrafodelista"/>
        <w:numPr>
          <w:ilvl w:val="0"/>
          <w:numId w:val="29"/>
        </w:numPr>
        <w:rPr>
          <w:sz w:val="24"/>
          <w:szCs w:val="24"/>
          <w:lang w:val="es-SV"/>
        </w:rPr>
      </w:pPr>
      <w:r w:rsidRPr="002C07F4">
        <w:rPr>
          <w:sz w:val="24"/>
          <w:szCs w:val="24"/>
          <w:lang w:val="es-SV"/>
        </w:rPr>
        <w:t>Elaboración e implementación de la estrategia comunicacional en eficiencia energética.</w:t>
      </w:r>
    </w:p>
    <w:p w:rsidR="002C07F4" w:rsidRDefault="002C07F4" w:rsidP="009435FD">
      <w:pPr>
        <w:pStyle w:val="Prrafodelista"/>
        <w:numPr>
          <w:ilvl w:val="0"/>
          <w:numId w:val="29"/>
        </w:numPr>
        <w:rPr>
          <w:sz w:val="24"/>
          <w:szCs w:val="24"/>
          <w:lang w:val="es-SV"/>
        </w:rPr>
      </w:pPr>
      <w:r w:rsidRPr="002C07F4">
        <w:rPr>
          <w:sz w:val="24"/>
          <w:szCs w:val="24"/>
          <w:lang w:val="es-SV"/>
        </w:rPr>
        <w:t>Estudio de Iluminación en el Municipio de Santa Ana</w:t>
      </w:r>
    </w:p>
    <w:p w:rsidR="002C07F4" w:rsidRDefault="002C07F4" w:rsidP="009435FD">
      <w:pPr>
        <w:pStyle w:val="Prrafodelista"/>
        <w:numPr>
          <w:ilvl w:val="0"/>
          <w:numId w:val="29"/>
        </w:numPr>
        <w:rPr>
          <w:sz w:val="24"/>
          <w:szCs w:val="24"/>
          <w:lang w:val="es-SV"/>
        </w:rPr>
      </w:pPr>
      <w:r w:rsidRPr="002C07F4">
        <w:rPr>
          <w:sz w:val="24"/>
          <w:szCs w:val="24"/>
          <w:lang w:val="es-SV"/>
        </w:rPr>
        <w:t>Monitoreo y gestiones de proyectos de eficiencia energética en el sector privado</w:t>
      </w:r>
    </w:p>
    <w:p w:rsidR="002C07F4" w:rsidRDefault="002C07F4" w:rsidP="009435FD">
      <w:pPr>
        <w:pStyle w:val="Prrafodelista"/>
        <w:numPr>
          <w:ilvl w:val="0"/>
          <w:numId w:val="29"/>
        </w:numPr>
        <w:rPr>
          <w:sz w:val="24"/>
          <w:szCs w:val="24"/>
          <w:lang w:val="es-SV"/>
        </w:rPr>
      </w:pPr>
      <w:r w:rsidRPr="002C07F4">
        <w:rPr>
          <w:sz w:val="24"/>
          <w:szCs w:val="24"/>
          <w:lang w:val="es-SV"/>
        </w:rPr>
        <w:t>Seguimiento a acuerdo con pequeños hoteles.</w:t>
      </w:r>
    </w:p>
    <w:p w:rsidR="002C07F4" w:rsidRDefault="002C07F4" w:rsidP="009435FD">
      <w:pPr>
        <w:pStyle w:val="Prrafodelista"/>
        <w:numPr>
          <w:ilvl w:val="0"/>
          <w:numId w:val="29"/>
        </w:numPr>
        <w:rPr>
          <w:sz w:val="24"/>
          <w:szCs w:val="24"/>
          <w:lang w:val="es-SV"/>
        </w:rPr>
      </w:pPr>
      <w:r w:rsidRPr="002C07F4">
        <w:rPr>
          <w:sz w:val="24"/>
          <w:szCs w:val="24"/>
          <w:lang w:val="es-SV"/>
        </w:rPr>
        <w:t>Desarrollar políticas y normativas relacionadas a la eficiencia energética (EE) en edificios públicos.</w:t>
      </w:r>
    </w:p>
    <w:p w:rsidR="002C07F4" w:rsidRDefault="002C07F4" w:rsidP="009435FD">
      <w:pPr>
        <w:pStyle w:val="Prrafodelista"/>
        <w:numPr>
          <w:ilvl w:val="0"/>
          <w:numId w:val="29"/>
        </w:numPr>
        <w:rPr>
          <w:sz w:val="24"/>
          <w:szCs w:val="24"/>
          <w:lang w:val="es-SV"/>
        </w:rPr>
      </w:pPr>
      <w:r w:rsidRPr="002C07F4">
        <w:rPr>
          <w:sz w:val="24"/>
          <w:szCs w:val="24"/>
          <w:lang w:val="es-SV"/>
        </w:rPr>
        <w:t>Fortalecer la capacidad técnica de los actores principales relativa al diseño e integración de medidas de EE en edificios públicos</w:t>
      </w:r>
    </w:p>
    <w:p w:rsidR="002C07F4" w:rsidRDefault="002C07F4" w:rsidP="009435FD">
      <w:pPr>
        <w:pStyle w:val="Prrafodelista"/>
        <w:numPr>
          <w:ilvl w:val="0"/>
          <w:numId w:val="29"/>
        </w:numPr>
        <w:rPr>
          <w:sz w:val="24"/>
          <w:szCs w:val="24"/>
          <w:lang w:val="es-SV"/>
        </w:rPr>
      </w:pPr>
      <w:r w:rsidRPr="002C07F4">
        <w:rPr>
          <w:sz w:val="24"/>
          <w:szCs w:val="24"/>
          <w:lang w:val="es-SV"/>
        </w:rPr>
        <w:t>Diseño e implementación de medidas de eficiencia energética dentro de los edificios público</w:t>
      </w:r>
    </w:p>
    <w:p w:rsidR="00973DCB" w:rsidRPr="00973DCB" w:rsidRDefault="00973DCB" w:rsidP="00973DCB">
      <w:pPr>
        <w:jc w:val="both"/>
        <w:rPr>
          <w:sz w:val="24"/>
          <w:szCs w:val="24"/>
          <w:lang w:val="es-SV"/>
        </w:rPr>
      </w:pPr>
      <w:r w:rsidRPr="00973DCB">
        <w:rPr>
          <w:sz w:val="24"/>
          <w:szCs w:val="24"/>
          <w:lang w:val="es-SV"/>
        </w:rPr>
        <w:t>Algunas acciones no se lograron cumplir según lo programado, a continuación se detallan las causas:</w:t>
      </w:r>
    </w:p>
    <w:p w:rsidR="00F6015E" w:rsidRPr="00F6015E" w:rsidRDefault="00A27716" w:rsidP="00F6015E">
      <w:pPr>
        <w:pStyle w:val="Prrafodelista"/>
        <w:numPr>
          <w:ilvl w:val="0"/>
          <w:numId w:val="39"/>
        </w:numPr>
        <w:jc w:val="both"/>
        <w:rPr>
          <w:lang w:val="es-SV"/>
        </w:rPr>
      </w:pPr>
      <w:r w:rsidRPr="00F6015E">
        <w:rPr>
          <w:i/>
          <w:sz w:val="24"/>
          <w:lang w:val="es-SV"/>
        </w:rPr>
        <w:lastRenderedPageBreak/>
        <w:t>Revisión y puesta en marcha de los Reglamentos Técnicos en Eficiencia Energética</w:t>
      </w:r>
      <w:r w:rsidRPr="00F6015E">
        <w:rPr>
          <w:sz w:val="24"/>
          <w:lang w:val="es-SV"/>
        </w:rPr>
        <w:t xml:space="preserve">: </w:t>
      </w:r>
      <w:r w:rsidR="00F6015E" w:rsidRPr="00F6015E">
        <w:rPr>
          <w:lang w:val="es-SV"/>
        </w:rPr>
        <w:t xml:space="preserve">Durante el 2013, </w:t>
      </w:r>
      <w:r w:rsidR="00F6015E" w:rsidRPr="00F6015E">
        <w:rPr>
          <w:sz w:val="24"/>
          <w:lang w:val="es-SV"/>
        </w:rPr>
        <w:t>se trabajaron dos Normas Técnicas: Adopción de la ISO 50001 y NSO en Lavadoras de Ropa, en conjunto con el Organismo Salvadoreño de Normalización a través de comités técnicos.  Las normas fueron presentadas y se encuentran en etapa de aprobación. Además se tenía programado la revisión de reglamentos técnicos en Refrigerados, Motores y Aire Acondicionado en coordinación con el Organismo de Reglamentación Técnica, para ello se solicitó la colaboración de USAID, sin embargo esta actividad se reprogramo para el primer trimestre del 2014.</w:t>
      </w:r>
    </w:p>
    <w:p w:rsidR="00C05F03" w:rsidRPr="00C05F03" w:rsidRDefault="009D6C41" w:rsidP="00C05F03">
      <w:pPr>
        <w:pStyle w:val="Prrafodelista"/>
        <w:numPr>
          <w:ilvl w:val="0"/>
          <w:numId w:val="39"/>
        </w:numPr>
        <w:jc w:val="both"/>
        <w:rPr>
          <w:sz w:val="24"/>
          <w:lang w:val="es-SV"/>
        </w:rPr>
      </w:pPr>
      <w:r w:rsidRPr="00C05F03">
        <w:rPr>
          <w:i/>
          <w:sz w:val="24"/>
          <w:lang w:val="es-SV"/>
        </w:rPr>
        <w:t>Implementación de Conducción Eficiente</w:t>
      </w:r>
      <w:r w:rsidRPr="00C05F03">
        <w:rPr>
          <w:sz w:val="24"/>
          <w:lang w:val="es-SV"/>
        </w:rPr>
        <w:t xml:space="preserve">: </w:t>
      </w:r>
      <w:r w:rsidR="00C05F03" w:rsidRPr="00C05F03">
        <w:rPr>
          <w:sz w:val="24"/>
          <w:lang w:val="es-SV"/>
        </w:rPr>
        <w:t>Para el 2013 se identificaron alrededor de 50 comités de eficiencia, sin embargo únicamente se lograron replicar el curso de conducción eficiente en 21 comités</w:t>
      </w:r>
      <w:r w:rsidR="00F621F2">
        <w:rPr>
          <w:sz w:val="24"/>
          <w:lang w:val="es-SV"/>
        </w:rPr>
        <w:t>,</w:t>
      </w:r>
      <w:r w:rsidR="00C05F03" w:rsidRPr="00C05F03">
        <w:rPr>
          <w:sz w:val="24"/>
          <w:lang w:val="es-SV"/>
        </w:rPr>
        <w:t xml:space="preserve"> debido a </w:t>
      </w:r>
      <w:r w:rsidR="00F621F2" w:rsidRPr="00C05F03">
        <w:rPr>
          <w:sz w:val="24"/>
          <w:lang w:val="es-SV"/>
        </w:rPr>
        <w:t>dificultades</w:t>
      </w:r>
      <w:r w:rsidR="00C05F03" w:rsidRPr="00C05F03">
        <w:rPr>
          <w:sz w:val="24"/>
          <w:lang w:val="es-SV"/>
        </w:rPr>
        <w:t xml:space="preserve"> con la coordinación y logística de la actividad: Disposición de vehículos y combustible a ser gestionado por cada comité, disponibilidad de tiempo de los comités (la capacitación es impartida en 2 días), este curso debe ser impartido en grupos de no más de 5 instituciones lo que generó una implementación lenta. Se reprogramo impartir el curso a las instituciones faltantes en el primer trimestre del 2014.</w:t>
      </w:r>
    </w:p>
    <w:p w:rsidR="00BF5AD3" w:rsidRPr="00BF5AD3" w:rsidRDefault="00C05F03" w:rsidP="00BF5AD3">
      <w:pPr>
        <w:pStyle w:val="Prrafodelista"/>
        <w:numPr>
          <w:ilvl w:val="0"/>
          <w:numId w:val="39"/>
        </w:numPr>
        <w:jc w:val="both"/>
        <w:rPr>
          <w:sz w:val="24"/>
          <w:lang w:val="es-SV"/>
        </w:rPr>
      </w:pPr>
      <w:r w:rsidRPr="00BF5AD3">
        <w:rPr>
          <w:i/>
          <w:sz w:val="24"/>
          <w:lang w:val="es-SV"/>
        </w:rPr>
        <w:t xml:space="preserve">Implementación de </w:t>
      </w:r>
      <w:proofErr w:type="spellStart"/>
      <w:r w:rsidRPr="00BF5AD3">
        <w:rPr>
          <w:i/>
          <w:sz w:val="24"/>
          <w:lang w:val="es-SV"/>
        </w:rPr>
        <w:t>curricula</w:t>
      </w:r>
      <w:proofErr w:type="spellEnd"/>
      <w:r w:rsidRPr="00BF5AD3">
        <w:rPr>
          <w:i/>
          <w:sz w:val="24"/>
          <w:lang w:val="es-SV"/>
        </w:rPr>
        <w:t xml:space="preserve"> para expertos en eficiencia energética</w:t>
      </w:r>
      <w:r w:rsidR="00BF5AD3" w:rsidRPr="00BF5AD3">
        <w:rPr>
          <w:i/>
          <w:sz w:val="24"/>
          <w:lang w:val="es-SV"/>
        </w:rPr>
        <w:t xml:space="preserve">: </w:t>
      </w:r>
      <w:r w:rsidR="00BF5AD3" w:rsidRPr="00BF5AD3">
        <w:rPr>
          <w:sz w:val="24"/>
          <w:lang w:val="es-SV"/>
        </w:rPr>
        <w:t xml:space="preserve">La formulación del esquema de la </w:t>
      </w:r>
      <w:proofErr w:type="spellStart"/>
      <w:r w:rsidR="00BF5AD3" w:rsidRPr="00BF5AD3">
        <w:rPr>
          <w:sz w:val="24"/>
          <w:lang w:val="es-SV"/>
        </w:rPr>
        <w:t>curricula</w:t>
      </w:r>
      <w:proofErr w:type="spellEnd"/>
      <w:r w:rsidR="00BF5AD3" w:rsidRPr="00BF5AD3">
        <w:rPr>
          <w:sz w:val="24"/>
          <w:lang w:val="es-SV"/>
        </w:rPr>
        <w:t xml:space="preserve"> se basó en el ISO 170024, que establece la creación de un esquema de certificación, el cual ya se elaboró, sin embargo se encuentra pendiente determinar quién será el Ente Certificador, si será una institución pública o privada,  y la puesta en marcha del esquema.   </w:t>
      </w:r>
    </w:p>
    <w:p w:rsidR="00BF5AD3" w:rsidRPr="00BF5AD3" w:rsidRDefault="00BF5AD3" w:rsidP="00BF5AD3">
      <w:pPr>
        <w:pStyle w:val="Prrafodelista"/>
        <w:numPr>
          <w:ilvl w:val="0"/>
          <w:numId w:val="39"/>
        </w:numPr>
        <w:jc w:val="both"/>
        <w:rPr>
          <w:sz w:val="24"/>
          <w:lang w:val="es-SV"/>
        </w:rPr>
      </w:pPr>
      <w:r w:rsidRPr="00BF5AD3">
        <w:rPr>
          <w:i/>
          <w:sz w:val="24"/>
          <w:lang w:val="es-SV"/>
        </w:rPr>
        <w:t>Seguimiento a acuerdo con pequeños hoteles</w:t>
      </w:r>
      <w:r w:rsidRPr="00BF5AD3">
        <w:rPr>
          <w:sz w:val="24"/>
          <w:lang w:val="es-SV"/>
        </w:rPr>
        <w:t xml:space="preserve">: Se tenía previsto firmar un acuerdo voluntario con este sector empresarial, en coordinación con el Centro Nacional de Producción Más Limpia, sin embargo, los  hoteles  han  trabajado  en  acciones  de  eficiencia energética de manera independiente, por lo que fue no necesaria la firma de un acuerdo formal.   </w:t>
      </w:r>
    </w:p>
    <w:p w:rsidR="006E6AE5" w:rsidRDefault="001807C3" w:rsidP="006E6AE5">
      <w:pPr>
        <w:pStyle w:val="Prrafodelista"/>
        <w:numPr>
          <w:ilvl w:val="0"/>
          <w:numId w:val="39"/>
        </w:numPr>
        <w:jc w:val="both"/>
        <w:rPr>
          <w:sz w:val="24"/>
          <w:lang w:val="es-SV"/>
        </w:rPr>
      </w:pPr>
      <w:r w:rsidRPr="001807C3">
        <w:rPr>
          <w:i/>
          <w:sz w:val="24"/>
          <w:lang w:val="es-SV"/>
        </w:rPr>
        <w:t xml:space="preserve">Elaboración de 2 normas para Fortalecer  la capacidad técnica de  los actores principales relativa al  diseño  e  integración  de  medidas  de  Eficiencia  Energética  en  edificios  públicos: </w:t>
      </w:r>
      <w:r w:rsidRPr="001807C3">
        <w:rPr>
          <w:sz w:val="24"/>
          <w:lang w:val="es-SV"/>
        </w:rPr>
        <w:t>Se determinó que esta</w:t>
      </w:r>
      <w:r w:rsidRPr="001807C3">
        <w:rPr>
          <w:i/>
          <w:sz w:val="24"/>
          <w:lang w:val="es-SV"/>
        </w:rPr>
        <w:t xml:space="preserve"> </w:t>
      </w:r>
      <w:r w:rsidRPr="001807C3">
        <w:rPr>
          <w:sz w:val="24"/>
          <w:lang w:val="es-SV"/>
        </w:rPr>
        <w:t>actividad se realizaría en asocio con la UCA, mediante la asesoría y desarrollo técnico de las propuestas en normas relacionadas a la parte constructiva de edificios, sin embargo la UCA presentó ciertas deficiencia</w:t>
      </w:r>
      <w:r w:rsidR="00CA2F05">
        <w:rPr>
          <w:sz w:val="24"/>
          <w:lang w:val="es-SV"/>
        </w:rPr>
        <w:t>s</w:t>
      </w:r>
      <w:r w:rsidRPr="001807C3">
        <w:rPr>
          <w:sz w:val="24"/>
          <w:lang w:val="es-SV"/>
        </w:rPr>
        <w:t xml:space="preserve"> en  la planificación  y ejecución de esta  tarea, por lo que  solo  se   </w:t>
      </w:r>
      <w:r w:rsidR="00CA2F05">
        <w:rPr>
          <w:sz w:val="24"/>
          <w:lang w:val="es-SV"/>
        </w:rPr>
        <w:t>desarrollaron</w:t>
      </w:r>
      <w:r w:rsidRPr="001807C3">
        <w:rPr>
          <w:sz w:val="24"/>
          <w:lang w:val="es-SV"/>
        </w:rPr>
        <w:t xml:space="preserve"> ciertos temas</w:t>
      </w:r>
      <w:r w:rsidR="00CA2F05">
        <w:rPr>
          <w:sz w:val="24"/>
          <w:lang w:val="es-SV"/>
        </w:rPr>
        <w:t xml:space="preserve">, por lo </w:t>
      </w:r>
      <w:r w:rsidR="00E8005F">
        <w:rPr>
          <w:sz w:val="24"/>
          <w:lang w:val="es-SV"/>
        </w:rPr>
        <w:t>que</w:t>
      </w:r>
      <w:r w:rsidR="00CA2F05">
        <w:rPr>
          <w:sz w:val="24"/>
          <w:lang w:val="es-SV"/>
        </w:rPr>
        <w:t xml:space="preserve"> l</w:t>
      </w:r>
      <w:r w:rsidRPr="001807C3">
        <w:rPr>
          <w:sz w:val="24"/>
          <w:lang w:val="es-SV"/>
        </w:rPr>
        <w:t xml:space="preserve">a finalización de esta actividad fue programada para el primer trimestre de 2014. </w:t>
      </w:r>
    </w:p>
    <w:p w:rsidR="00CC0276" w:rsidRPr="00643E7C" w:rsidRDefault="00CC0276" w:rsidP="00CC0276">
      <w:pPr>
        <w:pStyle w:val="Prrafodelista"/>
        <w:numPr>
          <w:ilvl w:val="0"/>
          <w:numId w:val="39"/>
        </w:numPr>
        <w:jc w:val="both"/>
        <w:rPr>
          <w:sz w:val="24"/>
          <w:lang w:val="es-SV"/>
        </w:rPr>
      </w:pPr>
      <w:r w:rsidRPr="00643E7C">
        <w:rPr>
          <w:i/>
          <w:sz w:val="24"/>
          <w:lang w:val="es-SV"/>
        </w:rPr>
        <w:t>Diseño e Implementación de Medidas de Eficiencia Energética dentro de los Edificios Público</w:t>
      </w:r>
      <w:r w:rsidRPr="00643E7C">
        <w:rPr>
          <w:sz w:val="24"/>
          <w:lang w:val="es-SV"/>
        </w:rPr>
        <w:t>:</w:t>
      </w:r>
      <w:r w:rsidRPr="00643E7C">
        <w:rPr>
          <w:lang w:val="es-SV"/>
        </w:rPr>
        <w:t xml:space="preserve"> </w:t>
      </w:r>
      <w:r w:rsidRPr="00643E7C">
        <w:rPr>
          <w:sz w:val="24"/>
          <w:lang w:val="es-SV"/>
        </w:rPr>
        <w:t xml:space="preserve">En el 2013 se desarrollaron proyectos demostrativos en 10 hospitales: 27 cambios de aire acondicionado </w:t>
      </w:r>
      <w:proofErr w:type="spellStart"/>
      <w:r w:rsidRPr="00643E7C">
        <w:rPr>
          <w:sz w:val="24"/>
          <w:lang w:val="es-SV"/>
        </w:rPr>
        <w:t>Eff</w:t>
      </w:r>
      <w:proofErr w:type="spellEnd"/>
      <w:r w:rsidRPr="00643E7C">
        <w:rPr>
          <w:sz w:val="24"/>
          <w:lang w:val="es-SV"/>
        </w:rPr>
        <w:t xml:space="preserve">, 74 cambios de iluminación LED, </w:t>
      </w:r>
      <w:r w:rsidRPr="00643E7C">
        <w:rPr>
          <w:sz w:val="24"/>
          <w:lang w:val="es-SV"/>
        </w:rPr>
        <w:lastRenderedPageBreak/>
        <w:t xml:space="preserve">244 </w:t>
      </w:r>
      <w:proofErr w:type="spellStart"/>
      <w:r w:rsidRPr="00643E7C">
        <w:rPr>
          <w:sz w:val="24"/>
          <w:lang w:val="es-SV"/>
        </w:rPr>
        <w:t>retrofit</w:t>
      </w:r>
      <w:proofErr w:type="spellEnd"/>
      <w:r w:rsidRPr="00643E7C">
        <w:rPr>
          <w:sz w:val="24"/>
          <w:lang w:val="es-SV"/>
        </w:rPr>
        <w:t xml:space="preserve"> de iluminación T8, 23 cambios de iluminación exterior, 17 cambios de motores eficientes, 3 sistemas de bombeo sustituidos, 4 aislamientos de calderas, 2 sistemas de calentamiento solar en</w:t>
      </w:r>
      <w:r w:rsidR="004D5D4F">
        <w:rPr>
          <w:sz w:val="24"/>
          <w:lang w:val="es-SV"/>
        </w:rPr>
        <w:t xml:space="preserve"> el </w:t>
      </w:r>
      <w:r w:rsidR="004D5D4F" w:rsidRPr="004D5D4F">
        <w:rPr>
          <w:sz w:val="24"/>
          <w:lang w:val="es-SV"/>
        </w:rPr>
        <w:t>Centro de Rehabilitación Integral para la Niñez y la Adolescencia</w:t>
      </w:r>
      <w:r w:rsidR="004D5D4F">
        <w:rPr>
          <w:sz w:val="24"/>
          <w:lang w:val="es-SV"/>
        </w:rPr>
        <w:t>-</w:t>
      </w:r>
      <w:r w:rsidRPr="00643E7C">
        <w:rPr>
          <w:sz w:val="24"/>
          <w:lang w:val="es-SV"/>
        </w:rPr>
        <w:t xml:space="preserve">CRINA. </w:t>
      </w:r>
      <w:r w:rsidR="004D5D4F">
        <w:rPr>
          <w:sz w:val="24"/>
          <w:lang w:val="es-SV"/>
        </w:rPr>
        <w:t xml:space="preserve">Todas estas acciones </w:t>
      </w:r>
      <w:r w:rsidRPr="00643E7C">
        <w:rPr>
          <w:sz w:val="24"/>
          <w:lang w:val="es-SV"/>
        </w:rPr>
        <w:t xml:space="preserve"> </w:t>
      </w:r>
      <w:r w:rsidR="004D5D4F" w:rsidRPr="00643E7C">
        <w:rPr>
          <w:sz w:val="24"/>
          <w:lang w:val="es-SV"/>
        </w:rPr>
        <w:t>gener</w:t>
      </w:r>
      <w:r w:rsidR="004D5D4F">
        <w:rPr>
          <w:sz w:val="24"/>
          <w:lang w:val="es-SV"/>
        </w:rPr>
        <w:t>ar</w:t>
      </w:r>
      <w:r w:rsidR="004D5D4F" w:rsidRPr="00643E7C">
        <w:rPr>
          <w:sz w:val="24"/>
          <w:lang w:val="es-SV"/>
        </w:rPr>
        <w:t>o</w:t>
      </w:r>
      <w:r w:rsidR="004D5D4F">
        <w:rPr>
          <w:sz w:val="24"/>
          <w:lang w:val="es-SV"/>
        </w:rPr>
        <w:t>n</w:t>
      </w:r>
      <w:r w:rsidRPr="00643E7C">
        <w:rPr>
          <w:sz w:val="24"/>
          <w:lang w:val="es-SV"/>
        </w:rPr>
        <w:t xml:space="preserve"> un ahorro de 300,714.43KWH. Se encuentra pendiente la implementación de un sistema integral de monitoreo de energía en el Hospital Bloom y otros proyectos que surgieron en el último trimestre de 2013, debido a reasignación de fondos excedentes de otros componente del programa.  </w:t>
      </w:r>
    </w:p>
    <w:p w:rsidR="00830781" w:rsidRDefault="00973DCB" w:rsidP="009435FD">
      <w:pPr>
        <w:pStyle w:val="Ttulo1"/>
        <w:numPr>
          <w:ilvl w:val="1"/>
          <w:numId w:val="10"/>
        </w:numPr>
        <w:rPr>
          <w:lang w:val="es-SV"/>
        </w:rPr>
      </w:pPr>
      <w:bookmarkStart w:id="23" w:name="_Toc380400871"/>
      <w:r>
        <w:rPr>
          <w:lang w:val="es-SV"/>
        </w:rPr>
        <w:t xml:space="preserve">Dirección de </w:t>
      </w:r>
      <w:r w:rsidR="0088311A">
        <w:rPr>
          <w:lang w:val="es-SV"/>
        </w:rPr>
        <w:t>Mercado Eléctrico</w:t>
      </w:r>
      <w:bookmarkEnd w:id="23"/>
    </w:p>
    <w:p w:rsidR="0088311A" w:rsidRPr="0088311A" w:rsidRDefault="0088311A" w:rsidP="0088311A">
      <w:pPr>
        <w:rPr>
          <w:lang w:val="es-SV"/>
        </w:rPr>
      </w:pPr>
    </w:p>
    <w:tbl>
      <w:tblPr>
        <w:tblStyle w:val="Sombreadoclaro-nfasis1"/>
        <w:tblW w:w="0" w:type="auto"/>
        <w:tblLook w:val="04A0"/>
      </w:tblPr>
      <w:tblGrid>
        <w:gridCol w:w="422"/>
        <w:gridCol w:w="3377"/>
        <w:gridCol w:w="1331"/>
        <w:gridCol w:w="1200"/>
        <w:gridCol w:w="1259"/>
        <w:gridCol w:w="1267"/>
      </w:tblGrid>
      <w:tr w:rsidR="00D736E5" w:rsidRPr="0088311A" w:rsidTr="00D736E5">
        <w:trPr>
          <w:cnfStyle w:val="100000000000"/>
          <w:trHeight w:val="525"/>
        </w:trPr>
        <w:tc>
          <w:tcPr>
            <w:cnfStyle w:val="001000000000"/>
            <w:tcW w:w="0" w:type="auto"/>
            <w:vAlign w:val="center"/>
          </w:tcPr>
          <w:p w:rsidR="00D736E5" w:rsidRPr="0088311A"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N°</w:t>
            </w:r>
          </w:p>
        </w:tc>
        <w:tc>
          <w:tcPr>
            <w:tcW w:w="0" w:type="auto"/>
            <w:vAlign w:val="center"/>
            <w:hideMark/>
          </w:tcPr>
          <w:p w:rsidR="00D736E5" w:rsidRPr="0088311A" w:rsidRDefault="005F082E" w:rsidP="009C48FD">
            <w:pPr>
              <w:jc w:val="center"/>
              <w:cnfStyle w:val="100000000000"/>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PROYECTO</w:t>
            </w:r>
          </w:p>
        </w:tc>
        <w:tc>
          <w:tcPr>
            <w:tcW w:w="0" w:type="auto"/>
            <w:hideMark/>
          </w:tcPr>
          <w:p w:rsidR="00D736E5" w:rsidRPr="0088311A" w:rsidRDefault="00D736E5" w:rsidP="0088311A">
            <w:pPr>
              <w:jc w:val="center"/>
              <w:cnfStyle w:val="100000000000"/>
              <w:rPr>
                <w:rFonts w:ascii="Tahoma" w:eastAsia="Times New Roman" w:hAnsi="Tahoma" w:cs="Tahoma"/>
                <w:b w:val="0"/>
                <w:color w:val="000000"/>
                <w:sz w:val="18"/>
                <w:szCs w:val="18"/>
                <w:lang w:val="es-SV" w:eastAsia="es-SV"/>
              </w:rPr>
            </w:pPr>
            <w:r w:rsidRPr="0088311A">
              <w:rPr>
                <w:rFonts w:ascii="Tahoma" w:eastAsia="Times New Roman" w:hAnsi="Tahoma" w:cs="Tahoma"/>
                <w:b w:val="0"/>
                <w:color w:val="000000"/>
                <w:sz w:val="18"/>
                <w:szCs w:val="18"/>
                <w:lang w:val="es-SV" w:eastAsia="es-SV"/>
              </w:rPr>
              <w:t>VALOR ACTIVIDAD</w:t>
            </w:r>
          </w:p>
        </w:tc>
        <w:tc>
          <w:tcPr>
            <w:tcW w:w="0" w:type="auto"/>
            <w:hideMark/>
          </w:tcPr>
          <w:p w:rsidR="00D736E5" w:rsidRPr="0088311A" w:rsidRDefault="00D736E5" w:rsidP="0088311A">
            <w:pPr>
              <w:jc w:val="center"/>
              <w:cnfStyle w:val="100000000000"/>
              <w:rPr>
                <w:rFonts w:ascii="Tahoma" w:eastAsia="Times New Roman" w:hAnsi="Tahoma" w:cs="Tahoma"/>
                <w:b w:val="0"/>
                <w:color w:val="000000"/>
                <w:sz w:val="18"/>
                <w:szCs w:val="18"/>
                <w:lang w:val="es-SV" w:eastAsia="es-SV"/>
              </w:rPr>
            </w:pPr>
            <w:r w:rsidRPr="0088311A">
              <w:rPr>
                <w:rFonts w:ascii="Tahoma" w:eastAsia="Times New Roman" w:hAnsi="Tahoma" w:cs="Tahoma"/>
                <w:b w:val="0"/>
                <w:color w:val="000000"/>
                <w:sz w:val="18"/>
                <w:szCs w:val="18"/>
                <w:lang w:val="es-SV" w:eastAsia="es-SV"/>
              </w:rPr>
              <w:t>META A DIC/2013</w:t>
            </w:r>
          </w:p>
        </w:tc>
        <w:tc>
          <w:tcPr>
            <w:tcW w:w="0" w:type="auto"/>
            <w:hideMark/>
          </w:tcPr>
          <w:p w:rsidR="00D736E5" w:rsidRPr="0088311A" w:rsidRDefault="00D736E5" w:rsidP="0088311A">
            <w:pPr>
              <w:jc w:val="center"/>
              <w:cnfStyle w:val="100000000000"/>
              <w:rPr>
                <w:rFonts w:ascii="Tahoma" w:eastAsia="Times New Roman" w:hAnsi="Tahoma" w:cs="Tahoma"/>
                <w:b w:val="0"/>
                <w:color w:val="000000"/>
                <w:sz w:val="18"/>
                <w:szCs w:val="18"/>
                <w:lang w:val="es-SV" w:eastAsia="es-SV"/>
              </w:rPr>
            </w:pPr>
            <w:r w:rsidRPr="0088311A">
              <w:rPr>
                <w:rFonts w:ascii="Tahoma" w:eastAsia="Times New Roman" w:hAnsi="Tahoma" w:cs="Tahoma"/>
                <w:b w:val="0"/>
                <w:color w:val="000000"/>
                <w:sz w:val="18"/>
                <w:szCs w:val="18"/>
                <w:lang w:val="es-SV" w:eastAsia="es-SV"/>
              </w:rPr>
              <w:t>% EJECUTADO</w:t>
            </w:r>
          </w:p>
        </w:tc>
        <w:tc>
          <w:tcPr>
            <w:tcW w:w="0" w:type="auto"/>
            <w:hideMark/>
          </w:tcPr>
          <w:p w:rsidR="00D736E5" w:rsidRPr="0088311A" w:rsidRDefault="00D736E5" w:rsidP="0088311A">
            <w:pPr>
              <w:jc w:val="center"/>
              <w:cnfStyle w:val="100000000000"/>
              <w:rPr>
                <w:rFonts w:ascii="Tahoma" w:eastAsia="Times New Roman" w:hAnsi="Tahoma" w:cs="Tahoma"/>
                <w:b w:val="0"/>
                <w:color w:val="000000"/>
                <w:sz w:val="18"/>
                <w:szCs w:val="18"/>
                <w:lang w:val="es-SV" w:eastAsia="es-SV"/>
              </w:rPr>
            </w:pPr>
            <w:r w:rsidRPr="0088311A">
              <w:rPr>
                <w:rFonts w:ascii="Tahoma" w:eastAsia="Times New Roman" w:hAnsi="Tahoma" w:cs="Tahoma"/>
                <w:b w:val="0"/>
                <w:color w:val="000000"/>
                <w:sz w:val="18"/>
                <w:szCs w:val="18"/>
                <w:lang w:val="es-SV" w:eastAsia="es-SV"/>
              </w:rPr>
              <w:t>AVANCE A DIC/2013</w:t>
            </w:r>
          </w:p>
        </w:tc>
      </w:tr>
      <w:tr w:rsidR="00D736E5" w:rsidRPr="0088311A" w:rsidTr="00D736E5">
        <w:trPr>
          <w:cnfStyle w:val="000000100000"/>
          <w:trHeight w:val="780"/>
        </w:trPr>
        <w:tc>
          <w:tcPr>
            <w:cnfStyle w:val="001000000000"/>
            <w:tcW w:w="0" w:type="auto"/>
            <w:vAlign w:val="center"/>
          </w:tcPr>
          <w:p w:rsidR="00D736E5" w:rsidRPr="0088311A"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1</w:t>
            </w:r>
          </w:p>
        </w:tc>
        <w:tc>
          <w:tcPr>
            <w:tcW w:w="0" w:type="auto"/>
            <w:hideMark/>
          </w:tcPr>
          <w:p w:rsidR="00D736E5" w:rsidRPr="00D736E5" w:rsidRDefault="00D736E5" w:rsidP="0088311A">
            <w:pPr>
              <w:cnfStyle w:val="0000001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Impulsar y fortalecer el proceso de Licitación de Contratos de Largo Plazo DELSUR CLP 001-2012</w:t>
            </w:r>
          </w:p>
        </w:tc>
        <w:tc>
          <w:tcPr>
            <w:tcW w:w="0" w:type="auto"/>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33%</w:t>
            </w:r>
          </w:p>
        </w:tc>
        <w:tc>
          <w:tcPr>
            <w:tcW w:w="0" w:type="auto"/>
            <w:noWrap/>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100%</w:t>
            </w:r>
          </w:p>
        </w:tc>
        <w:tc>
          <w:tcPr>
            <w:tcW w:w="0" w:type="auto"/>
            <w:noWrap/>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82%</w:t>
            </w:r>
          </w:p>
        </w:tc>
        <w:tc>
          <w:tcPr>
            <w:tcW w:w="0" w:type="auto"/>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27%</w:t>
            </w:r>
          </w:p>
        </w:tc>
      </w:tr>
      <w:tr w:rsidR="00D736E5" w:rsidRPr="0088311A" w:rsidTr="00D736E5">
        <w:trPr>
          <w:trHeight w:val="525"/>
        </w:trPr>
        <w:tc>
          <w:tcPr>
            <w:cnfStyle w:val="001000000000"/>
            <w:tcW w:w="0" w:type="auto"/>
            <w:vAlign w:val="center"/>
          </w:tcPr>
          <w:p w:rsidR="00D736E5" w:rsidRPr="0088311A"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2</w:t>
            </w:r>
          </w:p>
        </w:tc>
        <w:tc>
          <w:tcPr>
            <w:tcW w:w="0" w:type="auto"/>
            <w:hideMark/>
          </w:tcPr>
          <w:p w:rsidR="00D736E5" w:rsidRPr="00D736E5" w:rsidRDefault="00D736E5" w:rsidP="0088311A">
            <w:pPr>
              <w:cnfStyle w:val="0000000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Monitorear el Mercado Eléctrico Nacional y Regional</w:t>
            </w:r>
          </w:p>
        </w:tc>
        <w:tc>
          <w:tcPr>
            <w:tcW w:w="0" w:type="auto"/>
            <w:vAlign w:val="center"/>
            <w:hideMark/>
          </w:tcPr>
          <w:p w:rsidR="00D736E5" w:rsidRPr="0088311A" w:rsidRDefault="00D736E5" w:rsidP="00E5276F">
            <w:pPr>
              <w:jc w:val="center"/>
              <w:cnfStyle w:val="0000000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33%</w:t>
            </w:r>
          </w:p>
        </w:tc>
        <w:tc>
          <w:tcPr>
            <w:tcW w:w="0" w:type="auto"/>
            <w:noWrap/>
            <w:vAlign w:val="center"/>
            <w:hideMark/>
          </w:tcPr>
          <w:p w:rsidR="00D736E5" w:rsidRPr="0088311A" w:rsidRDefault="00D736E5" w:rsidP="00E5276F">
            <w:pPr>
              <w:jc w:val="center"/>
              <w:cnfStyle w:val="0000000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100%</w:t>
            </w:r>
          </w:p>
        </w:tc>
        <w:tc>
          <w:tcPr>
            <w:tcW w:w="0" w:type="auto"/>
            <w:noWrap/>
            <w:vAlign w:val="center"/>
            <w:hideMark/>
          </w:tcPr>
          <w:p w:rsidR="00D736E5" w:rsidRPr="0088311A" w:rsidRDefault="00D736E5" w:rsidP="00E5276F">
            <w:pPr>
              <w:jc w:val="center"/>
              <w:cnfStyle w:val="0000000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100%</w:t>
            </w:r>
          </w:p>
        </w:tc>
        <w:tc>
          <w:tcPr>
            <w:tcW w:w="0" w:type="auto"/>
            <w:vAlign w:val="center"/>
            <w:hideMark/>
          </w:tcPr>
          <w:p w:rsidR="00D736E5" w:rsidRPr="0088311A" w:rsidRDefault="00D736E5" w:rsidP="00E5276F">
            <w:pPr>
              <w:jc w:val="center"/>
              <w:cnfStyle w:val="0000000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33%</w:t>
            </w:r>
          </w:p>
        </w:tc>
      </w:tr>
      <w:tr w:rsidR="00D736E5" w:rsidRPr="0088311A" w:rsidTr="00D736E5">
        <w:trPr>
          <w:cnfStyle w:val="000000100000"/>
          <w:trHeight w:val="525"/>
        </w:trPr>
        <w:tc>
          <w:tcPr>
            <w:cnfStyle w:val="001000000000"/>
            <w:tcW w:w="0" w:type="auto"/>
            <w:vAlign w:val="center"/>
          </w:tcPr>
          <w:p w:rsidR="00D736E5" w:rsidRPr="0088311A" w:rsidRDefault="00D736E5" w:rsidP="00D736E5">
            <w:pPr>
              <w:jc w:val="center"/>
              <w:rPr>
                <w:rFonts w:ascii="Tahoma" w:eastAsia="Times New Roman" w:hAnsi="Tahoma" w:cs="Tahoma"/>
                <w:b w:val="0"/>
                <w:color w:val="000000"/>
                <w:sz w:val="18"/>
                <w:szCs w:val="18"/>
                <w:lang w:val="es-SV" w:eastAsia="es-SV"/>
              </w:rPr>
            </w:pPr>
            <w:r>
              <w:rPr>
                <w:rFonts w:ascii="Tahoma" w:eastAsia="Times New Roman" w:hAnsi="Tahoma" w:cs="Tahoma"/>
                <w:b w:val="0"/>
                <w:color w:val="000000"/>
                <w:sz w:val="18"/>
                <w:szCs w:val="18"/>
                <w:lang w:val="es-SV" w:eastAsia="es-SV"/>
              </w:rPr>
              <w:t>3</w:t>
            </w:r>
          </w:p>
        </w:tc>
        <w:tc>
          <w:tcPr>
            <w:tcW w:w="0" w:type="auto"/>
            <w:hideMark/>
          </w:tcPr>
          <w:p w:rsidR="00D736E5" w:rsidRPr="00D736E5" w:rsidRDefault="00D736E5" w:rsidP="0088311A">
            <w:pPr>
              <w:cnfStyle w:val="000000100000"/>
              <w:rPr>
                <w:rFonts w:ascii="Tahoma" w:eastAsia="Times New Roman" w:hAnsi="Tahoma" w:cs="Tahoma"/>
                <w:color w:val="000000"/>
                <w:sz w:val="18"/>
                <w:szCs w:val="18"/>
                <w:lang w:val="es-SV" w:eastAsia="es-SV"/>
              </w:rPr>
            </w:pPr>
            <w:r w:rsidRPr="00D736E5">
              <w:rPr>
                <w:rFonts w:ascii="Tahoma" w:eastAsia="Times New Roman" w:hAnsi="Tahoma" w:cs="Tahoma"/>
                <w:color w:val="000000"/>
                <w:sz w:val="18"/>
                <w:szCs w:val="18"/>
                <w:lang w:val="es-SV" w:eastAsia="es-SV"/>
              </w:rPr>
              <w:t>Revisar y proponer ajustes al marco regulatorio del subsector eléctrico</w:t>
            </w:r>
          </w:p>
        </w:tc>
        <w:tc>
          <w:tcPr>
            <w:tcW w:w="0" w:type="auto"/>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34%</w:t>
            </w:r>
          </w:p>
        </w:tc>
        <w:tc>
          <w:tcPr>
            <w:tcW w:w="0" w:type="auto"/>
            <w:noWrap/>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100%</w:t>
            </w:r>
          </w:p>
        </w:tc>
        <w:tc>
          <w:tcPr>
            <w:tcW w:w="0" w:type="auto"/>
            <w:noWrap/>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100%</w:t>
            </w:r>
          </w:p>
        </w:tc>
        <w:tc>
          <w:tcPr>
            <w:tcW w:w="0" w:type="auto"/>
            <w:vAlign w:val="center"/>
            <w:hideMark/>
          </w:tcPr>
          <w:p w:rsidR="00D736E5" w:rsidRPr="0088311A" w:rsidRDefault="00D736E5" w:rsidP="00E5276F">
            <w:pPr>
              <w:jc w:val="center"/>
              <w:cnfStyle w:val="000000100000"/>
              <w:rPr>
                <w:rFonts w:ascii="Tahoma" w:eastAsia="Times New Roman" w:hAnsi="Tahoma" w:cs="Tahoma"/>
                <w:color w:val="000000"/>
                <w:sz w:val="18"/>
                <w:szCs w:val="18"/>
                <w:lang w:val="es-SV" w:eastAsia="es-SV"/>
              </w:rPr>
            </w:pPr>
            <w:r w:rsidRPr="0088311A">
              <w:rPr>
                <w:rFonts w:ascii="Tahoma" w:eastAsia="Times New Roman" w:hAnsi="Tahoma" w:cs="Tahoma"/>
                <w:color w:val="000000"/>
                <w:sz w:val="18"/>
                <w:szCs w:val="18"/>
                <w:lang w:val="es-SV" w:eastAsia="es-SV"/>
              </w:rPr>
              <w:t>34%</w:t>
            </w:r>
          </w:p>
        </w:tc>
      </w:tr>
      <w:tr w:rsidR="00D736E5" w:rsidRPr="0088311A" w:rsidTr="00D736E5">
        <w:trPr>
          <w:trHeight w:val="300"/>
        </w:trPr>
        <w:tc>
          <w:tcPr>
            <w:cnfStyle w:val="001000000000"/>
            <w:tcW w:w="0" w:type="auto"/>
          </w:tcPr>
          <w:p w:rsidR="00D736E5" w:rsidRPr="0088311A" w:rsidRDefault="00D736E5" w:rsidP="0088311A">
            <w:pPr>
              <w:jc w:val="center"/>
              <w:rPr>
                <w:rFonts w:ascii="Calibri" w:eastAsia="Times New Roman" w:hAnsi="Calibri" w:cs="Times New Roman"/>
                <w:b w:val="0"/>
                <w:color w:val="000000"/>
                <w:sz w:val="18"/>
                <w:szCs w:val="18"/>
                <w:lang w:val="es-SV" w:eastAsia="es-SV"/>
              </w:rPr>
            </w:pPr>
          </w:p>
        </w:tc>
        <w:tc>
          <w:tcPr>
            <w:tcW w:w="0" w:type="auto"/>
            <w:noWrap/>
            <w:hideMark/>
          </w:tcPr>
          <w:p w:rsidR="00D736E5" w:rsidRPr="0088311A" w:rsidRDefault="00D736E5" w:rsidP="0088311A">
            <w:pPr>
              <w:jc w:val="center"/>
              <w:cnfStyle w:val="000000000000"/>
              <w:rPr>
                <w:rFonts w:ascii="Calibri" w:eastAsia="Times New Roman" w:hAnsi="Calibri" w:cs="Times New Roman"/>
                <w:b/>
                <w:color w:val="000000"/>
                <w:sz w:val="18"/>
                <w:szCs w:val="18"/>
                <w:lang w:val="es-SV" w:eastAsia="es-SV"/>
              </w:rPr>
            </w:pPr>
            <w:r w:rsidRPr="0088311A">
              <w:rPr>
                <w:rFonts w:ascii="Calibri" w:eastAsia="Times New Roman" w:hAnsi="Calibri" w:cs="Times New Roman"/>
                <w:b/>
                <w:color w:val="000000"/>
                <w:sz w:val="18"/>
                <w:szCs w:val="18"/>
                <w:lang w:val="es-SV" w:eastAsia="es-SV"/>
              </w:rPr>
              <w:t>TOTAL</w:t>
            </w:r>
          </w:p>
        </w:tc>
        <w:tc>
          <w:tcPr>
            <w:tcW w:w="0" w:type="auto"/>
            <w:noWrap/>
            <w:hideMark/>
          </w:tcPr>
          <w:p w:rsidR="00D736E5" w:rsidRPr="0088311A" w:rsidRDefault="00D736E5" w:rsidP="0088311A">
            <w:pPr>
              <w:jc w:val="center"/>
              <w:cnfStyle w:val="000000000000"/>
              <w:rPr>
                <w:rFonts w:ascii="Calibri" w:eastAsia="Times New Roman" w:hAnsi="Calibri" w:cs="Times New Roman"/>
                <w:color w:val="000000"/>
                <w:sz w:val="18"/>
                <w:szCs w:val="18"/>
                <w:lang w:val="es-SV" w:eastAsia="es-SV"/>
              </w:rPr>
            </w:pPr>
            <w:r w:rsidRPr="0088311A">
              <w:rPr>
                <w:rFonts w:ascii="Calibri" w:eastAsia="Times New Roman" w:hAnsi="Calibri" w:cs="Times New Roman"/>
                <w:color w:val="000000"/>
                <w:sz w:val="18"/>
                <w:szCs w:val="18"/>
                <w:lang w:val="es-SV" w:eastAsia="es-SV"/>
              </w:rPr>
              <w:t>100%</w:t>
            </w:r>
          </w:p>
        </w:tc>
        <w:tc>
          <w:tcPr>
            <w:tcW w:w="0" w:type="auto"/>
            <w:noWrap/>
            <w:hideMark/>
          </w:tcPr>
          <w:p w:rsidR="00D736E5" w:rsidRPr="0088311A" w:rsidRDefault="00D736E5" w:rsidP="0088311A">
            <w:pPr>
              <w:jc w:val="center"/>
              <w:cnfStyle w:val="000000000000"/>
              <w:rPr>
                <w:rFonts w:ascii="Calibri" w:eastAsia="Times New Roman" w:hAnsi="Calibri" w:cs="Times New Roman"/>
                <w:color w:val="000000"/>
                <w:sz w:val="18"/>
                <w:szCs w:val="18"/>
                <w:lang w:val="es-SV" w:eastAsia="es-SV"/>
              </w:rPr>
            </w:pPr>
            <w:r w:rsidRPr="0088311A">
              <w:rPr>
                <w:rFonts w:ascii="Calibri" w:eastAsia="Times New Roman" w:hAnsi="Calibri" w:cs="Times New Roman"/>
                <w:color w:val="000000"/>
                <w:sz w:val="18"/>
                <w:szCs w:val="18"/>
                <w:lang w:val="es-SV" w:eastAsia="es-SV"/>
              </w:rPr>
              <w:t> </w:t>
            </w:r>
          </w:p>
        </w:tc>
        <w:tc>
          <w:tcPr>
            <w:tcW w:w="0" w:type="auto"/>
            <w:noWrap/>
            <w:hideMark/>
          </w:tcPr>
          <w:p w:rsidR="00D736E5" w:rsidRPr="0088311A" w:rsidRDefault="00D736E5" w:rsidP="0088311A">
            <w:pPr>
              <w:jc w:val="center"/>
              <w:cnfStyle w:val="000000000000"/>
              <w:rPr>
                <w:rFonts w:ascii="Calibri" w:eastAsia="Times New Roman" w:hAnsi="Calibri" w:cs="Times New Roman"/>
                <w:color w:val="000000"/>
                <w:sz w:val="18"/>
                <w:szCs w:val="18"/>
                <w:lang w:val="es-SV" w:eastAsia="es-SV"/>
              </w:rPr>
            </w:pPr>
            <w:r w:rsidRPr="0088311A">
              <w:rPr>
                <w:rFonts w:ascii="Calibri" w:eastAsia="Times New Roman" w:hAnsi="Calibri" w:cs="Times New Roman"/>
                <w:color w:val="000000"/>
                <w:sz w:val="18"/>
                <w:szCs w:val="18"/>
                <w:lang w:val="es-SV" w:eastAsia="es-SV"/>
              </w:rPr>
              <w:t> </w:t>
            </w:r>
          </w:p>
        </w:tc>
        <w:tc>
          <w:tcPr>
            <w:tcW w:w="0" w:type="auto"/>
            <w:noWrap/>
            <w:hideMark/>
          </w:tcPr>
          <w:p w:rsidR="00D736E5" w:rsidRPr="0088311A" w:rsidRDefault="00D736E5" w:rsidP="0088311A">
            <w:pPr>
              <w:jc w:val="center"/>
              <w:cnfStyle w:val="000000000000"/>
              <w:rPr>
                <w:rFonts w:ascii="Calibri" w:eastAsia="Times New Roman" w:hAnsi="Calibri" w:cs="Times New Roman"/>
                <w:b/>
                <w:color w:val="000000"/>
                <w:sz w:val="28"/>
                <w:lang w:val="es-SV" w:eastAsia="es-SV"/>
              </w:rPr>
            </w:pPr>
            <w:r w:rsidRPr="0088311A">
              <w:rPr>
                <w:rFonts w:ascii="Calibri" w:eastAsia="Times New Roman" w:hAnsi="Calibri" w:cs="Times New Roman"/>
                <w:b/>
                <w:color w:val="000000"/>
                <w:sz w:val="28"/>
                <w:lang w:val="es-SV" w:eastAsia="es-SV"/>
              </w:rPr>
              <w:t>94%</w:t>
            </w:r>
          </w:p>
        </w:tc>
      </w:tr>
    </w:tbl>
    <w:p w:rsidR="0088311A" w:rsidRDefault="0088311A" w:rsidP="0088311A">
      <w:pPr>
        <w:ind w:left="360"/>
        <w:rPr>
          <w:lang w:val="es-SV"/>
        </w:rPr>
      </w:pPr>
    </w:p>
    <w:p w:rsidR="00104D1C" w:rsidRPr="00104D1C" w:rsidRDefault="00973DCB" w:rsidP="00973DCB">
      <w:pPr>
        <w:jc w:val="both"/>
        <w:rPr>
          <w:sz w:val="24"/>
          <w:lang w:val="es-SV"/>
        </w:rPr>
      </w:pPr>
      <w:r w:rsidRPr="003F2922">
        <w:rPr>
          <w:sz w:val="24"/>
          <w:szCs w:val="24"/>
          <w:lang w:val="es-SV"/>
        </w:rPr>
        <w:t xml:space="preserve">El logro obtenido de la </w:t>
      </w:r>
      <w:r>
        <w:rPr>
          <w:sz w:val="24"/>
          <w:szCs w:val="24"/>
          <w:lang w:val="es-SV"/>
        </w:rPr>
        <w:t>Dirección de Mercado Eléctrico fue</w:t>
      </w:r>
      <w:r w:rsidRPr="003F2922">
        <w:rPr>
          <w:sz w:val="24"/>
          <w:szCs w:val="24"/>
          <w:lang w:val="es-SV"/>
        </w:rPr>
        <w:t xml:space="preserve"> de</w:t>
      </w:r>
      <w:r>
        <w:rPr>
          <w:sz w:val="24"/>
          <w:szCs w:val="24"/>
          <w:lang w:val="es-SV"/>
        </w:rPr>
        <w:t>l</w:t>
      </w:r>
      <w:r w:rsidR="00E8005F">
        <w:rPr>
          <w:sz w:val="24"/>
          <w:szCs w:val="24"/>
          <w:lang w:val="es-SV"/>
        </w:rPr>
        <w:t xml:space="preserve"> 94</w:t>
      </w:r>
      <w:r w:rsidRPr="003F2922">
        <w:rPr>
          <w:sz w:val="24"/>
          <w:szCs w:val="24"/>
          <w:lang w:val="es-SV"/>
        </w:rPr>
        <w:t>%, debido a</w:t>
      </w:r>
      <w:r>
        <w:rPr>
          <w:sz w:val="24"/>
          <w:lang w:val="es-SV"/>
        </w:rPr>
        <w:t xml:space="preserve"> que </w:t>
      </w:r>
      <w:r w:rsidR="00A15B52" w:rsidRPr="000A4A04">
        <w:rPr>
          <w:sz w:val="24"/>
          <w:lang w:val="es-SV"/>
        </w:rPr>
        <w:t>la sub-actividad “Apoyo para la creación de la Unidad Especializada en Combustibles utilizados para la Generación de Electricidad” se inició hasta que se firmaron los contratos</w:t>
      </w:r>
      <w:r w:rsidR="00567F83" w:rsidRPr="000A4A04">
        <w:rPr>
          <w:sz w:val="24"/>
          <w:lang w:val="es-SV"/>
        </w:rPr>
        <w:t xml:space="preserve"> de Largo Plazo DELSUR CLP 001-2012</w:t>
      </w:r>
      <w:r w:rsidR="00A15B52" w:rsidRPr="000A4A04">
        <w:rPr>
          <w:sz w:val="24"/>
          <w:lang w:val="es-SV"/>
        </w:rPr>
        <w:t xml:space="preserve"> en diciembre 2013.</w:t>
      </w:r>
      <w:r w:rsidR="00104D1C">
        <w:rPr>
          <w:sz w:val="24"/>
          <w:lang w:val="es-SV"/>
        </w:rPr>
        <w:t xml:space="preserve"> Es importante destacar que </w:t>
      </w:r>
      <w:r w:rsidR="00FA09B3">
        <w:rPr>
          <w:sz w:val="24"/>
          <w:lang w:val="es-SV"/>
        </w:rPr>
        <w:t>esta Unidad Especializada</w:t>
      </w:r>
      <w:r w:rsidR="00104D1C">
        <w:rPr>
          <w:sz w:val="24"/>
          <w:lang w:val="es-SV"/>
        </w:rPr>
        <w:t xml:space="preserve"> es coordinada por </w:t>
      </w:r>
      <w:r w:rsidR="00104D1C" w:rsidRPr="00104D1C">
        <w:rPr>
          <w:sz w:val="24"/>
          <w:lang w:val="es-SV"/>
        </w:rPr>
        <w:t xml:space="preserve">de la Dirección de Mercado Eléctrico (DME) y su creación fue prorrogado por </w:t>
      </w:r>
      <w:r w:rsidR="00E8005F">
        <w:rPr>
          <w:sz w:val="24"/>
          <w:lang w:val="es-SV"/>
        </w:rPr>
        <w:t xml:space="preserve">la </w:t>
      </w:r>
      <w:r w:rsidR="00104D1C" w:rsidRPr="00104D1C">
        <w:rPr>
          <w:sz w:val="24"/>
          <w:lang w:val="es-SV"/>
        </w:rPr>
        <w:t xml:space="preserve">SIGET debido a que algunas empresas participantes en el proceso de licitación, pidieron cuatro meses </w:t>
      </w:r>
      <w:r w:rsidR="00E8005F">
        <w:rPr>
          <w:sz w:val="24"/>
          <w:lang w:val="es-SV"/>
        </w:rPr>
        <w:t>de extensión</w:t>
      </w:r>
      <w:r w:rsidR="00104D1C" w:rsidRPr="00104D1C">
        <w:rPr>
          <w:sz w:val="24"/>
          <w:lang w:val="es-SV"/>
        </w:rPr>
        <w:t xml:space="preserve"> para la preparación de ofertas, por lo que el contrato fue adj</w:t>
      </w:r>
      <w:r w:rsidR="00E8005F">
        <w:rPr>
          <w:sz w:val="24"/>
          <w:lang w:val="es-SV"/>
        </w:rPr>
        <w:t xml:space="preserve">udicado hasta el 4 de noviembre de </w:t>
      </w:r>
      <w:r w:rsidR="00104D1C" w:rsidRPr="00104D1C">
        <w:rPr>
          <w:sz w:val="24"/>
          <w:lang w:val="es-SV"/>
        </w:rPr>
        <w:t>2013 y firmado entre las distribuidoras y el</w:t>
      </w:r>
      <w:r w:rsidR="00E8005F">
        <w:rPr>
          <w:sz w:val="24"/>
          <w:lang w:val="es-SV"/>
        </w:rPr>
        <w:t xml:space="preserve"> proponente adjudicatario el 20 de </w:t>
      </w:r>
      <w:r w:rsidR="00104D1C" w:rsidRPr="00104D1C">
        <w:rPr>
          <w:sz w:val="24"/>
          <w:lang w:val="es-SV"/>
        </w:rPr>
        <w:t>diciembre</w:t>
      </w:r>
      <w:r w:rsidR="00E8005F">
        <w:rPr>
          <w:sz w:val="24"/>
          <w:lang w:val="es-SV"/>
        </w:rPr>
        <w:t xml:space="preserve"> de </w:t>
      </w:r>
      <w:r w:rsidR="00104D1C" w:rsidRPr="00104D1C">
        <w:rPr>
          <w:sz w:val="24"/>
          <w:lang w:val="es-SV"/>
        </w:rPr>
        <w:t>2013</w:t>
      </w:r>
      <w:r w:rsidR="00104D1C">
        <w:rPr>
          <w:sz w:val="24"/>
          <w:lang w:val="es-SV"/>
        </w:rPr>
        <w:t>.</w:t>
      </w:r>
    </w:p>
    <w:p w:rsidR="000A4A04" w:rsidRDefault="00973DCB" w:rsidP="00973DCB">
      <w:pPr>
        <w:jc w:val="both"/>
        <w:rPr>
          <w:sz w:val="24"/>
          <w:lang w:val="es-SV"/>
        </w:rPr>
      </w:pPr>
      <w:r>
        <w:rPr>
          <w:sz w:val="24"/>
          <w:lang w:val="es-SV"/>
        </w:rPr>
        <w:t xml:space="preserve">Las tareas desarrolladas para el logro de </w:t>
      </w:r>
      <w:r w:rsidR="00104D1C">
        <w:rPr>
          <w:sz w:val="24"/>
          <w:lang w:val="es-SV"/>
        </w:rPr>
        <w:t>las</w:t>
      </w:r>
      <w:r>
        <w:rPr>
          <w:sz w:val="24"/>
          <w:lang w:val="es-SV"/>
        </w:rPr>
        <w:t xml:space="preserve"> metas</w:t>
      </w:r>
      <w:r w:rsidR="00104D1C">
        <w:rPr>
          <w:sz w:val="24"/>
          <w:lang w:val="es-SV"/>
        </w:rPr>
        <w:t xml:space="preserve"> de esta dirección</w:t>
      </w:r>
      <w:r>
        <w:rPr>
          <w:sz w:val="24"/>
          <w:lang w:val="es-SV"/>
        </w:rPr>
        <w:t xml:space="preserve"> fueron:</w:t>
      </w:r>
    </w:p>
    <w:p w:rsidR="00973DCB" w:rsidRDefault="00973DCB" w:rsidP="009435FD">
      <w:pPr>
        <w:pStyle w:val="Prrafodelista"/>
        <w:numPr>
          <w:ilvl w:val="0"/>
          <w:numId w:val="30"/>
        </w:numPr>
        <w:jc w:val="both"/>
        <w:rPr>
          <w:sz w:val="24"/>
          <w:lang w:val="es-SV"/>
        </w:rPr>
      </w:pPr>
      <w:r w:rsidRPr="00973DCB">
        <w:rPr>
          <w:sz w:val="24"/>
          <w:lang w:val="es-SV"/>
        </w:rPr>
        <w:t>Apoyar los procesos informativos para los posibles proponentes desarrollando los lineamientos Estratégicos de la Política Energética Nacional y el Plan de Expansión de la Generación 2012 -2024</w:t>
      </w:r>
    </w:p>
    <w:p w:rsidR="00973DCB" w:rsidRDefault="002A34ED" w:rsidP="009435FD">
      <w:pPr>
        <w:pStyle w:val="Prrafodelista"/>
        <w:numPr>
          <w:ilvl w:val="0"/>
          <w:numId w:val="30"/>
        </w:numPr>
        <w:jc w:val="both"/>
        <w:rPr>
          <w:sz w:val="24"/>
          <w:lang w:val="es-SV"/>
        </w:rPr>
      </w:pPr>
      <w:r w:rsidRPr="002A34ED">
        <w:rPr>
          <w:sz w:val="24"/>
          <w:lang w:val="es-SV"/>
        </w:rPr>
        <w:t>Apoyo para la creación de la Unidad Especializada en Combustibles utilizados para la Generación de Electricidad</w:t>
      </w:r>
    </w:p>
    <w:p w:rsidR="002A34ED" w:rsidRDefault="002A34ED" w:rsidP="009435FD">
      <w:pPr>
        <w:pStyle w:val="Prrafodelista"/>
        <w:numPr>
          <w:ilvl w:val="0"/>
          <w:numId w:val="30"/>
        </w:numPr>
        <w:jc w:val="both"/>
        <w:rPr>
          <w:sz w:val="24"/>
          <w:lang w:val="es-SV"/>
        </w:rPr>
      </w:pPr>
      <w:r w:rsidRPr="002A34ED">
        <w:rPr>
          <w:sz w:val="24"/>
          <w:lang w:val="es-SV"/>
        </w:rPr>
        <w:t>Impulsar procesos de licitación de ERNC de más de 5 años</w:t>
      </w:r>
    </w:p>
    <w:p w:rsidR="002A34ED" w:rsidRDefault="002A34ED" w:rsidP="009435FD">
      <w:pPr>
        <w:pStyle w:val="Prrafodelista"/>
        <w:numPr>
          <w:ilvl w:val="0"/>
          <w:numId w:val="30"/>
        </w:numPr>
        <w:jc w:val="both"/>
        <w:rPr>
          <w:sz w:val="24"/>
          <w:lang w:val="es-SV"/>
        </w:rPr>
      </w:pPr>
      <w:r w:rsidRPr="002A34ED">
        <w:rPr>
          <w:sz w:val="24"/>
          <w:lang w:val="es-SV"/>
        </w:rPr>
        <w:lastRenderedPageBreak/>
        <w:t>Generar informes mensuales y un consolidado anual del mercado eléctrico nacional</w:t>
      </w:r>
    </w:p>
    <w:p w:rsidR="002A34ED" w:rsidRDefault="002A34ED" w:rsidP="009435FD">
      <w:pPr>
        <w:pStyle w:val="Prrafodelista"/>
        <w:numPr>
          <w:ilvl w:val="0"/>
          <w:numId w:val="30"/>
        </w:numPr>
        <w:jc w:val="both"/>
        <w:rPr>
          <w:sz w:val="24"/>
          <w:lang w:val="es-SV"/>
        </w:rPr>
      </w:pPr>
      <w:r w:rsidRPr="002A34ED">
        <w:rPr>
          <w:sz w:val="24"/>
          <w:lang w:val="es-SV"/>
        </w:rPr>
        <w:t>Analizar e informar periódicamente aspectos relevantes del mercado eléctrico nacional</w:t>
      </w:r>
    </w:p>
    <w:p w:rsidR="002A34ED" w:rsidRDefault="002A34ED" w:rsidP="009435FD">
      <w:pPr>
        <w:pStyle w:val="Prrafodelista"/>
        <w:numPr>
          <w:ilvl w:val="0"/>
          <w:numId w:val="30"/>
        </w:numPr>
        <w:jc w:val="both"/>
        <w:rPr>
          <w:sz w:val="24"/>
          <w:lang w:val="es-SV"/>
        </w:rPr>
      </w:pPr>
      <w:r w:rsidRPr="002A34ED">
        <w:rPr>
          <w:sz w:val="24"/>
          <w:lang w:val="es-SV"/>
        </w:rPr>
        <w:t>Generar reportes de seguimiento al proceso de integración eléctrica regional (MER)</w:t>
      </w:r>
    </w:p>
    <w:p w:rsidR="002A34ED" w:rsidRDefault="002A34ED" w:rsidP="009435FD">
      <w:pPr>
        <w:pStyle w:val="Prrafodelista"/>
        <w:numPr>
          <w:ilvl w:val="0"/>
          <w:numId w:val="30"/>
        </w:numPr>
        <w:jc w:val="both"/>
        <w:rPr>
          <w:sz w:val="24"/>
          <w:lang w:val="es-SV"/>
        </w:rPr>
      </w:pPr>
      <w:r w:rsidRPr="002A34ED">
        <w:rPr>
          <w:sz w:val="24"/>
          <w:lang w:val="es-SV"/>
        </w:rPr>
        <w:t>Analizar y Elaborar propuestas de ajustes al marco regulatorio que aplica al subsector eléctrico</w:t>
      </w:r>
    </w:p>
    <w:p w:rsidR="00571EEB" w:rsidRPr="006E167A" w:rsidRDefault="00571EEB" w:rsidP="00571EEB">
      <w:pPr>
        <w:jc w:val="both"/>
        <w:rPr>
          <w:sz w:val="24"/>
          <w:lang w:val="es-SV"/>
        </w:rPr>
      </w:pPr>
      <w:r w:rsidRPr="006E167A">
        <w:rPr>
          <w:sz w:val="24"/>
          <w:lang w:val="es-SV"/>
        </w:rPr>
        <w:t>Además de los proyectos desarrollados en la matriz del POA, la Dirección de Mercado Eléctrico ha trabajo</w:t>
      </w:r>
      <w:r w:rsidR="003F05A0" w:rsidRPr="006E167A">
        <w:rPr>
          <w:sz w:val="24"/>
          <w:lang w:val="es-SV"/>
        </w:rPr>
        <w:t xml:space="preserve"> durante todo el año 2013, </w:t>
      </w:r>
      <w:r w:rsidRPr="006E167A">
        <w:rPr>
          <w:sz w:val="24"/>
          <w:lang w:val="es-SV"/>
        </w:rPr>
        <w:t xml:space="preserve"> en el </w:t>
      </w:r>
      <w:r w:rsidR="00DC38AC" w:rsidRPr="006E167A">
        <w:rPr>
          <w:sz w:val="24"/>
          <w:lang w:val="es-SV"/>
        </w:rPr>
        <w:t xml:space="preserve">proyecto de </w:t>
      </w:r>
      <w:r w:rsidRPr="006E167A">
        <w:rPr>
          <w:sz w:val="24"/>
          <w:lang w:val="es-SV"/>
        </w:rPr>
        <w:t xml:space="preserve">Gas Natural y la Importancia de su Incorporación en la Matriz Energética de El Salvador </w:t>
      </w:r>
      <w:r w:rsidR="00DC38AC" w:rsidRPr="006E167A">
        <w:rPr>
          <w:sz w:val="24"/>
          <w:lang w:val="es-SV"/>
        </w:rPr>
        <w:t>como parte esencial</w:t>
      </w:r>
      <w:r w:rsidRPr="006E167A">
        <w:rPr>
          <w:sz w:val="24"/>
          <w:lang w:val="es-SV"/>
        </w:rPr>
        <w:t xml:space="preserve"> en la diversificación de la matriz energética del país.</w:t>
      </w:r>
      <w:r w:rsidR="00DC38AC" w:rsidRPr="006E167A">
        <w:rPr>
          <w:sz w:val="24"/>
          <w:lang w:val="es-SV"/>
        </w:rPr>
        <w:t xml:space="preserve"> </w:t>
      </w:r>
      <w:r w:rsidRPr="006E167A">
        <w:rPr>
          <w:sz w:val="24"/>
          <w:lang w:val="es-SV"/>
        </w:rPr>
        <w:t xml:space="preserve">En el </w:t>
      </w:r>
      <w:r w:rsidR="00DC38AC" w:rsidRPr="006E167A">
        <w:rPr>
          <w:sz w:val="24"/>
          <w:lang w:val="es-SV"/>
        </w:rPr>
        <w:t xml:space="preserve">mes </w:t>
      </w:r>
      <w:r w:rsidRPr="006E167A">
        <w:rPr>
          <w:sz w:val="24"/>
          <w:lang w:val="es-SV"/>
        </w:rPr>
        <w:t>de febrero</w:t>
      </w:r>
      <w:r w:rsidR="006E167A" w:rsidRPr="006E167A">
        <w:rPr>
          <w:sz w:val="24"/>
          <w:lang w:val="es-SV"/>
        </w:rPr>
        <w:t>/2013</w:t>
      </w:r>
      <w:r w:rsidRPr="006E167A">
        <w:rPr>
          <w:sz w:val="24"/>
          <w:lang w:val="es-SV"/>
        </w:rPr>
        <w:t xml:space="preserve"> se discutió la conformación de la </w:t>
      </w:r>
      <w:r w:rsidR="00DC38AC" w:rsidRPr="006E167A">
        <w:rPr>
          <w:sz w:val="24"/>
          <w:lang w:val="es-SV"/>
        </w:rPr>
        <w:t>U</w:t>
      </w:r>
      <w:r w:rsidRPr="006E167A">
        <w:rPr>
          <w:sz w:val="24"/>
          <w:lang w:val="es-SV"/>
        </w:rPr>
        <w:t xml:space="preserve">nidad de </w:t>
      </w:r>
      <w:r w:rsidR="00DC38AC" w:rsidRPr="006E167A">
        <w:rPr>
          <w:sz w:val="24"/>
          <w:lang w:val="es-SV"/>
        </w:rPr>
        <w:t>C</w:t>
      </w:r>
      <w:r w:rsidRPr="006E167A">
        <w:rPr>
          <w:sz w:val="24"/>
          <w:lang w:val="es-SV"/>
        </w:rPr>
        <w:t xml:space="preserve">ombustible, retomando el tema en el mes de diciembre en la primera </w:t>
      </w:r>
      <w:r w:rsidR="003C5E15" w:rsidRPr="006E167A">
        <w:rPr>
          <w:sz w:val="24"/>
          <w:lang w:val="es-SV"/>
        </w:rPr>
        <w:t>Reunión/</w:t>
      </w:r>
      <w:r w:rsidRPr="006E167A">
        <w:rPr>
          <w:sz w:val="24"/>
          <w:lang w:val="es-SV"/>
        </w:rPr>
        <w:t>Taller Interinstitucional para la introducción de Gas Natural</w:t>
      </w:r>
      <w:r w:rsidR="00DC38AC" w:rsidRPr="006E167A">
        <w:rPr>
          <w:sz w:val="24"/>
          <w:lang w:val="es-SV"/>
        </w:rPr>
        <w:t>, en donde se instó</w:t>
      </w:r>
      <w:r w:rsidRPr="006E167A">
        <w:rPr>
          <w:sz w:val="24"/>
          <w:lang w:val="es-SV"/>
        </w:rPr>
        <w:t xml:space="preserve"> a </w:t>
      </w:r>
      <w:r w:rsidR="00DC38AC" w:rsidRPr="006E167A">
        <w:rPr>
          <w:sz w:val="24"/>
          <w:lang w:val="es-SV"/>
        </w:rPr>
        <w:t xml:space="preserve">la </w:t>
      </w:r>
      <w:r w:rsidRPr="006E167A">
        <w:rPr>
          <w:sz w:val="24"/>
          <w:lang w:val="es-SV"/>
        </w:rPr>
        <w:t>S</w:t>
      </w:r>
      <w:r w:rsidR="003C5E15" w:rsidRPr="006E167A">
        <w:rPr>
          <w:sz w:val="24"/>
          <w:lang w:val="es-SV"/>
        </w:rPr>
        <w:t>IGET sobre el desarrollo de la U</w:t>
      </w:r>
      <w:r w:rsidRPr="006E167A">
        <w:rPr>
          <w:sz w:val="24"/>
          <w:lang w:val="es-SV"/>
        </w:rPr>
        <w:t>nidad</w:t>
      </w:r>
      <w:r w:rsidR="00E8005F">
        <w:rPr>
          <w:sz w:val="24"/>
          <w:lang w:val="es-SV"/>
        </w:rPr>
        <w:t xml:space="preserve"> </w:t>
      </w:r>
      <w:r w:rsidR="00E8005F" w:rsidRPr="006E167A">
        <w:rPr>
          <w:sz w:val="24"/>
          <w:lang w:val="es-SV"/>
        </w:rPr>
        <w:t>de Combustible</w:t>
      </w:r>
      <w:r w:rsidRPr="006E167A">
        <w:rPr>
          <w:sz w:val="24"/>
          <w:lang w:val="es-SV"/>
        </w:rPr>
        <w:t xml:space="preserve">. </w:t>
      </w:r>
      <w:r w:rsidR="00DC38AC" w:rsidRPr="006E167A">
        <w:rPr>
          <w:sz w:val="24"/>
          <w:lang w:val="es-SV"/>
        </w:rPr>
        <w:t>Para el año 2014 se tiene previsto investigar</w:t>
      </w:r>
      <w:r w:rsidRPr="006E167A">
        <w:rPr>
          <w:sz w:val="24"/>
          <w:lang w:val="es-SV"/>
        </w:rPr>
        <w:t xml:space="preserve"> el funcionamiento de este tipo de unidades en otros países que cuentan con gas natural en sus matrices</w:t>
      </w:r>
      <w:r w:rsidR="00DC38AC" w:rsidRPr="006E167A">
        <w:rPr>
          <w:sz w:val="24"/>
          <w:lang w:val="es-SV"/>
        </w:rPr>
        <w:t>,</w:t>
      </w:r>
      <w:r w:rsidRPr="006E167A">
        <w:rPr>
          <w:sz w:val="24"/>
          <w:lang w:val="es-SV"/>
        </w:rPr>
        <w:t xml:space="preserve"> para retroalimentar a SIGET y que esta pueda contratar una consultoría para que sea implementada en un futuro.</w:t>
      </w:r>
    </w:p>
    <w:p w:rsidR="00FA6CC6" w:rsidRDefault="00E2206E" w:rsidP="009435FD">
      <w:pPr>
        <w:pStyle w:val="Ttulo1"/>
        <w:numPr>
          <w:ilvl w:val="1"/>
          <w:numId w:val="10"/>
        </w:numPr>
        <w:rPr>
          <w:lang w:val="es-SV"/>
        </w:rPr>
      </w:pPr>
      <w:bookmarkStart w:id="24" w:name="_Toc380400872"/>
      <w:r w:rsidRPr="00E2206E">
        <w:rPr>
          <w:lang w:val="es-SV"/>
        </w:rPr>
        <w:t>Dirección de Combustibles.</w:t>
      </w:r>
      <w:bookmarkEnd w:id="24"/>
    </w:p>
    <w:p w:rsidR="000A4A04" w:rsidRPr="000A4A04" w:rsidRDefault="000A4A04" w:rsidP="000A4A04">
      <w:pPr>
        <w:rPr>
          <w:lang w:val="es-SV"/>
        </w:rPr>
      </w:pPr>
    </w:p>
    <w:tbl>
      <w:tblPr>
        <w:tblStyle w:val="Sombreadoclaro-nfasis1"/>
        <w:tblW w:w="0" w:type="auto"/>
        <w:tblLayout w:type="fixed"/>
        <w:tblLook w:val="04A0"/>
      </w:tblPr>
      <w:tblGrid>
        <w:gridCol w:w="486"/>
        <w:gridCol w:w="3450"/>
        <w:gridCol w:w="1275"/>
        <w:gridCol w:w="1134"/>
        <w:gridCol w:w="1276"/>
        <w:gridCol w:w="1235"/>
      </w:tblGrid>
      <w:tr w:rsidR="00117122" w:rsidRPr="00117122" w:rsidTr="00117122">
        <w:trPr>
          <w:cnfStyle w:val="100000000000"/>
          <w:trHeight w:val="607"/>
        </w:trPr>
        <w:tc>
          <w:tcPr>
            <w:cnfStyle w:val="001000000000"/>
            <w:tcW w:w="486" w:type="dxa"/>
            <w:noWrap/>
            <w:vAlign w:val="center"/>
            <w:hideMark/>
          </w:tcPr>
          <w:p w:rsidR="00117122" w:rsidRPr="00117122" w:rsidRDefault="00117122" w:rsidP="00117122">
            <w:pPr>
              <w:jc w:val="center"/>
              <w:rPr>
                <w:rFonts w:ascii="Tahoma" w:hAnsi="Tahoma" w:cs="Tahoma"/>
                <w:b w:val="0"/>
                <w:color w:val="auto"/>
                <w:sz w:val="18"/>
                <w:lang w:val="es-SV"/>
              </w:rPr>
            </w:pPr>
            <w:r w:rsidRPr="00117122">
              <w:rPr>
                <w:rFonts w:ascii="Tahoma" w:hAnsi="Tahoma" w:cs="Tahoma"/>
                <w:b w:val="0"/>
                <w:color w:val="auto"/>
                <w:sz w:val="18"/>
                <w:lang w:val="es-SV"/>
              </w:rPr>
              <w:t>N°</w:t>
            </w:r>
          </w:p>
        </w:tc>
        <w:tc>
          <w:tcPr>
            <w:tcW w:w="3450" w:type="dxa"/>
            <w:vAlign w:val="center"/>
            <w:hideMark/>
          </w:tcPr>
          <w:p w:rsidR="00117122" w:rsidRPr="00117122" w:rsidRDefault="00117122" w:rsidP="00117122">
            <w:pPr>
              <w:jc w:val="center"/>
              <w:cnfStyle w:val="100000000000"/>
              <w:rPr>
                <w:rFonts w:ascii="Tahoma" w:hAnsi="Tahoma" w:cs="Tahoma"/>
                <w:b w:val="0"/>
                <w:color w:val="auto"/>
                <w:sz w:val="18"/>
                <w:lang w:val="es-SV"/>
              </w:rPr>
            </w:pPr>
            <w:r w:rsidRPr="00117122">
              <w:rPr>
                <w:rFonts w:ascii="Tahoma" w:hAnsi="Tahoma" w:cs="Tahoma"/>
                <w:b w:val="0"/>
                <w:color w:val="auto"/>
                <w:sz w:val="18"/>
                <w:lang w:val="es-SV"/>
              </w:rPr>
              <w:t>PROYECTO</w:t>
            </w:r>
          </w:p>
        </w:tc>
        <w:tc>
          <w:tcPr>
            <w:tcW w:w="1275" w:type="dxa"/>
            <w:vAlign w:val="center"/>
            <w:hideMark/>
          </w:tcPr>
          <w:p w:rsidR="00117122" w:rsidRPr="00117122" w:rsidRDefault="00117122" w:rsidP="00117122">
            <w:pPr>
              <w:jc w:val="center"/>
              <w:cnfStyle w:val="100000000000"/>
              <w:rPr>
                <w:rFonts w:ascii="Tahoma" w:hAnsi="Tahoma" w:cs="Tahoma"/>
                <w:b w:val="0"/>
                <w:color w:val="auto"/>
                <w:sz w:val="18"/>
                <w:lang w:val="es-SV"/>
              </w:rPr>
            </w:pPr>
            <w:r w:rsidRPr="00117122">
              <w:rPr>
                <w:rFonts w:ascii="Tahoma" w:hAnsi="Tahoma" w:cs="Tahoma"/>
                <w:b w:val="0"/>
                <w:color w:val="auto"/>
                <w:sz w:val="18"/>
                <w:lang w:val="es-SV"/>
              </w:rPr>
              <w:t>VALOR ACTIVIDAD</w:t>
            </w:r>
          </w:p>
        </w:tc>
        <w:tc>
          <w:tcPr>
            <w:tcW w:w="1134" w:type="dxa"/>
            <w:vAlign w:val="center"/>
            <w:hideMark/>
          </w:tcPr>
          <w:p w:rsidR="00117122" w:rsidRPr="00117122" w:rsidRDefault="00117122" w:rsidP="00117122">
            <w:pPr>
              <w:jc w:val="center"/>
              <w:cnfStyle w:val="100000000000"/>
              <w:rPr>
                <w:rFonts w:ascii="Tahoma" w:hAnsi="Tahoma" w:cs="Tahoma"/>
                <w:b w:val="0"/>
                <w:color w:val="auto"/>
                <w:sz w:val="18"/>
                <w:lang w:val="es-SV"/>
              </w:rPr>
            </w:pPr>
            <w:r w:rsidRPr="00117122">
              <w:rPr>
                <w:rFonts w:ascii="Tahoma" w:hAnsi="Tahoma" w:cs="Tahoma"/>
                <w:b w:val="0"/>
                <w:color w:val="auto"/>
                <w:sz w:val="18"/>
                <w:lang w:val="es-SV"/>
              </w:rPr>
              <w:t>META A DIC/2013</w:t>
            </w:r>
          </w:p>
        </w:tc>
        <w:tc>
          <w:tcPr>
            <w:tcW w:w="1276" w:type="dxa"/>
            <w:vAlign w:val="center"/>
            <w:hideMark/>
          </w:tcPr>
          <w:p w:rsidR="00117122" w:rsidRPr="00117122" w:rsidRDefault="00117122" w:rsidP="00117122">
            <w:pPr>
              <w:jc w:val="center"/>
              <w:cnfStyle w:val="100000000000"/>
              <w:rPr>
                <w:rFonts w:ascii="Tahoma" w:hAnsi="Tahoma" w:cs="Tahoma"/>
                <w:b w:val="0"/>
                <w:color w:val="auto"/>
                <w:sz w:val="18"/>
                <w:lang w:val="es-SV"/>
              </w:rPr>
            </w:pPr>
            <w:r w:rsidRPr="00117122">
              <w:rPr>
                <w:rFonts w:ascii="Tahoma" w:hAnsi="Tahoma" w:cs="Tahoma"/>
                <w:b w:val="0"/>
                <w:color w:val="auto"/>
                <w:sz w:val="18"/>
                <w:lang w:val="es-SV"/>
              </w:rPr>
              <w:t>% EJECUTADO</w:t>
            </w:r>
          </w:p>
        </w:tc>
        <w:tc>
          <w:tcPr>
            <w:tcW w:w="1235" w:type="dxa"/>
            <w:vAlign w:val="center"/>
            <w:hideMark/>
          </w:tcPr>
          <w:p w:rsidR="00117122" w:rsidRPr="00117122" w:rsidRDefault="00117122" w:rsidP="00117122">
            <w:pPr>
              <w:jc w:val="center"/>
              <w:cnfStyle w:val="100000000000"/>
              <w:rPr>
                <w:rFonts w:ascii="Tahoma" w:hAnsi="Tahoma" w:cs="Tahoma"/>
                <w:b w:val="0"/>
                <w:color w:val="auto"/>
                <w:sz w:val="18"/>
                <w:lang w:val="es-SV"/>
              </w:rPr>
            </w:pPr>
            <w:r w:rsidRPr="00117122">
              <w:rPr>
                <w:rFonts w:ascii="Tahoma" w:hAnsi="Tahoma" w:cs="Tahoma"/>
                <w:b w:val="0"/>
                <w:color w:val="auto"/>
                <w:sz w:val="18"/>
                <w:lang w:val="es-SV"/>
              </w:rPr>
              <w:t>AVANCE A DIC/2013</w:t>
            </w:r>
          </w:p>
        </w:tc>
      </w:tr>
      <w:tr w:rsidR="00117122" w:rsidRPr="00117122" w:rsidTr="00117122">
        <w:trPr>
          <w:cnfStyle w:val="000000100000"/>
          <w:trHeight w:val="300"/>
        </w:trPr>
        <w:tc>
          <w:tcPr>
            <w:cnfStyle w:val="001000000000"/>
            <w:tcW w:w="486" w:type="dxa"/>
            <w:vAlign w:val="center"/>
            <w:hideMark/>
          </w:tcPr>
          <w:p w:rsidR="00117122" w:rsidRPr="00117122" w:rsidRDefault="00117122" w:rsidP="00117122">
            <w:pPr>
              <w:jc w:val="center"/>
              <w:rPr>
                <w:rFonts w:ascii="Tahoma" w:hAnsi="Tahoma" w:cs="Tahoma"/>
                <w:b w:val="0"/>
                <w:color w:val="auto"/>
                <w:sz w:val="18"/>
                <w:lang w:val="es-SV"/>
              </w:rPr>
            </w:pPr>
            <w:r w:rsidRPr="00117122">
              <w:rPr>
                <w:rFonts w:ascii="Tahoma" w:hAnsi="Tahoma" w:cs="Tahoma"/>
                <w:b w:val="0"/>
                <w:color w:val="auto"/>
                <w:sz w:val="18"/>
                <w:lang w:val="es-SV"/>
              </w:rPr>
              <w:t>1</w:t>
            </w:r>
          </w:p>
        </w:tc>
        <w:tc>
          <w:tcPr>
            <w:tcW w:w="3450" w:type="dxa"/>
            <w:hideMark/>
          </w:tcPr>
          <w:p w:rsidR="00117122" w:rsidRPr="00117122" w:rsidRDefault="00117122">
            <w:pPr>
              <w:cnfStyle w:val="000000100000"/>
              <w:rPr>
                <w:rFonts w:ascii="Tahoma" w:hAnsi="Tahoma" w:cs="Tahoma"/>
                <w:color w:val="auto"/>
                <w:sz w:val="18"/>
                <w:lang w:val="es-SV"/>
              </w:rPr>
            </w:pPr>
            <w:r w:rsidRPr="00117122">
              <w:rPr>
                <w:rFonts w:ascii="Tahoma" w:hAnsi="Tahoma" w:cs="Tahoma"/>
                <w:color w:val="auto"/>
                <w:sz w:val="18"/>
                <w:lang w:val="es-SV"/>
              </w:rPr>
              <w:t>Fortalecimiento Institucional</w:t>
            </w:r>
          </w:p>
        </w:tc>
        <w:tc>
          <w:tcPr>
            <w:tcW w:w="1275" w:type="dxa"/>
            <w:vAlign w:val="center"/>
            <w:hideMark/>
          </w:tcPr>
          <w:p w:rsidR="00117122" w:rsidRPr="00117122" w:rsidRDefault="000411EB" w:rsidP="00117122">
            <w:pPr>
              <w:jc w:val="center"/>
              <w:cnfStyle w:val="000000100000"/>
              <w:rPr>
                <w:rFonts w:ascii="Tahoma" w:hAnsi="Tahoma" w:cs="Tahoma"/>
                <w:color w:val="auto"/>
                <w:sz w:val="18"/>
                <w:lang w:val="es-SV"/>
              </w:rPr>
            </w:pPr>
            <w:r>
              <w:rPr>
                <w:rFonts w:ascii="Tahoma" w:hAnsi="Tahoma" w:cs="Tahoma"/>
                <w:color w:val="auto"/>
                <w:sz w:val="18"/>
                <w:lang w:val="es-SV"/>
              </w:rPr>
              <w:t>30</w:t>
            </w:r>
            <w:r w:rsidR="00117122" w:rsidRPr="00117122">
              <w:rPr>
                <w:rFonts w:ascii="Tahoma" w:hAnsi="Tahoma" w:cs="Tahoma"/>
                <w:color w:val="auto"/>
                <w:sz w:val="18"/>
                <w:lang w:val="es-SV"/>
              </w:rPr>
              <w:t>%</w:t>
            </w:r>
          </w:p>
        </w:tc>
        <w:tc>
          <w:tcPr>
            <w:tcW w:w="1134" w:type="dxa"/>
            <w:noWrap/>
            <w:vAlign w:val="center"/>
            <w:hideMark/>
          </w:tcPr>
          <w:p w:rsidR="00117122" w:rsidRPr="00117122" w:rsidRDefault="00117122" w:rsidP="00117122">
            <w:pPr>
              <w:jc w:val="center"/>
              <w:cnfStyle w:val="000000100000"/>
              <w:rPr>
                <w:rFonts w:ascii="Tahoma" w:hAnsi="Tahoma" w:cs="Tahoma"/>
                <w:color w:val="auto"/>
                <w:sz w:val="18"/>
                <w:lang w:val="es-SV"/>
              </w:rPr>
            </w:pPr>
            <w:r w:rsidRPr="00117122">
              <w:rPr>
                <w:rFonts w:ascii="Tahoma" w:hAnsi="Tahoma" w:cs="Tahoma"/>
                <w:color w:val="auto"/>
                <w:sz w:val="18"/>
                <w:lang w:val="es-SV"/>
              </w:rPr>
              <w:t>100%</w:t>
            </w:r>
          </w:p>
        </w:tc>
        <w:tc>
          <w:tcPr>
            <w:tcW w:w="1276" w:type="dxa"/>
            <w:noWrap/>
            <w:vAlign w:val="center"/>
            <w:hideMark/>
          </w:tcPr>
          <w:p w:rsidR="00117122" w:rsidRPr="00117122" w:rsidRDefault="000411EB" w:rsidP="00117122">
            <w:pPr>
              <w:jc w:val="center"/>
              <w:cnfStyle w:val="000000100000"/>
              <w:rPr>
                <w:rFonts w:ascii="Tahoma" w:hAnsi="Tahoma" w:cs="Tahoma"/>
                <w:color w:val="auto"/>
                <w:sz w:val="18"/>
                <w:lang w:val="es-SV"/>
              </w:rPr>
            </w:pPr>
            <w:r>
              <w:rPr>
                <w:rFonts w:ascii="Tahoma" w:hAnsi="Tahoma" w:cs="Tahoma"/>
                <w:color w:val="auto"/>
                <w:sz w:val="18"/>
                <w:lang w:val="es-SV"/>
              </w:rPr>
              <w:t>100</w:t>
            </w:r>
            <w:r w:rsidR="00117122" w:rsidRPr="00117122">
              <w:rPr>
                <w:rFonts w:ascii="Tahoma" w:hAnsi="Tahoma" w:cs="Tahoma"/>
                <w:color w:val="auto"/>
                <w:sz w:val="18"/>
                <w:lang w:val="es-SV"/>
              </w:rPr>
              <w:t>%</w:t>
            </w:r>
          </w:p>
        </w:tc>
        <w:tc>
          <w:tcPr>
            <w:tcW w:w="1235" w:type="dxa"/>
            <w:noWrap/>
            <w:vAlign w:val="center"/>
            <w:hideMark/>
          </w:tcPr>
          <w:p w:rsidR="00117122" w:rsidRPr="00117122" w:rsidRDefault="000411EB" w:rsidP="00117122">
            <w:pPr>
              <w:jc w:val="center"/>
              <w:cnfStyle w:val="000000100000"/>
              <w:rPr>
                <w:rFonts w:ascii="Tahoma" w:hAnsi="Tahoma" w:cs="Tahoma"/>
                <w:color w:val="auto"/>
                <w:sz w:val="18"/>
                <w:lang w:val="es-SV"/>
              </w:rPr>
            </w:pPr>
            <w:r>
              <w:rPr>
                <w:rFonts w:ascii="Tahoma" w:hAnsi="Tahoma" w:cs="Tahoma"/>
                <w:color w:val="auto"/>
                <w:sz w:val="18"/>
                <w:lang w:val="es-SV"/>
              </w:rPr>
              <w:t>30</w:t>
            </w:r>
            <w:r w:rsidR="00117122" w:rsidRPr="00117122">
              <w:rPr>
                <w:rFonts w:ascii="Tahoma" w:hAnsi="Tahoma" w:cs="Tahoma"/>
                <w:color w:val="auto"/>
                <w:sz w:val="18"/>
                <w:lang w:val="es-SV"/>
              </w:rPr>
              <w:t>%</w:t>
            </w:r>
          </w:p>
        </w:tc>
      </w:tr>
      <w:tr w:rsidR="00117122" w:rsidRPr="00117122" w:rsidTr="00117122">
        <w:trPr>
          <w:trHeight w:val="765"/>
        </w:trPr>
        <w:tc>
          <w:tcPr>
            <w:cnfStyle w:val="001000000000"/>
            <w:tcW w:w="486" w:type="dxa"/>
            <w:vAlign w:val="center"/>
            <w:hideMark/>
          </w:tcPr>
          <w:p w:rsidR="00117122" w:rsidRPr="00117122" w:rsidRDefault="00117122" w:rsidP="00117122">
            <w:pPr>
              <w:jc w:val="center"/>
              <w:rPr>
                <w:rFonts w:ascii="Tahoma" w:hAnsi="Tahoma" w:cs="Tahoma"/>
                <w:b w:val="0"/>
                <w:color w:val="auto"/>
                <w:sz w:val="18"/>
                <w:lang w:val="es-SV"/>
              </w:rPr>
            </w:pPr>
            <w:r w:rsidRPr="00117122">
              <w:rPr>
                <w:rFonts w:ascii="Tahoma" w:hAnsi="Tahoma" w:cs="Tahoma"/>
                <w:b w:val="0"/>
                <w:color w:val="auto"/>
                <w:sz w:val="18"/>
                <w:lang w:val="es-SV"/>
              </w:rPr>
              <w:t>2</w:t>
            </w:r>
          </w:p>
        </w:tc>
        <w:tc>
          <w:tcPr>
            <w:tcW w:w="3450" w:type="dxa"/>
            <w:hideMark/>
          </w:tcPr>
          <w:p w:rsidR="00117122" w:rsidRPr="00117122" w:rsidRDefault="00117122">
            <w:pPr>
              <w:cnfStyle w:val="000000000000"/>
              <w:rPr>
                <w:rFonts w:ascii="Tahoma" w:hAnsi="Tahoma" w:cs="Tahoma"/>
                <w:color w:val="auto"/>
                <w:sz w:val="18"/>
                <w:lang w:val="es-SV"/>
              </w:rPr>
            </w:pPr>
            <w:r w:rsidRPr="00117122">
              <w:rPr>
                <w:rFonts w:ascii="Tahoma" w:hAnsi="Tahoma" w:cs="Tahoma"/>
                <w:color w:val="auto"/>
                <w:sz w:val="18"/>
                <w:lang w:val="es-SV"/>
              </w:rPr>
              <w:t>Proyecto piloto para la producción y consumo de etanol carburante en la flota vehicular de un asocio público-privado</w:t>
            </w:r>
          </w:p>
        </w:tc>
        <w:tc>
          <w:tcPr>
            <w:tcW w:w="1275" w:type="dxa"/>
            <w:vAlign w:val="center"/>
            <w:hideMark/>
          </w:tcPr>
          <w:p w:rsidR="00117122" w:rsidRPr="00117122" w:rsidRDefault="000411EB" w:rsidP="00117122">
            <w:pPr>
              <w:jc w:val="center"/>
              <w:cnfStyle w:val="000000000000"/>
              <w:rPr>
                <w:rFonts w:ascii="Tahoma" w:hAnsi="Tahoma" w:cs="Tahoma"/>
                <w:color w:val="auto"/>
                <w:sz w:val="18"/>
                <w:lang w:val="es-SV"/>
              </w:rPr>
            </w:pPr>
            <w:r>
              <w:rPr>
                <w:rFonts w:ascii="Tahoma" w:hAnsi="Tahoma" w:cs="Tahoma"/>
                <w:color w:val="auto"/>
                <w:sz w:val="18"/>
                <w:lang w:val="es-SV"/>
              </w:rPr>
              <w:t>30</w:t>
            </w:r>
            <w:r w:rsidR="00117122" w:rsidRPr="00117122">
              <w:rPr>
                <w:rFonts w:ascii="Tahoma" w:hAnsi="Tahoma" w:cs="Tahoma"/>
                <w:color w:val="auto"/>
                <w:sz w:val="18"/>
                <w:lang w:val="es-SV"/>
              </w:rPr>
              <w:t>%</w:t>
            </w:r>
          </w:p>
        </w:tc>
        <w:tc>
          <w:tcPr>
            <w:tcW w:w="1134" w:type="dxa"/>
            <w:noWrap/>
            <w:vAlign w:val="center"/>
            <w:hideMark/>
          </w:tcPr>
          <w:p w:rsidR="00117122" w:rsidRPr="00117122" w:rsidRDefault="00117122" w:rsidP="00117122">
            <w:pPr>
              <w:jc w:val="center"/>
              <w:cnfStyle w:val="000000000000"/>
              <w:rPr>
                <w:rFonts w:ascii="Tahoma" w:hAnsi="Tahoma" w:cs="Tahoma"/>
                <w:color w:val="auto"/>
                <w:sz w:val="18"/>
                <w:lang w:val="es-SV"/>
              </w:rPr>
            </w:pPr>
            <w:r w:rsidRPr="00117122">
              <w:rPr>
                <w:rFonts w:ascii="Tahoma" w:hAnsi="Tahoma" w:cs="Tahoma"/>
                <w:color w:val="auto"/>
                <w:sz w:val="18"/>
                <w:lang w:val="es-SV"/>
              </w:rPr>
              <w:t>100%</w:t>
            </w:r>
          </w:p>
        </w:tc>
        <w:tc>
          <w:tcPr>
            <w:tcW w:w="1276" w:type="dxa"/>
            <w:noWrap/>
            <w:vAlign w:val="center"/>
            <w:hideMark/>
          </w:tcPr>
          <w:p w:rsidR="00117122" w:rsidRPr="00117122" w:rsidRDefault="00117122" w:rsidP="00117122">
            <w:pPr>
              <w:jc w:val="center"/>
              <w:cnfStyle w:val="000000000000"/>
              <w:rPr>
                <w:rFonts w:ascii="Tahoma" w:hAnsi="Tahoma" w:cs="Tahoma"/>
                <w:color w:val="auto"/>
                <w:sz w:val="18"/>
                <w:lang w:val="es-SV"/>
              </w:rPr>
            </w:pPr>
            <w:r w:rsidRPr="00117122">
              <w:rPr>
                <w:rFonts w:ascii="Tahoma" w:hAnsi="Tahoma" w:cs="Tahoma"/>
                <w:color w:val="auto"/>
                <w:sz w:val="18"/>
                <w:lang w:val="es-SV"/>
              </w:rPr>
              <w:t>100%</w:t>
            </w:r>
          </w:p>
        </w:tc>
        <w:tc>
          <w:tcPr>
            <w:tcW w:w="1235" w:type="dxa"/>
            <w:noWrap/>
            <w:vAlign w:val="center"/>
            <w:hideMark/>
          </w:tcPr>
          <w:p w:rsidR="00117122" w:rsidRPr="00117122" w:rsidRDefault="000411EB" w:rsidP="00117122">
            <w:pPr>
              <w:jc w:val="center"/>
              <w:cnfStyle w:val="000000000000"/>
              <w:rPr>
                <w:rFonts w:ascii="Tahoma" w:hAnsi="Tahoma" w:cs="Tahoma"/>
                <w:color w:val="auto"/>
                <w:sz w:val="18"/>
                <w:lang w:val="es-SV"/>
              </w:rPr>
            </w:pPr>
            <w:r>
              <w:rPr>
                <w:rFonts w:ascii="Tahoma" w:hAnsi="Tahoma" w:cs="Tahoma"/>
                <w:color w:val="auto"/>
                <w:sz w:val="18"/>
                <w:lang w:val="es-SV"/>
              </w:rPr>
              <w:t>30</w:t>
            </w:r>
            <w:r w:rsidR="00117122" w:rsidRPr="00117122">
              <w:rPr>
                <w:rFonts w:ascii="Tahoma" w:hAnsi="Tahoma" w:cs="Tahoma"/>
                <w:color w:val="auto"/>
                <w:sz w:val="18"/>
                <w:lang w:val="es-SV"/>
              </w:rPr>
              <w:t>%</w:t>
            </w:r>
          </w:p>
        </w:tc>
      </w:tr>
      <w:tr w:rsidR="00117122" w:rsidRPr="00117122" w:rsidTr="00117122">
        <w:trPr>
          <w:cnfStyle w:val="000000100000"/>
          <w:trHeight w:val="510"/>
        </w:trPr>
        <w:tc>
          <w:tcPr>
            <w:cnfStyle w:val="001000000000"/>
            <w:tcW w:w="486" w:type="dxa"/>
            <w:vAlign w:val="center"/>
            <w:hideMark/>
          </w:tcPr>
          <w:p w:rsidR="00117122" w:rsidRPr="00117122" w:rsidRDefault="00117122" w:rsidP="00117122">
            <w:pPr>
              <w:jc w:val="center"/>
              <w:rPr>
                <w:rFonts w:ascii="Tahoma" w:hAnsi="Tahoma" w:cs="Tahoma"/>
                <w:b w:val="0"/>
                <w:color w:val="auto"/>
                <w:sz w:val="18"/>
                <w:lang w:val="es-SV"/>
              </w:rPr>
            </w:pPr>
            <w:r w:rsidRPr="00117122">
              <w:rPr>
                <w:rFonts w:ascii="Tahoma" w:hAnsi="Tahoma" w:cs="Tahoma"/>
                <w:b w:val="0"/>
                <w:color w:val="auto"/>
                <w:sz w:val="18"/>
                <w:lang w:val="es-SV"/>
              </w:rPr>
              <w:t>3</w:t>
            </w:r>
          </w:p>
        </w:tc>
        <w:tc>
          <w:tcPr>
            <w:tcW w:w="3450" w:type="dxa"/>
            <w:hideMark/>
          </w:tcPr>
          <w:p w:rsidR="00117122" w:rsidRPr="00117122" w:rsidRDefault="00117122">
            <w:pPr>
              <w:cnfStyle w:val="000000100000"/>
              <w:rPr>
                <w:rFonts w:ascii="Tahoma" w:hAnsi="Tahoma" w:cs="Tahoma"/>
                <w:color w:val="auto"/>
                <w:sz w:val="18"/>
                <w:lang w:val="es-SV"/>
              </w:rPr>
            </w:pPr>
            <w:r w:rsidRPr="00117122">
              <w:rPr>
                <w:rFonts w:ascii="Tahoma" w:hAnsi="Tahoma" w:cs="Tahoma"/>
                <w:color w:val="auto"/>
                <w:sz w:val="18"/>
                <w:lang w:val="es-SV"/>
              </w:rPr>
              <w:t xml:space="preserve">Creación de los reglamentos generales y especiales de la Ley de Gas Natural </w:t>
            </w:r>
          </w:p>
        </w:tc>
        <w:tc>
          <w:tcPr>
            <w:tcW w:w="1275" w:type="dxa"/>
            <w:vAlign w:val="center"/>
            <w:hideMark/>
          </w:tcPr>
          <w:p w:rsidR="00117122" w:rsidRPr="00117122" w:rsidRDefault="00117122" w:rsidP="000411EB">
            <w:pPr>
              <w:jc w:val="center"/>
              <w:cnfStyle w:val="000000100000"/>
              <w:rPr>
                <w:rFonts w:ascii="Tahoma" w:hAnsi="Tahoma" w:cs="Tahoma"/>
                <w:color w:val="auto"/>
                <w:sz w:val="18"/>
                <w:lang w:val="es-SV"/>
              </w:rPr>
            </w:pPr>
            <w:r w:rsidRPr="00117122">
              <w:rPr>
                <w:rFonts w:ascii="Tahoma" w:hAnsi="Tahoma" w:cs="Tahoma"/>
                <w:color w:val="auto"/>
                <w:sz w:val="18"/>
                <w:lang w:val="es-SV"/>
              </w:rPr>
              <w:t>2</w:t>
            </w:r>
            <w:r w:rsidR="000411EB">
              <w:rPr>
                <w:rFonts w:ascii="Tahoma" w:hAnsi="Tahoma" w:cs="Tahoma"/>
                <w:color w:val="auto"/>
                <w:sz w:val="18"/>
                <w:lang w:val="es-SV"/>
              </w:rPr>
              <w:t>0</w:t>
            </w:r>
            <w:r w:rsidRPr="00117122">
              <w:rPr>
                <w:rFonts w:ascii="Tahoma" w:hAnsi="Tahoma" w:cs="Tahoma"/>
                <w:color w:val="auto"/>
                <w:sz w:val="18"/>
                <w:lang w:val="es-SV"/>
              </w:rPr>
              <w:t>%</w:t>
            </w:r>
          </w:p>
        </w:tc>
        <w:tc>
          <w:tcPr>
            <w:tcW w:w="1134" w:type="dxa"/>
            <w:noWrap/>
            <w:vAlign w:val="center"/>
            <w:hideMark/>
          </w:tcPr>
          <w:p w:rsidR="00117122" w:rsidRPr="00117122" w:rsidRDefault="00117122" w:rsidP="00117122">
            <w:pPr>
              <w:jc w:val="center"/>
              <w:cnfStyle w:val="000000100000"/>
              <w:rPr>
                <w:rFonts w:ascii="Tahoma" w:hAnsi="Tahoma" w:cs="Tahoma"/>
                <w:color w:val="auto"/>
                <w:sz w:val="18"/>
                <w:lang w:val="es-SV"/>
              </w:rPr>
            </w:pPr>
            <w:r w:rsidRPr="00117122">
              <w:rPr>
                <w:rFonts w:ascii="Tahoma" w:hAnsi="Tahoma" w:cs="Tahoma"/>
                <w:color w:val="auto"/>
                <w:sz w:val="18"/>
                <w:lang w:val="es-SV"/>
              </w:rPr>
              <w:t>100%</w:t>
            </w:r>
          </w:p>
        </w:tc>
        <w:tc>
          <w:tcPr>
            <w:tcW w:w="1276" w:type="dxa"/>
            <w:noWrap/>
            <w:vAlign w:val="center"/>
            <w:hideMark/>
          </w:tcPr>
          <w:p w:rsidR="00117122" w:rsidRPr="00117122" w:rsidRDefault="00117122" w:rsidP="00117122">
            <w:pPr>
              <w:jc w:val="center"/>
              <w:cnfStyle w:val="000000100000"/>
              <w:rPr>
                <w:rFonts w:ascii="Tahoma" w:hAnsi="Tahoma" w:cs="Tahoma"/>
                <w:color w:val="auto"/>
                <w:sz w:val="18"/>
                <w:lang w:val="es-SV"/>
              </w:rPr>
            </w:pPr>
            <w:r w:rsidRPr="00117122">
              <w:rPr>
                <w:rFonts w:ascii="Tahoma" w:hAnsi="Tahoma" w:cs="Tahoma"/>
                <w:color w:val="auto"/>
                <w:sz w:val="18"/>
                <w:lang w:val="es-SV"/>
              </w:rPr>
              <w:t>88%</w:t>
            </w:r>
          </w:p>
        </w:tc>
        <w:tc>
          <w:tcPr>
            <w:tcW w:w="1235" w:type="dxa"/>
            <w:noWrap/>
            <w:vAlign w:val="center"/>
            <w:hideMark/>
          </w:tcPr>
          <w:p w:rsidR="00117122" w:rsidRPr="00117122" w:rsidRDefault="000411EB" w:rsidP="00117122">
            <w:pPr>
              <w:jc w:val="center"/>
              <w:cnfStyle w:val="000000100000"/>
              <w:rPr>
                <w:rFonts w:ascii="Tahoma" w:hAnsi="Tahoma" w:cs="Tahoma"/>
                <w:color w:val="auto"/>
                <w:sz w:val="18"/>
                <w:lang w:val="es-SV"/>
              </w:rPr>
            </w:pPr>
            <w:r>
              <w:rPr>
                <w:rFonts w:ascii="Tahoma" w:hAnsi="Tahoma" w:cs="Tahoma"/>
                <w:color w:val="auto"/>
                <w:sz w:val="18"/>
                <w:lang w:val="es-SV"/>
              </w:rPr>
              <w:t>18</w:t>
            </w:r>
            <w:r w:rsidR="00117122" w:rsidRPr="00117122">
              <w:rPr>
                <w:rFonts w:ascii="Tahoma" w:hAnsi="Tahoma" w:cs="Tahoma"/>
                <w:color w:val="auto"/>
                <w:sz w:val="18"/>
                <w:lang w:val="es-SV"/>
              </w:rPr>
              <w:t>%</w:t>
            </w:r>
          </w:p>
        </w:tc>
      </w:tr>
      <w:tr w:rsidR="00117122" w:rsidRPr="00117122" w:rsidTr="00117122">
        <w:trPr>
          <w:trHeight w:val="300"/>
        </w:trPr>
        <w:tc>
          <w:tcPr>
            <w:cnfStyle w:val="001000000000"/>
            <w:tcW w:w="486" w:type="dxa"/>
            <w:vAlign w:val="center"/>
            <w:hideMark/>
          </w:tcPr>
          <w:p w:rsidR="00117122" w:rsidRPr="00117122" w:rsidRDefault="00117122" w:rsidP="00117122">
            <w:pPr>
              <w:jc w:val="center"/>
              <w:rPr>
                <w:rFonts w:ascii="Tahoma" w:hAnsi="Tahoma" w:cs="Tahoma"/>
                <w:b w:val="0"/>
                <w:color w:val="auto"/>
                <w:sz w:val="18"/>
                <w:lang w:val="es-SV"/>
              </w:rPr>
            </w:pPr>
            <w:r w:rsidRPr="00117122">
              <w:rPr>
                <w:rFonts w:ascii="Tahoma" w:hAnsi="Tahoma" w:cs="Tahoma"/>
                <w:b w:val="0"/>
                <w:color w:val="auto"/>
                <w:sz w:val="18"/>
                <w:lang w:val="es-SV"/>
              </w:rPr>
              <w:t>4</w:t>
            </w:r>
          </w:p>
        </w:tc>
        <w:tc>
          <w:tcPr>
            <w:tcW w:w="3450" w:type="dxa"/>
            <w:hideMark/>
          </w:tcPr>
          <w:p w:rsidR="00117122" w:rsidRPr="00117122" w:rsidRDefault="008E150C">
            <w:pPr>
              <w:cnfStyle w:val="000000000000"/>
              <w:rPr>
                <w:rFonts w:ascii="Tahoma" w:hAnsi="Tahoma" w:cs="Tahoma"/>
                <w:color w:val="auto"/>
                <w:sz w:val="18"/>
                <w:lang w:val="es-SV"/>
              </w:rPr>
            </w:pPr>
            <w:r>
              <w:rPr>
                <w:rFonts w:ascii="Tahoma" w:hAnsi="Tahoma" w:cs="Tahoma"/>
                <w:color w:val="auto"/>
                <w:sz w:val="18"/>
                <w:lang w:val="es-SV"/>
              </w:rPr>
              <w:t>Estudio Consumo de L</w:t>
            </w:r>
            <w:r w:rsidR="00117122" w:rsidRPr="00117122">
              <w:rPr>
                <w:rFonts w:ascii="Tahoma" w:hAnsi="Tahoma" w:cs="Tahoma"/>
                <w:color w:val="auto"/>
                <w:sz w:val="18"/>
                <w:lang w:val="es-SV"/>
              </w:rPr>
              <w:t>eña en El Salvador</w:t>
            </w:r>
          </w:p>
        </w:tc>
        <w:tc>
          <w:tcPr>
            <w:tcW w:w="1275" w:type="dxa"/>
            <w:vAlign w:val="center"/>
            <w:hideMark/>
          </w:tcPr>
          <w:p w:rsidR="00117122" w:rsidRPr="00117122" w:rsidRDefault="000411EB" w:rsidP="00117122">
            <w:pPr>
              <w:jc w:val="center"/>
              <w:cnfStyle w:val="000000000000"/>
              <w:rPr>
                <w:rFonts w:ascii="Tahoma" w:hAnsi="Tahoma" w:cs="Tahoma"/>
                <w:color w:val="auto"/>
                <w:sz w:val="18"/>
                <w:lang w:val="es-SV"/>
              </w:rPr>
            </w:pPr>
            <w:r>
              <w:rPr>
                <w:rFonts w:ascii="Tahoma" w:hAnsi="Tahoma" w:cs="Tahoma"/>
                <w:color w:val="auto"/>
                <w:sz w:val="18"/>
                <w:lang w:val="es-SV"/>
              </w:rPr>
              <w:t>20</w:t>
            </w:r>
            <w:r w:rsidR="00117122" w:rsidRPr="00117122">
              <w:rPr>
                <w:rFonts w:ascii="Tahoma" w:hAnsi="Tahoma" w:cs="Tahoma"/>
                <w:color w:val="auto"/>
                <w:sz w:val="18"/>
                <w:lang w:val="es-SV"/>
              </w:rPr>
              <w:t>%</w:t>
            </w:r>
          </w:p>
        </w:tc>
        <w:tc>
          <w:tcPr>
            <w:tcW w:w="1134" w:type="dxa"/>
            <w:noWrap/>
            <w:vAlign w:val="center"/>
            <w:hideMark/>
          </w:tcPr>
          <w:p w:rsidR="00117122" w:rsidRPr="00117122" w:rsidRDefault="00117122" w:rsidP="00117122">
            <w:pPr>
              <w:jc w:val="center"/>
              <w:cnfStyle w:val="000000000000"/>
              <w:rPr>
                <w:rFonts w:ascii="Tahoma" w:hAnsi="Tahoma" w:cs="Tahoma"/>
                <w:color w:val="auto"/>
                <w:sz w:val="18"/>
                <w:lang w:val="es-SV"/>
              </w:rPr>
            </w:pPr>
            <w:r w:rsidRPr="00117122">
              <w:rPr>
                <w:rFonts w:ascii="Tahoma" w:hAnsi="Tahoma" w:cs="Tahoma"/>
                <w:color w:val="auto"/>
                <w:sz w:val="18"/>
                <w:lang w:val="es-SV"/>
              </w:rPr>
              <w:t>100%</w:t>
            </w:r>
          </w:p>
        </w:tc>
        <w:tc>
          <w:tcPr>
            <w:tcW w:w="1276" w:type="dxa"/>
            <w:noWrap/>
            <w:vAlign w:val="center"/>
            <w:hideMark/>
          </w:tcPr>
          <w:p w:rsidR="00117122" w:rsidRPr="00117122" w:rsidRDefault="00117122" w:rsidP="00117122">
            <w:pPr>
              <w:jc w:val="center"/>
              <w:cnfStyle w:val="000000000000"/>
              <w:rPr>
                <w:rFonts w:ascii="Tahoma" w:hAnsi="Tahoma" w:cs="Tahoma"/>
                <w:color w:val="auto"/>
                <w:sz w:val="18"/>
                <w:lang w:val="es-SV"/>
              </w:rPr>
            </w:pPr>
            <w:r w:rsidRPr="00117122">
              <w:rPr>
                <w:rFonts w:ascii="Tahoma" w:hAnsi="Tahoma" w:cs="Tahoma"/>
                <w:color w:val="auto"/>
                <w:sz w:val="18"/>
                <w:lang w:val="es-SV"/>
              </w:rPr>
              <w:t>50%</w:t>
            </w:r>
          </w:p>
        </w:tc>
        <w:tc>
          <w:tcPr>
            <w:tcW w:w="1235" w:type="dxa"/>
            <w:noWrap/>
            <w:vAlign w:val="center"/>
            <w:hideMark/>
          </w:tcPr>
          <w:p w:rsidR="00117122" w:rsidRPr="00117122" w:rsidRDefault="000411EB" w:rsidP="00117122">
            <w:pPr>
              <w:jc w:val="center"/>
              <w:cnfStyle w:val="000000000000"/>
              <w:rPr>
                <w:rFonts w:ascii="Tahoma" w:hAnsi="Tahoma" w:cs="Tahoma"/>
                <w:color w:val="auto"/>
                <w:sz w:val="18"/>
                <w:lang w:val="es-SV"/>
              </w:rPr>
            </w:pPr>
            <w:r>
              <w:rPr>
                <w:rFonts w:ascii="Tahoma" w:hAnsi="Tahoma" w:cs="Tahoma"/>
                <w:color w:val="auto"/>
                <w:sz w:val="18"/>
                <w:lang w:val="es-SV"/>
              </w:rPr>
              <w:t>10</w:t>
            </w:r>
            <w:r w:rsidR="00117122" w:rsidRPr="00117122">
              <w:rPr>
                <w:rFonts w:ascii="Tahoma" w:hAnsi="Tahoma" w:cs="Tahoma"/>
                <w:color w:val="auto"/>
                <w:sz w:val="18"/>
                <w:lang w:val="es-SV"/>
              </w:rPr>
              <w:t>%</w:t>
            </w:r>
          </w:p>
        </w:tc>
      </w:tr>
      <w:tr w:rsidR="00117122" w:rsidRPr="00117122" w:rsidTr="00117122">
        <w:trPr>
          <w:cnfStyle w:val="000000100000"/>
          <w:trHeight w:val="300"/>
        </w:trPr>
        <w:tc>
          <w:tcPr>
            <w:cnfStyle w:val="001000000000"/>
            <w:tcW w:w="3936" w:type="dxa"/>
            <w:gridSpan w:val="2"/>
            <w:noWrap/>
            <w:vAlign w:val="center"/>
            <w:hideMark/>
          </w:tcPr>
          <w:p w:rsidR="00117122" w:rsidRPr="00117122" w:rsidRDefault="00117122" w:rsidP="00117122">
            <w:pPr>
              <w:jc w:val="center"/>
              <w:rPr>
                <w:rFonts w:cstheme="minorHAnsi"/>
                <w:color w:val="auto"/>
                <w:sz w:val="18"/>
                <w:lang w:val="es-SV"/>
              </w:rPr>
            </w:pPr>
            <w:r w:rsidRPr="00117122">
              <w:rPr>
                <w:rFonts w:cstheme="minorHAnsi"/>
                <w:color w:val="auto"/>
                <w:sz w:val="18"/>
                <w:lang w:val="es-SV"/>
              </w:rPr>
              <w:t>TOTAL</w:t>
            </w:r>
          </w:p>
        </w:tc>
        <w:tc>
          <w:tcPr>
            <w:tcW w:w="1275" w:type="dxa"/>
            <w:noWrap/>
            <w:vAlign w:val="center"/>
            <w:hideMark/>
          </w:tcPr>
          <w:p w:rsidR="00117122" w:rsidRPr="00117122" w:rsidRDefault="00117122" w:rsidP="00117122">
            <w:pPr>
              <w:jc w:val="center"/>
              <w:cnfStyle w:val="000000100000"/>
              <w:rPr>
                <w:rFonts w:ascii="Tahoma" w:hAnsi="Tahoma" w:cs="Tahoma"/>
                <w:color w:val="auto"/>
                <w:sz w:val="18"/>
                <w:lang w:val="es-SV"/>
              </w:rPr>
            </w:pPr>
            <w:r w:rsidRPr="00117122">
              <w:rPr>
                <w:rFonts w:ascii="Tahoma" w:hAnsi="Tahoma" w:cs="Tahoma"/>
                <w:color w:val="auto"/>
                <w:sz w:val="18"/>
                <w:lang w:val="es-SV"/>
              </w:rPr>
              <w:t>100%</w:t>
            </w:r>
          </w:p>
        </w:tc>
        <w:tc>
          <w:tcPr>
            <w:tcW w:w="1134" w:type="dxa"/>
            <w:noWrap/>
            <w:hideMark/>
          </w:tcPr>
          <w:p w:rsidR="00117122" w:rsidRPr="00117122" w:rsidRDefault="00117122" w:rsidP="00117122">
            <w:pPr>
              <w:cnfStyle w:val="000000100000"/>
              <w:rPr>
                <w:rFonts w:ascii="Tahoma" w:hAnsi="Tahoma" w:cs="Tahoma"/>
                <w:color w:val="auto"/>
                <w:sz w:val="18"/>
                <w:lang w:val="es-SV"/>
              </w:rPr>
            </w:pPr>
            <w:r w:rsidRPr="00117122">
              <w:rPr>
                <w:rFonts w:ascii="Tahoma" w:hAnsi="Tahoma" w:cs="Tahoma"/>
                <w:color w:val="auto"/>
                <w:sz w:val="18"/>
                <w:lang w:val="es-SV"/>
              </w:rPr>
              <w:t> </w:t>
            </w:r>
          </w:p>
        </w:tc>
        <w:tc>
          <w:tcPr>
            <w:tcW w:w="1276" w:type="dxa"/>
            <w:noWrap/>
            <w:hideMark/>
          </w:tcPr>
          <w:p w:rsidR="00117122" w:rsidRPr="00117122" w:rsidRDefault="00117122" w:rsidP="00117122">
            <w:pPr>
              <w:cnfStyle w:val="000000100000"/>
              <w:rPr>
                <w:rFonts w:ascii="Tahoma" w:hAnsi="Tahoma" w:cs="Tahoma"/>
                <w:color w:val="auto"/>
                <w:sz w:val="18"/>
                <w:lang w:val="es-SV"/>
              </w:rPr>
            </w:pPr>
            <w:r w:rsidRPr="00117122">
              <w:rPr>
                <w:rFonts w:ascii="Tahoma" w:hAnsi="Tahoma" w:cs="Tahoma"/>
                <w:color w:val="auto"/>
                <w:sz w:val="18"/>
                <w:lang w:val="es-SV"/>
              </w:rPr>
              <w:t> </w:t>
            </w:r>
          </w:p>
        </w:tc>
        <w:tc>
          <w:tcPr>
            <w:tcW w:w="1235" w:type="dxa"/>
            <w:noWrap/>
            <w:hideMark/>
          </w:tcPr>
          <w:p w:rsidR="00117122" w:rsidRPr="00117122" w:rsidRDefault="000411EB" w:rsidP="00117122">
            <w:pPr>
              <w:jc w:val="center"/>
              <w:cnfStyle w:val="000000100000"/>
              <w:rPr>
                <w:rFonts w:ascii="Calibri" w:eastAsia="Times New Roman" w:hAnsi="Calibri" w:cs="Times New Roman"/>
                <w:b/>
                <w:color w:val="000000"/>
                <w:sz w:val="28"/>
                <w:lang w:val="es-SV" w:eastAsia="es-SV"/>
              </w:rPr>
            </w:pPr>
            <w:r>
              <w:rPr>
                <w:rFonts w:ascii="Calibri" w:eastAsia="Times New Roman" w:hAnsi="Calibri" w:cs="Times New Roman"/>
                <w:b/>
                <w:color w:val="000000"/>
                <w:sz w:val="28"/>
                <w:lang w:val="es-SV" w:eastAsia="es-SV"/>
              </w:rPr>
              <w:t>8</w:t>
            </w:r>
            <w:r w:rsidR="00117122" w:rsidRPr="00117122">
              <w:rPr>
                <w:rFonts w:ascii="Calibri" w:eastAsia="Times New Roman" w:hAnsi="Calibri" w:cs="Times New Roman"/>
                <w:b/>
                <w:color w:val="000000"/>
                <w:sz w:val="28"/>
                <w:lang w:val="es-SV" w:eastAsia="es-SV"/>
              </w:rPr>
              <w:t>8%</w:t>
            </w:r>
          </w:p>
        </w:tc>
      </w:tr>
    </w:tbl>
    <w:p w:rsidR="00255803" w:rsidRDefault="00255803" w:rsidP="00255803">
      <w:pPr>
        <w:rPr>
          <w:lang w:val="es-SV"/>
        </w:rPr>
      </w:pPr>
    </w:p>
    <w:p w:rsidR="004E5B7A" w:rsidRPr="008E24BB" w:rsidRDefault="004E5B7A" w:rsidP="00117122">
      <w:pPr>
        <w:jc w:val="both"/>
        <w:rPr>
          <w:sz w:val="24"/>
          <w:szCs w:val="24"/>
          <w:lang w:val="es-SV"/>
        </w:rPr>
      </w:pPr>
      <w:r w:rsidRPr="008E24BB">
        <w:rPr>
          <w:sz w:val="24"/>
          <w:szCs w:val="24"/>
          <w:lang w:val="es-SV"/>
        </w:rPr>
        <w:t xml:space="preserve">La Dirección de Combustible cumplió en un </w:t>
      </w:r>
      <w:r w:rsidR="000411EB" w:rsidRPr="000411EB">
        <w:rPr>
          <w:b/>
          <w:sz w:val="24"/>
          <w:szCs w:val="24"/>
          <w:lang w:val="es-SV"/>
        </w:rPr>
        <w:t>8</w:t>
      </w:r>
      <w:r w:rsidR="00117122" w:rsidRPr="000411EB">
        <w:rPr>
          <w:b/>
          <w:sz w:val="24"/>
          <w:szCs w:val="24"/>
          <w:lang w:val="es-SV"/>
        </w:rPr>
        <w:t>8</w:t>
      </w:r>
      <w:r w:rsidRPr="00E8005F">
        <w:rPr>
          <w:b/>
          <w:sz w:val="24"/>
          <w:szCs w:val="24"/>
          <w:lang w:val="es-SV"/>
        </w:rPr>
        <w:t>%</w:t>
      </w:r>
      <w:r w:rsidRPr="00E8005F">
        <w:rPr>
          <w:sz w:val="24"/>
          <w:szCs w:val="24"/>
          <w:lang w:val="es-SV"/>
        </w:rPr>
        <w:t xml:space="preserve"> </w:t>
      </w:r>
      <w:r w:rsidR="00E91C84" w:rsidRPr="00E8005F">
        <w:rPr>
          <w:sz w:val="24"/>
          <w:szCs w:val="24"/>
          <w:lang w:val="es-SV"/>
        </w:rPr>
        <w:t xml:space="preserve"> </w:t>
      </w:r>
      <w:r w:rsidRPr="008E24BB">
        <w:rPr>
          <w:sz w:val="24"/>
          <w:szCs w:val="24"/>
          <w:lang w:val="es-SV"/>
        </w:rPr>
        <w:t>sus metas</w:t>
      </w:r>
      <w:r w:rsidR="00E91C84" w:rsidRPr="008E24BB">
        <w:rPr>
          <w:sz w:val="24"/>
          <w:szCs w:val="24"/>
          <w:lang w:val="es-SV"/>
        </w:rPr>
        <w:t>,</w:t>
      </w:r>
      <w:r w:rsidRPr="008E24BB">
        <w:rPr>
          <w:sz w:val="24"/>
          <w:szCs w:val="24"/>
          <w:lang w:val="es-SV"/>
        </w:rPr>
        <w:t xml:space="preserve"> realizando las actividades programadas de acuerdo al siguiente listado:</w:t>
      </w:r>
    </w:p>
    <w:p w:rsidR="004E5B7A" w:rsidRPr="008E24BB" w:rsidRDefault="003C521D" w:rsidP="009435FD">
      <w:pPr>
        <w:pStyle w:val="Prrafodelista"/>
        <w:numPr>
          <w:ilvl w:val="0"/>
          <w:numId w:val="31"/>
        </w:numPr>
        <w:rPr>
          <w:sz w:val="24"/>
          <w:szCs w:val="24"/>
          <w:lang w:val="es-SV"/>
        </w:rPr>
      </w:pPr>
      <w:r w:rsidRPr="008E24BB">
        <w:rPr>
          <w:sz w:val="24"/>
          <w:szCs w:val="24"/>
          <w:lang w:val="es-SV"/>
        </w:rPr>
        <w:t>Estrategia de reducción de azufre en combustible diésel</w:t>
      </w:r>
    </w:p>
    <w:p w:rsidR="003C521D" w:rsidRPr="008E24BB" w:rsidRDefault="003C521D" w:rsidP="009435FD">
      <w:pPr>
        <w:pStyle w:val="Prrafodelista"/>
        <w:numPr>
          <w:ilvl w:val="0"/>
          <w:numId w:val="31"/>
        </w:numPr>
        <w:rPr>
          <w:sz w:val="24"/>
          <w:szCs w:val="24"/>
          <w:lang w:val="es-SV"/>
        </w:rPr>
      </w:pPr>
      <w:r w:rsidRPr="008E24BB">
        <w:rPr>
          <w:sz w:val="24"/>
          <w:szCs w:val="24"/>
          <w:lang w:val="es-SV"/>
        </w:rPr>
        <w:t>Seguimiento aprobación anteproyecto de ley de biocombustibles</w:t>
      </w:r>
    </w:p>
    <w:p w:rsidR="003C521D" w:rsidRPr="008E24BB" w:rsidRDefault="003C521D" w:rsidP="009435FD">
      <w:pPr>
        <w:pStyle w:val="Prrafodelista"/>
        <w:numPr>
          <w:ilvl w:val="0"/>
          <w:numId w:val="31"/>
        </w:numPr>
        <w:rPr>
          <w:sz w:val="24"/>
          <w:szCs w:val="24"/>
          <w:lang w:val="es-SV"/>
        </w:rPr>
      </w:pPr>
      <w:r w:rsidRPr="008E24BB">
        <w:rPr>
          <w:sz w:val="24"/>
          <w:szCs w:val="24"/>
          <w:lang w:val="es-SV"/>
        </w:rPr>
        <w:lastRenderedPageBreak/>
        <w:t>Analizar y difundir información sobre el mercado de combustibles</w:t>
      </w:r>
    </w:p>
    <w:p w:rsidR="003C521D" w:rsidRPr="008E24BB" w:rsidRDefault="003C521D" w:rsidP="009435FD">
      <w:pPr>
        <w:pStyle w:val="Prrafodelista"/>
        <w:numPr>
          <w:ilvl w:val="0"/>
          <w:numId w:val="31"/>
        </w:numPr>
        <w:rPr>
          <w:sz w:val="24"/>
          <w:szCs w:val="24"/>
          <w:lang w:val="es-SV"/>
        </w:rPr>
      </w:pPr>
      <w:r w:rsidRPr="008E24BB">
        <w:rPr>
          <w:sz w:val="24"/>
          <w:szCs w:val="24"/>
          <w:lang w:val="es-SV"/>
        </w:rPr>
        <w:t>Contratación de Coordinador Operativo del Proyecto</w:t>
      </w:r>
    </w:p>
    <w:p w:rsidR="003C521D" w:rsidRPr="008E24BB" w:rsidRDefault="003C521D" w:rsidP="009435FD">
      <w:pPr>
        <w:pStyle w:val="Prrafodelista"/>
        <w:numPr>
          <w:ilvl w:val="0"/>
          <w:numId w:val="31"/>
        </w:numPr>
        <w:rPr>
          <w:sz w:val="24"/>
          <w:szCs w:val="24"/>
          <w:lang w:val="es-SV"/>
        </w:rPr>
      </w:pPr>
      <w:r w:rsidRPr="008E24BB">
        <w:rPr>
          <w:sz w:val="24"/>
          <w:szCs w:val="24"/>
          <w:lang w:val="es-SV"/>
        </w:rPr>
        <w:t>Supervisar la Ejecución del Proyecto</w:t>
      </w:r>
    </w:p>
    <w:p w:rsidR="003C521D" w:rsidRDefault="003C521D" w:rsidP="009435FD">
      <w:pPr>
        <w:pStyle w:val="Prrafodelista"/>
        <w:numPr>
          <w:ilvl w:val="0"/>
          <w:numId w:val="31"/>
        </w:numPr>
        <w:rPr>
          <w:sz w:val="24"/>
          <w:szCs w:val="24"/>
          <w:lang w:val="es-SV"/>
        </w:rPr>
      </w:pPr>
      <w:r w:rsidRPr="008E24BB">
        <w:rPr>
          <w:sz w:val="24"/>
          <w:szCs w:val="24"/>
          <w:lang w:val="es-SV"/>
        </w:rPr>
        <w:t>Elaboración de Términos de Referencia para contratación de Consultor</w:t>
      </w:r>
    </w:p>
    <w:p w:rsidR="00782D1D" w:rsidRPr="008E24BB" w:rsidRDefault="00782D1D" w:rsidP="00782D1D">
      <w:pPr>
        <w:pStyle w:val="Prrafodelista"/>
        <w:numPr>
          <w:ilvl w:val="0"/>
          <w:numId w:val="31"/>
        </w:numPr>
        <w:rPr>
          <w:sz w:val="24"/>
          <w:szCs w:val="24"/>
          <w:lang w:val="es-SV"/>
        </w:rPr>
      </w:pPr>
      <w:r w:rsidRPr="00782D1D">
        <w:rPr>
          <w:sz w:val="24"/>
          <w:szCs w:val="24"/>
          <w:lang w:val="es-SV"/>
        </w:rPr>
        <w:t>Contratación de Consultor</w:t>
      </w:r>
      <w:r>
        <w:rPr>
          <w:sz w:val="24"/>
          <w:szCs w:val="24"/>
          <w:lang w:val="es-SV"/>
        </w:rPr>
        <w:t xml:space="preserve"> </w:t>
      </w:r>
      <w:r w:rsidRPr="00782D1D">
        <w:rPr>
          <w:sz w:val="24"/>
          <w:szCs w:val="24"/>
          <w:lang w:val="es-SV"/>
        </w:rPr>
        <w:t>(Se realizó el trabajo con técnicos del CNE y del MINEC)</w:t>
      </w:r>
    </w:p>
    <w:p w:rsidR="003C521D" w:rsidRDefault="003C521D" w:rsidP="009435FD">
      <w:pPr>
        <w:pStyle w:val="Prrafodelista"/>
        <w:numPr>
          <w:ilvl w:val="0"/>
          <w:numId w:val="31"/>
        </w:numPr>
        <w:rPr>
          <w:sz w:val="24"/>
          <w:szCs w:val="24"/>
          <w:lang w:val="es-SV"/>
        </w:rPr>
      </w:pPr>
      <w:r w:rsidRPr="008E24BB">
        <w:rPr>
          <w:sz w:val="24"/>
          <w:szCs w:val="24"/>
          <w:lang w:val="es-SV"/>
        </w:rPr>
        <w:t>Elaboración de Reglamentos</w:t>
      </w:r>
    </w:p>
    <w:p w:rsidR="007E391F" w:rsidRPr="007E391F" w:rsidRDefault="007E391F" w:rsidP="007E391F">
      <w:pPr>
        <w:pStyle w:val="Prrafodelista"/>
        <w:numPr>
          <w:ilvl w:val="0"/>
          <w:numId w:val="31"/>
        </w:numPr>
        <w:rPr>
          <w:sz w:val="24"/>
          <w:szCs w:val="24"/>
          <w:lang w:val="es-SV"/>
        </w:rPr>
      </w:pPr>
      <w:r w:rsidRPr="007E391F">
        <w:rPr>
          <w:sz w:val="24"/>
          <w:szCs w:val="24"/>
          <w:lang w:val="es-SV"/>
        </w:rPr>
        <w:t>Contratación de consultor</w:t>
      </w:r>
    </w:p>
    <w:p w:rsidR="007E391F" w:rsidRPr="007E391F" w:rsidRDefault="007E391F" w:rsidP="007E391F">
      <w:pPr>
        <w:pStyle w:val="Prrafodelista"/>
        <w:numPr>
          <w:ilvl w:val="0"/>
          <w:numId w:val="31"/>
        </w:numPr>
        <w:rPr>
          <w:sz w:val="24"/>
          <w:szCs w:val="24"/>
          <w:lang w:val="es-SV"/>
        </w:rPr>
      </w:pPr>
      <w:r w:rsidRPr="007E391F">
        <w:rPr>
          <w:sz w:val="24"/>
          <w:szCs w:val="24"/>
          <w:lang w:val="es-SV"/>
        </w:rPr>
        <w:t>Presentación de resultados finales</w:t>
      </w:r>
    </w:p>
    <w:p w:rsidR="007E391F" w:rsidRDefault="007E391F" w:rsidP="007E391F">
      <w:pPr>
        <w:pStyle w:val="Prrafodelista"/>
        <w:rPr>
          <w:sz w:val="24"/>
          <w:szCs w:val="24"/>
          <w:lang w:val="es-SV"/>
        </w:rPr>
      </w:pPr>
    </w:p>
    <w:p w:rsidR="008F253B" w:rsidRPr="008E24BB" w:rsidRDefault="008F253B" w:rsidP="008F253B">
      <w:pPr>
        <w:rPr>
          <w:sz w:val="24"/>
          <w:szCs w:val="24"/>
          <w:lang w:val="es-SV"/>
        </w:rPr>
      </w:pPr>
      <w:r w:rsidRPr="008E24BB">
        <w:rPr>
          <w:sz w:val="24"/>
          <w:szCs w:val="24"/>
          <w:lang w:val="es-SV"/>
        </w:rPr>
        <w:t xml:space="preserve">Causas que impidieran el cumplimiento </w:t>
      </w:r>
      <w:r w:rsidR="004D58EE">
        <w:rPr>
          <w:sz w:val="24"/>
          <w:szCs w:val="24"/>
          <w:lang w:val="es-SV"/>
        </w:rPr>
        <w:t>de sus</w:t>
      </w:r>
      <w:r w:rsidRPr="008E24BB">
        <w:rPr>
          <w:sz w:val="24"/>
          <w:szCs w:val="24"/>
          <w:lang w:val="es-SV"/>
        </w:rPr>
        <w:t xml:space="preserve"> metas:</w:t>
      </w:r>
    </w:p>
    <w:p w:rsidR="007105F3" w:rsidRDefault="00A9299A" w:rsidP="007105F3">
      <w:pPr>
        <w:pStyle w:val="Prrafodelista"/>
        <w:numPr>
          <w:ilvl w:val="0"/>
          <w:numId w:val="24"/>
        </w:numPr>
        <w:jc w:val="both"/>
        <w:rPr>
          <w:sz w:val="24"/>
          <w:szCs w:val="24"/>
          <w:lang w:val="es-SV"/>
        </w:rPr>
      </w:pPr>
      <w:r w:rsidRPr="008E24BB">
        <w:rPr>
          <w:i/>
          <w:sz w:val="24"/>
          <w:szCs w:val="24"/>
          <w:lang w:val="es-SV"/>
        </w:rPr>
        <w:t>El Proyecto piloto para la producción y consumo de etanol carburante en la flota vehicular de un asocio público-privado</w:t>
      </w:r>
      <w:r w:rsidRPr="008E24BB">
        <w:rPr>
          <w:sz w:val="24"/>
          <w:szCs w:val="24"/>
          <w:lang w:val="es-SV"/>
        </w:rPr>
        <w:t>, ya se encuentra en ejecución y se</w:t>
      </w:r>
      <w:r w:rsidR="002B5F70">
        <w:rPr>
          <w:sz w:val="24"/>
          <w:szCs w:val="24"/>
          <w:lang w:val="es-SV"/>
        </w:rPr>
        <w:t xml:space="preserve"> le dio </w:t>
      </w:r>
      <w:r w:rsidRPr="008E24BB">
        <w:rPr>
          <w:sz w:val="24"/>
          <w:szCs w:val="24"/>
          <w:lang w:val="es-SV"/>
        </w:rPr>
        <w:t xml:space="preserve"> </w:t>
      </w:r>
      <w:r w:rsidR="002B5F70">
        <w:rPr>
          <w:sz w:val="24"/>
          <w:szCs w:val="24"/>
          <w:lang w:val="es-SV"/>
        </w:rPr>
        <w:t>seguimiento a</w:t>
      </w:r>
      <w:r w:rsidRPr="008E24BB">
        <w:rPr>
          <w:sz w:val="24"/>
          <w:szCs w:val="24"/>
          <w:lang w:val="es-SV"/>
        </w:rPr>
        <w:t>l mismo</w:t>
      </w:r>
      <w:r w:rsidR="002B5F70">
        <w:rPr>
          <w:sz w:val="24"/>
          <w:szCs w:val="24"/>
          <w:lang w:val="es-SV"/>
        </w:rPr>
        <w:t>.</w:t>
      </w:r>
      <w:r w:rsidRPr="008E24BB">
        <w:rPr>
          <w:sz w:val="24"/>
          <w:szCs w:val="24"/>
          <w:lang w:val="es-SV"/>
        </w:rPr>
        <w:t xml:space="preserve"> </w:t>
      </w:r>
      <w:r w:rsidR="00F04B4C">
        <w:rPr>
          <w:sz w:val="24"/>
          <w:szCs w:val="24"/>
          <w:lang w:val="es-SV"/>
        </w:rPr>
        <w:t>L</w:t>
      </w:r>
      <w:r w:rsidRPr="008E24BB">
        <w:rPr>
          <w:sz w:val="24"/>
          <w:szCs w:val="24"/>
          <w:lang w:val="es-SV"/>
        </w:rPr>
        <w:t>a presentación y diseminación de los resultados  han sido reprogramadas para el año 2014</w:t>
      </w:r>
      <w:r w:rsidR="0052007C" w:rsidRPr="008E24BB">
        <w:rPr>
          <w:sz w:val="24"/>
          <w:szCs w:val="24"/>
          <w:lang w:val="es-SV"/>
        </w:rPr>
        <w:t>, debido a que</w:t>
      </w:r>
      <w:r w:rsidR="00E45036" w:rsidRPr="008E24BB">
        <w:rPr>
          <w:sz w:val="24"/>
          <w:szCs w:val="24"/>
          <w:lang w:val="es-SV"/>
        </w:rPr>
        <w:t xml:space="preserve"> se ha extendido el tiempo de ejecución del proyecto por la inclusión de un componente de pruebas en motores de entrenamiento en el ITCA y </w:t>
      </w:r>
      <w:r w:rsidR="00E45036" w:rsidRPr="006E167A">
        <w:rPr>
          <w:sz w:val="24"/>
          <w:szCs w:val="24"/>
          <w:lang w:val="es-SV"/>
        </w:rPr>
        <w:t xml:space="preserve">además </w:t>
      </w:r>
      <w:r w:rsidR="007105F3" w:rsidRPr="006E167A">
        <w:rPr>
          <w:sz w:val="24"/>
          <w:szCs w:val="24"/>
          <w:lang w:val="es-SV"/>
        </w:rPr>
        <w:t xml:space="preserve">se debe considerar que </w:t>
      </w:r>
      <w:r w:rsidR="00E45036" w:rsidRPr="006E167A">
        <w:rPr>
          <w:sz w:val="24"/>
          <w:szCs w:val="24"/>
          <w:lang w:val="es-SV"/>
        </w:rPr>
        <w:t xml:space="preserve">la erogación de los fondos se atrasó </w:t>
      </w:r>
      <w:r w:rsidR="00E4150F" w:rsidRPr="006E167A">
        <w:rPr>
          <w:sz w:val="24"/>
          <w:szCs w:val="24"/>
          <w:lang w:val="es-SV"/>
        </w:rPr>
        <w:t>aproximadamente</w:t>
      </w:r>
      <w:r w:rsidR="00E4150F">
        <w:rPr>
          <w:sz w:val="24"/>
          <w:szCs w:val="24"/>
          <w:lang w:val="es-SV"/>
        </w:rPr>
        <w:t xml:space="preserve"> </w:t>
      </w:r>
      <w:r w:rsidR="00E45036" w:rsidRPr="006E167A">
        <w:rPr>
          <w:sz w:val="24"/>
          <w:szCs w:val="24"/>
          <w:lang w:val="es-SV"/>
        </w:rPr>
        <w:t>4 meses.</w:t>
      </w:r>
    </w:p>
    <w:p w:rsidR="004E659B" w:rsidRDefault="00C62D60" w:rsidP="004E659B">
      <w:pPr>
        <w:pStyle w:val="Prrafodelista"/>
        <w:numPr>
          <w:ilvl w:val="0"/>
          <w:numId w:val="24"/>
        </w:numPr>
        <w:jc w:val="both"/>
        <w:rPr>
          <w:sz w:val="24"/>
          <w:szCs w:val="24"/>
          <w:lang w:val="es-SV"/>
        </w:rPr>
      </w:pPr>
      <w:r w:rsidRPr="008E24BB">
        <w:rPr>
          <w:i/>
          <w:sz w:val="24"/>
          <w:szCs w:val="24"/>
          <w:lang w:val="es-SV"/>
        </w:rPr>
        <w:t>En la</w:t>
      </w:r>
      <w:r w:rsidR="00C3051A" w:rsidRPr="008E24BB">
        <w:rPr>
          <w:i/>
          <w:sz w:val="24"/>
          <w:szCs w:val="24"/>
          <w:lang w:val="es-SV"/>
        </w:rPr>
        <w:t xml:space="preserve"> Creación de los reglamentos generales y especiales de la Ley de Gas Natural</w:t>
      </w:r>
      <w:r w:rsidR="00C3051A" w:rsidRPr="008E24BB">
        <w:rPr>
          <w:sz w:val="24"/>
          <w:szCs w:val="24"/>
          <w:lang w:val="es-SV"/>
        </w:rPr>
        <w:t xml:space="preserve">, los términos de referencia </w:t>
      </w:r>
      <w:r w:rsidRPr="008E24BB">
        <w:rPr>
          <w:sz w:val="24"/>
          <w:szCs w:val="24"/>
          <w:lang w:val="es-SV"/>
        </w:rPr>
        <w:t xml:space="preserve">y </w:t>
      </w:r>
      <w:r w:rsidR="00C3051A" w:rsidRPr="008E24BB">
        <w:rPr>
          <w:sz w:val="24"/>
          <w:szCs w:val="24"/>
          <w:lang w:val="es-SV"/>
        </w:rPr>
        <w:t>los reglamentos</w:t>
      </w:r>
      <w:r w:rsidRPr="008E24BB">
        <w:rPr>
          <w:sz w:val="24"/>
          <w:szCs w:val="24"/>
          <w:lang w:val="es-SV"/>
        </w:rPr>
        <w:t xml:space="preserve"> </w:t>
      </w:r>
      <w:r w:rsidR="003C0171" w:rsidRPr="008E24BB">
        <w:rPr>
          <w:sz w:val="24"/>
          <w:szCs w:val="24"/>
          <w:lang w:val="es-SV"/>
        </w:rPr>
        <w:t>fueron</w:t>
      </w:r>
      <w:r w:rsidRPr="008E24BB">
        <w:rPr>
          <w:sz w:val="24"/>
          <w:szCs w:val="24"/>
          <w:lang w:val="es-SV"/>
        </w:rPr>
        <w:t xml:space="preserve"> elaborados como resultado de reuniones de trabajo interinstitucional (MINEC-CNE)</w:t>
      </w:r>
      <w:r w:rsidR="00C3051A" w:rsidRPr="008E24BB">
        <w:rPr>
          <w:sz w:val="24"/>
          <w:szCs w:val="24"/>
          <w:lang w:val="es-SV"/>
        </w:rPr>
        <w:t xml:space="preserve">, la consultoría fue suspendida </w:t>
      </w:r>
      <w:r w:rsidR="009D2401" w:rsidRPr="008E24BB">
        <w:rPr>
          <w:sz w:val="24"/>
          <w:szCs w:val="24"/>
          <w:lang w:val="es-SV"/>
        </w:rPr>
        <w:t>en función de l</w:t>
      </w:r>
      <w:r w:rsidR="00C3051A" w:rsidRPr="008E24BB">
        <w:rPr>
          <w:sz w:val="24"/>
          <w:szCs w:val="24"/>
          <w:lang w:val="es-SV"/>
        </w:rPr>
        <w:t>a creación de</w:t>
      </w:r>
      <w:r w:rsidRPr="008E24BB">
        <w:rPr>
          <w:sz w:val="24"/>
          <w:szCs w:val="24"/>
          <w:lang w:val="es-SV"/>
        </w:rPr>
        <w:t xml:space="preserve"> un Comité Interinstitucional  p</w:t>
      </w:r>
      <w:r w:rsidR="00C3051A" w:rsidRPr="008E24BB">
        <w:rPr>
          <w:sz w:val="24"/>
          <w:szCs w:val="24"/>
          <w:lang w:val="es-SV"/>
        </w:rPr>
        <w:t>ara la Introducción de Gas Natural, la creación de este Comité es por acuerdo de Junta Directiva del CNE</w:t>
      </w:r>
      <w:r w:rsidR="009D2401" w:rsidRPr="008E24BB">
        <w:rPr>
          <w:sz w:val="24"/>
          <w:szCs w:val="24"/>
          <w:lang w:val="es-SV"/>
        </w:rPr>
        <w:t>,</w:t>
      </w:r>
      <w:r w:rsidRPr="008E24BB">
        <w:rPr>
          <w:sz w:val="24"/>
          <w:szCs w:val="24"/>
          <w:lang w:val="es-SV"/>
        </w:rPr>
        <w:t xml:space="preserve"> y</w:t>
      </w:r>
      <w:r w:rsidR="009D2401" w:rsidRPr="008E24BB">
        <w:rPr>
          <w:sz w:val="24"/>
          <w:szCs w:val="24"/>
          <w:lang w:val="es-SV"/>
        </w:rPr>
        <w:t xml:space="preserve"> será este comité quien velara por la </w:t>
      </w:r>
      <w:r w:rsidR="00782D1D">
        <w:rPr>
          <w:sz w:val="24"/>
          <w:szCs w:val="24"/>
          <w:lang w:val="es-SV"/>
        </w:rPr>
        <w:t xml:space="preserve">validación y </w:t>
      </w:r>
      <w:r w:rsidR="009D2401" w:rsidRPr="008E24BB">
        <w:rPr>
          <w:sz w:val="24"/>
          <w:szCs w:val="24"/>
          <w:lang w:val="es-SV"/>
        </w:rPr>
        <w:t>adecuación de los reglamentos.</w:t>
      </w:r>
    </w:p>
    <w:p w:rsidR="00515DC5" w:rsidRPr="00515DC5" w:rsidRDefault="000E16F0" w:rsidP="00515DC5">
      <w:pPr>
        <w:pStyle w:val="Prrafodelista"/>
        <w:numPr>
          <w:ilvl w:val="0"/>
          <w:numId w:val="24"/>
        </w:numPr>
        <w:jc w:val="both"/>
        <w:rPr>
          <w:lang w:val="es-SV"/>
        </w:rPr>
      </w:pPr>
      <w:hyperlink r:id="rId13" w:history="1">
        <w:r w:rsidR="00515DC5" w:rsidRPr="00515DC5">
          <w:rPr>
            <w:i/>
            <w:sz w:val="24"/>
            <w:szCs w:val="24"/>
            <w:lang w:val="es-SV"/>
          </w:rPr>
          <w:t>Estudio Consumo de Leña en El Salvador</w:t>
        </w:r>
      </w:hyperlink>
      <w:r w:rsidR="00515DC5" w:rsidRPr="00515DC5">
        <w:rPr>
          <w:sz w:val="24"/>
          <w:szCs w:val="24"/>
          <w:lang w:val="es-SV"/>
        </w:rPr>
        <w:t xml:space="preserve"> de acuerdo a las recomendaciones de los especialistas en biomasa de la UCA, el desarrollo de un nuevo estudio del consumo de leña era innecesario, ya que los resultados de un eventual estudio no aportarían mayores detalles del comportamiento del consumo de la leña en el país, con respecto a los resultados obtenidos en el estudio del 2012</w:t>
      </w:r>
      <w:r w:rsidR="00E4150F">
        <w:rPr>
          <w:sz w:val="24"/>
          <w:szCs w:val="24"/>
          <w:lang w:val="es-SV"/>
        </w:rPr>
        <w:t>. E</w:t>
      </w:r>
      <w:r w:rsidR="00515DC5" w:rsidRPr="00515DC5">
        <w:rPr>
          <w:sz w:val="24"/>
          <w:szCs w:val="24"/>
          <w:lang w:val="es-SV"/>
        </w:rPr>
        <w:t>n tal sentido se buscaron alternativas para obtener información: Se realizaron reuniones con expertos del área y se estudia reenfocar este proyecto, se tiene una propuesta de agregar preguntas relacionadas con el tema en la EHMP (Encuesta de Hogares de Propósitos Múltiples), y</w:t>
      </w:r>
      <w:r w:rsidR="00515DC5" w:rsidRPr="00515DC5">
        <w:rPr>
          <w:sz w:val="24"/>
          <w:szCs w:val="24"/>
          <w:lang w:val="es-SV"/>
        </w:rPr>
        <w:tab/>
        <w:t xml:space="preserve"> por otro parte se está participando activamente en una iniciativa del SICA y se espera que de esta iniciativa regional surjan medidas que permita determinar de manera sostenible el consumo de leña. </w:t>
      </w:r>
    </w:p>
    <w:p w:rsidR="00DC333C" w:rsidRDefault="003327F7" w:rsidP="009435FD">
      <w:pPr>
        <w:pStyle w:val="Ttulo1"/>
        <w:numPr>
          <w:ilvl w:val="1"/>
          <w:numId w:val="10"/>
        </w:numPr>
        <w:rPr>
          <w:lang w:val="es-SV"/>
        </w:rPr>
      </w:pPr>
      <w:bookmarkStart w:id="25" w:name="_Toc380400873"/>
      <w:r>
        <w:rPr>
          <w:lang w:val="es-SV"/>
        </w:rPr>
        <w:lastRenderedPageBreak/>
        <w:t>Dirección de Planificación y Seguimiento</w:t>
      </w:r>
      <w:bookmarkEnd w:id="25"/>
    </w:p>
    <w:p w:rsidR="00882CC0" w:rsidRPr="00882CC0" w:rsidRDefault="00882CC0" w:rsidP="00882CC0">
      <w:pPr>
        <w:rPr>
          <w:lang w:val="es-SV"/>
        </w:rPr>
      </w:pPr>
    </w:p>
    <w:tbl>
      <w:tblPr>
        <w:tblStyle w:val="Sombreadoclaro-nfasis1"/>
        <w:tblW w:w="0" w:type="auto"/>
        <w:tblLook w:val="04A0"/>
      </w:tblPr>
      <w:tblGrid>
        <w:gridCol w:w="421"/>
        <w:gridCol w:w="2974"/>
        <w:gridCol w:w="1433"/>
        <w:gridCol w:w="1314"/>
        <w:gridCol w:w="1299"/>
        <w:gridCol w:w="1415"/>
      </w:tblGrid>
      <w:tr w:rsidR="005F082E" w:rsidRPr="00882CC0" w:rsidTr="005F082E">
        <w:trPr>
          <w:cnfStyle w:val="100000000000"/>
          <w:trHeight w:val="51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N°</w:t>
            </w:r>
          </w:p>
        </w:tc>
        <w:tc>
          <w:tcPr>
            <w:tcW w:w="0" w:type="auto"/>
            <w:vAlign w:val="center"/>
            <w:hideMark/>
          </w:tcPr>
          <w:p w:rsidR="005F082E" w:rsidRPr="00882CC0" w:rsidRDefault="005F082E" w:rsidP="005F082E">
            <w:pPr>
              <w:jc w:val="center"/>
              <w:cnfStyle w:val="100000000000"/>
              <w:rPr>
                <w:rFonts w:ascii="Tahoma" w:eastAsia="Times New Roman" w:hAnsi="Tahoma" w:cs="Tahoma"/>
                <w:b w:val="0"/>
                <w:color w:val="auto"/>
                <w:sz w:val="18"/>
                <w:szCs w:val="18"/>
                <w:lang w:val="es-SV" w:eastAsia="es-SV"/>
              </w:rPr>
            </w:pPr>
            <w:r>
              <w:rPr>
                <w:rFonts w:ascii="Tahoma" w:eastAsia="Times New Roman" w:hAnsi="Tahoma" w:cs="Tahoma"/>
                <w:b w:val="0"/>
                <w:color w:val="auto"/>
                <w:sz w:val="18"/>
                <w:szCs w:val="18"/>
                <w:lang w:val="es-SV" w:eastAsia="es-SV"/>
              </w:rPr>
              <w:t>PROYECTO</w:t>
            </w:r>
          </w:p>
        </w:tc>
        <w:tc>
          <w:tcPr>
            <w:tcW w:w="0" w:type="auto"/>
            <w:hideMark/>
          </w:tcPr>
          <w:p w:rsidR="005F082E" w:rsidRPr="00882CC0" w:rsidRDefault="005F082E" w:rsidP="00882CC0">
            <w:pPr>
              <w:jc w:val="center"/>
              <w:cnfStyle w:val="100000000000"/>
              <w:rPr>
                <w:rFonts w:ascii="Tahoma" w:eastAsia="Times New Roman" w:hAnsi="Tahoma" w:cs="Tahoma"/>
                <w:b w:val="0"/>
                <w:color w:val="auto"/>
                <w:sz w:val="18"/>
                <w:szCs w:val="18"/>
                <w:lang w:val="es-SV" w:eastAsia="es-SV"/>
              </w:rPr>
            </w:pPr>
            <w:r w:rsidRPr="00882CC0">
              <w:rPr>
                <w:rFonts w:ascii="Tahoma" w:eastAsia="Times New Roman" w:hAnsi="Tahoma" w:cs="Tahoma"/>
                <w:b w:val="0"/>
                <w:color w:val="auto"/>
                <w:sz w:val="18"/>
                <w:szCs w:val="18"/>
                <w:lang w:val="es-SV" w:eastAsia="es-SV"/>
              </w:rPr>
              <w:t>VALOR ACTIVIDAD</w:t>
            </w:r>
          </w:p>
        </w:tc>
        <w:tc>
          <w:tcPr>
            <w:tcW w:w="0" w:type="auto"/>
            <w:hideMark/>
          </w:tcPr>
          <w:p w:rsidR="005F082E" w:rsidRPr="00882CC0" w:rsidRDefault="005F082E" w:rsidP="00882CC0">
            <w:pPr>
              <w:jc w:val="center"/>
              <w:cnfStyle w:val="100000000000"/>
              <w:rPr>
                <w:rFonts w:ascii="Tahoma" w:eastAsia="Times New Roman" w:hAnsi="Tahoma" w:cs="Tahoma"/>
                <w:b w:val="0"/>
                <w:color w:val="auto"/>
                <w:sz w:val="18"/>
                <w:szCs w:val="18"/>
                <w:lang w:val="es-SV" w:eastAsia="es-SV"/>
              </w:rPr>
            </w:pPr>
            <w:r w:rsidRPr="00882CC0">
              <w:rPr>
                <w:rFonts w:ascii="Tahoma" w:eastAsia="Times New Roman" w:hAnsi="Tahoma" w:cs="Tahoma"/>
                <w:b w:val="0"/>
                <w:color w:val="auto"/>
                <w:sz w:val="18"/>
                <w:szCs w:val="18"/>
                <w:lang w:val="es-SV" w:eastAsia="es-SV"/>
              </w:rPr>
              <w:t>META A DIC/2013</w:t>
            </w:r>
          </w:p>
        </w:tc>
        <w:tc>
          <w:tcPr>
            <w:tcW w:w="0" w:type="auto"/>
            <w:hideMark/>
          </w:tcPr>
          <w:p w:rsidR="005F082E" w:rsidRPr="00882CC0" w:rsidRDefault="005F082E" w:rsidP="00882CC0">
            <w:pPr>
              <w:jc w:val="center"/>
              <w:cnfStyle w:val="100000000000"/>
              <w:rPr>
                <w:rFonts w:ascii="Tahoma" w:eastAsia="Times New Roman" w:hAnsi="Tahoma" w:cs="Tahoma"/>
                <w:b w:val="0"/>
                <w:color w:val="auto"/>
                <w:sz w:val="18"/>
                <w:szCs w:val="18"/>
                <w:lang w:val="es-SV" w:eastAsia="es-SV"/>
              </w:rPr>
            </w:pPr>
            <w:r w:rsidRPr="00882CC0">
              <w:rPr>
                <w:rFonts w:ascii="Tahoma" w:eastAsia="Times New Roman" w:hAnsi="Tahoma" w:cs="Tahoma"/>
                <w:b w:val="0"/>
                <w:color w:val="auto"/>
                <w:sz w:val="18"/>
                <w:szCs w:val="18"/>
                <w:lang w:val="es-SV" w:eastAsia="es-SV"/>
              </w:rPr>
              <w:t>% EJECUTADO</w:t>
            </w:r>
          </w:p>
        </w:tc>
        <w:tc>
          <w:tcPr>
            <w:tcW w:w="0" w:type="auto"/>
            <w:hideMark/>
          </w:tcPr>
          <w:p w:rsidR="005F082E" w:rsidRPr="00882CC0" w:rsidRDefault="005F082E" w:rsidP="00882CC0">
            <w:pPr>
              <w:jc w:val="center"/>
              <w:cnfStyle w:val="100000000000"/>
              <w:rPr>
                <w:rFonts w:ascii="Tahoma" w:eastAsia="Times New Roman" w:hAnsi="Tahoma" w:cs="Tahoma"/>
                <w:b w:val="0"/>
                <w:color w:val="auto"/>
                <w:sz w:val="18"/>
                <w:szCs w:val="18"/>
                <w:lang w:val="es-SV" w:eastAsia="es-SV"/>
              </w:rPr>
            </w:pPr>
            <w:r w:rsidRPr="00882CC0">
              <w:rPr>
                <w:rFonts w:ascii="Tahoma" w:eastAsia="Times New Roman" w:hAnsi="Tahoma" w:cs="Tahoma"/>
                <w:b w:val="0"/>
                <w:color w:val="auto"/>
                <w:sz w:val="18"/>
                <w:szCs w:val="18"/>
                <w:lang w:val="es-SV" w:eastAsia="es-SV"/>
              </w:rPr>
              <w:t>AVANCE A DIC/2013</w:t>
            </w:r>
          </w:p>
        </w:tc>
      </w:tr>
      <w:tr w:rsidR="005F082E" w:rsidRPr="00882CC0" w:rsidTr="005F082E">
        <w:trPr>
          <w:cnfStyle w:val="000000100000"/>
          <w:trHeight w:val="51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1</w:t>
            </w:r>
          </w:p>
        </w:tc>
        <w:tc>
          <w:tcPr>
            <w:tcW w:w="0" w:type="auto"/>
            <w:hideMark/>
          </w:tcPr>
          <w:p w:rsidR="005F082E" w:rsidRPr="005F082E" w:rsidRDefault="005F082E" w:rsidP="00882CC0">
            <w:pPr>
              <w:cnfStyle w:val="0000001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Generar y procesar la información energética nacional</w:t>
            </w:r>
          </w:p>
        </w:tc>
        <w:tc>
          <w:tcPr>
            <w:tcW w:w="0" w:type="auto"/>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33%</w:t>
            </w:r>
          </w:p>
        </w:tc>
        <w:tc>
          <w:tcPr>
            <w:tcW w:w="0" w:type="auto"/>
            <w:noWrap/>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noWrap/>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33%</w:t>
            </w:r>
          </w:p>
        </w:tc>
      </w:tr>
      <w:tr w:rsidR="005F082E" w:rsidRPr="00882CC0" w:rsidTr="005F082E">
        <w:trPr>
          <w:trHeight w:val="30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2</w:t>
            </w:r>
          </w:p>
        </w:tc>
        <w:tc>
          <w:tcPr>
            <w:tcW w:w="0" w:type="auto"/>
            <w:hideMark/>
          </w:tcPr>
          <w:p w:rsidR="005F082E" w:rsidRPr="005F082E" w:rsidRDefault="005F082E" w:rsidP="00882CC0">
            <w:pPr>
              <w:cnfStyle w:val="0000000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Seguimiento a la gestión institucional</w:t>
            </w:r>
          </w:p>
        </w:tc>
        <w:tc>
          <w:tcPr>
            <w:tcW w:w="0" w:type="auto"/>
            <w:vAlign w:val="center"/>
            <w:hideMark/>
          </w:tcPr>
          <w:p w:rsidR="005F082E" w:rsidRPr="00882CC0" w:rsidRDefault="005F082E" w:rsidP="005F082E">
            <w:pPr>
              <w:jc w:val="center"/>
              <w:cnfStyle w:val="0000000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33%</w:t>
            </w:r>
          </w:p>
        </w:tc>
        <w:tc>
          <w:tcPr>
            <w:tcW w:w="0" w:type="auto"/>
            <w:noWrap/>
            <w:vAlign w:val="center"/>
            <w:hideMark/>
          </w:tcPr>
          <w:p w:rsidR="005F082E" w:rsidRPr="00882CC0" w:rsidRDefault="005F082E" w:rsidP="005F082E">
            <w:pPr>
              <w:jc w:val="center"/>
              <w:cnfStyle w:val="0000000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noWrap/>
            <w:vAlign w:val="center"/>
            <w:hideMark/>
          </w:tcPr>
          <w:p w:rsidR="005F082E" w:rsidRPr="00882CC0" w:rsidRDefault="005F082E" w:rsidP="005F082E">
            <w:pPr>
              <w:jc w:val="center"/>
              <w:cnfStyle w:val="0000000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vAlign w:val="center"/>
            <w:hideMark/>
          </w:tcPr>
          <w:p w:rsidR="005F082E" w:rsidRPr="00882CC0" w:rsidRDefault="005F082E" w:rsidP="005F082E">
            <w:pPr>
              <w:jc w:val="center"/>
              <w:cnfStyle w:val="0000000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33%</w:t>
            </w:r>
          </w:p>
        </w:tc>
      </w:tr>
      <w:tr w:rsidR="005F082E" w:rsidRPr="00882CC0" w:rsidTr="005F082E">
        <w:trPr>
          <w:cnfStyle w:val="000000100000"/>
          <w:trHeight w:val="30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3</w:t>
            </w:r>
          </w:p>
        </w:tc>
        <w:tc>
          <w:tcPr>
            <w:tcW w:w="0" w:type="auto"/>
            <w:hideMark/>
          </w:tcPr>
          <w:p w:rsidR="005F082E" w:rsidRPr="005F082E" w:rsidRDefault="005F082E" w:rsidP="00882CC0">
            <w:pPr>
              <w:cnfStyle w:val="0000001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Fortalecimiento institucional</w:t>
            </w:r>
          </w:p>
        </w:tc>
        <w:tc>
          <w:tcPr>
            <w:tcW w:w="0" w:type="auto"/>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34%</w:t>
            </w:r>
          </w:p>
        </w:tc>
        <w:tc>
          <w:tcPr>
            <w:tcW w:w="0" w:type="auto"/>
            <w:noWrap/>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noWrap/>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100%</w:t>
            </w:r>
          </w:p>
        </w:tc>
        <w:tc>
          <w:tcPr>
            <w:tcW w:w="0" w:type="auto"/>
            <w:vAlign w:val="center"/>
            <w:hideMark/>
          </w:tcPr>
          <w:p w:rsidR="005F082E" w:rsidRPr="00882CC0" w:rsidRDefault="005F082E" w:rsidP="005F082E">
            <w:pPr>
              <w:jc w:val="center"/>
              <w:cnfStyle w:val="000000100000"/>
              <w:rPr>
                <w:rFonts w:ascii="Tahoma" w:eastAsia="Times New Roman" w:hAnsi="Tahoma" w:cs="Tahoma"/>
                <w:color w:val="auto"/>
                <w:sz w:val="18"/>
                <w:szCs w:val="18"/>
                <w:lang w:val="es-SV" w:eastAsia="es-SV"/>
              </w:rPr>
            </w:pPr>
            <w:r w:rsidRPr="00882CC0">
              <w:rPr>
                <w:rFonts w:ascii="Tahoma" w:eastAsia="Times New Roman" w:hAnsi="Tahoma" w:cs="Tahoma"/>
                <w:color w:val="auto"/>
                <w:sz w:val="18"/>
                <w:szCs w:val="18"/>
                <w:lang w:val="es-SV" w:eastAsia="es-SV"/>
              </w:rPr>
              <w:t>34%</w:t>
            </w:r>
          </w:p>
        </w:tc>
      </w:tr>
      <w:tr w:rsidR="005F082E" w:rsidRPr="00882CC0" w:rsidTr="005F082E">
        <w:trPr>
          <w:trHeight w:val="300"/>
        </w:trPr>
        <w:tc>
          <w:tcPr>
            <w:cnfStyle w:val="001000000000"/>
            <w:tcW w:w="0" w:type="auto"/>
          </w:tcPr>
          <w:p w:rsidR="005F082E" w:rsidRPr="00882CC0" w:rsidRDefault="005F082E" w:rsidP="00882CC0">
            <w:pPr>
              <w:jc w:val="center"/>
              <w:rPr>
                <w:rFonts w:ascii="Calibri" w:eastAsia="Times New Roman" w:hAnsi="Calibri" w:cs="Arial"/>
                <w:b w:val="0"/>
                <w:sz w:val="18"/>
                <w:szCs w:val="18"/>
                <w:lang w:val="es-SV" w:eastAsia="es-SV"/>
              </w:rPr>
            </w:pPr>
          </w:p>
        </w:tc>
        <w:tc>
          <w:tcPr>
            <w:tcW w:w="0" w:type="auto"/>
            <w:noWrap/>
            <w:hideMark/>
          </w:tcPr>
          <w:p w:rsidR="005F082E" w:rsidRPr="00882CC0" w:rsidRDefault="005F082E" w:rsidP="00882CC0">
            <w:pPr>
              <w:jc w:val="center"/>
              <w:cnfStyle w:val="000000000000"/>
              <w:rPr>
                <w:rFonts w:ascii="Calibri" w:eastAsia="Times New Roman" w:hAnsi="Calibri" w:cs="Arial"/>
                <w:b/>
                <w:color w:val="auto"/>
                <w:sz w:val="18"/>
                <w:szCs w:val="18"/>
                <w:lang w:val="es-SV" w:eastAsia="es-SV"/>
              </w:rPr>
            </w:pPr>
            <w:r w:rsidRPr="00882CC0">
              <w:rPr>
                <w:rFonts w:ascii="Calibri" w:eastAsia="Times New Roman" w:hAnsi="Calibri" w:cs="Arial"/>
                <w:b/>
                <w:color w:val="auto"/>
                <w:sz w:val="18"/>
                <w:szCs w:val="18"/>
                <w:lang w:val="es-SV" w:eastAsia="es-SV"/>
              </w:rPr>
              <w:t>TOTAL</w:t>
            </w:r>
          </w:p>
        </w:tc>
        <w:tc>
          <w:tcPr>
            <w:tcW w:w="0" w:type="auto"/>
            <w:noWrap/>
            <w:hideMark/>
          </w:tcPr>
          <w:p w:rsidR="005F082E" w:rsidRPr="00882CC0" w:rsidRDefault="005F082E" w:rsidP="00882CC0">
            <w:pPr>
              <w:jc w:val="center"/>
              <w:cnfStyle w:val="000000000000"/>
              <w:rPr>
                <w:rFonts w:ascii="Calibri" w:eastAsia="Times New Roman" w:hAnsi="Calibri" w:cs="Arial"/>
                <w:color w:val="auto"/>
                <w:sz w:val="18"/>
                <w:szCs w:val="18"/>
                <w:lang w:val="es-SV" w:eastAsia="es-SV"/>
              </w:rPr>
            </w:pPr>
            <w:r w:rsidRPr="00882CC0">
              <w:rPr>
                <w:rFonts w:ascii="Calibri" w:eastAsia="Times New Roman" w:hAnsi="Calibri" w:cs="Arial"/>
                <w:color w:val="auto"/>
                <w:sz w:val="18"/>
                <w:szCs w:val="18"/>
                <w:lang w:val="es-SV" w:eastAsia="es-SV"/>
              </w:rPr>
              <w:t>100%</w:t>
            </w:r>
          </w:p>
        </w:tc>
        <w:tc>
          <w:tcPr>
            <w:tcW w:w="0" w:type="auto"/>
            <w:noWrap/>
            <w:hideMark/>
          </w:tcPr>
          <w:p w:rsidR="005F082E" w:rsidRPr="00882CC0" w:rsidRDefault="005F082E" w:rsidP="00882CC0">
            <w:pPr>
              <w:jc w:val="center"/>
              <w:cnfStyle w:val="000000000000"/>
              <w:rPr>
                <w:rFonts w:ascii="Calibri" w:eastAsia="Times New Roman" w:hAnsi="Calibri" w:cs="Arial"/>
                <w:color w:val="auto"/>
                <w:sz w:val="18"/>
                <w:szCs w:val="18"/>
                <w:lang w:val="es-SV" w:eastAsia="es-SV"/>
              </w:rPr>
            </w:pPr>
            <w:r w:rsidRPr="00882CC0">
              <w:rPr>
                <w:rFonts w:ascii="Calibri" w:eastAsia="Times New Roman" w:hAnsi="Calibri" w:cs="Arial"/>
                <w:color w:val="auto"/>
                <w:sz w:val="18"/>
                <w:szCs w:val="18"/>
                <w:lang w:val="es-SV" w:eastAsia="es-SV"/>
              </w:rPr>
              <w:t> </w:t>
            </w:r>
          </w:p>
        </w:tc>
        <w:tc>
          <w:tcPr>
            <w:tcW w:w="0" w:type="auto"/>
            <w:noWrap/>
            <w:hideMark/>
          </w:tcPr>
          <w:p w:rsidR="005F082E" w:rsidRPr="00882CC0" w:rsidRDefault="005F082E" w:rsidP="00882CC0">
            <w:pPr>
              <w:jc w:val="center"/>
              <w:cnfStyle w:val="000000000000"/>
              <w:rPr>
                <w:rFonts w:ascii="Calibri" w:eastAsia="Times New Roman" w:hAnsi="Calibri" w:cs="Arial"/>
                <w:color w:val="auto"/>
                <w:sz w:val="18"/>
                <w:szCs w:val="18"/>
                <w:lang w:val="es-SV" w:eastAsia="es-SV"/>
              </w:rPr>
            </w:pPr>
            <w:r w:rsidRPr="00882CC0">
              <w:rPr>
                <w:rFonts w:ascii="Calibri" w:eastAsia="Times New Roman" w:hAnsi="Calibri" w:cs="Arial"/>
                <w:color w:val="auto"/>
                <w:sz w:val="18"/>
                <w:szCs w:val="18"/>
                <w:lang w:val="es-SV" w:eastAsia="es-SV"/>
              </w:rPr>
              <w:t> </w:t>
            </w:r>
          </w:p>
        </w:tc>
        <w:tc>
          <w:tcPr>
            <w:tcW w:w="0" w:type="auto"/>
            <w:noWrap/>
            <w:hideMark/>
          </w:tcPr>
          <w:p w:rsidR="005F082E" w:rsidRPr="00882CC0" w:rsidRDefault="005F082E" w:rsidP="00882CC0">
            <w:pPr>
              <w:jc w:val="center"/>
              <w:cnfStyle w:val="000000000000"/>
              <w:rPr>
                <w:rFonts w:ascii="Calibri" w:eastAsia="Times New Roman" w:hAnsi="Calibri" w:cs="Times New Roman"/>
                <w:b/>
                <w:color w:val="000000"/>
                <w:sz w:val="28"/>
                <w:lang w:val="es-SV" w:eastAsia="es-SV"/>
              </w:rPr>
            </w:pPr>
            <w:r w:rsidRPr="00882CC0">
              <w:rPr>
                <w:rFonts w:ascii="Calibri" w:eastAsia="Times New Roman" w:hAnsi="Calibri" w:cs="Times New Roman"/>
                <w:b/>
                <w:color w:val="000000"/>
                <w:sz w:val="28"/>
                <w:lang w:val="es-SV" w:eastAsia="es-SV"/>
              </w:rPr>
              <w:t>100%</w:t>
            </w:r>
          </w:p>
        </w:tc>
      </w:tr>
    </w:tbl>
    <w:p w:rsidR="00782D1D" w:rsidRDefault="00782D1D" w:rsidP="00B8475F">
      <w:pPr>
        <w:jc w:val="both"/>
        <w:rPr>
          <w:sz w:val="24"/>
          <w:szCs w:val="24"/>
          <w:lang w:val="es-SV"/>
        </w:rPr>
      </w:pPr>
    </w:p>
    <w:p w:rsidR="00B8475F" w:rsidRPr="00B8475F" w:rsidRDefault="00B8475F" w:rsidP="00B8475F">
      <w:pPr>
        <w:jc w:val="both"/>
        <w:rPr>
          <w:sz w:val="24"/>
          <w:szCs w:val="24"/>
          <w:lang w:val="es-SV"/>
        </w:rPr>
      </w:pPr>
      <w:r w:rsidRPr="00B8475F">
        <w:rPr>
          <w:sz w:val="24"/>
          <w:szCs w:val="24"/>
          <w:lang w:val="es-SV"/>
        </w:rPr>
        <w:t xml:space="preserve">La </w:t>
      </w:r>
      <w:r>
        <w:rPr>
          <w:sz w:val="24"/>
          <w:szCs w:val="24"/>
          <w:lang w:val="es-SV"/>
        </w:rPr>
        <w:t xml:space="preserve">Dirección de Planificación y Seguimiento </w:t>
      </w:r>
      <w:r w:rsidRPr="00B8475F">
        <w:rPr>
          <w:sz w:val="24"/>
          <w:szCs w:val="24"/>
          <w:lang w:val="es-SV"/>
        </w:rPr>
        <w:t>ejecutó satisfactoriamente sus actividades según lo programado</w:t>
      </w:r>
      <w:r>
        <w:rPr>
          <w:sz w:val="24"/>
          <w:szCs w:val="24"/>
          <w:lang w:val="es-SV"/>
        </w:rPr>
        <w:t xml:space="preserve"> para el año 2013, </w:t>
      </w:r>
      <w:r w:rsidRPr="003F2922">
        <w:rPr>
          <w:sz w:val="24"/>
          <w:szCs w:val="24"/>
          <w:lang w:val="es-SV"/>
        </w:rPr>
        <w:t>realizando las acciones siguientes</w:t>
      </w:r>
    </w:p>
    <w:p w:rsidR="00301964" w:rsidRPr="00F52577" w:rsidRDefault="00301964" w:rsidP="009435FD">
      <w:pPr>
        <w:pStyle w:val="Prrafodelista"/>
        <w:numPr>
          <w:ilvl w:val="0"/>
          <w:numId w:val="25"/>
        </w:numPr>
        <w:jc w:val="both"/>
        <w:rPr>
          <w:sz w:val="24"/>
          <w:lang w:val="es-SV"/>
        </w:rPr>
      </w:pPr>
      <w:r w:rsidRPr="00F52577">
        <w:rPr>
          <w:sz w:val="24"/>
          <w:lang w:val="es-SV"/>
        </w:rPr>
        <w:t>Elaboración del Balance Energético 2012</w:t>
      </w:r>
    </w:p>
    <w:p w:rsidR="00301964" w:rsidRPr="00F52577" w:rsidRDefault="00301964" w:rsidP="009435FD">
      <w:pPr>
        <w:pStyle w:val="Prrafodelista"/>
        <w:numPr>
          <w:ilvl w:val="0"/>
          <w:numId w:val="25"/>
        </w:numPr>
        <w:jc w:val="both"/>
        <w:rPr>
          <w:sz w:val="24"/>
          <w:lang w:val="es-SV"/>
        </w:rPr>
      </w:pPr>
      <w:r w:rsidRPr="00F52577">
        <w:rPr>
          <w:sz w:val="24"/>
          <w:lang w:val="es-SV"/>
        </w:rPr>
        <w:t>Elaboración de estadísticas diarias, mensuales y anuales del sector eléctrico y mensuales y anuales del sector combustibles</w:t>
      </w:r>
      <w:r w:rsidR="005F082E">
        <w:rPr>
          <w:sz w:val="24"/>
          <w:lang w:val="es-SV"/>
        </w:rPr>
        <w:tab/>
      </w:r>
    </w:p>
    <w:p w:rsidR="00301964" w:rsidRPr="00F52577" w:rsidRDefault="00301964" w:rsidP="009435FD">
      <w:pPr>
        <w:pStyle w:val="Prrafodelista"/>
        <w:numPr>
          <w:ilvl w:val="0"/>
          <w:numId w:val="25"/>
        </w:numPr>
        <w:jc w:val="both"/>
        <w:rPr>
          <w:sz w:val="24"/>
          <w:lang w:val="es-SV"/>
        </w:rPr>
      </w:pPr>
      <w:r w:rsidRPr="00F52577">
        <w:rPr>
          <w:sz w:val="24"/>
          <w:lang w:val="es-SV"/>
        </w:rPr>
        <w:t>Seguimiento al desarrollo de los planes operativos</w:t>
      </w:r>
    </w:p>
    <w:p w:rsidR="00301964" w:rsidRPr="00F52577" w:rsidRDefault="00301964" w:rsidP="009435FD">
      <w:pPr>
        <w:pStyle w:val="Prrafodelista"/>
        <w:numPr>
          <w:ilvl w:val="0"/>
          <w:numId w:val="25"/>
        </w:numPr>
        <w:jc w:val="both"/>
        <w:rPr>
          <w:sz w:val="24"/>
          <w:lang w:val="es-SV"/>
        </w:rPr>
      </w:pPr>
      <w:r w:rsidRPr="00F52577">
        <w:rPr>
          <w:sz w:val="24"/>
          <w:lang w:val="es-SV"/>
        </w:rPr>
        <w:t>Apoyo a procesos de rendición de cuentas</w:t>
      </w:r>
    </w:p>
    <w:p w:rsidR="00301964" w:rsidRPr="00F52577" w:rsidRDefault="00301964" w:rsidP="009435FD">
      <w:pPr>
        <w:pStyle w:val="Prrafodelista"/>
        <w:numPr>
          <w:ilvl w:val="0"/>
          <w:numId w:val="25"/>
        </w:numPr>
        <w:jc w:val="both"/>
        <w:rPr>
          <w:sz w:val="24"/>
          <w:lang w:val="es-SV"/>
        </w:rPr>
      </w:pPr>
      <w:r w:rsidRPr="00F52577">
        <w:rPr>
          <w:sz w:val="24"/>
          <w:lang w:val="es-SV"/>
        </w:rPr>
        <w:t>Participación en el desarrollo de leyes, reglamentos y normativas para el sector energético</w:t>
      </w:r>
    </w:p>
    <w:p w:rsidR="00301964" w:rsidRPr="00F52577" w:rsidRDefault="00301964" w:rsidP="009435FD">
      <w:pPr>
        <w:pStyle w:val="Prrafodelista"/>
        <w:numPr>
          <w:ilvl w:val="0"/>
          <w:numId w:val="25"/>
        </w:numPr>
        <w:jc w:val="both"/>
        <w:rPr>
          <w:sz w:val="24"/>
          <w:lang w:val="es-SV"/>
        </w:rPr>
      </w:pPr>
      <w:r w:rsidRPr="00F52577">
        <w:rPr>
          <w:sz w:val="24"/>
          <w:lang w:val="es-SV"/>
        </w:rPr>
        <w:t>Apoyo y articulación con las direcciones del CNE para la elaboración de propuestas y estrategias para el sector energético</w:t>
      </w:r>
    </w:p>
    <w:p w:rsidR="00301964" w:rsidRDefault="00301964" w:rsidP="009435FD">
      <w:pPr>
        <w:pStyle w:val="Prrafodelista"/>
        <w:numPr>
          <w:ilvl w:val="0"/>
          <w:numId w:val="25"/>
        </w:numPr>
        <w:jc w:val="both"/>
        <w:rPr>
          <w:sz w:val="24"/>
          <w:lang w:val="es-SV"/>
        </w:rPr>
      </w:pPr>
      <w:r w:rsidRPr="00F52577">
        <w:rPr>
          <w:sz w:val="24"/>
          <w:lang w:val="es-SV"/>
        </w:rPr>
        <w:t>Elaboración del plan de capacitaciones</w:t>
      </w:r>
    </w:p>
    <w:p w:rsidR="00301964" w:rsidRDefault="00301964" w:rsidP="009435FD">
      <w:pPr>
        <w:pStyle w:val="Ttulo1"/>
        <w:numPr>
          <w:ilvl w:val="1"/>
          <w:numId w:val="10"/>
        </w:numPr>
        <w:rPr>
          <w:lang w:val="es-SV"/>
        </w:rPr>
      </w:pPr>
      <w:bookmarkStart w:id="26" w:name="_Toc380400874"/>
      <w:r>
        <w:rPr>
          <w:lang w:val="es-SV"/>
        </w:rPr>
        <w:t>Sub-Dirección Sistemas y Tecnología</w:t>
      </w:r>
      <w:bookmarkEnd w:id="26"/>
    </w:p>
    <w:p w:rsidR="00301964" w:rsidRDefault="00301964" w:rsidP="00301964">
      <w:pPr>
        <w:rPr>
          <w:lang w:val="es-SV"/>
        </w:rPr>
      </w:pPr>
    </w:p>
    <w:tbl>
      <w:tblPr>
        <w:tblStyle w:val="Sombreadoclaro-nfasis1"/>
        <w:tblW w:w="0" w:type="auto"/>
        <w:tblLook w:val="04A0"/>
      </w:tblPr>
      <w:tblGrid>
        <w:gridCol w:w="422"/>
        <w:gridCol w:w="3338"/>
        <w:gridCol w:w="1341"/>
        <w:gridCol w:w="1211"/>
        <w:gridCol w:w="1263"/>
        <w:gridCol w:w="1281"/>
      </w:tblGrid>
      <w:tr w:rsidR="005F082E" w:rsidRPr="00E27A7F" w:rsidTr="005F082E">
        <w:trPr>
          <w:cnfStyle w:val="100000000000"/>
          <w:trHeight w:val="51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N°</w:t>
            </w:r>
          </w:p>
        </w:tc>
        <w:tc>
          <w:tcPr>
            <w:tcW w:w="0" w:type="auto"/>
            <w:vAlign w:val="center"/>
            <w:hideMark/>
          </w:tcPr>
          <w:p w:rsidR="005F082E" w:rsidRPr="00E27A7F" w:rsidRDefault="005F082E" w:rsidP="005F082E">
            <w:pPr>
              <w:jc w:val="center"/>
              <w:cnfStyle w:val="100000000000"/>
              <w:rPr>
                <w:rFonts w:ascii="Tahoma" w:eastAsia="Times New Roman" w:hAnsi="Tahoma" w:cs="Tahoma"/>
                <w:b w:val="0"/>
                <w:color w:val="auto"/>
                <w:sz w:val="18"/>
                <w:szCs w:val="18"/>
                <w:lang w:val="es-SV" w:eastAsia="es-SV"/>
              </w:rPr>
            </w:pPr>
            <w:r>
              <w:rPr>
                <w:rFonts w:ascii="Tahoma" w:eastAsia="Times New Roman" w:hAnsi="Tahoma" w:cs="Tahoma"/>
                <w:b w:val="0"/>
                <w:color w:val="auto"/>
                <w:sz w:val="18"/>
                <w:szCs w:val="18"/>
                <w:lang w:val="es-SV" w:eastAsia="es-SV"/>
              </w:rPr>
              <w:t>PROYECTO</w:t>
            </w:r>
          </w:p>
        </w:tc>
        <w:tc>
          <w:tcPr>
            <w:tcW w:w="0" w:type="auto"/>
            <w:hideMark/>
          </w:tcPr>
          <w:p w:rsidR="005F082E" w:rsidRPr="00E27A7F" w:rsidRDefault="005F082E" w:rsidP="00E27A7F">
            <w:pPr>
              <w:jc w:val="center"/>
              <w:cnfStyle w:val="100000000000"/>
              <w:rPr>
                <w:rFonts w:ascii="Tahoma" w:eastAsia="Times New Roman" w:hAnsi="Tahoma" w:cs="Tahoma"/>
                <w:b w:val="0"/>
                <w:color w:val="auto"/>
                <w:sz w:val="18"/>
                <w:szCs w:val="18"/>
                <w:lang w:val="es-SV" w:eastAsia="es-SV"/>
              </w:rPr>
            </w:pPr>
            <w:r w:rsidRPr="00E27A7F">
              <w:rPr>
                <w:rFonts w:ascii="Tahoma" w:eastAsia="Times New Roman" w:hAnsi="Tahoma" w:cs="Tahoma"/>
                <w:b w:val="0"/>
                <w:color w:val="auto"/>
                <w:sz w:val="18"/>
                <w:szCs w:val="18"/>
                <w:lang w:val="es-SV" w:eastAsia="es-SV"/>
              </w:rPr>
              <w:t>VALOR ACTIVIDAD</w:t>
            </w:r>
          </w:p>
        </w:tc>
        <w:tc>
          <w:tcPr>
            <w:tcW w:w="0" w:type="auto"/>
            <w:hideMark/>
          </w:tcPr>
          <w:p w:rsidR="005F082E" w:rsidRPr="00E27A7F" w:rsidRDefault="005F082E" w:rsidP="00E27A7F">
            <w:pPr>
              <w:jc w:val="center"/>
              <w:cnfStyle w:val="100000000000"/>
              <w:rPr>
                <w:rFonts w:ascii="Tahoma" w:eastAsia="Times New Roman" w:hAnsi="Tahoma" w:cs="Tahoma"/>
                <w:b w:val="0"/>
                <w:color w:val="auto"/>
                <w:sz w:val="18"/>
                <w:szCs w:val="18"/>
                <w:lang w:val="es-SV" w:eastAsia="es-SV"/>
              </w:rPr>
            </w:pPr>
            <w:r w:rsidRPr="00E27A7F">
              <w:rPr>
                <w:rFonts w:ascii="Tahoma" w:eastAsia="Times New Roman" w:hAnsi="Tahoma" w:cs="Tahoma"/>
                <w:b w:val="0"/>
                <w:color w:val="auto"/>
                <w:sz w:val="18"/>
                <w:szCs w:val="18"/>
                <w:lang w:val="es-SV" w:eastAsia="es-SV"/>
              </w:rPr>
              <w:t>META A DIC/2013</w:t>
            </w:r>
          </w:p>
        </w:tc>
        <w:tc>
          <w:tcPr>
            <w:tcW w:w="0" w:type="auto"/>
            <w:hideMark/>
          </w:tcPr>
          <w:p w:rsidR="005F082E" w:rsidRPr="00E27A7F" w:rsidRDefault="005F082E" w:rsidP="00E27A7F">
            <w:pPr>
              <w:jc w:val="center"/>
              <w:cnfStyle w:val="100000000000"/>
              <w:rPr>
                <w:rFonts w:ascii="Tahoma" w:eastAsia="Times New Roman" w:hAnsi="Tahoma" w:cs="Tahoma"/>
                <w:b w:val="0"/>
                <w:color w:val="auto"/>
                <w:sz w:val="18"/>
                <w:szCs w:val="18"/>
                <w:lang w:val="es-SV" w:eastAsia="es-SV"/>
              </w:rPr>
            </w:pPr>
            <w:r w:rsidRPr="00E27A7F">
              <w:rPr>
                <w:rFonts w:ascii="Tahoma" w:eastAsia="Times New Roman" w:hAnsi="Tahoma" w:cs="Tahoma"/>
                <w:b w:val="0"/>
                <w:color w:val="auto"/>
                <w:sz w:val="18"/>
                <w:szCs w:val="18"/>
                <w:lang w:val="es-SV" w:eastAsia="es-SV"/>
              </w:rPr>
              <w:t>% EJECUTADO</w:t>
            </w:r>
          </w:p>
        </w:tc>
        <w:tc>
          <w:tcPr>
            <w:tcW w:w="0" w:type="auto"/>
            <w:hideMark/>
          </w:tcPr>
          <w:p w:rsidR="005F082E" w:rsidRPr="00E27A7F" w:rsidRDefault="005F082E" w:rsidP="00E27A7F">
            <w:pPr>
              <w:jc w:val="center"/>
              <w:cnfStyle w:val="100000000000"/>
              <w:rPr>
                <w:rFonts w:ascii="Tahoma" w:eastAsia="Times New Roman" w:hAnsi="Tahoma" w:cs="Tahoma"/>
                <w:b w:val="0"/>
                <w:color w:val="auto"/>
                <w:sz w:val="18"/>
                <w:szCs w:val="18"/>
                <w:lang w:val="es-SV" w:eastAsia="es-SV"/>
              </w:rPr>
            </w:pPr>
            <w:r w:rsidRPr="00E27A7F">
              <w:rPr>
                <w:rFonts w:ascii="Tahoma" w:eastAsia="Times New Roman" w:hAnsi="Tahoma" w:cs="Tahoma"/>
                <w:b w:val="0"/>
                <w:color w:val="auto"/>
                <w:sz w:val="18"/>
                <w:szCs w:val="18"/>
                <w:lang w:val="es-SV" w:eastAsia="es-SV"/>
              </w:rPr>
              <w:t>AVANCE A DIC/2013</w:t>
            </w:r>
          </w:p>
        </w:tc>
      </w:tr>
      <w:tr w:rsidR="005F082E" w:rsidRPr="00E27A7F" w:rsidTr="005F082E">
        <w:trPr>
          <w:cnfStyle w:val="000000100000"/>
          <w:trHeight w:val="765"/>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1</w:t>
            </w:r>
          </w:p>
        </w:tc>
        <w:tc>
          <w:tcPr>
            <w:tcW w:w="0" w:type="auto"/>
            <w:hideMark/>
          </w:tcPr>
          <w:p w:rsidR="005F082E" w:rsidRPr="005F082E" w:rsidRDefault="005F082E" w:rsidP="00E27A7F">
            <w:pPr>
              <w:cnfStyle w:val="0000001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Continuación Desarrollo Sistema Integrado de Información Energética Nacional</w:t>
            </w:r>
          </w:p>
        </w:tc>
        <w:tc>
          <w:tcPr>
            <w:tcW w:w="0" w:type="auto"/>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40%</w:t>
            </w:r>
          </w:p>
        </w:tc>
        <w:tc>
          <w:tcPr>
            <w:tcW w:w="0" w:type="auto"/>
            <w:noWrap/>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100%</w:t>
            </w:r>
          </w:p>
        </w:tc>
        <w:tc>
          <w:tcPr>
            <w:tcW w:w="0" w:type="auto"/>
            <w:noWrap/>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100%</w:t>
            </w:r>
          </w:p>
        </w:tc>
        <w:tc>
          <w:tcPr>
            <w:tcW w:w="0" w:type="auto"/>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40%</w:t>
            </w:r>
          </w:p>
        </w:tc>
      </w:tr>
      <w:tr w:rsidR="005F082E" w:rsidRPr="00E27A7F" w:rsidTr="005F082E">
        <w:trPr>
          <w:trHeight w:val="765"/>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2</w:t>
            </w:r>
          </w:p>
        </w:tc>
        <w:tc>
          <w:tcPr>
            <w:tcW w:w="0" w:type="auto"/>
            <w:hideMark/>
          </w:tcPr>
          <w:p w:rsidR="005F082E" w:rsidRPr="005F082E" w:rsidRDefault="005F082E" w:rsidP="00E27A7F">
            <w:pPr>
              <w:cnfStyle w:val="0000000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Fortalecimiento e impulso de contenido institucional del CNE en medios electrónicos</w:t>
            </w:r>
          </w:p>
        </w:tc>
        <w:tc>
          <w:tcPr>
            <w:tcW w:w="0" w:type="auto"/>
            <w:hideMark/>
          </w:tcPr>
          <w:p w:rsidR="005F082E" w:rsidRPr="00E27A7F" w:rsidRDefault="005F082E" w:rsidP="00E27A7F">
            <w:pPr>
              <w:jc w:val="center"/>
              <w:cnfStyle w:val="0000000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30%</w:t>
            </w:r>
          </w:p>
        </w:tc>
        <w:tc>
          <w:tcPr>
            <w:tcW w:w="0" w:type="auto"/>
            <w:noWrap/>
            <w:hideMark/>
          </w:tcPr>
          <w:p w:rsidR="005F082E" w:rsidRPr="00E27A7F" w:rsidRDefault="005F082E" w:rsidP="00E27A7F">
            <w:pPr>
              <w:jc w:val="center"/>
              <w:cnfStyle w:val="0000000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100%</w:t>
            </w:r>
          </w:p>
        </w:tc>
        <w:tc>
          <w:tcPr>
            <w:tcW w:w="0" w:type="auto"/>
            <w:noWrap/>
            <w:hideMark/>
          </w:tcPr>
          <w:p w:rsidR="005F082E" w:rsidRPr="00E27A7F" w:rsidRDefault="005F082E" w:rsidP="00E27A7F">
            <w:pPr>
              <w:jc w:val="center"/>
              <w:cnfStyle w:val="0000000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100%</w:t>
            </w:r>
          </w:p>
        </w:tc>
        <w:tc>
          <w:tcPr>
            <w:tcW w:w="0" w:type="auto"/>
            <w:hideMark/>
          </w:tcPr>
          <w:p w:rsidR="005F082E" w:rsidRPr="00E27A7F" w:rsidRDefault="005F082E" w:rsidP="00E27A7F">
            <w:pPr>
              <w:jc w:val="center"/>
              <w:cnfStyle w:val="0000000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30%</w:t>
            </w:r>
          </w:p>
        </w:tc>
      </w:tr>
      <w:tr w:rsidR="005F082E" w:rsidRPr="00E27A7F" w:rsidTr="005F082E">
        <w:trPr>
          <w:cnfStyle w:val="000000100000"/>
          <w:trHeight w:val="510"/>
        </w:trPr>
        <w:tc>
          <w:tcPr>
            <w:cnfStyle w:val="001000000000"/>
            <w:tcW w:w="0" w:type="auto"/>
            <w:vAlign w:val="center"/>
          </w:tcPr>
          <w:p w:rsidR="005F082E" w:rsidRPr="005F082E" w:rsidRDefault="005F082E" w:rsidP="005F082E">
            <w:pPr>
              <w:jc w:val="center"/>
              <w:rPr>
                <w:rFonts w:ascii="Tahoma" w:eastAsia="Times New Roman" w:hAnsi="Tahoma" w:cs="Tahoma"/>
                <w:b w:val="0"/>
                <w:color w:val="auto"/>
                <w:sz w:val="18"/>
                <w:szCs w:val="18"/>
                <w:lang w:val="es-SV" w:eastAsia="es-SV"/>
              </w:rPr>
            </w:pPr>
            <w:r w:rsidRPr="005F082E">
              <w:rPr>
                <w:rFonts w:ascii="Tahoma" w:eastAsia="Times New Roman" w:hAnsi="Tahoma" w:cs="Tahoma"/>
                <w:b w:val="0"/>
                <w:color w:val="auto"/>
                <w:sz w:val="18"/>
                <w:szCs w:val="18"/>
                <w:lang w:val="es-SV" w:eastAsia="es-SV"/>
              </w:rPr>
              <w:t>3</w:t>
            </w:r>
          </w:p>
        </w:tc>
        <w:tc>
          <w:tcPr>
            <w:tcW w:w="0" w:type="auto"/>
            <w:hideMark/>
          </w:tcPr>
          <w:p w:rsidR="005F082E" w:rsidRPr="005F082E" w:rsidRDefault="005F082E" w:rsidP="00E27A7F">
            <w:pPr>
              <w:cnfStyle w:val="000000100000"/>
              <w:rPr>
                <w:rFonts w:ascii="Tahoma" w:eastAsia="Times New Roman" w:hAnsi="Tahoma" w:cs="Tahoma"/>
                <w:color w:val="auto"/>
                <w:sz w:val="18"/>
                <w:szCs w:val="18"/>
                <w:lang w:val="es-SV" w:eastAsia="es-SV"/>
              </w:rPr>
            </w:pPr>
            <w:r w:rsidRPr="005F082E">
              <w:rPr>
                <w:rFonts w:ascii="Tahoma" w:eastAsia="Times New Roman" w:hAnsi="Tahoma" w:cs="Tahoma"/>
                <w:color w:val="auto"/>
                <w:sz w:val="18"/>
                <w:szCs w:val="18"/>
                <w:lang w:val="es-SV" w:eastAsia="es-SV"/>
              </w:rPr>
              <w:t>Fortalecer y Mantener Infraestructura Tecnológica CNE</w:t>
            </w:r>
          </w:p>
        </w:tc>
        <w:tc>
          <w:tcPr>
            <w:tcW w:w="0" w:type="auto"/>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30%</w:t>
            </w:r>
          </w:p>
        </w:tc>
        <w:tc>
          <w:tcPr>
            <w:tcW w:w="0" w:type="auto"/>
            <w:noWrap/>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100%</w:t>
            </w:r>
          </w:p>
        </w:tc>
        <w:tc>
          <w:tcPr>
            <w:tcW w:w="0" w:type="auto"/>
            <w:noWrap/>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60%</w:t>
            </w:r>
          </w:p>
        </w:tc>
        <w:tc>
          <w:tcPr>
            <w:tcW w:w="0" w:type="auto"/>
            <w:hideMark/>
          </w:tcPr>
          <w:p w:rsidR="005F082E" w:rsidRPr="00E27A7F" w:rsidRDefault="005F082E" w:rsidP="00E27A7F">
            <w:pPr>
              <w:jc w:val="center"/>
              <w:cnfStyle w:val="000000100000"/>
              <w:rPr>
                <w:rFonts w:ascii="Tahoma" w:eastAsia="Times New Roman" w:hAnsi="Tahoma" w:cs="Tahoma"/>
                <w:color w:val="auto"/>
                <w:sz w:val="18"/>
                <w:szCs w:val="18"/>
                <w:lang w:val="es-SV" w:eastAsia="es-SV"/>
              </w:rPr>
            </w:pPr>
            <w:r w:rsidRPr="00E27A7F">
              <w:rPr>
                <w:rFonts w:ascii="Tahoma" w:eastAsia="Times New Roman" w:hAnsi="Tahoma" w:cs="Tahoma"/>
                <w:color w:val="auto"/>
                <w:sz w:val="18"/>
                <w:szCs w:val="18"/>
                <w:lang w:val="es-SV" w:eastAsia="es-SV"/>
              </w:rPr>
              <w:t>18%</w:t>
            </w:r>
          </w:p>
        </w:tc>
      </w:tr>
      <w:tr w:rsidR="005F082E" w:rsidRPr="00E27A7F" w:rsidTr="005F082E">
        <w:trPr>
          <w:trHeight w:val="300"/>
        </w:trPr>
        <w:tc>
          <w:tcPr>
            <w:cnfStyle w:val="001000000000"/>
            <w:tcW w:w="0" w:type="auto"/>
          </w:tcPr>
          <w:p w:rsidR="005F082E" w:rsidRPr="00E27A7F" w:rsidRDefault="005F082E" w:rsidP="00E27A7F">
            <w:pPr>
              <w:jc w:val="center"/>
              <w:rPr>
                <w:rFonts w:ascii="Calibri" w:eastAsia="Times New Roman" w:hAnsi="Calibri" w:cs="Arial"/>
                <w:b w:val="0"/>
                <w:sz w:val="18"/>
                <w:szCs w:val="18"/>
                <w:lang w:val="es-SV" w:eastAsia="es-SV"/>
              </w:rPr>
            </w:pPr>
          </w:p>
        </w:tc>
        <w:tc>
          <w:tcPr>
            <w:tcW w:w="0" w:type="auto"/>
            <w:noWrap/>
            <w:hideMark/>
          </w:tcPr>
          <w:p w:rsidR="005F082E" w:rsidRPr="00E27A7F" w:rsidRDefault="005F082E" w:rsidP="00E27A7F">
            <w:pPr>
              <w:jc w:val="center"/>
              <w:cnfStyle w:val="000000000000"/>
              <w:rPr>
                <w:rFonts w:ascii="Calibri" w:eastAsia="Times New Roman" w:hAnsi="Calibri" w:cs="Arial"/>
                <w:b/>
                <w:color w:val="auto"/>
                <w:sz w:val="18"/>
                <w:szCs w:val="18"/>
                <w:lang w:val="es-SV" w:eastAsia="es-SV"/>
              </w:rPr>
            </w:pPr>
            <w:r w:rsidRPr="00E27A7F">
              <w:rPr>
                <w:rFonts w:ascii="Calibri" w:eastAsia="Times New Roman" w:hAnsi="Calibri" w:cs="Arial"/>
                <w:b/>
                <w:color w:val="auto"/>
                <w:sz w:val="18"/>
                <w:szCs w:val="18"/>
                <w:lang w:val="es-SV" w:eastAsia="es-SV"/>
              </w:rPr>
              <w:t>TOTAL</w:t>
            </w:r>
          </w:p>
        </w:tc>
        <w:tc>
          <w:tcPr>
            <w:tcW w:w="0" w:type="auto"/>
            <w:noWrap/>
            <w:hideMark/>
          </w:tcPr>
          <w:p w:rsidR="005F082E" w:rsidRPr="00E27A7F" w:rsidRDefault="005F082E" w:rsidP="00E27A7F">
            <w:pPr>
              <w:jc w:val="center"/>
              <w:cnfStyle w:val="000000000000"/>
              <w:rPr>
                <w:rFonts w:ascii="Calibri" w:eastAsia="Times New Roman" w:hAnsi="Calibri" w:cs="Arial"/>
                <w:color w:val="auto"/>
                <w:sz w:val="18"/>
                <w:szCs w:val="18"/>
                <w:lang w:val="es-SV" w:eastAsia="es-SV"/>
              </w:rPr>
            </w:pPr>
            <w:r w:rsidRPr="00E27A7F">
              <w:rPr>
                <w:rFonts w:ascii="Calibri" w:eastAsia="Times New Roman" w:hAnsi="Calibri" w:cs="Arial"/>
                <w:color w:val="auto"/>
                <w:sz w:val="18"/>
                <w:szCs w:val="18"/>
                <w:lang w:val="es-SV" w:eastAsia="es-SV"/>
              </w:rPr>
              <w:t>100%</w:t>
            </w:r>
          </w:p>
        </w:tc>
        <w:tc>
          <w:tcPr>
            <w:tcW w:w="0" w:type="auto"/>
            <w:noWrap/>
            <w:hideMark/>
          </w:tcPr>
          <w:p w:rsidR="005F082E" w:rsidRPr="00E27A7F" w:rsidRDefault="005F082E" w:rsidP="00E27A7F">
            <w:pPr>
              <w:jc w:val="center"/>
              <w:cnfStyle w:val="000000000000"/>
              <w:rPr>
                <w:rFonts w:ascii="Calibri" w:eastAsia="Times New Roman" w:hAnsi="Calibri" w:cs="Arial"/>
                <w:color w:val="auto"/>
                <w:sz w:val="18"/>
                <w:szCs w:val="18"/>
                <w:lang w:val="es-SV" w:eastAsia="es-SV"/>
              </w:rPr>
            </w:pPr>
            <w:r w:rsidRPr="00E27A7F">
              <w:rPr>
                <w:rFonts w:ascii="Calibri" w:eastAsia="Times New Roman" w:hAnsi="Calibri" w:cs="Arial"/>
                <w:color w:val="auto"/>
                <w:sz w:val="18"/>
                <w:szCs w:val="18"/>
                <w:lang w:val="es-SV" w:eastAsia="es-SV"/>
              </w:rPr>
              <w:t> </w:t>
            </w:r>
          </w:p>
        </w:tc>
        <w:tc>
          <w:tcPr>
            <w:tcW w:w="0" w:type="auto"/>
            <w:noWrap/>
            <w:hideMark/>
          </w:tcPr>
          <w:p w:rsidR="005F082E" w:rsidRPr="00E27A7F" w:rsidRDefault="005F082E" w:rsidP="00E27A7F">
            <w:pPr>
              <w:jc w:val="center"/>
              <w:cnfStyle w:val="000000000000"/>
              <w:rPr>
                <w:rFonts w:ascii="Calibri" w:eastAsia="Times New Roman" w:hAnsi="Calibri" w:cs="Arial"/>
                <w:color w:val="auto"/>
                <w:sz w:val="18"/>
                <w:szCs w:val="18"/>
                <w:lang w:val="es-SV" w:eastAsia="es-SV"/>
              </w:rPr>
            </w:pPr>
            <w:r w:rsidRPr="00E27A7F">
              <w:rPr>
                <w:rFonts w:ascii="Calibri" w:eastAsia="Times New Roman" w:hAnsi="Calibri" w:cs="Arial"/>
                <w:color w:val="auto"/>
                <w:sz w:val="18"/>
                <w:szCs w:val="18"/>
                <w:lang w:val="es-SV" w:eastAsia="es-SV"/>
              </w:rPr>
              <w:t> </w:t>
            </w:r>
          </w:p>
        </w:tc>
        <w:tc>
          <w:tcPr>
            <w:tcW w:w="0" w:type="auto"/>
            <w:noWrap/>
            <w:hideMark/>
          </w:tcPr>
          <w:p w:rsidR="005F082E" w:rsidRPr="00E27A7F" w:rsidRDefault="005F082E" w:rsidP="00E27A7F">
            <w:pPr>
              <w:jc w:val="center"/>
              <w:cnfStyle w:val="000000000000"/>
              <w:rPr>
                <w:rFonts w:ascii="Calibri" w:eastAsia="Times New Roman" w:hAnsi="Calibri" w:cs="Times New Roman"/>
                <w:b/>
                <w:color w:val="000000"/>
                <w:sz w:val="28"/>
                <w:lang w:val="es-SV" w:eastAsia="es-SV"/>
              </w:rPr>
            </w:pPr>
            <w:r w:rsidRPr="00E27A7F">
              <w:rPr>
                <w:rFonts w:ascii="Calibri" w:eastAsia="Times New Roman" w:hAnsi="Calibri" w:cs="Times New Roman"/>
                <w:b/>
                <w:color w:val="000000"/>
                <w:sz w:val="28"/>
                <w:lang w:val="es-SV" w:eastAsia="es-SV"/>
              </w:rPr>
              <w:t>88%</w:t>
            </w:r>
          </w:p>
        </w:tc>
      </w:tr>
    </w:tbl>
    <w:p w:rsidR="00F52577" w:rsidRDefault="00F52577" w:rsidP="00301964">
      <w:pPr>
        <w:rPr>
          <w:lang w:val="es-SV"/>
        </w:rPr>
      </w:pPr>
    </w:p>
    <w:p w:rsidR="00A33E85" w:rsidRDefault="00A33E85" w:rsidP="00301964">
      <w:pPr>
        <w:rPr>
          <w:sz w:val="24"/>
          <w:lang w:val="es-SV"/>
        </w:rPr>
      </w:pPr>
      <w:r w:rsidRPr="003F2922">
        <w:rPr>
          <w:sz w:val="24"/>
          <w:lang w:val="es-SV"/>
        </w:rPr>
        <w:t xml:space="preserve">La </w:t>
      </w:r>
      <w:r>
        <w:rPr>
          <w:sz w:val="24"/>
          <w:lang w:val="es-SV"/>
        </w:rPr>
        <w:t>Subdi</w:t>
      </w:r>
      <w:r w:rsidRPr="003F2922">
        <w:rPr>
          <w:sz w:val="24"/>
          <w:lang w:val="es-SV"/>
        </w:rPr>
        <w:t>rección de</w:t>
      </w:r>
      <w:r>
        <w:rPr>
          <w:sz w:val="24"/>
          <w:lang w:val="es-SV"/>
        </w:rPr>
        <w:t xml:space="preserve"> Sistemas y Tecnología</w:t>
      </w:r>
      <w:r w:rsidRPr="003F2922">
        <w:rPr>
          <w:sz w:val="24"/>
          <w:lang w:val="es-SV"/>
        </w:rPr>
        <w:t xml:space="preserve"> </w:t>
      </w:r>
      <w:r>
        <w:rPr>
          <w:sz w:val="24"/>
          <w:lang w:val="es-SV"/>
        </w:rPr>
        <w:t>logro cumplir el 88</w:t>
      </w:r>
      <w:r w:rsidRPr="003F2922">
        <w:rPr>
          <w:sz w:val="24"/>
          <w:lang w:val="es-SV"/>
        </w:rPr>
        <w:t xml:space="preserve">% </w:t>
      </w:r>
      <w:r>
        <w:rPr>
          <w:sz w:val="24"/>
          <w:lang w:val="es-SV"/>
        </w:rPr>
        <w:t xml:space="preserve">de </w:t>
      </w:r>
      <w:r w:rsidRPr="003F2922">
        <w:rPr>
          <w:sz w:val="24"/>
          <w:lang w:val="es-SV"/>
        </w:rPr>
        <w:t xml:space="preserve"> las actividades previstas para el año 2013</w:t>
      </w:r>
      <w:r>
        <w:rPr>
          <w:sz w:val="24"/>
          <w:lang w:val="es-SV"/>
        </w:rPr>
        <w:t>.</w:t>
      </w:r>
    </w:p>
    <w:p w:rsidR="00A33E85" w:rsidRDefault="00A33E85" w:rsidP="00A33E85">
      <w:pPr>
        <w:rPr>
          <w:sz w:val="24"/>
          <w:szCs w:val="24"/>
          <w:lang w:val="es-SV"/>
        </w:rPr>
      </w:pPr>
      <w:r w:rsidRPr="00367417">
        <w:rPr>
          <w:sz w:val="24"/>
          <w:szCs w:val="24"/>
          <w:lang w:val="es-SV"/>
        </w:rPr>
        <w:lastRenderedPageBreak/>
        <w:t xml:space="preserve">Las </w:t>
      </w:r>
      <w:r>
        <w:rPr>
          <w:sz w:val="24"/>
          <w:szCs w:val="24"/>
          <w:lang w:val="es-SV"/>
        </w:rPr>
        <w:t>labores desarrolladas para el cumplimiento de sus metas fueron:</w:t>
      </w:r>
    </w:p>
    <w:p w:rsidR="00A33E85" w:rsidRDefault="00A33E85" w:rsidP="009435FD">
      <w:pPr>
        <w:pStyle w:val="Prrafodelista"/>
        <w:numPr>
          <w:ilvl w:val="0"/>
          <w:numId w:val="32"/>
        </w:numPr>
        <w:rPr>
          <w:sz w:val="24"/>
          <w:lang w:val="es-SV"/>
        </w:rPr>
      </w:pPr>
      <w:r w:rsidRPr="00A33E85">
        <w:rPr>
          <w:sz w:val="24"/>
          <w:lang w:val="es-SV"/>
        </w:rPr>
        <w:t>Integrar BD  hidrocarburos MINEC con sistema SIIEN</w:t>
      </w:r>
    </w:p>
    <w:p w:rsidR="00A33E85" w:rsidRDefault="00A33E85" w:rsidP="009435FD">
      <w:pPr>
        <w:pStyle w:val="Prrafodelista"/>
        <w:numPr>
          <w:ilvl w:val="0"/>
          <w:numId w:val="32"/>
        </w:numPr>
        <w:rPr>
          <w:sz w:val="24"/>
          <w:lang w:val="es-SV"/>
        </w:rPr>
      </w:pPr>
      <w:r w:rsidRPr="00A33E85">
        <w:rPr>
          <w:sz w:val="24"/>
          <w:lang w:val="es-SV"/>
        </w:rPr>
        <w:t>Control de calidad de la información proveniente de FINET, SIGET,</w:t>
      </w:r>
      <w:r>
        <w:rPr>
          <w:sz w:val="24"/>
          <w:lang w:val="es-SV"/>
        </w:rPr>
        <w:t xml:space="preserve"> </w:t>
      </w:r>
      <w:r w:rsidRPr="00A33E85">
        <w:rPr>
          <w:sz w:val="24"/>
          <w:lang w:val="es-SV"/>
        </w:rPr>
        <w:t>Hidrocarburos MINEC, UT</w:t>
      </w:r>
    </w:p>
    <w:p w:rsidR="00A33E85" w:rsidRDefault="00A33E85" w:rsidP="009435FD">
      <w:pPr>
        <w:pStyle w:val="Prrafodelista"/>
        <w:numPr>
          <w:ilvl w:val="0"/>
          <w:numId w:val="32"/>
        </w:numPr>
        <w:rPr>
          <w:sz w:val="24"/>
          <w:lang w:val="es-SV"/>
        </w:rPr>
      </w:pPr>
      <w:r w:rsidRPr="00A33E85">
        <w:rPr>
          <w:sz w:val="24"/>
          <w:lang w:val="es-SV"/>
        </w:rPr>
        <w:t>Reestructuración y mejoras en despliegue de indicadores energéticos SIIEN para usuarios internos CNE</w:t>
      </w:r>
    </w:p>
    <w:p w:rsidR="00A33E85" w:rsidRDefault="00A33E85" w:rsidP="009435FD">
      <w:pPr>
        <w:pStyle w:val="Prrafodelista"/>
        <w:numPr>
          <w:ilvl w:val="0"/>
          <w:numId w:val="32"/>
        </w:numPr>
        <w:rPr>
          <w:sz w:val="24"/>
          <w:lang w:val="es-SV"/>
        </w:rPr>
      </w:pPr>
      <w:r w:rsidRPr="00A33E85">
        <w:rPr>
          <w:sz w:val="24"/>
          <w:lang w:val="es-SV"/>
        </w:rPr>
        <w:t>Reestructuración y mejoras en despliegue de indicadores energéticos SIIEN para visitantes sitio web CNE</w:t>
      </w:r>
    </w:p>
    <w:p w:rsidR="00A33E85" w:rsidRDefault="00A33E85" w:rsidP="009435FD">
      <w:pPr>
        <w:pStyle w:val="Prrafodelista"/>
        <w:numPr>
          <w:ilvl w:val="0"/>
          <w:numId w:val="32"/>
        </w:numPr>
        <w:rPr>
          <w:sz w:val="24"/>
          <w:lang w:val="es-SV"/>
        </w:rPr>
      </w:pPr>
      <w:r w:rsidRPr="00A33E85">
        <w:rPr>
          <w:sz w:val="24"/>
          <w:lang w:val="es-SV"/>
        </w:rPr>
        <w:t>Mantenimiento permanente del sitio web del CNE</w:t>
      </w:r>
    </w:p>
    <w:p w:rsidR="00A33E85" w:rsidRDefault="00A33E85" w:rsidP="009435FD">
      <w:pPr>
        <w:pStyle w:val="Prrafodelista"/>
        <w:numPr>
          <w:ilvl w:val="0"/>
          <w:numId w:val="32"/>
        </w:numPr>
        <w:rPr>
          <w:sz w:val="24"/>
          <w:lang w:val="es-SV"/>
        </w:rPr>
      </w:pPr>
      <w:r w:rsidRPr="00A33E85">
        <w:rPr>
          <w:sz w:val="24"/>
          <w:lang w:val="es-SV"/>
        </w:rPr>
        <w:t>Desarrollo módulo de cálculo de factura eléctrica en línea</w:t>
      </w:r>
    </w:p>
    <w:p w:rsidR="00A33E85" w:rsidRDefault="00A33E85" w:rsidP="009435FD">
      <w:pPr>
        <w:pStyle w:val="Prrafodelista"/>
        <w:numPr>
          <w:ilvl w:val="0"/>
          <w:numId w:val="32"/>
        </w:numPr>
        <w:rPr>
          <w:sz w:val="24"/>
          <w:lang w:val="es-SV"/>
        </w:rPr>
      </w:pPr>
      <w:r w:rsidRPr="00A33E85">
        <w:rPr>
          <w:sz w:val="24"/>
          <w:lang w:val="es-SV"/>
        </w:rPr>
        <w:t>Desarrollo módulo de suscripción a boletines CNE vía correo electrónico</w:t>
      </w:r>
    </w:p>
    <w:p w:rsidR="00A33E85" w:rsidRDefault="00A33E85" w:rsidP="009435FD">
      <w:pPr>
        <w:pStyle w:val="Prrafodelista"/>
        <w:numPr>
          <w:ilvl w:val="0"/>
          <w:numId w:val="32"/>
        </w:numPr>
        <w:rPr>
          <w:sz w:val="24"/>
          <w:lang w:val="es-SV"/>
        </w:rPr>
      </w:pPr>
      <w:r w:rsidRPr="00A33E85">
        <w:rPr>
          <w:sz w:val="24"/>
          <w:lang w:val="es-SV"/>
        </w:rPr>
        <w:t>Publicar sitio web Proyectos de</w:t>
      </w:r>
      <w:r>
        <w:rPr>
          <w:sz w:val="24"/>
          <w:lang w:val="es-SV"/>
        </w:rPr>
        <w:t xml:space="preserve"> Energías Renovables El Salvador</w:t>
      </w:r>
    </w:p>
    <w:p w:rsidR="00A33E85" w:rsidRDefault="00A33E85" w:rsidP="009435FD">
      <w:pPr>
        <w:pStyle w:val="Prrafodelista"/>
        <w:numPr>
          <w:ilvl w:val="0"/>
          <w:numId w:val="32"/>
        </w:numPr>
        <w:rPr>
          <w:sz w:val="24"/>
          <w:lang w:val="es-SV"/>
        </w:rPr>
      </w:pPr>
      <w:r w:rsidRPr="00A33E85">
        <w:rPr>
          <w:sz w:val="24"/>
          <w:lang w:val="es-SV"/>
        </w:rPr>
        <w:t>Adquisición de equipo informático y telecomunicaciones</w:t>
      </w:r>
    </w:p>
    <w:p w:rsidR="00A33E85" w:rsidRDefault="00A33E85" w:rsidP="009435FD">
      <w:pPr>
        <w:pStyle w:val="Prrafodelista"/>
        <w:numPr>
          <w:ilvl w:val="0"/>
          <w:numId w:val="32"/>
        </w:numPr>
        <w:rPr>
          <w:sz w:val="24"/>
          <w:lang w:val="es-SV"/>
        </w:rPr>
      </w:pPr>
      <w:r w:rsidRPr="00A33E85">
        <w:rPr>
          <w:sz w:val="24"/>
          <w:lang w:val="es-SV"/>
        </w:rPr>
        <w:t>Implementación mejoras de seguridad informática en el CNE de acuerdo a resultados Test de Vulnerabilidades</w:t>
      </w:r>
    </w:p>
    <w:p w:rsidR="00A33E85" w:rsidRDefault="00A33E85" w:rsidP="009435FD">
      <w:pPr>
        <w:pStyle w:val="Prrafodelista"/>
        <w:numPr>
          <w:ilvl w:val="0"/>
          <w:numId w:val="32"/>
        </w:numPr>
        <w:rPr>
          <w:sz w:val="24"/>
          <w:lang w:val="es-SV"/>
        </w:rPr>
      </w:pPr>
      <w:r w:rsidRPr="00A33E85">
        <w:rPr>
          <w:sz w:val="24"/>
          <w:lang w:val="es-SV"/>
        </w:rPr>
        <w:t>Desarrollo mantenimiento preventivo de equipo informático</w:t>
      </w:r>
    </w:p>
    <w:p w:rsidR="00A33E85" w:rsidRPr="00A33E85" w:rsidRDefault="001A74FC" w:rsidP="00A33E85">
      <w:pPr>
        <w:rPr>
          <w:sz w:val="24"/>
          <w:lang w:val="es-SV"/>
        </w:rPr>
      </w:pPr>
      <w:r>
        <w:rPr>
          <w:sz w:val="24"/>
          <w:szCs w:val="24"/>
          <w:lang w:val="es-SV"/>
        </w:rPr>
        <w:t>Circunstancias</w:t>
      </w:r>
      <w:r w:rsidR="00A33E85" w:rsidRPr="00A33E85">
        <w:rPr>
          <w:sz w:val="24"/>
          <w:lang w:val="es-SV"/>
        </w:rPr>
        <w:t xml:space="preserve"> que </w:t>
      </w:r>
      <w:r>
        <w:rPr>
          <w:sz w:val="24"/>
          <w:lang w:val="es-SV"/>
        </w:rPr>
        <w:t>imposibilitaron</w:t>
      </w:r>
      <w:r w:rsidR="00A33E85" w:rsidRPr="00A33E85">
        <w:rPr>
          <w:sz w:val="24"/>
          <w:lang w:val="es-SV"/>
        </w:rPr>
        <w:t xml:space="preserve"> el cumplimiento de las metas propuestas:</w:t>
      </w:r>
    </w:p>
    <w:p w:rsidR="00445766" w:rsidRPr="00782D1D" w:rsidRDefault="005A11C6" w:rsidP="00083D46">
      <w:pPr>
        <w:pStyle w:val="Prrafodelista"/>
        <w:numPr>
          <w:ilvl w:val="0"/>
          <w:numId w:val="36"/>
        </w:numPr>
        <w:jc w:val="both"/>
        <w:rPr>
          <w:sz w:val="24"/>
          <w:lang w:val="es-SV"/>
        </w:rPr>
      </w:pPr>
      <w:r w:rsidRPr="00445766">
        <w:rPr>
          <w:i/>
          <w:sz w:val="24"/>
          <w:lang w:val="es-SV"/>
        </w:rPr>
        <w:t>Puestas en Marcha Plan de Continuidad de Operaciones y Recuperación ante Desastres</w:t>
      </w:r>
      <w:r w:rsidR="007137E6" w:rsidRPr="00445766">
        <w:rPr>
          <w:i/>
          <w:sz w:val="24"/>
          <w:lang w:val="es-SV"/>
        </w:rPr>
        <w:t xml:space="preserve">, </w:t>
      </w:r>
      <w:r w:rsidR="00445766" w:rsidRPr="00782D1D">
        <w:rPr>
          <w:sz w:val="24"/>
          <w:lang w:val="es-SV"/>
        </w:rPr>
        <w:t>no se desarrolló debido a la atención que necesitaron otras actividades del área.</w:t>
      </w:r>
    </w:p>
    <w:p w:rsidR="00083D46" w:rsidRDefault="005A11C6" w:rsidP="00083D46">
      <w:pPr>
        <w:pStyle w:val="Prrafodelista"/>
        <w:numPr>
          <w:ilvl w:val="0"/>
          <w:numId w:val="36"/>
        </w:numPr>
        <w:jc w:val="both"/>
        <w:rPr>
          <w:sz w:val="24"/>
          <w:lang w:val="es-SV"/>
        </w:rPr>
      </w:pPr>
      <w:r w:rsidRPr="00445766">
        <w:rPr>
          <w:i/>
          <w:sz w:val="24"/>
          <w:lang w:val="es-SV"/>
        </w:rPr>
        <w:t>Desarrollo de Intranet para empleados CNE</w:t>
      </w:r>
      <w:r w:rsidR="00083D46" w:rsidRPr="00445766">
        <w:rPr>
          <w:sz w:val="24"/>
          <w:lang w:val="es-SV"/>
        </w:rPr>
        <w:t>, no fue llevado a cabo debido a que surgieron dos nuevos proyectos que tuvieron mayor prioridad por requerimiento de la Secretaria Ejecutiva: Instalación y Configuración Sistema de Video Vigilancia del CNE y Puesta en marcha de biblioteca virtual y plataforma colaborativa web  en apoyo a la gestión del Comité Interinstitucional para la Introducción del Gas Natural en El Salvador (CIIGN)</w:t>
      </w:r>
      <w:r w:rsidR="003C7D51" w:rsidRPr="00445766">
        <w:rPr>
          <w:sz w:val="24"/>
          <w:lang w:val="es-SV"/>
        </w:rPr>
        <w:t>.</w:t>
      </w:r>
    </w:p>
    <w:p w:rsidR="009E5317" w:rsidRDefault="009E5317" w:rsidP="009E5317">
      <w:pPr>
        <w:pStyle w:val="Prrafodelista"/>
        <w:jc w:val="both"/>
        <w:rPr>
          <w:i/>
          <w:sz w:val="24"/>
          <w:lang w:val="es-SV"/>
        </w:rPr>
      </w:pPr>
    </w:p>
    <w:p w:rsidR="009E5317" w:rsidRDefault="009E5317"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2A1B01" w:rsidRDefault="002A1B01" w:rsidP="009E5317">
      <w:pPr>
        <w:pStyle w:val="Prrafodelista"/>
        <w:jc w:val="both"/>
        <w:rPr>
          <w:sz w:val="24"/>
          <w:lang w:val="es-SV"/>
        </w:rPr>
      </w:pPr>
    </w:p>
    <w:p w:rsidR="006C5D32" w:rsidRDefault="006C5D32" w:rsidP="009435FD">
      <w:pPr>
        <w:pStyle w:val="Ttulo1"/>
        <w:numPr>
          <w:ilvl w:val="0"/>
          <w:numId w:val="10"/>
        </w:numPr>
        <w:rPr>
          <w:lang w:val="es-SV"/>
        </w:rPr>
      </w:pPr>
      <w:bookmarkStart w:id="27" w:name="_Toc380400875"/>
      <w:r>
        <w:rPr>
          <w:lang w:val="es-SV"/>
        </w:rPr>
        <w:lastRenderedPageBreak/>
        <w:t>RESUMEN DE LOS RESULTADOS</w:t>
      </w:r>
      <w:r w:rsidR="00204545">
        <w:rPr>
          <w:lang w:val="es-SV"/>
        </w:rPr>
        <w:t xml:space="preserve"> Y CALIFICACIÓN</w:t>
      </w:r>
      <w:bookmarkEnd w:id="27"/>
    </w:p>
    <w:p w:rsidR="006C5D32" w:rsidRDefault="006C5D32" w:rsidP="006C5D32">
      <w:pPr>
        <w:pStyle w:val="Prrafodelista"/>
        <w:ind w:left="360"/>
        <w:rPr>
          <w:lang w:val="es-SV"/>
        </w:rPr>
      </w:pPr>
    </w:p>
    <w:tbl>
      <w:tblPr>
        <w:tblStyle w:val="Sombreadoclaro-nfasis1"/>
        <w:tblW w:w="5000" w:type="pct"/>
        <w:tblLook w:val="04A0"/>
      </w:tblPr>
      <w:tblGrid>
        <w:gridCol w:w="6066"/>
        <w:gridCol w:w="1294"/>
        <w:gridCol w:w="1496"/>
      </w:tblGrid>
      <w:tr w:rsidR="00204545" w:rsidRPr="00295E18" w:rsidTr="003902E4">
        <w:trPr>
          <w:cnfStyle w:val="100000000000"/>
          <w:trHeight w:val="397"/>
        </w:trPr>
        <w:tc>
          <w:tcPr>
            <w:cnfStyle w:val="001000000000"/>
            <w:tcW w:w="3445" w:type="pct"/>
            <w:noWrap/>
            <w:vAlign w:val="center"/>
            <w:hideMark/>
          </w:tcPr>
          <w:p w:rsidR="00204545" w:rsidRPr="00204545" w:rsidRDefault="00204545" w:rsidP="003902E4">
            <w:pPr>
              <w:jc w:val="center"/>
              <w:rPr>
                <w:rFonts w:ascii="Arial" w:eastAsia="Times New Roman" w:hAnsi="Arial" w:cs="Arial"/>
                <w:color w:val="auto"/>
                <w:szCs w:val="20"/>
                <w:lang w:val="es-SV" w:eastAsia="es-SV"/>
              </w:rPr>
            </w:pPr>
            <w:r w:rsidRPr="00204545">
              <w:rPr>
                <w:rFonts w:ascii="Arial" w:eastAsia="Times New Roman" w:hAnsi="Arial" w:cs="Arial"/>
                <w:color w:val="auto"/>
                <w:szCs w:val="20"/>
                <w:lang w:val="es-SV" w:eastAsia="es-SV"/>
              </w:rPr>
              <w:t>DIRECCIÓN / SUBDIRECCIÓN / UNIDAD</w:t>
            </w:r>
          </w:p>
        </w:tc>
        <w:tc>
          <w:tcPr>
            <w:tcW w:w="721" w:type="pct"/>
            <w:noWrap/>
            <w:vAlign w:val="center"/>
            <w:hideMark/>
          </w:tcPr>
          <w:p w:rsidR="00204545" w:rsidRPr="00204545" w:rsidRDefault="00204545" w:rsidP="003902E4">
            <w:pPr>
              <w:jc w:val="center"/>
              <w:cnfStyle w:val="100000000000"/>
              <w:rPr>
                <w:rFonts w:ascii="Calibri" w:eastAsia="Times New Roman" w:hAnsi="Calibri" w:cs="Arial"/>
                <w:color w:val="auto"/>
                <w:lang w:val="es-SV" w:eastAsia="es-SV"/>
              </w:rPr>
            </w:pPr>
            <w:r w:rsidRPr="00204545">
              <w:rPr>
                <w:rFonts w:ascii="Calibri" w:eastAsia="Times New Roman" w:hAnsi="Calibri" w:cs="Arial"/>
                <w:color w:val="auto"/>
                <w:lang w:val="es-SV" w:eastAsia="es-SV"/>
              </w:rPr>
              <w:t>EJECUTADO</w:t>
            </w:r>
          </w:p>
        </w:tc>
        <w:tc>
          <w:tcPr>
            <w:tcW w:w="834" w:type="pct"/>
            <w:noWrap/>
            <w:vAlign w:val="center"/>
            <w:hideMark/>
          </w:tcPr>
          <w:p w:rsidR="00204545" w:rsidRPr="00204545" w:rsidRDefault="00204545" w:rsidP="003902E4">
            <w:pPr>
              <w:jc w:val="center"/>
              <w:cnfStyle w:val="100000000000"/>
              <w:rPr>
                <w:rFonts w:ascii="Calibri" w:eastAsia="Times New Roman" w:hAnsi="Calibri" w:cs="Arial"/>
                <w:color w:val="auto"/>
                <w:lang w:val="es-SV" w:eastAsia="es-SV"/>
              </w:rPr>
            </w:pPr>
            <w:r w:rsidRPr="00204545">
              <w:rPr>
                <w:rFonts w:ascii="Calibri" w:eastAsia="Times New Roman" w:hAnsi="Calibri" w:cs="Arial"/>
                <w:color w:val="auto"/>
                <w:lang w:val="es-SV" w:eastAsia="es-SV"/>
              </w:rPr>
              <w:t>CALIFICACIÓN</w:t>
            </w:r>
          </w:p>
        </w:tc>
      </w:tr>
      <w:tr w:rsidR="00204545" w:rsidRPr="00295E18" w:rsidTr="003902E4">
        <w:trPr>
          <w:cnfStyle w:val="000000100000"/>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Unidad de Asesoría Jurídica</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100%</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Unidad de Auditoría Interna</w:t>
            </w:r>
          </w:p>
        </w:tc>
        <w:tc>
          <w:tcPr>
            <w:tcW w:w="721" w:type="pct"/>
            <w:vAlign w:val="center"/>
            <w:hideMark/>
          </w:tcPr>
          <w:p w:rsidR="00204545" w:rsidRPr="003902E4" w:rsidRDefault="00204545" w:rsidP="003902E4">
            <w:pPr>
              <w:jc w:val="center"/>
              <w:cnfStyle w:val="0000000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98%</w:t>
            </w:r>
          </w:p>
        </w:tc>
        <w:tc>
          <w:tcPr>
            <w:tcW w:w="834" w:type="pct"/>
            <w:noWrap/>
            <w:vAlign w:val="center"/>
            <w:hideMark/>
          </w:tcPr>
          <w:p w:rsidR="00204545" w:rsidRPr="003902E4" w:rsidRDefault="00204545" w:rsidP="003902E4">
            <w:pPr>
              <w:jc w:val="center"/>
              <w:cnfStyle w:val="0000000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cnfStyle w:val="000000100000"/>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Unidad de Adquisiciones y Contrataciones Institucionales (UACI)</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100%</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Unidad Comunicaciones</w:t>
            </w:r>
          </w:p>
        </w:tc>
        <w:tc>
          <w:tcPr>
            <w:tcW w:w="721" w:type="pct"/>
            <w:vAlign w:val="center"/>
            <w:hideMark/>
          </w:tcPr>
          <w:p w:rsidR="00204545" w:rsidRPr="003902E4" w:rsidRDefault="00445766" w:rsidP="003902E4">
            <w:pPr>
              <w:jc w:val="center"/>
              <w:cnfStyle w:val="0000000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98</w:t>
            </w:r>
            <w:r w:rsidR="00204545" w:rsidRPr="003902E4">
              <w:rPr>
                <w:rFonts w:ascii="Arial" w:eastAsia="Times New Roman" w:hAnsi="Arial" w:cs="Arial"/>
                <w:color w:val="auto"/>
                <w:sz w:val="20"/>
                <w:lang w:val="es-SV" w:eastAsia="es-SV"/>
              </w:rPr>
              <w:t>%</w:t>
            </w:r>
          </w:p>
        </w:tc>
        <w:tc>
          <w:tcPr>
            <w:tcW w:w="834" w:type="pct"/>
            <w:noWrap/>
            <w:vAlign w:val="center"/>
            <w:hideMark/>
          </w:tcPr>
          <w:p w:rsidR="00204545" w:rsidRPr="003902E4" w:rsidRDefault="00204545" w:rsidP="003902E4">
            <w:pPr>
              <w:jc w:val="center"/>
              <w:cnfStyle w:val="0000000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cnfStyle w:val="000000100000"/>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 xml:space="preserve">Dirección Finanzas </w:t>
            </w:r>
            <w:r w:rsidR="00976AEA" w:rsidRPr="003902E4">
              <w:rPr>
                <w:rFonts w:ascii="Calibri" w:eastAsia="Times New Roman" w:hAnsi="Calibri" w:cs="Arial"/>
                <w:b w:val="0"/>
                <w:color w:val="auto"/>
                <w:lang w:val="es-SV" w:eastAsia="es-SV"/>
              </w:rPr>
              <w:t>y</w:t>
            </w:r>
            <w:r w:rsidRPr="003902E4">
              <w:rPr>
                <w:rFonts w:ascii="Calibri" w:eastAsia="Times New Roman" w:hAnsi="Calibri" w:cs="Arial"/>
                <w:b w:val="0"/>
                <w:color w:val="auto"/>
                <w:lang w:val="es-SV" w:eastAsia="es-SV"/>
              </w:rPr>
              <w:t xml:space="preserve"> Administración</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100%</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trHeight w:val="397"/>
        </w:trPr>
        <w:tc>
          <w:tcPr>
            <w:cnfStyle w:val="001000000000"/>
            <w:tcW w:w="3445" w:type="pct"/>
            <w:noWrap/>
            <w:vAlign w:val="center"/>
            <w:hideMark/>
          </w:tcPr>
          <w:p w:rsidR="00204545" w:rsidRPr="003902E4" w:rsidRDefault="00976AEA"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 xml:space="preserve">Dirección Acceso y </w:t>
            </w:r>
            <w:r w:rsidR="00204545" w:rsidRPr="003902E4">
              <w:rPr>
                <w:rFonts w:ascii="Calibri" w:eastAsia="Times New Roman" w:hAnsi="Calibri" w:cs="Arial"/>
                <w:b w:val="0"/>
                <w:color w:val="auto"/>
                <w:lang w:val="es-SV" w:eastAsia="es-SV"/>
              </w:rPr>
              <w:t>Equidad Energética</w:t>
            </w:r>
          </w:p>
        </w:tc>
        <w:tc>
          <w:tcPr>
            <w:tcW w:w="721" w:type="pct"/>
            <w:vAlign w:val="center"/>
            <w:hideMark/>
          </w:tcPr>
          <w:p w:rsidR="00204545" w:rsidRPr="003902E4" w:rsidRDefault="00204545" w:rsidP="003902E4">
            <w:pPr>
              <w:jc w:val="center"/>
              <w:cnfStyle w:val="0000000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87%</w:t>
            </w:r>
          </w:p>
        </w:tc>
        <w:tc>
          <w:tcPr>
            <w:tcW w:w="834" w:type="pct"/>
            <w:noWrap/>
            <w:vAlign w:val="center"/>
            <w:hideMark/>
          </w:tcPr>
          <w:p w:rsidR="00204545" w:rsidRPr="003902E4" w:rsidRDefault="00204545" w:rsidP="003902E4">
            <w:pPr>
              <w:jc w:val="center"/>
              <w:cnfStyle w:val="0000000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Bueno</w:t>
            </w:r>
          </w:p>
        </w:tc>
      </w:tr>
      <w:tr w:rsidR="00204545" w:rsidRPr="00295E18" w:rsidTr="003902E4">
        <w:trPr>
          <w:cnfStyle w:val="000000100000"/>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Dirección de Desarrollo de Recursos Renovables</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71%</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Regular</w:t>
            </w:r>
          </w:p>
        </w:tc>
      </w:tr>
      <w:tr w:rsidR="00204545" w:rsidRPr="00295E18" w:rsidTr="003902E4">
        <w:trPr>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Dirección de Eficiencia Energética</w:t>
            </w:r>
          </w:p>
        </w:tc>
        <w:tc>
          <w:tcPr>
            <w:tcW w:w="721" w:type="pct"/>
            <w:vAlign w:val="center"/>
            <w:hideMark/>
          </w:tcPr>
          <w:p w:rsidR="00204545" w:rsidRPr="003902E4" w:rsidRDefault="00204545" w:rsidP="003902E4">
            <w:pPr>
              <w:jc w:val="center"/>
              <w:cnfStyle w:val="0000000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81%</w:t>
            </w:r>
          </w:p>
        </w:tc>
        <w:tc>
          <w:tcPr>
            <w:tcW w:w="834" w:type="pct"/>
            <w:noWrap/>
            <w:vAlign w:val="center"/>
            <w:hideMark/>
          </w:tcPr>
          <w:p w:rsidR="00204545" w:rsidRPr="003902E4" w:rsidRDefault="00204545" w:rsidP="003902E4">
            <w:pPr>
              <w:jc w:val="center"/>
              <w:cnfStyle w:val="0000000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Bueno</w:t>
            </w:r>
          </w:p>
        </w:tc>
      </w:tr>
      <w:tr w:rsidR="00204545" w:rsidRPr="00295E18" w:rsidTr="003902E4">
        <w:trPr>
          <w:cnfStyle w:val="000000100000"/>
          <w:trHeight w:val="397"/>
        </w:trPr>
        <w:tc>
          <w:tcPr>
            <w:cnfStyle w:val="001000000000"/>
            <w:tcW w:w="3445" w:type="pct"/>
            <w:noWrap/>
            <w:vAlign w:val="center"/>
            <w:hideMark/>
          </w:tcPr>
          <w:p w:rsidR="00204545" w:rsidRPr="003902E4" w:rsidRDefault="00204545"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Dirección Mercado Eléctrico</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94%</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Bueno</w:t>
            </w:r>
          </w:p>
        </w:tc>
      </w:tr>
      <w:tr w:rsidR="00204545" w:rsidRPr="00295E18" w:rsidTr="003902E4">
        <w:trPr>
          <w:trHeight w:val="397"/>
        </w:trPr>
        <w:tc>
          <w:tcPr>
            <w:cnfStyle w:val="001000000000"/>
            <w:tcW w:w="3445" w:type="pct"/>
            <w:noWrap/>
            <w:vAlign w:val="center"/>
            <w:hideMark/>
          </w:tcPr>
          <w:p w:rsidR="00204545" w:rsidRPr="00515DC5" w:rsidRDefault="00204545" w:rsidP="003902E4">
            <w:pPr>
              <w:rPr>
                <w:rFonts w:ascii="Calibri" w:eastAsia="Times New Roman" w:hAnsi="Calibri" w:cs="Arial"/>
                <w:b w:val="0"/>
                <w:color w:val="auto"/>
                <w:lang w:val="es-SV" w:eastAsia="es-SV"/>
              </w:rPr>
            </w:pPr>
            <w:r w:rsidRPr="00515DC5">
              <w:rPr>
                <w:rFonts w:ascii="Calibri" w:eastAsia="Times New Roman" w:hAnsi="Calibri" w:cs="Arial"/>
                <w:b w:val="0"/>
                <w:color w:val="auto"/>
                <w:lang w:val="es-SV" w:eastAsia="es-SV"/>
              </w:rPr>
              <w:t>Dirección Combustibles</w:t>
            </w:r>
          </w:p>
        </w:tc>
        <w:tc>
          <w:tcPr>
            <w:tcW w:w="721" w:type="pct"/>
            <w:vAlign w:val="center"/>
            <w:hideMark/>
          </w:tcPr>
          <w:p w:rsidR="00204545" w:rsidRPr="00515DC5" w:rsidRDefault="0058063D" w:rsidP="003902E4">
            <w:pPr>
              <w:jc w:val="center"/>
              <w:cnfStyle w:val="000000000000"/>
              <w:rPr>
                <w:rFonts w:ascii="Arial" w:eastAsia="Times New Roman" w:hAnsi="Arial" w:cs="Arial"/>
                <w:color w:val="auto"/>
                <w:sz w:val="20"/>
                <w:lang w:val="es-SV" w:eastAsia="es-SV"/>
              </w:rPr>
            </w:pPr>
            <w:r>
              <w:rPr>
                <w:rFonts w:ascii="Arial" w:eastAsia="Times New Roman" w:hAnsi="Arial" w:cs="Arial"/>
                <w:color w:val="auto"/>
                <w:sz w:val="20"/>
                <w:lang w:val="es-SV" w:eastAsia="es-SV"/>
              </w:rPr>
              <w:t>8</w:t>
            </w:r>
            <w:r w:rsidR="00117122">
              <w:rPr>
                <w:rFonts w:ascii="Arial" w:eastAsia="Times New Roman" w:hAnsi="Arial" w:cs="Arial"/>
                <w:color w:val="auto"/>
                <w:sz w:val="20"/>
                <w:lang w:val="es-SV" w:eastAsia="es-SV"/>
              </w:rPr>
              <w:t>8</w:t>
            </w:r>
            <w:r w:rsidR="00204545" w:rsidRPr="00515DC5">
              <w:rPr>
                <w:rFonts w:ascii="Arial" w:eastAsia="Times New Roman" w:hAnsi="Arial" w:cs="Arial"/>
                <w:color w:val="auto"/>
                <w:sz w:val="20"/>
                <w:lang w:val="es-SV" w:eastAsia="es-SV"/>
              </w:rPr>
              <w:t>%</w:t>
            </w:r>
          </w:p>
        </w:tc>
        <w:tc>
          <w:tcPr>
            <w:tcW w:w="834" w:type="pct"/>
            <w:noWrap/>
            <w:vAlign w:val="center"/>
            <w:hideMark/>
          </w:tcPr>
          <w:p w:rsidR="00204545" w:rsidRPr="00515DC5" w:rsidRDefault="0058063D" w:rsidP="003902E4">
            <w:pPr>
              <w:jc w:val="center"/>
              <w:cnfStyle w:val="000000000000"/>
              <w:rPr>
                <w:rFonts w:ascii="Calibri" w:eastAsia="Times New Roman" w:hAnsi="Calibri" w:cs="Arial"/>
                <w:color w:val="auto"/>
                <w:lang w:val="es-SV" w:eastAsia="es-SV"/>
              </w:rPr>
            </w:pPr>
            <w:r>
              <w:rPr>
                <w:rFonts w:ascii="Calibri" w:eastAsia="Times New Roman" w:hAnsi="Calibri" w:cs="Arial"/>
                <w:color w:val="auto"/>
                <w:lang w:val="es-SV" w:eastAsia="es-SV"/>
              </w:rPr>
              <w:t>Bueno</w:t>
            </w:r>
          </w:p>
        </w:tc>
      </w:tr>
      <w:tr w:rsidR="00204545" w:rsidRPr="00295E18" w:rsidTr="003902E4">
        <w:trPr>
          <w:cnfStyle w:val="000000100000"/>
          <w:trHeight w:val="397"/>
        </w:trPr>
        <w:tc>
          <w:tcPr>
            <w:cnfStyle w:val="001000000000"/>
            <w:tcW w:w="3445" w:type="pct"/>
            <w:noWrap/>
            <w:vAlign w:val="center"/>
            <w:hideMark/>
          </w:tcPr>
          <w:p w:rsidR="00204545" w:rsidRPr="003902E4" w:rsidRDefault="00976AEA"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 xml:space="preserve">Dirección Planificación y </w:t>
            </w:r>
            <w:r w:rsidR="00204545" w:rsidRPr="003902E4">
              <w:rPr>
                <w:rFonts w:ascii="Calibri" w:eastAsia="Times New Roman" w:hAnsi="Calibri" w:cs="Arial"/>
                <w:b w:val="0"/>
                <w:color w:val="auto"/>
                <w:lang w:val="es-SV" w:eastAsia="es-SV"/>
              </w:rPr>
              <w:t>Seguimiento</w:t>
            </w:r>
          </w:p>
        </w:tc>
        <w:tc>
          <w:tcPr>
            <w:tcW w:w="721" w:type="pct"/>
            <w:vAlign w:val="center"/>
            <w:hideMark/>
          </w:tcPr>
          <w:p w:rsidR="00204545" w:rsidRPr="003902E4" w:rsidRDefault="00204545" w:rsidP="003902E4">
            <w:pPr>
              <w:jc w:val="center"/>
              <w:cnfStyle w:val="0000001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100%</w:t>
            </w:r>
          </w:p>
        </w:tc>
        <w:tc>
          <w:tcPr>
            <w:tcW w:w="834" w:type="pct"/>
            <w:noWrap/>
            <w:vAlign w:val="center"/>
            <w:hideMark/>
          </w:tcPr>
          <w:p w:rsidR="00204545" w:rsidRPr="003902E4" w:rsidRDefault="00204545" w:rsidP="003902E4">
            <w:pPr>
              <w:jc w:val="center"/>
              <w:cnfStyle w:val="0000001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Óptimo</w:t>
            </w:r>
          </w:p>
        </w:tc>
      </w:tr>
      <w:tr w:rsidR="00204545" w:rsidRPr="00295E18" w:rsidTr="003902E4">
        <w:trPr>
          <w:trHeight w:val="397"/>
        </w:trPr>
        <w:tc>
          <w:tcPr>
            <w:cnfStyle w:val="001000000000"/>
            <w:tcW w:w="3445" w:type="pct"/>
            <w:noWrap/>
            <w:vAlign w:val="center"/>
            <w:hideMark/>
          </w:tcPr>
          <w:p w:rsidR="00204545" w:rsidRPr="003902E4" w:rsidRDefault="00976AEA" w:rsidP="003902E4">
            <w:pPr>
              <w:rPr>
                <w:rFonts w:ascii="Calibri" w:eastAsia="Times New Roman" w:hAnsi="Calibri" w:cs="Arial"/>
                <w:b w:val="0"/>
                <w:color w:val="auto"/>
                <w:lang w:val="es-SV" w:eastAsia="es-SV"/>
              </w:rPr>
            </w:pPr>
            <w:r w:rsidRPr="003902E4">
              <w:rPr>
                <w:rFonts w:ascii="Calibri" w:eastAsia="Times New Roman" w:hAnsi="Calibri" w:cs="Arial"/>
                <w:b w:val="0"/>
                <w:color w:val="auto"/>
                <w:lang w:val="es-SV" w:eastAsia="es-SV"/>
              </w:rPr>
              <w:t>Sub-Dirección Sistemas y</w:t>
            </w:r>
            <w:r w:rsidR="00204545" w:rsidRPr="003902E4">
              <w:rPr>
                <w:rFonts w:ascii="Calibri" w:eastAsia="Times New Roman" w:hAnsi="Calibri" w:cs="Arial"/>
                <w:b w:val="0"/>
                <w:color w:val="auto"/>
                <w:lang w:val="es-SV" w:eastAsia="es-SV"/>
              </w:rPr>
              <w:t xml:space="preserve"> Tecnología</w:t>
            </w:r>
          </w:p>
        </w:tc>
        <w:tc>
          <w:tcPr>
            <w:tcW w:w="721" w:type="pct"/>
            <w:vAlign w:val="center"/>
            <w:hideMark/>
          </w:tcPr>
          <w:p w:rsidR="00204545" w:rsidRPr="003902E4" w:rsidRDefault="00204545" w:rsidP="003902E4">
            <w:pPr>
              <w:jc w:val="center"/>
              <w:cnfStyle w:val="000000000000"/>
              <w:rPr>
                <w:rFonts w:ascii="Arial" w:eastAsia="Times New Roman" w:hAnsi="Arial" w:cs="Arial"/>
                <w:color w:val="auto"/>
                <w:sz w:val="20"/>
                <w:lang w:val="es-SV" w:eastAsia="es-SV"/>
              </w:rPr>
            </w:pPr>
            <w:r w:rsidRPr="003902E4">
              <w:rPr>
                <w:rFonts w:ascii="Arial" w:eastAsia="Times New Roman" w:hAnsi="Arial" w:cs="Arial"/>
                <w:color w:val="auto"/>
                <w:sz w:val="20"/>
                <w:lang w:val="es-SV" w:eastAsia="es-SV"/>
              </w:rPr>
              <w:t>88%</w:t>
            </w:r>
          </w:p>
        </w:tc>
        <w:tc>
          <w:tcPr>
            <w:tcW w:w="834" w:type="pct"/>
            <w:noWrap/>
            <w:vAlign w:val="center"/>
            <w:hideMark/>
          </w:tcPr>
          <w:p w:rsidR="00204545" w:rsidRPr="003902E4" w:rsidRDefault="00204545" w:rsidP="003902E4">
            <w:pPr>
              <w:jc w:val="center"/>
              <w:cnfStyle w:val="000000000000"/>
              <w:rPr>
                <w:rFonts w:ascii="Calibri" w:eastAsia="Times New Roman" w:hAnsi="Calibri" w:cs="Arial"/>
                <w:color w:val="auto"/>
                <w:lang w:val="es-SV" w:eastAsia="es-SV"/>
              </w:rPr>
            </w:pPr>
            <w:r w:rsidRPr="003902E4">
              <w:rPr>
                <w:rFonts w:ascii="Calibri" w:eastAsia="Times New Roman" w:hAnsi="Calibri" w:cs="Arial"/>
                <w:color w:val="auto"/>
                <w:lang w:val="es-SV" w:eastAsia="es-SV"/>
              </w:rPr>
              <w:t>Bueno</w:t>
            </w:r>
          </w:p>
        </w:tc>
      </w:tr>
    </w:tbl>
    <w:p w:rsidR="006C5D32" w:rsidRDefault="006C5D32" w:rsidP="006C5D32">
      <w:pPr>
        <w:pStyle w:val="Prrafodelista"/>
        <w:ind w:left="360"/>
        <w:rPr>
          <w:lang w:val="es-SV"/>
        </w:rPr>
      </w:pPr>
    </w:p>
    <w:p w:rsidR="006C5D32" w:rsidRDefault="006C5D32" w:rsidP="006C5D32">
      <w:pPr>
        <w:pStyle w:val="Prrafodelista"/>
        <w:ind w:left="360"/>
        <w:rPr>
          <w:lang w:val="es-SV"/>
        </w:rPr>
      </w:pPr>
    </w:p>
    <w:p w:rsidR="00602F24" w:rsidRDefault="00602F24" w:rsidP="00F04B4C">
      <w:pPr>
        <w:jc w:val="both"/>
        <w:rPr>
          <w:rFonts w:cs="Arial"/>
          <w:color w:val="000000"/>
          <w:sz w:val="24"/>
          <w:szCs w:val="24"/>
          <w:lang w:val="es-SV"/>
        </w:rPr>
      </w:pPr>
      <w:r w:rsidRPr="00517F76">
        <w:rPr>
          <w:rFonts w:cs="Arial"/>
          <w:color w:val="000000"/>
          <w:sz w:val="24"/>
          <w:szCs w:val="24"/>
          <w:lang w:val="es-SV"/>
        </w:rPr>
        <w:t>La calificación global</w:t>
      </w:r>
      <w:r>
        <w:rPr>
          <w:rFonts w:cs="Arial"/>
          <w:color w:val="000000"/>
          <w:sz w:val="24"/>
          <w:szCs w:val="24"/>
          <w:lang w:val="es-SV"/>
        </w:rPr>
        <w:t xml:space="preserve"> </w:t>
      </w:r>
      <w:r w:rsidRPr="00517F76">
        <w:rPr>
          <w:rFonts w:cs="Arial"/>
          <w:color w:val="000000"/>
          <w:sz w:val="24"/>
          <w:szCs w:val="24"/>
          <w:lang w:val="es-SV"/>
        </w:rPr>
        <w:t xml:space="preserve"> del Consejo Nacional de Energía (CNE) </w:t>
      </w:r>
      <w:r>
        <w:rPr>
          <w:rFonts w:cs="Arial"/>
          <w:color w:val="000000"/>
          <w:sz w:val="24"/>
          <w:szCs w:val="24"/>
          <w:lang w:val="es-SV"/>
        </w:rPr>
        <w:t xml:space="preserve"> referente a </w:t>
      </w:r>
      <w:r w:rsidRPr="00517F76">
        <w:rPr>
          <w:rFonts w:cs="Arial"/>
          <w:color w:val="000000"/>
          <w:sz w:val="24"/>
          <w:szCs w:val="24"/>
          <w:lang w:val="es-SV"/>
        </w:rPr>
        <w:t>la eficiencia en la ejecución d</w:t>
      </w:r>
      <w:r>
        <w:rPr>
          <w:rFonts w:cs="Arial"/>
          <w:color w:val="000000"/>
          <w:sz w:val="24"/>
          <w:szCs w:val="24"/>
          <w:lang w:val="es-SV"/>
        </w:rPr>
        <w:t>e sus planes operativos para el ejercicio 2013</w:t>
      </w:r>
      <w:r w:rsidRPr="00517F76">
        <w:rPr>
          <w:rFonts w:cs="Arial"/>
          <w:color w:val="000000"/>
          <w:sz w:val="24"/>
          <w:szCs w:val="24"/>
          <w:lang w:val="es-SV"/>
        </w:rPr>
        <w:t xml:space="preserve">, resulta en un nivel de desempeño del </w:t>
      </w:r>
      <w:r w:rsidR="00782D1D" w:rsidRPr="00515DC5">
        <w:rPr>
          <w:rFonts w:cs="Arial"/>
          <w:sz w:val="24"/>
          <w:szCs w:val="24"/>
          <w:lang w:val="es-SV"/>
        </w:rPr>
        <w:t>9</w:t>
      </w:r>
      <w:r w:rsidR="00585D7C">
        <w:rPr>
          <w:rFonts w:cs="Arial"/>
          <w:sz w:val="24"/>
          <w:szCs w:val="24"/>
          <w:lang w:val="es-SV"/>
        </w:rPr>
        <w:t>2</w:t>
      </w:r>
      <w:r w:rsidR="00445766" w:rsidRPr="00515DC5">
        <w:rPr>
          <w:rFonts w:cs="Arial"/>
          <w:sz w:val="24"/>
          <w:szCs w:val="24"/>
          <w:lang w:val="es-SV"/>
        </w:rPr>
        <w:t>.</w:t>
      </w:r>
      <w:r w:rsidR="00585D7C">
        <w:rPr>
          <w:rFonts w:cs="Arial"/>
          <w:sz w:val="24"/>
          <w:szCs w:val="24"/>
          <w:lang w:val="es-SV"/>
        </w:rPr>
        <w:t>06</w:t>
      </w:r>
      <w:r w:rsidRPr="00515DC5">
        <w:rPr>
          <w:rFonts w:cs="Arial"/>
          <w:sz w:val="24"/>
          <w:szCs w:val="24"/>
          <w:lang w:val="es-SV"/>
        </w:rPr>
        <w:t xml:space="preserve">% </w:t>
      </w:r>
      <w:r w:rsidRPr="00515DC5">
        <w:rPr>
          <w:rFonts w:cs="Arial"/>
          <w:color w:val="000000"/>
          <w:sz w:val="24"/>
          <w:szCs w:val="24"/>
          <w:lang w:val="es-SV"/>
        </w:rPr>
        <w:t>considerándose</w:t>
      </w:r>
      <w:r w:rsidRPr="00517F76">
        <w:rPr>
          <w:rFonts w:cs="Arial"/>
          <w:color w:val="000000"/>
          <w:sz w:val="24"/>
          <w:szCs w:val="24"/>
          <w:lang w:val="es-SV"/>
        </w:rPr>
        <w:t xml:space="preserve"> como un resultado </w:t>
      </w:r>
      <w:r w:rsidRPr="00F44186">
        <w:rPr>
          <w:rFonts w:cs="Arial"/>
          <w:b/>
          <w:i/>
          <w:sz w:val="24"/>
          <w:szCs w:val="24"/>
          <w:lang w:val="es-SV"/>
        </w:rPr>
        <w:t>“BUENO”</w:t>
      </w:r>
      <w:r w:rsidRPr="00517F76">
        <w:rPr>
          <w:rFonts w:cs="Arial"/>
          <w:i/>
          <w:color w:val="000000"/>
          <w:sz w:val="24"/>
          <w:szCs w:val="24"/>
          <w:lang w:val="es-SV"/>
        </w:rPr>
        <w:t xml:space="preserve">, </w:t>
      </w:r>
      <w:r w:rsidRPr="00517F76">
        <w:rPr>
          <w:rFonts w:cs="Arial"/>
          <w:color w:val="000000"/>
          <w:sz w:val="24"/>
          <w:szCs w:val="24"/>
          <w:lang w:val="es-SV"/>
        </w:rPr>
        <w:t xml:space="preserve">de acuerdo a la tabla de Cumplimiento de Metas Programadas. </w:t>
      </w:r>
    </w:p>
    <w:p w:rsidR="000B0324" w:rsidRDefault="000B0324">
      <w:pPr>
        <w:rPr>
          <w:lang w:val="es-SV"/>
        </w:rPr>
      </w:pPr>
      <w:r>
        <w:rPr>
          <w:lang w:val="es-SV"/>
        </w:rPr>
        <w:br w:type="page"/>
      </w:r>
    </w:p>
    <w:p w:rsidR="00602F24" w:rsidRDefault="000B0324" w:rsidP="000B0324">
      <w:pPr>
        <w:pStyle w:val="Ttulo1"/>
        <w:numPr>
          <w:ilvl w:val="0"/>
          <w:numId w:val="10"/>
        </w:numPr>
        <w:rPr>
          <w:lang w:val="es-SV"/>
        </w:rPr>
      </w:pPr>
      <w:bookmarkStart w:id="28" w:name="_Toc380400876"/>
      <w:r>
        <w:rPr>
          <w:lang w:val="es-SV"/>
        </w:rPr>
        <w:lastRenderedPageBreak/>
        <w:t>ANEXOS</w:t>
      </w:r>
      <w:bookmarkEnd w:id="28"/>
    </w:p>
    <w:p w:rsidR="002B5F70" w:rsidRDefault="00726ADC" w:rsidP="002B5F70">
      <w:pPr>
        <w:rPr>
          <w:lang w:val="es-SV"/>
        </w:rPr>
      </w:pPr>
      <w:r>
        <w:rPr>
          <w:lang w:val="es-SV"/>
        </w:rPr>
        <w:t>El presente índice de documentos respaldan la ejecución de los Planes Operativos del año 2013.</w:t>
      </w:r>
    </w:p>
    <w:tbl>
      <w:tblPr>
        <w:tblStyle w:val="Cuadrculaclara-nfasis1"/>
        <w:tblW w:w="0" w:type="auto"/>
        <w:tblLayout w:type="fixed"/>
        <w:tblLook w:val="04A0"/>
      </w:tblPr>
      <w:tblGrid>
        <w:gridCol w:w="745"/>
        <w:gridCol w:w="21"/>
        <w:gridCol w:w="1217"/>
        <w:gridCol w:w="109"/>
        <w:gridCol w:w="3261"/>
        <w:gridCol w:w="7"/>
        <w:gridCol w:w="1552"/>
        <w:gridCol w:w="709"/>
        <w:gridCol w:w="1235"/>
      </w:tblGrid>
      <w:tr w:rsidR="009F4FBF" w:rsidRPr="009F4FBF" w:rsidTr="003902E4">
        <w:trPr>
          <w:cnfStyle w:val="100000000000"/>
          <w:trHeight w:val="765"/>
        </w:trPr>
        <w:tc>
          <w:tcPr>
            <w:cnfStyle w:val="001000000000"/>
            <w:tcW w:w="766" w:type="dxa"/>
            <w:gridSpan w:val="2"/>
            <w:tcBorders>
              <w:bottom w:val="single" w:sz="8" w:space="0" w:color="D34817" w:themeColor="accent1"/>
            </w:tcBorders>
            <w:vAlign w:val="center"/>
            <w:hideMark/>
          </w:tcPr>
          <w:p w:rsidR="009F4FBF" w:rsidRPr="009F4FBF" w:rsidRDefault="009F4FBF" w:rsidP="009F4FBF">
            <w:pPr>
              <w:jc w:val="center"/>
              <w:rPr>
                <w:rFonts w:cs="Arial"/>
                <w:color w:val="000000"/>
                <w:sz w:val="20"/>
                <w:szCs w:val="24"/>
                <w:lang w:val="es-SV"/>
              </w:rPr>
            </w:pPr>
            <w:r w:rsidRPr="009F4FBF">
              <w:rPr>
                <w:rFonts w:cs="Arial"/>
                <w:color w:val="000000"/>
                <w:sz w:val="20"/>
                <w:szCs w:val="24"/>
                <w:lang w:val="es-SV"/>
              </w:rPr>
              <w:t>N°</w:t>
            </w:r>
          </w:p>
        </w:tc>
        <w:tc>
          <w:tcPr>
            <w:tcW w:w="1326" w:type="dxa"/>
            <w:gridSpan w:val="2"/>
            <w:tcBorders>
              <w:bottom w:val="single" w:sz="8" w:space="0" w:color="D34817" w:themeColor="accent1"/>
            </w:tcBorders>
            <w:noWrap/>
            <w:vAlign w:val="center"/>
            <w:hideMark/>
          </w:tcPr>
          <w:p w:rsidR="009F4FBF" w:rsidRPr="009F4FBF" w:rsidRDefault="009F4FBF" w:rsidP="009F4FBF">
            <w:pPr>
              <w:jc w:val="center"/>
              <w:cnfStyle w:val="100000000000"/>
              <w:rPr>
                <w:rFonts w:cs="Arial"/>
                <w:color w:val="000000"/>
                <w:sz w:val="20"/>
                <w:szCs w:val="24"/>
                <w:lang w:val="es-SV"/>
              </w:rPr>
            </w:pPr>
            <w:r w:rsidRPr="00F04B4C">
              <w:rPr>
                <w:rFonts w:cs="Arial"/>
                <w:color w:val="000000"/>
                <w:sz w:val="20"/>
                <w:szCs w:val="24"/>
                <w:lang w:val="es-SV"/>
              </w:rPr>
              <w:t>REFERENCIA</w:t>
            </w:r>
          </w:p>
        </w:tc>
        <w:tc>
          <w:tcPr>
            <w:tcW w:w="3261" w:type="dxa"/>
            <w:tcBorders>
              <w:bottom w:val="single" w:sz="8" w:space="0" w:color="D34817" w:themeColor="accent1"/>
            </w:tcBorders>
            <w:noWrap/>
            <w:vAlign w:val="center"/>
            <w:hideMark/>
          </w:tcPr>
          <w:p w:rsidR="009F4FBF" w:rsidRPr="009F4FBF" w:rsidRDefault="009F4FBF" w:rsidP="009F4FBF">
            <w:pPr>
              <w:jc w:val="center"/>
              <w:cnfStyle w:val="100000000000"/>
              <w:rPr>
                <w:rFonts w:cs="Arial"/>
                <w:color w:val="000000"/>
                <w:sz w:val="20"/>
                <w:szCs w:val="24"/>
                <w:lang w:val="es-SV"/>
              </w:rPr>
            </w:pPr>
            <w:r w:rsidRPr="009F4FBF">
              <w:rPr>
                <w:rFonts w:cs="Arial"/>
                <w:color w:val="000000"/>
                <w:sz w:val="20"/>
                <w:szCs w:val="24"/>
                <w:lang w:val="es-SV"/>
              </w:rPr>
              <w:t>ANEXO</w:t>
            </w:r>
          </w:p>
        </w:tc>
        <w:tc>
          <w:tcPr>
            <w:tcW w:w="1559" w:type="dxa"/>
            <w:gridSpan w:val="2"/>
            <w:tcBorders>
              <w:bottom w:val="single" w:sz="8" w:space="0" w:color="D34817" w:themeColor="accent1"/>
            </w:tcBorders>
            <w:noWrap/>
            <w:vAlign w:val="center"/>
            <w:hideMark/>
          </w:tcPr>
          <w:p w:rsidR="009F4FBF" w:rsidRPr="009F4FBF" w:rsidRDefault="009F4FBF" w:rsidP="009F4FBF">
            <w:pPr>
              <w:jc w:val="center"/>
              <w:cnfStyle w:val="100000000000"/>
              <w:rPr>
                <w:rFonts w:cs="Arial"/>
                <w:color w:val="000000"/>
                <w:sz w:val="20"/>
                <w:szCs w:val="24"/>
                <w:lang w:val="es-SV"/>
              </w:rPr>
            </w:pPr>
            <w:r w:rsidRPr="00F04B4C">
              <w:rPr>
                <w:rFonts w:cs="Arial"/>
                <w:color w:val="000000"/>
                <w:sz w:val="18"/>
                <w:szCs w:val="24"/>
                <w:lang w:val="es-SV"/>
              </w:rPr>
              <w:t>OBSERVACIONES</w:t>
            </w:r>
          </w:p>
        </w:tc>
        <w:tc>
          <w:tcPr>
            <w:tcW w:w="709" w:type="dxa"/>
            <w:tcBorders>
              <w:bottom w:val="single" w:sz="8" w:space="0" w:color="D34817" w:themeColor="accent1"/>
            </w:tcBorders>
            <w:vAlign w:val="center"/>
            <w:hideMark/>
          </w:tcPr>
          <w:p w:rsidR="009F4FBF" w:rsidRPr="009F4FBF" w:rsidRDefault="009F4FBF" w:rsidP="009F4FBF">
            <w:pPr>
              <w:jc w:val="center"/>
              <w:cnfStyle w:val="100000000000"/>
              <w:rPr>
                <w:rFonts w:cs="Arial"/>
                <w:color w:val="000000"/>
                <w:sz w:val="20"/>
                <w:szCs w:val="24"/>
                <w:lang w:val="es-SV"/>
              </w:rPr>
            </w:pPr>
            <w:r w:rsidRPr="009F4FBF">
              <w:rPr>
                <w:rFonts w:cs="Arial"/>
                <w:color w:val="000000"/>
                <w:sz w:val="18"/>
                <w:szCs w:val="24"/>
                <w:lang w:val="es-SV"/>
              </w:rPr>
              <w:t>AREA</w:t>
            </w:r>
          </w:p>
        </w:tc>
        <w:tc>
          <w:tcPr>
            <w:tcW w:w="1235" w:type="dxa"/>
            <w:tcBorders>
              <w:bottom w:val="single" w:sz="8" w:space="0" w:color="D34817" w:themeColor="accent1"/>
            </w:tcBorders>
            <w:noWrap/>
            <w:vAlign w:val="center"/>
            <w:hideMark/>
          </w:tcPr>
          <w:p w:rsidR="009F4FBF" w:rsidRPr="009F4FBF" w:rsidRDefault="009F4FBF" w:rsidP="009F4FBF">
            <w:pPr>
              <w:jc w:val="center"/>
              <w:cnfStyle w:val="100000000000"/>
              <w:rPr>
                <w:rFonts w:cs="Arial"/>
                <w:color w:val="000000"/>
                <w:sz w:val="20"/>
                <w:szCs w:val="24"/>
                <w:lang w:val="es-SV"/>
              </w:rPr>
            </w:pPr>
            <w:r w:rsidRPr="009F4FBF">
              <w:rPr>
                <w:rFonts w:cs="Arial"/>
                <w:color w:val="000000"/>
                <w:sz w:val="20"/>
                <w:szCs w:val="24"/>
                <w:lang w:val="es-SV"/>
              </w:rPr>
              <w:t>POA</w:t>
            </w:r>
          </w:p>
        </w:tc>
      </w:tr>
      <w:tr w:rsidR="009F4FBF" w:rsidRPr="009F4FBF" w:rsidTr="003902E4">
        <w:trPr>
          <w:cnfStyle w:val="00000010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Microsoft Word</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 xml:space="preserve">Resumen ejecutivo Taller de Eficiencia Energética </w:t>
            </w:r>
          </w:p>
        </w:tc>
        <w:tc>
          <w:tcPr>
            <w:tcW w:w="1559"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Proyecto Mesoamérica</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1</w:t>
            </w:r>
          </w:p>
        </w:tc>
      </w:tr>
      <w:tr w:rsidR="009F4FBF" w:rsidRPr="009F4FBF" w:rsidTr="003902E4">
        <w:trPr>
          <w:cnfStyle w:val="000000010000"/>
          <w:trHeight w:val="9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4.2</w:t>
            </w:r>
          </w:p>
        </w:tc>
        <w:tc>
          <w:tcPr>
            <w:tcW w:w="1326" w:type="dxa"/>
            <w:gridSpan w:val="2"/>
            <w:hideMark/>
          </w:tcPr>
          <w:p w:rsidR="009F4FBF" w:rsidRPr="001F0760" w:rsidRDefault="009F4FBF">
            <w:pPr>
              <w:cnfStyle w:val="000000010000"/>
              <w:rPr>
                <w:rFonts w:cs="Arial"/>
                <w:color w:val="000000"/>
                <w:sz w:val="20"/>
                <w:szCs w:val="24"/>
              </w:rPr>
            </w:pPr>
            <w:proofErr w:type="spellStart"/>
            <w:r w:rsidRPr="00AF7A58">
              <w:rPr>
                <w:rFonts w:cs="Arial"/>
                <w:color w:val="000000"/>
                <w:sz w:val="20"/>
                <w:szCs w:val="24"/>
              </w:rPr>
              <w:t>Archivo</w:t>
            </w:r>
            <w:proofErr w:type="spellEnd"/>
            <w:r w:rsidRPr="001F0760">
              <w:rPr>
                <w:rFonts w:cs="Arial"/>
                <w:color w:val="000000"/>
                <w:sz w:val="20"/>
                <w:szCs w:val="24"/>
              </w:rPr>
              <w:t xml:space="preserve"> PDF, Microsoft Word y Audio</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Comunicados de prensa escrita y televisiva para promover Eficiencia Energética</w:t>
            </w:r>
          </w:p>
        </w:tc>
        <w:tc>
          <w:tcPr>
            <w:tcW w:w="1559" w:type="dxa"/>
            <w:gridSpan w:val="2"/>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 xml:space="preserve">Publicados en </w:t>
            </w:r>
            <w:r w:rsidRPr="001F0760">
              <w:rPr>
                <w:rFonts w:cs="Arial"/>
                <w:color w:val="000000"/>
                <w:szCs w:val="24"/>
                <w:lang w:val="es-SV"/>
              </w:rPr>
              <w:t>periódicos</w:t>
            </w:r>
            <w:r w:rsidRPr="009F4FBF">
              <w:rPr>
                <w:rFonts w:cs="Arial"/>
                <w:color w:val="000000"/>
                <w:sz w:val="20"/>
                <w:szCs w:val="24"/>
                <w:lang w:val="es-SV"/>
              </w:rPr>
              <w:t xml:space="preserve"> y canales nacional - Carpeta</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1</w:t>
            </w:r>
          </w:p>
        </w:tc>
      </w:tr>
      <w:tr w:rsidR="009F4FBF" w:rsidRPr="009F4FBF" w:rsidTr="003902E4">
        <w:trPr>
          <w:cnfStyle w:val="000000100000"/>
          <w:trHeight w:val="9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4.3</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JPG</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Fotografías de eventos educativos y de promoción hacia la sociedad sobre la Eficiencia Energética "El Salvador Ahorra Energía"</w:t>
            </w:r>
          </w:p>
        </w:tc>
        <w:tc>
          <w:tcPr>
            <w:tcW w:w="1559" w:type="dxa"/>
            <w:gridSpan w:val="2"/>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Eventos realizados a lo largo del año - Carpeta</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1</w:t>
            </w:r>
          </w:p>
        </w:tc>
      </w:tr>
      <w:tr w:rsidR="009F4FBF" w:rsidRPr="009F4FBF" w:rsidTr="003902E4">
        <w:trPr>
          <w:cnfStyle w:val="000000010000"/>
          <w:trHeight w:val="3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4.4</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Instalación de Sistemas Solares sobre Techos</w:t>
            </w:r>
          </w:p>
        </w:tc>
        <w:tc>
          <w:tcPr>
            <w:tcW w:w="1559" w:type="dxa"/>
            <w:gridSpan w:val="2"/>
            <w:noWrap/>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 xml:space="preserve">Proyecto </w:t>
            </w:r>
            <w:r>
              <w:rPr>
                <w:rFonts w:cs="Arial"/>
                <w:color w:val="000000"/>
                <w:szCs w:val="24"/>
              </w:rPr>
              <w:t xml:space="preserve"> </w:t>
            </w:r>
            <w:r w:rsidRPr="009F4FBF">
              <w:rPr>
                <w:rFonts w:cs="Arial"/>
                <w:color w:val="000000"/>
                <w:sz w:val="20"/>
                <w:szCs w:val="24"/>
                <w:lang w:val="es-SV"/>
              </w:rPr>
              <w:t>2</w:t>
            </w:r>
          </w:p>
        </w:tc>
      </w:tr>
      <w:tr w:rsidR="009F4FBF" w:rsidRPr="009F4FBF" w:rsidTr="003902E4">
        <w:trPr>
          <w:cnfStyle w:val="00000010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4.5</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JPG</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 xml:space="preserve">Volante Informativo sobre Programa Regional de </w:t>
            </w:r>
            <w:r w:rsidRPr="001F0760">
              <w:rPr>
                <w:rFonts w:cs="Arial"/>
                <w:color w:val="000000"/>
                <w:szCs w:val="24"/>
                <w:lang w:val="es-SV"/>
              </w:rPr>
              <w:t>Entrenamiento</w:t>
            </w:r>
            <w:r w:rsidRPr="009F4FBF">
              <w:rPr>
                <w:rFonts w:cs="Arial"/>
                <w:color w:val="000000"/>
                <w:sz w:val="20"/>
                <w:szCs w:val="24"/>
                <w:lang w:val="es-SV"/>
              </w:rPr>
              <w:t xml:space="preserve"> Geotérmico</w:t>
            </w:r>
          </w:p>
        </w:tc>
        <w:tc>
          <w:tcPr>
            <w:tcW w:w="1559" w:type="dxa"/>
            <w:gridSpan w:val="2"/>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2 archivos</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01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4.6</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Fomentando el Uso de Fuentes Renovables de Energía en El Salvador</w:t>
            </w:r>
          </w:p>
        </w:tc>
        <w:tc>
          <w:tcPr>
            <w:tcW w:w="1559" w:type="dxa"/>
            <w:gridSpan w:val="2"/>
            <w:noWrap/>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10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4.7</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Combustibles en El Salvador: Hidrocarburos y Biocombustibles</w:t>
            </w:r>
          </w:p>
        </w:tc>
        <w:tc>
          <w:tcPr>
            <w:tcW w:w="1559" w:type="dxa"/>
            <w:gridSpan w:val="2"/>
            <w:noWrap/>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01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4.8</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Archivo JPG</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 xml:space="preserve">Afiche Informativo sobre Diplomado de Especialización en Geotermia </w:t>
            </w:r>
          </w:p>
        </w:tc>
        <w:tc>
          <w:tcPr>
            <w:tcW w:w="1559" w:type="dxa"/>
            <w:gridSpan w:val="2"/>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Diplomado impartido en la UES</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100000"/>
          <w:trHeight w:val="3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4.9</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Rendición de Cuentas Junio 2012-Mayo 2013</w:t>
            </w:r>
          </w:p>
        </w:tc>
        <w:tc>
          <w:tcPr>
            <w:tcW w:w="1559" w:type="dxa"/>
            <w:gridSpan w:val="2"/>
            <w:noWrap/>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010000"/>
          <w:trHeight w:val="96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4.10</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 xml:space="preserve">Memoria de Resultados Implementación de Medidas de Eficiencia Energética en el Alumbrado Asociación de Municipios los </w:t>
            </w:r>
            <w:proofErr w:type="spellStart"/>
            <w:r w:rsidRPr="009F4FBF">
              <w:rPr>
                <w:rFonts w:cs="Arial"/>
                <w:color w:val="000000"/>
                <w:sz w:val="20"/>
                <w:szCs w:val="24"/>
                <w:lang w:val="es-SV"/>
              </w:rPr>
              <w:t>Nonualcos</w:t>
            </w:r>
            <w:proofErr w:type="spellEnd"/>
          </w:p>
        </w:tc>
        <w:tc>
          <w:tcPr>
            <w:tcW w:w="1559" w:type="dxa"/>
            <w:gridSpan w:val="2"/>
            <w:noWrap/>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10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4.11</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Bases del Premio Nacional de Eficiencia Energética 2013</w:t>
            </w:r>
          </w:p>
        </w:tc>
        <w:tc>
          <w:tcPr>
            <w:tcW w:w="1559" w:type="dxa"/>
            <w:gridSpan w:val="2"/>
            <w:noWrap/>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01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4.12</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Archivo JPG</w:t>
            </w:r>
          </w:p>
        </w:tc>
        <w:tc>
          <w:tcPr>
            <w:tcW w:w="3261" w:type="dxa"/>
            <w:hideMark/>
          </w:tcPr>
          <w:p w:rsidR="009F4FBF" w:rsidRPr="009F4FBF" w:rsidRDefault="009F4FBF" w:rsidP="002847C0">
            <w:pPr>
              <w:jc w:val="both"/>
              <w:cnfStyle w:val="000000010000"/>
              <w:rPr>
                <w:rFonts w:cs="Arial"/>
                <w:color w:val="000000"/>
                <w:sz w:val="20"/>
                <w:szCs w:val="24"/>
                <w:lang w:val="es-SV"/>
              </w:rPr>
            </w:pPr>
            <w:proofErr w:type="spellStart"/>
            <w:r w:rsidRPr="009F4FBF">
              <w:rPr>
                <w:rFonts w:cs="Arial"/>
                <w:color w:val="000000"/>
                <w:sz w:val="20"/>
                <w:szCs w:val="24"/>
                <w:lang w:val="es-SV"/>
              </w:rPr>
              <w:t>Brochure</w:t>
            </w:r>
            <w:proofErr w:type="spellEnd"/>
            <w:r w:rsidRPr="009F4FBF">
              <w:rPr>
                <w:rFonts w:cs="Arial"/>
                <w:color w:val="000000"/>
                <w:sz w:val="20"/>
                <w:szCs w:val="24"/>
                <w:lang w:val="es-SV"/>
              </w:rPr>
              <w:t xml:space="preserve"> para promover el Programa Regional de Entrenamiento Geotérmico. Versión Ingles</w:t>
            </w:r>
          </w:p>
        </w:tc>
        <w:tc>
          <w:tcPr>
            <w:tcW w:w="1559"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2 archivos</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100000"/>
          <w:trHeight w:val="6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4.13</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Archivo PDF</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Boletines Informativos Internos de Enero a Diciembre 2013</w:t>
            </w:r>
          </w:p>
        </w:tc>
        <w:tc>
          <w:tcPr>
            <w:tcW w:w="1559"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 xml:space="preserve">Carpeta </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UC</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 2</w:t>
            </w:r>
          </w:p>
        </w:tc>
      </w:tr>
      <w:tr w:rsidR="009F4FBF" w:rsidRPr="009F4FBF" w:rsidTr="003902E4">
        <w:trPr>
          <w:cnfStyle w:val="000000010000"/>
          <w:trHeight w:val="655"/>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4.14</w:t>
            </w:r>
          </w:p>
        </w:tc>
        <w:tc>
          <w:tcPr>
            <w:tcW w:w="1326"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Microsoft Word</w:t>
            </w:r>
          </w:p>
        </w:tc>
        <w:tc>
          <w:tcPr>
            <w:tcW w:w="3261" w:type="dxa"/>
            <w:hideMark/>
          </w:tcPr>
          <w:p w:rsidR="009F4FBF" w:rsidRPr="009F4FBF" w:rsidRDefault="009F4FBF" w:rsidP="002847C0">
            <w:pPr>
              <w:jc w:val="both"/>
              <w:cnfStyle w:val="000000010000"/>
              <w:rPr>
                <w:rFonts w:cs="Arial"/>
                <w:color w:val="000000"/>
                <w:sz w:val="20"/>
                <w:szCs w:val="24"/>
                <w:lang w:val="es-SV"/>
              </w:rPr>
            </w:pPr>
            <w:r w:rsidRPr="009F4FBF">
              <w:rPr>
                <w:rFonts w:cs="Arial"/>
                <w:color w:val="000000"/>
                <w:sz w:val="20"/>
                <w:szCs w:val="24"/>
                <w:lang w:val="es-SV"/>
              </w:rPr>
              <w:t>Estimación del Índice de Electrificación Nacional.</w:t>
            </w:r>
          </w:p>
        </w:tc>
        <w:tc>
          <w:tcPr>
            <w:tcW w:w="1559" w:type="dxa"/>
            <w:gridSpan w:val="2"/>
            <w:hideMark/>
          </w:tcPr>
          <w:p w:rsidR="009F4FBF" w:rsidRPr="009F4FBF" w:rsidRDefault="009F4FBF">
            <w:pPr>
              <w:cnfStyle w:val="00000001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010000"/>
              <w:rPr>
                <w:rFonts w:cs="Arial"/>
                <w:color w:val="000000"/>
                <w:sz w:val="20"/>
                <w:szCs w:val="24"/>
                <w:lang w:val="es-SV"/>
              </w:rPr>
            </w:pPr>
            <w:r w:rsidRPr="009F4FBF">
              <w:rPr>
                <w:rFonts w:cs="Arial"/>
                <w:color w:val="000000"/>
                <w:sz w:val="20"/>
                <w:szCs w:val="24"/>
                <w:lang w:val="es-SV"/>
              </w:rPr>
              <w:t>DAE</w:t>
            </w:r>
            <w:r w:rsidR="00421B45">
              <w:rPr>
                <w:rFonts w:cs="Arial"/>
                <w:color w:val="000000"/>
                <w:sz w:val="20"/>
                <w:szCs w:val="24"/>
                <w:lang w:val="es-SV"/>
              </w:rPr>
              <w:t>E</w:t>
            </w:r>
          </w:p>
        </w:tc>
        <w:tc>
          <w:tcPr>
            <w:tcW w:w="1235" w:type="dxa"/>
            <w:hideMark/>
          </w:tcPr>
          <w:p w:rsidR="009F4FBF" w:rsidRPr="009F4FBF" w:rsidRDefault="009F4FBF" w:rsidP="003902E4">
            <w:pPr>
              <w:ind w:left="34"/>
              <w:cnfStyle w:val="000000010000"/>
              <w:rPr>
                <w:rFonts w:cs="Arial"/>
                <w:color w:val="000000"/>
                <w:sz w:val="20"/>
                <w:szCs w:val="24"/>
                <w:lang w:val="es-SV"/>
              </w:rPr>
            </w:pPr>
            <w:r w:rsidRPr="009F4FBF">
              <w:rPr>
                <w:rFonts w:cs="Arial"/>
                <w:color w:val="000000"/>
                <w:sz w:val="20"/>
                <w:szCs w:val="24"/>
                <w:lang w:val="es-SV"/>
              </w:rPr>
              <w:t>Proyecto 1</w:t>
            </w:r>
          </w:p>
        </w:tc>
      </w:tr>
      <w:tr w:rsidR="009F4FBF" w:rsidRPr="009F4FBF" w:rsidTr="003902E4">
        <w:trPr>
          <w:cnfStyle w:val="000000100000"/>
          <w:trHeight w:val="900"/>
        </w:trPr>
        <w:tc>
          <w:tcPr>
            <w:cnfStyle w:val="001000000000"/>
            <w:tcW w:w="766" w:type="dxa"/>
            <w:gridSpan w:val="2"/>
            <w:noWrap/>
            <w:vAlign w:val="center"/>
            <w:hideMark/>
          </w:tcPr>
          <w:p w:rsidR="009F4FBF" w:rsidRPr="009F4FBF" w:rsidRDefault="009F4FBF" w:rsidP="009F4FBF">
            <w:pPr>
              <w:jc w:val="center"/>
              <w:rPr>
                <w:rFonts w:cs="Arial"/>
                <w:b w:val="0"/>
                <w:color w:val="000000"/>
                <w:sz w:val="20"/>
                <w:szCs w:val="24"/>
                <w:lang w:val="es-SV"/>
              </w:rPr>
            </w:pPr>
            <w:r w:rsidRPr="009F4FBF">
              <w:rPr>
                <w:rFonts w:cs="Arial"/>
                <w:b w:val="0"/>
                <w:color w:val="000000"/>
                <w:sz w:val="20"/>
                <w:szCs w:val="24"/>
                <w:lang w:val="es-SV"/>
              </w:rPr>
              <w:t>4.15</w:t>
            </w:r>
          </w:p>
        </w:tc>
        <w:tc>
          <w:tcPr>
            <w:tcW w:w="1326"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Microsoft Word</w:t>
            </w:r>
          </w:p>
        </w:tc>
        <w:tc>
          <w:tcPr>
            <w:tcW w:w="3261" w:type="dxa"/>
            <w:hideMark/>
          </w:tcPr>
          <w:p w:rsidR="009F4FBF" w:rsidRPr="009F4FBF" w:rsidRDefault="009F4FBF" w:rsidP="002847C0">
            <w:pPr>
              <w:jc w:val="both"/>
              <w:cnfStyle w:val="000000100000"/>
              <w:rPr>
                <w:rFonts w:cs="Arial"/>
                <w:color w:val="000000"/>
                <w:sz w:val="20"/>
                <w:szCs w:val="24"/>
                <w:lang w:val="es-SV"/>
              </w:rPr>
            </w:pPr>
            <w:r w:rsidRPr="009F4FBF">
              <w:rPr>
                <w:rFonts w:cs="Arial"/>
                <w:color w:val="000000"/>
                <w:sz w:val="20"/>
                <w:szCs w:val="24"/>
                <w:lang w:val="es-SV"/>
              </w:rPr>
              <w:t>Informe de Electrificación del Fondo de Inversión Social para el Desarrollo Local (FISDL)  Primer Semestre 2013</w:t>
            </w:r>
          </w:p>
        </w:tc>
        <w:tc>
          <w:tcPr>
            <w:tcW w:w="1559" w:type="dxa"/>
            <w:gridSpan w:val="2"/>
            <w:hideMark/>
          </w:tcPr>
          <w:p w:rsidR="009F4FBF" w:rsidRPr="009F4FBF" w:rsidRDefault="009F4FBF">
            <w:pPr>
              <w:cnfStyle w:val="000000100000"/>
              <w:rPr>
                <w:rFonts w:cs="Arial"/>
                <w:color w:val="000000"/>
                <w:sz w:val="20"/>
                <w:szCs w:val="24"/>
                <w:lang w:val="es-SV"/>
              </w:rPr>
            </w:pPr>
            <w:r w:rsidRPr="009F4FBF">
              <w:rPr>
                <w:rFonts w:cs="Arial"/>
                <w:color w:val="000000"/>
                <w:sz w:val="20"/>
                <w:szCs w:val="24"/>
                <w:lang w:val="es-SV"/>
              </w:rPr>
              <w:t> </w:t>
            </w:r>
          </w:p>
        </w:tc>
        <w:tc>
          <w:tcPr>
            <w:tcW w:w="709" w:type="dxa"/>
            <w:hideMark/>
          </w:tcPr>
          <w:p w:rsidR="009F4FBF" w:rsidRPr="009F4FBF" w:rsidRDefault="009F4FBF" w:rsidP="003902E4">
            <w:pPr>
              <w:ind w:left="34"/>
              <w:jc w:val="center"/>
              <w:cnfStyle w:val="000000100000"/>
              <w:rPr>
                <w:rFonts w:cs="Arial"/>
                <w:color w:val="000000"/>
                <w:sz w:val="20"/>
                <w:szCs w:val="24"/>
                <w:lang w:val="es-SV"/>
              </w:rPr>
            </w:pPr>
            <w:r w:rsidRPr="009F4FBF">
              <w:rPr>
                <w:rFonts w:cs="Arial"/>
                <w:color w:val="000000"/>
                <w:sz w:val="20"/>
                <w:szCs w:val="24"/>
                <w:lang w:val="es-SV"/>
              </w:rPr>
              <w:t>DAE</w:t>
            </w:r>
            <w:r w:rsidR="00421B45">
              <w:rPr>
                <w:rFonts w:cs="Arial"/>
                <w:color w:val="000000"/>
                <w:sz w:val="20"/>
                <w:szCs w:val="24"/>
                <w:lang w:val="es-SV"/>
              </w:rPr>
              <w:t>E</w:t>
            </w:r>
          </w:p>
        </w:tc>
        <w:tc>
          <w:tcPr>
            <w:tcW w:w="1235" w:type="dxa"/>
            <w:hideMark/>
          </w:tcPr>
          <w:p w:rsidR="009F4FBF" w:rsidRPr="009F4FBF" w:rsidRDefault="009F4FBF" w:rsidP="003902E4">
            <w:pPr>
              <w:ind w:left="34"/>
              <w:cnfStyle w:val="000000100000"/>
              <w:rPr>
                <w:rFonts w:cs="Arial"/>
                <w:color w:val="000000"/>
                <w:sz w:val="20"/>
                <w:szCs w:val="24"/>
                <w:lang w:val="es-SV"/>
              </w:rPr>
            </w:pPr>
            <w:r w:rsidRPr="009F4FBF">
              <w:rPr>
                <w:rFonts w:cs="Arial"/>
                <w:color w:val="000000"/>
                <w:sz w:val="20"/>
                <w:szCs w:val="24"/>
                <w:lang w:val="es-SV"/>
              </w:rPr>
              <w:t>Proyecto</w:t>
            </w:r>
            <w:r>
              <w:rPr>
                <w:rFonts w:cs="Arial"/>
                <w:color w:val="000000"/>
                <w:szCs w:val="24"/>
              </w:rPr>
              <w:t xml:space="preserve"> </w:t>
            </w:r>
            <w:r w:rsidRPr="009F4FBF">
              <w:rPr>
                <w:rFonts w:cs="Arial"/>
                <w:color w:val="000000"/>
                <w:sz w:val="20"/>
                <w:szCs w:val="24"/>
                <w:lang w:val="es-SV"/>
              </w:rPr>
              <w:t>1</w:t>
            </w:r>
          </w:p>
        </w:tc>
      </w:tr>
      <w:tr w:rsidR="009F4FBF" w:rsidRPr="000C719C" w:rsidTr="00421B45">
        <w:trPr>
          <w:cnfStyle w:val="000000010000"/>
          <w:trHeight w:val="765"/>
        </w:trPr>
        <w:tc>
          <w:tcPr>
            <w:cnfStyle w:val="001000000000"/>
            <w:tcW w:w="745" w:type="dxa"/>
            <w:vAlign w:val="center"/>
            <w:hideMark/>
          </w:tcPr>
          <w:p w:rsidR="009F4FBF" w:rsidRPr="000C719C" w:rsidRDefault="00A61B8C" w:rsidP="009F4FBF">
            <w:pPr>
              <w:jc w:val="center"/>
              <w:rPr>
                <w:rFonts w:cs="Arial"/>
                <w:color w:val="000000"/>
                <w:sz w:val="20"/>
                <w:szCs w:val="24"/>
                <w:lang w:val="es-SV"/>
              </w:rPr>
            </w:pPr>
            <w:r w:rsidRPr="000C719C">
              <w:rPr>
                <w:rFonts w:cs="Arial"/>
                <w:color w:val="000000"/>
                <w:sz w:val="24"/>
                <w:szCs w:val="24"/>
                <w:lang w:val="es-SV"/>
              </w:rPr>
              <w:lastRenderedPageBreak/>
              <w:br w:type="page"/>
            </w:r>
            <w:r w:rsidR="009F4FBF" w:rsidRPr="000C719C">
              <w:rPr>
                <w:rFonts w:cs="Arial"/>
                <w:color w:val="000000"/>
                <w:sz w:val="20"/>
                <w:szCs w:val="24"/>
                <w:lang w:val="es-SV"/>
              </w:rPr>
              <w:t>N°</w:t>
            </w:r>
          </w:p>
        </w:tc>
        <w:tc>
          <w:tcPr>
            <w:tcW w:w="1238" w:type="dxa"/>
            <w:gridSpan w:val="2"/>
            <w:noWrap/>
            <w:vAlign w:val="center"/>
            <w:hideMark/>
          </w:tcPr>
          <w:p w:rsidR="009F4FBF" w:rsidRPr="000C719C" w:rsidRDefault="009F4FBF" w:rsidP="009F4FBF">
            <w:pPr>
              <w:jc w:val="center"/>
              <w:cnfStyle w:val="000000010000"/>
              <w:rPr>
                <w:rFonts w:cs="Arial"/>
                <w:b/>
                <w:color w:val="000000"/>
                <w:sz w:val="20"/>
                <w:szCs w:val="24"/>
                <w:lang w:val="es-SV"/>
              </w:rPr>
            </w:pPr>
            <w:r w:rsidRPr="000C719C">
              <w:rPr>
                <w:rFonts w:cs="Arial"/>
                <w:b/>
                <w:color w:val="000000"/>
                <w:sz w:val="20"/>
                <w:szCs w:val="24"/>
                <w:lang w:val="es-SV"/>
              </w:rPr>
              <w:t>REFERENCIA</w:t>
            </w:r>
          </w:p>
        </w:tc>
        <w:tc>
          <w:tcPr>
            <w:tcW w:w="3377" w:type="dxa"/>
            <w:gridSpan w:val="3"/>
            <w:noWrap/>
            <w:vAlign w:val="center"/>
            <w:hideMark/>
          </w:tcPr>
          <w:p w:rsidR="009F4FBF" w:rsidRPr="000C719C" w:rsidRDefault="009F4FBF" w:rsidP="009F4FBF">
            <w:pPr>
              <w:jc w:val="center"/>
              <w:cnfStyle w:val="000000010000"/>
              <w:rPr>
                <w:rFonts w:cs="Arial"/>
                <w:b/>
                <w:color w:val="000000"/>
                <w:sz w:val="20"/>
                <w:szCs w:val="24"/>
                <w:lang w:val="es-SV"/>
              </w:rPr>
            </w:pPr>
            <w:r w:rsidRPr="000C719C">
              <w:rPr>
                <w:rFonts w:cs="Arial"/>
                <w:b/>
                <w:color w:val="000000"/>
                <w:sz w:val="20"/>
                <w:szCs w:val="24"/>
                <w:lang w:val="es-SV"/>
              </w:rPr>
              <w:t>ANEXO</w:t>
            </w:r>
          </w:p>
        </w:tc>
        <w:tc>
          <w:tcPr>
            <w:tcW w:w="1552" w:type="dxa"/>
            <w:noWrap/>
            <w:vAlign w:val="center"/>
            <w:hideMark/>
          </w:tcPr>
          <w:p w:rsidR="009F4FBF" w:rsidRPr="000C719C" w:rsidRDefault="009F4FBF" w:rsidP="009F4FBF">
            <w:pPr>
              <w:jc w:val="center"/>
              <w:cnfStyle w:val="000000010000"/>
              <w:rPr>
                <w:rFonts w:cs="Arial"/>
                <w:b/>
                <w:color w:val="000000"/>
                <w:sz w:val="20"/>
                <w:szCs w:val="24"/>
                <w:lang w:val="es-SV"/>
              </w:rPr>
            </w:pPr>
            <w:r w:rsidRPr="000C719C">
              <w:rPr>
                <w:rFonts w:cs="Arial"/>
                <w:b/>
                <w:color w:val="000000"/>
                <w:sz w:val="20"/>
                <w:szCs w:val="24"/>
                <w:lang w:val="es-SV"/>
              </w:rPr>
              <w:t>OBSERVACIONES</w:t>
            </w:r>
          </w:p>
        </w:tc>
        <w:tc>
          <w:tcPr>
            <w:tcW w:w="709" w:type="dxa"/>
            <w:vAlign w:val="center"/>
            <w:hideMark/>
          </w:tcPr>
          <w:p w:rsidR="009F4FBF" w:rsidRPr="000C719C" w:rsidRDefault="009F4FBF" w:rsidP="009F4FBF">
            <w:pPr>
              <w:jc w:val="center"/>
              <w:cnfStyle w:val="000000010000"/>
              <w:rPr>
                <w:rFonts w:cs="Arial"/>
                <w:b/>
                <w:color w:val="000000"/>
                <w:sz w:val="20"/>
                <w:szCs w:val="24"/>
                <w:lang w:val="es-SV"/>
              </w:rPr>
            </w:pPr>
            <w:r w:rsidRPr="000C719C">
              <w:rPr>
                <w:rFonts w:cs="Arial"/>
                <w:b/>
                <w:color w:val="000000"/>
                <w:sz w:val="18"/>
                <w:szCs w:val="24"/>
                <w:lang w:val="es-SV"/>
              </w:rPr>
              <w:t>AREA</w:t>
            </w:r>
          </w:p>
        </w:tc>
        <w:tc>
          <w:tcPr>
            <w:tcW w:w="1235" w:type="dxa"/>
            <w:noWrap/>
            <w:vAlign w:val="center"/>
            <w:hideMark/>
          </w:tcPr>
          <w:p w:rsidR="009F4FBF" w:rsidRPr="000C719C" w:rsidRDefault="009F4FBF" w:rsidP="009F4FBF">
            <w:pPr>
              <w:jc w:val="center"/>
              <w:cnfStyle w:val="000000010000"/>
              <w:rPr>
                <w:rFonts w:cs="Arial"/>
                <w:b/>
                <w:color w:val="000000"/>
                <w:sz w:val="20"/>
                <w:szCs w:val="24"/>
                <w:lang w:val="es-SV"/>
              </w:rPr>
            </w:pPr>
            <w:r w:rsidRPr="000C719C">
              <w:rPr>
                <w:rFonts w:cs="Arial"/>
                <w:b/>
                <w:color w:val="000000"/>
                <w:sz w:val="20"/>
                <w:szCs w:val="24"/>
                <w:lang w:val="es-SV"/>
              </w:rPr>
              <w:t>POA</w:t>
            </w:r>
          </w:p>
        </w:tc>
      </w:tr>
      <w:tr w:rsidR="009F4FBF" w:rsidRPr="000C719C" w:rsidTr="00421B45">
        <w:trPr>
          <w:cnfStyle w:val="000000100000"/>
          <w:trHeight w:val="6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4.16</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Proyectos para mejorar el acceso al servicio de luz en El Mozote, Morazán</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DAE</w:t>
            </w:r>
            <w:r w:rsidR="00421B45" w:rsidRPr="000C719C">
              <w:rPr>
                <w:rFonts w:cs="Arial"/>
                <w:color w:val="000000"/>
                <w:sz w:val="20"/>
                <w:szCs w:val="24"/>
                <w:lang w:val="es-SV"/>
              </w:rPr>
              <w:t>E</w:t>
            </w:r>
          </w:p>
        </w:tc>
        <w:tc>
          <w:tcPr>
            <w:tcW w:w="1235"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Proyecto 1</w:t>
            </w:r>
          </w:p>
        </w:tc>
      </w:tr>
      <w:tr w:rsidR="009F4FBF" w:rsidRPr="000C719C" w:rsidTr="00421B45">
        <w:trPr>
          <w:cnfStyle w:val="000000010000"/>
          <w:trHeight w:val="9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4.17</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Evaluación de opciones para proveer servicio alumbrado público en Santa Marta, Ciudad Victoria, Cabañas</w:t>
            </w:r>
          </w:p>
        </w:tc>
        <w:tc>
          <w:tcPr>
            <w:tcW w:w="1552"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DAE</w:t>
            </w:r>
            <w:r w:rsidR="00421B45" w:rsidRPr="000C719C">
              <w:rPr>
                <w:rFonts w:cs="Arial"/>
                <w:color w:val="000000"/>
                <w:sz w:val="20"/>
                <w:szCs w:val="24"/>
                <w:lang w:val="es-SV"/>
              </w:rPr>
              <w:t>E</w:t>
            </w:r>
          </w:p>
        </w:tc>
        <w:tc>
          <w:tcPr>
            <w:tcW w:w="1235"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Proyecto 1</w:t>
            </w:r>
          </w:p>
        </w:tc>
      </w:tr>
      <w:tr w:rsidR="009F4FBF" w:rsidRPr="000C719C" w:rsidTr="00421B45">
        <w:trPr>
          <w:cnfStyle w:val="000000100000"/>
          <w:trHeight w:val="93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4.18</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spacing w:after="200"/>
              <w:jc w:val="both"/>
              <w:cnfStyle w:val="000000100000"/>
              <w:rPr>
                <w:rFonts w:cs="Arial"/>
                <w:color w:val="000000"/>
                <w:sz w:val="20"/>
                <w:szCs w:val="24"/>
                <w:lang w:val="es-SV"/>
              </w:rPr>
            </w:pPr>
            <w:r w:rsidRPr="000C719C">
              <w:rPr>
                <w:rFonts w:cs="Arial"/>
                <w:color w:val="000000"/>
                <w:sz w:val="20"/>
                <w:szCs w:val="24"/>
                <w:lang w:val="es-SV"/>
              </w:rPr>
              <w:t>Características Técnicas de Sistemas Solares Fotovoltaicos para Ser Utilizados en Electrificación Rural.</w:t>
            </w:r>
          </w:p>
        </w:tc>
        <w:tc>
          <w:tcPr>
            <w:tcW w:w="1552" w:type="dxa"/>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Documento elaborado para FISDL</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DAE</w:t>
            </w:r>
            <w:r w:rsidR="00421B45" w:rsidRPr="000C719C">
              <w:rPr>
                <w:rFonts w:cs="Arial"/>
                <w:color w:val="000000"/>
                <w:sz w:val="20"/>
                <w:szCs w:val="24"/>
                <w:lang w:val="es-SV"/>
              </w:rPr>
              <w:t>E</w:t>
            </w:r>
          </w:p>
        </w:tc>
        <w:tc>
          <w:tcPr>
            <w:tcW w:w="1235"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Proyecto 1</w:t>
            </w:r>
          </w:p>
        </w:tc>
      </w:tr>
      <w:tr w:rsidR="009F4FBF" w:rsidRPr="000C719C" w:rsidTr="00421B45">
        <w:trPr>
          <w:cnfStyle w:val="000000010000"/>
          <w:trHeight w:val="9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4.19</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Archivo PDF</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Estudio para la focalización del subsidio temporal al precio de la energía</w:t>
            </w:r>
          </w:p>
        </w:tc>
        <w:tc>
          <w:tcPr>
            <w:tcW w:w="1552" w:type="dxa"/>
            <w:hideMark/>
          </w:tcPr>
          <w:p w:rsidR="009F4FBF" w:rsidRPr="000C719C" w:rsidRDefault="009F4FBF" w:rsidP="002847C0">
            <w:pPr>
              <w:jc w:val="both"/>
              <w:cnfStyle w:val="000000010000"/>
              <w:rPr>
                <w:rFonts w:cs="Arial"/>
                <w:color w:val="000000"/>
                <w:sz w:val="20"/>
                <w:szCs w:val="24"/>
                <w:lang w:val="es-SV"/>
              </w:rPr>
            </w:pPr>
            <w:proofErr w:type="spellStart"/>
            <w:r w:rsidRPr="000C719C">
              <w:rPr>
                <w:rFonts w:cs="Arial"/>
                <w:color w:val="000000"/>
                <w:sz w:val="20"/>
                <w:szCs w:val="24"/>
                <w:lang w:val="es-SV"/>
              </w:rPr>
              <w:t>Info</w:t>
            </w:r>
            <w:proofErr w:type="spellEnd"/>
            <w:r w:rsidRPr="000C719C">
              <w:rPr>
                <w:rFonts w:cs="Arial"/>
                <w:color w:val="000000"/>
                <w:sz w:val="20"/>
                <w:szCs w:val="24"/>
                <w:lang w:val="es-SV"/>
              </w:rPr>
              <w:t>. reservada, no se ha obtenido  una resolución</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DAE</w:t>
            </w:r>
            <w:r w:rsidR="00421B45" w:rsidRPr="000C719C">
              <w:rPr>
                <w:rFonts w:cs="Arial"/>
                <w:color w:val="000000"/>
                <w:sz w:val="20"/>
                <w:szCs w:val="24"/>
                <w:lang w:val="es-SV"/>
              </w:rPr>
              <w:t>E</w:t>
            </w:r>
          </w:p>
        </w:tc>
        <w:tc>
          <w:tcPr>
            <w:tcW w:w="1235"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100000"/>
          <w:trHeight w:val="15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4.20</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 xml:space="preserve">Fotografías Proyecto Piloto del Sistema de Sostenibilidad de Sistemas Solares Fotovoltaicos  en las Comunidades Hoja De Sal, Rosario Abajo y otras Comunidades del Municipio de </w:t>
            </w:r>
            <w:proofErr w:type="spellStart"/>
            <w:r w:rsidRPr="000C719C">
              <w:rPr>
                <w:rFonts w:cs="Arial"/>
                <w:color w:val="000000"/>
                <w:sz w:val="20"/>
                <w:szCs w:val="24"/>
                <w:lang w:val="es-SV"/>
              </w:rPr>
              <w:t>Jujutla</w:t>
            </w:r>
            <w:proofErr w:type="spellEnd"/>
            <w:r w:rsidRPr="000C719C">
              <w:rPr>
                <w:rFonts w:cs="Arial"/>
                <w:color w:val="000000"/>
                <w:sz w:val="20"/>
                <w:szCs w:val="24"/>
                <w:lang w:val="es-SV"/>
              </w:rPr>
              <w:t>,  Ahuachapán</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DAE</w:t>
            </w:r>
            <w:r w:rsidR="00421B45" w:rsidRPr="000C719C">
              <w:rPr>
                <w:rFonts w:cs="Arial"/>
                <w:color w:val="000000"/>
                <w:sz w:val="20"/>
                <w:szCs w:val="24"/>
                <w:lang w:val="es-SV"/>
              </w:rPr>
              <w:t>E</w:t>
            </w:r>
          </w:p>
        </w:tc>
        <w:tc>
          <w:tcPr>
            <w:tcW w:w="1235"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Proyecto 4</w:t>
            </w:r>
          </w:p>
        </w:tc>
      </w:tr>
      <w:tr w:rsidR="009F4FBF" w:rsidRPr="000C719C" w:rsidTr="00421B45">
        <w:trPr>
          <w:cnfStyle w:val="000000010000"/>
          <w:trHeight w:val="6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4.21</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Informe sobre caso contrato ANDA y pagos regionales pendientes. Abril 2013</w:t>
            </w:r>
          </w:p>
        </w:tc>
        <w:tc>
          <w:tcPr>
            <w:tcW w:w="1552"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100000"/>
          <w:trHeight w:val="705"/>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4.22</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 xml:space="preserve">Resumen sobre la estructura del </w:t>
            </w:r>
            <w:r w:rsidRPr="000C719C">
              <w:rPr>
                <w:rFonts w:cs="Arial"/>
                <w:color w:val="000000"/>
                <w:sz w:val="20"/>
                <w:szCs w:val="24"/>
                <w:lang w:val="es-SV"/>
              </w:rPr>
              <w:br/>
              <w:t>Sector Eléctrico de la Región</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010000"/>
          <w:trHeight w:val="6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4.23</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Informe sobre Armonizar las regulaciones nacionales con fines regionales</w:t>
            </w:r>
          </w:p>
        </w:tc>
        <w:tc>
          <w:tcPr>
            <w:tcW w:w="1552"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100000"/>
          <w:trHeight w:val="69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4.24</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Power Point</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Informe Diario del Mercado Eléctrico Regional. Información a Julio 2013</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010000"/>
          <w:trHeight w:val="12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4.25</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Microsoft Word</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Propuesta Reglamento de Operación del Sistema de Transmisión y del Mercado Mayorista Basado en Costos de Producción (ROBCP) con interfaces al Mercado Regional (MER)</w:t>
            </w:r>
          </w:p>
        </w:tc>
        <w:tc>
          <w:tcPr>
            <w:tcW w:w="1552"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100000"/>
          <w:trHeight w:val="9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4.26</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Power Point</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Respuestas CRIE (Comisión Regional de Interconexión Eléctrica)  a Comercializadores Nacionales</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010000"/>
          <w:trHeight w:val="120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4.27</w:t>
            </w:r>
          </w:p>
        </w:tc>
        <w:tc>
          <w:tcPr>
            <w:tcW w:w="1238" w:type="dxa"/>
            <w:gridSpan w:val="2"/>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Microsoft Power Point</w:t>
            </w:r>
          </w:p>
        </w:tc>
        <w:tc>
          <w:tcPr>
            <w:tcW w:w="3377" w:type="dxa"/>
            <w:gridSpan w:val="3"/>
            <w:hideMark/>
          </w:tcPr>
          <w:p w:rsidR="009F4FBF" w:rsidRPr="000C719C" w:rsidRDefault="009F4FBF" w:rsidP="002847C0">
            <w:pPr>
              <w:jc w:val="both"/>
              <w:cnfStyle w:val="000000010000"/>
              <w:rPr>
                <w:rFonts w:cs="Arial"/>
                <w:color w:val="000000"/>
                <w:sz w:val="20"/>
                <w:szCs w:val="24"/>
                <w:lang w:val="es-SV"/>
              </w:rPr>
            </w:pPr>
            <w:r w:rsidRPr="000C719C">
              <w:rPr>
                <w:rFonts w:cs="Arial"/>
                <w:color w:val="000000"/>
                <w:sz w:val="20"/>
                <w:szCs w:val="24"/>
                <w:lang w:val="es-SV"/>
              </w:rPr>
              <w:t>El Salvador Interfaces Regulatorias  entre el Mercado Mayorista de Electricidad y el Mercado Eléctrico Regional</w:t>
            </w:r>
          </w:p>
        </w:tc>
        <w:tc>
          <w:tcPr>
            <w:tcW w:w="1552"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01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pPr>
              <w:cnfStyle w:val="000000010000"/>
              <w:rPr>
                <w:rFonts w:cs="Arial"/>
                <w:color w:val="000000"/>
                <w:sz w:val="20"/>
                <w:szCs w:val="24"/>
                <w:lang w:val="es-SV"/>
              </w:rPr>
            </w:pPr>
            <w:r w:rsidRPr="000C719C">
              <w:rPr>
                <w:rFonts w:cs="Arial"/>
                <w:color w:val="000000"/>
                <w:sz w:val="20"/>
                <w:szCs w:val="24"/>
                <w:lang w:val="es-SV"/>
              </w:rPr>
              <w:t>Proyecto 2</w:t>
            </w:r>
          </w:p>
        </w:tc>
      </w:tr>
      <w:tr w:rsidR="009F4FBF" w:rsidRPr="000C719C" w:rsidTr="00421B45">
        <w:trPr>
          <w:cnfStyle w:val="000000100000"/>
          <w:trHeight w:val="990"/>
        </w:trPr>
        <w:tc>
          <w:tcPr>
            <w:cnfStyle w:val="001000000000"/>
            <w:tcW w:w="745" w:type="dxa"/>
            <w:noWrap/>
            <w:vAlign w:val="center"/>
            <w:hideMark/>
          </w:tcPr>
          <w:p w:rsidR="009F4FBF" w:rsidRPr="000C719C" w:rsidRDefault="009F4FBF" w:rsidP="001F0760">
            <w:pPr>
              <w:jc w:val="center"/>
              <w:rPr>
                <w:rFonts w:cs="Arial"/>
                <w:b w:val="0"/>
                <w:color w:val="000000"/>
                <w:sz w:val="20"/>
                <w:szCs w:val="24"/>
                <w:lang w:val="es-SV"/>
              </w:rPr>
            </w:pPr>
            <w:r w:rsidRPr="000C719C">
              <w:rPr>
                <w:rFonts w:cs="Arial"/>
                <w:b w:val="0"/>
                <w:color w:val="000000"/>
                <w:sz w:val="20"/>
                <w:szCs w:val="24"/>
                <w:lang w:val="es-SV"/>
              </w:rPr>
              <w:t>4.28</w:t>
            </w:r>
          </w:p>
        </w:tc>
        <w:tc>
          <w:tcPr>
            <w:tcW w:w="1238" w:type="dxa"/>
            <w:gridSpan w:val="2"/>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Microsoft Power Point</w:t>
            </w:r>
          </w:p>
        </w:tc>
        <w:tc>
          <w:tcPr>
            <w:tcW w:w="3377" w:type="dxa"/>
            <w:gridSpan w:val="3"/>
            <w:hideMark/>
          </w:tcPr>
          <w:p w:rsidR="009F4FBF" w:rsidRPr="000C719C" w:rsidRDefault="009F4FBF" w:rsidP="002847C0">
            <w:pPr>
              <w:jc w:val="both"/>
              <w:cnfStyle w:val="000000100000"/>
              <w:rPr>
                <w:rFonts w:cs="Arial"/>
                <w:color w:val="000000"/>
                <w:sz w:val="20"/>
                <w:szCs w:val="24"/>
                <w:lang w:val="es-SV"/>
              </w:rPr>
            </w:pPr>
            <w:r w:rsidRPr="000C719C">
              <w:rPr>
                <w:rFonts w:cs="Arial"/>
                <w:color w:val="000000"/>
                <w:sz w:val="20"/>
                <w:szCs w:val="24"/>
                <w:lang w:val="es-SV"/>
              </w:rPr>
              <w:t>Puesta en Marcha del Mercado Eléctrico Regional</w:t>
            </w:r>
            <w:r w:rsidRPr="000C719C">
              <w:rPr>
                <w:rFonts w:cs="Arial"/>
                <w:color w:val="000000"/>
                <w:sz w:val="20"/>
                <w:szCs w:val="24"/>
                <w:lang w:val="es-SV"/>
              </w:rPr>
              <w:br/>
              <w:t>(MER) Bajo el Reglamento Mercado Eléctrico Regional (RMER) Mayo 2013</w:t>
            </w:r>
          </w:p>
        </w:tc>
        <w:tc>
          <w:tcPr>
            <w:tcW w:w="1552"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 </w:t>
            </w:r>
          </w:p>
        </w:tc>
        <w:tc>
          <w:tcPr>
            <w:tcW w:w="709" w:type="dxa"/>
            <w:hideMark/>
          </w:tcPr>
          <w:p w:rsidR="009F4FBF" w:rsidRPr="000C719C" w:rsidRDefault="009F4FBF" w:rsidP="009F4FBF">
            <w:pPr>
              <w:cnfStyle w:val="000000100000"/>
              <w:rPr>
                <w:rFonts w:cs="Arial"/>
                <w:color w:val="000000"/>
                <w:sz w:val="20"/>
                <w:szCs w:val="24"/>
                <w:lang w:val="es-SV"/>
              </w:rPr>
            </w:pPr>
            <w:r w:rsidRPr="000C719C">
              <w:rPr>
                <w:rFonts w:cs="Arial"/>
                <w:color w:val="000000"/>
                <w:sz w:val="20"/>
                <w:szCs w:val="24"/>
                <w:lang w:val="es-SV"/>
              </w:rPr>
              <w:t>DME</w:t>
            </w:r>
          </w:p>
        </w:tc>
        <w:tc>
          <w:tcPr>
            <w:tcW w:w="1235" w:type="dxa"/>
            <w:hideMark/>
          </w:tcPr>
          <w:p w:rsidR="009F4FBF" w:rsidRPr="000C719C" w:rsidRDefault="009F4FBF">
            <w:pPr>
              <w:cnfStyle w:val="000000100000"/>
              <w:rPr>
                <w:rFonts w:cs="Arial"/>
                <w:color w:val="000000"/>
                <w:sz w:val="20"/>
                <w:szCs w:val="24"/>
                <w:lang w:val="es-SV"/>
              </w:rPr>
            </w:pPr>
            <w:r w:rsidRPr="000C719C">
              <w:rPr>
                <w:rFonts w:cs="Arial"/>
                <w:color w:val="000000"/>
                <w:sz w:val="20"/>
                <w:szCs w:val="24"/>
                <w:lang w:val="es-SV"/>
              </w:rPr>
              <w:t>Proyecto 2</w:t>
            </w:r>
          </w:p>
        </w:tc>
      </w:tr>
    </w:tbl>
    <w:p w:rsidR="00A266E9" w:rsidRDefault="00A266E9">
      <w:pPr>
        <w:rPr>
          <w:rFonts w:cs="Arial"/>
          <w:color w:val="000000"/>
          <w:sz w:val="24"/>
          <w:szCs w:val="24"/>
          <w:lang w:val="es-SV"/>
        </w:rPr>
      </w:pPr>
    </w:p>
    <w:tbl>
      <w:tblPr>
        <w:tblStyle w:val="Cuadrculaclara-nfasis1"/>
        <w:tblW w:w="8897" w:type="dxa"/>
        <w:tblLook w:val="04A0"/>
      </w:tblPr>
      <w:tblGrid>
        <w:gridCol w:w="756"/>
        <w:gridCol w:w="1238"/>
        <w:gridCol w:w="3359"/>
        <w:gridCol w:w="1701"/>
        <w:gridCol w:w="709"/>
        <w:gridCol w:w="1134"/>
      </w:tblGrid>
      <w:tr w:rsidR="00CE4B9E" w:rsidRPr="00CE4B9E" w:rsidTr="00204DC4">
        <w:trPr>
          <w:cnfStyle w:val="100000000000"/>
          <w:trHeight w:val="765"/>
        </w:trPr>
        <w:tc>
          <w:tcPr>
            <w:cnfStyle w:val="001000000000"/>
            <w:tcW w:w="756" w:type="dxa"/>
            <w:tcBorders>
              <w:bottom w:val="single" w:sz="8" w:space="0" w:color="D34817" w:themeColor="accent1"/>
            </w:tcBorders>
            <w:vAlign w:val="center"/>
            <w:hideMark/>
          </w:tcPr>
          <w:p w:rsidR="00A266E9" w:rsidRPr="00CE4B9E" w:rsidRDefault="00A266E9" w:rsidP="00CE4B9E">
            <w:pPr>
              <w:jc w:val="center"/>
              <w:rPr>
                <w:rFonts w:cs="Arial"/>
                <w:color w:val="000000"/>
                <w:sz w:val="20"/>
                <w:szCs w:val="24"/>
                <w:lang w:val="es-SV"/>
              </w:rPr>
            </w:pPr>
            <w:r w:rsidRPr="00CE4B9E">
              <w:rPr>
                <w:rFonts w:cs="Arial"/>
                <w:color w:val="000000"/>
                <w:sz w:val="20"/>
                <w:szCs w:val="24"/>
                <w:lang w:val="es-SV"/>
              </w:rPr>
              <w:t>N°</w:t>
            </w:r>
          </w:p>
        </w:tc>
        <w:tc>
          <w:tcPr>
            <w:tcW w:w="1238" w:type="dxa"/>
            <w:tcBorders>
              <w:bottom w:val="single" w:sz="8" w:space="0" w:color="D34817" w:themeColor="accent1"/>
            </w:tcBorders>
            <w:noWrap/>
            <w:vAlign w:val="center"/>
            <w:hideMark/>
          </w:tcPr>
          <w:p w:rsidR="00A266E9" w:rsidRPr="00CE4B9E" w:rsidRDefault="00A266E9" w:rsidP="00CE4B9E">
            <w:pPr>
              <w:jc w:val="center"/>
              <w:cnfStyle w:val="100000000000"/>
              <w:rPr>
                <w:rFonts w:cs="Arial"/>
                <w:color w:val="000000"/>
                <w:sz w:val="20"/>
                <w:szCs w:val="24"/>
                <w:lang w:val="es-SV"/>
              </w:rPr>
            </w:pPr>
            <w:r w:rsidRPr="00CE4B9E">
              <w:rPr>
                <w:rFonts w:cs="Arial"/>
                <w:color w:val="000000"/>
                <w:sz w:val="20"/>
                <w:szCs w:val="24"/>
                <w:lang w:val="es-SV"/>
              </w:rPr>
              <w:t>REFERENCIA</w:t>
            </w:r>
          </w:p>
        </w:tc>
        <w:tc>
          <w:tcPr>
            <w:tcW w:w="3359" w:type="dxa"/>
            <w:tcBorders>
              <w:bottom w:val="single" w:sz="8" w:space="0" w:color="D34817" w:themeColor="accent1"/>
            </w:tcBorders>
            <w:noWrap/>
            <w:vAlign w:val="center"/>
            <w:hideMark/>
          </w:tcPr>
          <w:p w:rsidR="00A266E9" w:rsidRPr="00CE4B9E" w:rsidRDefault="00A266E9" w:rsidP="00CE4B9E">
            <w:pPr>
              <w:jc w:val="center"/>
              <w:cnfStyle w:val="100000000000"/>
              <w:rPr>
                <w:rFonts w:cs="Arial"/>
                <w:color w:val="000000"/>
                <w:sz w:val="20"/>
                <w:szCs w:val="24"/>
                <w:lang w:val="es-SV"/>
              </w:rPr>
            </w:pPr>
            <w:r w:rsidRPr="00CE4B9E">
              <w:rPr>
                <w:rFonts w:cs="Arial"/>
                <w:color w:val="000000"/>
                <w:sz w:val="20"/>
                <w:szCs w:val="24"/>
                <w:lang w:val="es-SV"/>
              </w:rPr>
              <w:t>ANEXO</w:t>
            </w:r>
          </w:p>
        </w:tc>
        <w:tc>
          <w:tcPr>
            <w:tcW w:w="1701" w:type="dxa"/>
            <w:tcBorders>
              <w:bottom w:val="single" w:sz="8" w:space="0" w:color="D34817" w:themeColor="accent1"/>
            </w:tcBorders>
            <w:noWrap/>
            <w:vAlign w:val="center"/>
            <w:hideMark/>
          </w:tcPr>
          <w:p w:rsidR="00A266E9" w:rsidRPr="00CE4B9E" w:rsidRDefault="00A266E9" w:rsidP="00CE4B9E">
            <w:pPr>
              <w:jc w:val="center"/>
              <w:cnfStyle w:val="100000000000"/>
              <w:rPr>
                <w:rFonts w:cs="Arial"/>
                <w:color w:val="000000"/>
                <w:sz w:val="20"/>
                <w:szCs w:val="24"/>
                <w:lang w:val="es-SV"/>
              </w:rPr>
            </w:pPr>
            <w:r w:rsidRPr="00CE4B9E">
              <w:rPr>
                <w:rFonts w:cs="Arial"/>
                <w:color w:val="000000"/>
                <w:sz w:val="20"/>
                <w:szCs w:val="24"/>
                <w:lang w:val="es-SV"/>
              </w:rPr>
              <w:t>OBSERVACIONES</w:t>
            </w:r>
          </w:p>
        </w:tc>
        <w:tc>
          <w:tcPr>
            <w:tcW w:w="709" w:type="dxa"/>
            <w:tcBorders>
              <w:bottom w:val="single" w:sz="8" w:space="0" w:color="D34817" w:themeColor="accent1"/>
            </w:tcBorders>
            <w:vAlign w:val="center"/>
            <w:hideMark/>
          </w:tcPr>
          <w:p w:rsidR="00A266E9" w:rsidRPr="00CE4B9E" w:rsidRDefault="00A266E9" w:rsidP="00CE4B9E">
            <w:pPr>
              <w:jc w:val="center"/>
              <w:cnfStyle w:val="100000000000"/>
              <w:rPr>
                <w:rFonts w:cs="Arial"/>
                <w:color w:val="000000"/>
                <w:sz w:val="20"/>
                <w:szCs w:val="24"/>
                <w:lang w:val="es-SV"/>
              </w:rPr>
            </w:pPr>
            <w:r w:rsidRPr="00CE4B9E">
              <w:rPr>
                <w:rFonts w:cs="Arial"/>
                <w:color w:val="000000"/>
                <w:sz w:val="20"/>
                <w:szCs w:val="24"/>
                <w:lang w:val="es-SV"/>
              </w:rPr>
              <w:t>AREA</w:t>
            </w:r>
          </w:p>
        </w:tc>
        <w:tc>
          <w:tcPr>
            <w:tcW w:w="1134" w:type="dxa"/>
            <w:tcBorders>
              <w:bottom w:val="single" w:sz="8" w:space="0" w:color="D34817" w:themeColor="accent1"/>
            </w:tcBorders>
            <w:noWrap/>
            <w:vAlign w:val="center"/>
            <w:hideMark/>
          </w:tcPr>
          <w:p w:rsidR="00A266E9" w:rsidRPr="00CE4B9E" w:rsidRDefault="00A266E9" w:rsidP="00CE4B9E">
            <w:pPr>
              <w:jc w:val="center"/>
              <w:cnfStyle w:val="100000000000"/>
              <w:rPr>
                <w:rFonts w:cs="Arial"/>
                <w:color w:val="000000"/>
                <w:sz w:val="20"/>
                <w:szCs w:val="24"/>
                <w:lang w:val="es-SV"/>
              </w:rPr>
            </w:pPr>
            <w:r w:rsidRPr="00CE4B9E">
              <w:rPr>
                <w:rFonts w:cs="Arial"/>
                <w:color w:val="000000"/>
                <w:sz w:val="20"/>
                <w:szCs w:val="24"/>
                <w:lang w:val="es-SV"/>
              </w:rPr>
              <w:t>POA</w:t>
            </w:r>
          </w:p>
        </w:tc>
      </w:tr>
      <w:tr w:rsidR="00CE4B9E" w:rsidRPr="00CE4B9E" w:rsidTr="00204DC4">
        <w:trPr>
          <w:cnfStyle w:val="000000100000"/>
          <w:trHeight w:val="12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4.29</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Word</w:t>
            </w:r>
          </w:p>
        </w:tc>
        <w:tc>
          <w:tcPr>
            <w:tcW w:w="3359" w:type="dxa"/>
            <w:hideMark/>
          </w:tcPr>
          <w:p w:rsidR="00A266E9" w:rsidRPr="00CE4B9E" w:rsidRDefault="00A266E9" w:rsidP="002847C0">
            <w:pPr>
              <w:jc w:val="both"/>
              <w:cnfStyle w:val="000000100000"/>
              <w:rPr>
                <w:rFonts w:cs="Arial"/>
                <w:color w:val="000000"/>
                <w:sz w:val="20"/>
                <w:szCs w:val="24"/>
                <w:lang w:val="es-SV"/>
              </w:rPr>
            </w:pPr>
            <w:r w:rsidRPr="00CE4B9E">
              <w:rPr>
                <w:rFonts w:cs="Arial"/>
                <w:color w:val="000000"/>
                <w:sz w:val="20"/>
                <w:szCs w:val="24"/>
                <w:lang w:val="es-SV"/>
              </w:rPr>
              <w:t xml:space="preserve">Transacciones Regionales. Modificaciones Propuestas por Expertos en Mercados (XM) a la Figura de la Unidad de </w:t>
            </w:r>
            <w:r w:rsidR="00CE4B9E" w:rsidRPr="00CE4B9E">
              <w:rPr>
                <w:rFonts w:cs="Arial"/>
                <w:color w:val="000000"/>
                <w:sz w:val="20"/>
                <w:szCs w:val="24"/>
                <w:lang w:val="es-SV"/>
              </w:rPr>
              <w:t>Transacciones (</w:t>
            </w:r>
            <w:r w:rsidRPr="00CE4B9E">
              <w:rPr>
                <w:rFonts w:cs="Arial"/>
                <w:color w:val="000000"/>
                <w:sz w:val="20"/>
                <w:szCs w:val="24"/>
                <w:lang w:val="es-SV"/>
              </w:rPr>
              <w:t>UT). Marzo 2013</w:t>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2</w:t>
            </w:r>
          </w:p>
        </w:tc>
      </w:tr>
      <w:tr w:rsidR="00CE4B9E" w:rsidRPr="00CE4B9E" w:rsidTr="00204DC4">
        <w:trPr>
          <w:cnfStyle w:val="000000010000"/>
          <w:trHeight w:val="1005"/>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4.30</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Microsoft Word</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Informe: ¿Cuáles son los impactos positivos y negativos del proyecto Sistema de Interconexión Eléctrica de los Países de América Central (SIEPAC)?</w:t>
            </w:r>
          </w:p>
        </w:tc>
        <w:tc>
          <w:tcPr>
            <w:tcW w:w="1701"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2</w:t>
            </w:r>
          </w:p>
        </w:tc>
      </w:tr>
      <w:tr w:rsidR="00CE4B9E" w:rsidRPr="00CE4B9E" w:rsidTr="00204DC4">
        <w:trPr>
          <w:cnfStyle w:val="000000100000"/>
          <w:trHeight w:val="99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4.31</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Word</w:t>
            </w:r>
          </w:p>
        </w:tc>
        <w:tc>
          <w:tcPr>
            <w:tcW w:w="3359" w:type="dxa"/>
            <w:hideMark/>
          </w:tcPr>
          <w:p w:rsidR="00A266E9" w:rsidRPr="00CE4B9E" w:rsidRDefault="00A266E9" w:rsidP="002847C0">
            <w:pPr>
              <w:spacing w:after="200"/>
              <w:jc w:val="both"/>
              <w:cnfStyle w:val="000000100000"/>
              <w:rPr>
                <w:rFonts w:cs="Arial"/>
                <w:color w:val="000000"/>
                <w:sz w:val="20"/>
                <w:szCs w:val="24"/>
                <w:lang w:val="es-SV"/>
              </w:rPr>
            </w:pPr>
            <w:r w:rsidRPr="00CE4B9E">
              <w:rPr>
                <w:rFonts w:cs="Arial"/>
                <w:color w:val="000000"/>
                <w:sz w:val="20"/>
                <w:szCs w:val="24"/>
                <w:lang w:val="es-SV"/>
              </w:rPr>
              <w:t>Ayuda de Memoria. Reunión de trabajo sobre acciones identificas para fortalecer la regulación del mercado eléctrico. Febrero de 2013</w:t>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010000"/>
          <w:trHeight w:val="9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4.32</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Efecto de Exportaciones netas en el Precio de la Energía. Mayo 2013</w:t>
            </w:r>
          </w:p>
        </w:tc>
        <w:tc>
          <w:tcPr>
            <w:tcW w:w="1701"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100000"/>
          <w:trHeight w:val="1215"/>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4.33</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100000"/>
              <w:rPr>
                <w:rFonts w:cs="Arial"/>
                <w:color w:val="000000"/>
                <w:sz w:val="20"/>
                <w:szCs w:val="24"/>
                <w:lang w:val="es-SV"/>
              </w:rPr>
            </w:pPr>
            <w:r w:rsidRPr="00CE4B9E">
              <w:rPr>
                <w:rFonts w:cs="Arial"/>
                <w:color w:val="000000"/>
                <w:sz w:val="20"/>
                <w:szCs w:val="24"/>
                <w:lang w:val="es-SV"/>
              </w:rPr>
              <w:t>Modificaciones Propuestas al Reglamento de Operación del Sistema de Transmisión y del Mercado Mayorista Basado en Costos de Producción (ROBCP). Octubre 2013</w:t>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010000"/>
          <w:trHeight w:val="9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4.34</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Ofertas de Retiro Regional por parte de Unidad de Transacciones (UT)</w:t>
            </w:r>
          </w:p>
        </w:tc>
        <w:tc>
          <w:tcPr>
            <w:tcW w:w="1701"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100000"/>
          <w:trHeight w:val="6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4.35</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100000"/>
              <w:rPr>
                <w:rFonts w:cs="Arial"/>
                <w:color w:val="000000"/>
                <w:sz w:val="20"/>
                <w:szCs w:val="24"/>
                <w:lang w:val="es-SV"/>
              </w:rPr>
            </w:pPr>
            <w:r w:rsidRPr="00CE4B9E">
              <w:rPr>
                <w:rFonts w:cs="Arial"/>
                <w:color w:val="000000"/>
                <w:sz w:val="20"/>
                <w:szCs w:val="24"/>
                <w:lang w:val="es-SV"/>
              </w:rPr>
              <w:t>Efecto de las exportaciones en los precios de energía eléctrica  Junio 2013</w:t>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010000"/>
          <w:trHeight w:val="6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4.36</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Evaluación interna sobre avances de Política Energética</w:t>
            </w:r>
          </w:p>
        </w:tc>
        <w:tc>
          <w:tcPr>
            <w:tcW w:w="1701"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100000"/>
          <w:trHeight w:val="93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4.37</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spacing w:after="200"/>
              <w:jc w:val="both"/>
              <w:cnfStyle w:val="000000100000"/>
              <w:rPr>
                <w:rFonts w:cs="Arial"/>
                <w:color w:val="000000"/>
                <w:sz w:val="20"/>
                <w:szCs w:val="24"/>
                <w:lang w:val="es-SV"/>
              </w:rPr>
            </w:pPr>
            <w:r w:rsidRPr="00CE4B9E">
              <w:rPr>
                <w:rFonts w:cs="Arial"/>
                <w:color w:val="000000"/>
                <w:sz w:val="20"/>
                <w:szCs w:val="24"/>
                <w:lang w:val="es-SV"/>
              </w:rPr>
              <w:t>Propuestas de modificación al ROBCP para evitar que las exportaciones produzcan un incremento en  la tarifa de  energía eléctrica</w:t>
            </w:r>
            <w:r w:rsidRPr="00CE4B9E">
              <w:rPr>
                <w:rFonts w:cs="Arial"/>
                <w:color w:val="000000"/>
                <w:sz w:val="20"/>
                <w:szCs w:val="24"/>
                <w:lang w:val="es-SV"/>
              </w:rPr>
              <w:br/>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010000"/>
          <w:trHeight w:val="9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4.38</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Microsoft Power Point</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 xml:space="preserve">Seguimiento Acciones para fortalecer </w:t>
            </w:r>
            <w:r w:rsidRPr="00CE4B9E">
              <w:rPr>
                <w:rFonts w:cs="Arial"/>
                <w:color w:val="000000"/>
                <w:sz w:val="20"/>
                <w:szCs w:val="24"/>
                <w:lang w:val="es-SV"/>
              </w:rPr>
              <w:br/>
              <w:t>el Mercado Eléctrico Nacional Mayo 2013</w:t>
            </w:r>
          </w:p>
        </w:tc>
        <w:tc>
          <w:tcPr>
            <w:tcW w:w="1701"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100000"/>
          <w:trHeight w:val="9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4.39</w:t>
            </w:r>
          </w:p>
        </w:tc>
        <w:tc>
          <w:tcPr>
            <w:tcW w:w="1238"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Microsoft Word</w:t>
            </w:r>
          </w:p>
        </w:tc>
        <w:tc>
          <w:tcPr>
            <w:tcW w:w="3359" w:type="dxa"/>
            <w:hideMark/>
          </w:tcPr>
          <w:p w:rsidR="00A266E9" w:rsidRPr="00CE4B9E" w:rsidRDefault="00A266E9" w:rsidP="002847C0">
            <w:pPr>
              <w:jc w:val="both"/>
              <w:cnfStyle w:val="000000100000"/>
              <w:rPr>
                <w:rFonts w:cs="Arial"/>
                <w:color w:val="000000"/>
                <w:sz w:val="20"/>
                <w:szCs w:val="24"/>
                <w:lang w:val="es-SV"/>
              </w:rPr>
            </w:pPr>
            <w:r w:rsidRPr="00CE4B9E">
              <w:rPr>
                <w:rFonts w:cs="Arial"/>
                <w:color w:val="000000"/>
                <w:sz w:val="20"/>
                <w:szCs w:val="24"/>
                <w:lang w:val="es-SV"/>
              </w:rPr>
              <w:t xml:space="preserve">Medidas para evitar que tanto la exportación como las unidades a base de diésel, establecieran el marginal en el mercado spot </w:t>
            </w:r>
          </w:p>
        </w:tc>
        <w:tc>
          <w:tcPr>
            <w:tcW w:w="1701" w:type="dxa"/>
            <w:hideMark/>
          </w:tcPr>
          <w:p w:rsidR="00A266E9" w:rsidRPr="00CE4B9E" w:rsidRDefault="00A266E9">
            <w:pPr>
              <w:cnfStyle w:val="00000010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100000"/>
              <w:rPr>
                <w:rFonts w:cs="Arial"/>
                <w:color w:val="000000"/>
                <w:sz w:val="20"/>
                <w:szCs w:val="24"/>
                <w:lang w:val="es-SV"/>
              </w:rPr>
            </w:pPr>
            <w:r w:rsidRPr="00CE4B9E">
              <w:rPr>
                <w:rFonts w:cs="Arial"/>
                <w:color w:val="000000"/>
                <w:sz w:val="20"/>
                <w:szCs w:val="24"/>
                <w:lang w:val="es-SV"/>
              </w:rPr>
              <w:t>DME</w:t>
            </w:r>
          </w:p>
        </w:tc>
        <w:tc>
          <w:tcPr>
            <w:tcW w:w="1134" w:type="dxa"/>
            <w:hideMark/>
          </w:tcPr>
          <w:p w:rsidR="00A266E9" w:rsidRPr="00CE4B9E" w:rsidRDefault="00A266E9" w:rsidP="00204DC4">
            <w:pPr>
              <w:cnfStyle w:val="000000100000"/>
              <w:rPr>
                <w:rFonts w:cs="Arial"/>
                <w:color w:val="000000"/>
                <w:sz w:val="20"/>
                <w:szCs w:val="24"/>
                <w:lang w:val="es-SV"/>
              </w:rPr>
            </w:pPr>
            <w:r w:rsidRPr="00CE4B9E">
              <w:rPr>
                <w:rFonts w:cs="Arial"/>
                <w:color w:val="000000"/>
                <w:sz w:val="20"/>
                <w:szCs w:val="24"/>
                <w:lang w:val="es-SV"/>
              </w:rPr>
              <w:t>Proyecto 3</w:t>
            </w:r>
          </w:p>
        </w:tc>
      </w:tr>
      <w:tr w:rsidR="00CE4B9E" w:rsidRPr="00CE4B9E" w:rsidTr="00204DC4">
        <w:trPr>
          <w:cnfStyle w:val="000000010000"/>
          <w:trHeight w:val="300"/>
        </w:trPr>
        <w:tc>
          <w:tcPr>
            <w:cnfStyle w:val="001000000000"/>
            <w:tcW w:w="756" w:type="dxa"/>
            <w:noWrap/>
            <w:vAlign w:val="center"/>
            <w:hideMark/>
          </w:tcPr>
          <w:p w:rsidR="00A266E9" w:rsidRPr="00CE4B9E" w:rsidRDefault="00A266E9" w:rsidP="001F0760">
            <w:pPr>
              <w:jc w:val="center"/>
              <w:rPr>
                <w:rFonts w:cs="Arial"/>
                <w:b w:val="0"/>
                <w:color w:val="000000"/>
                <w:sz w:val="20"/>
                <w:szCs w:val="24"/>
                <w:lang w:val="es-SV"/>
              </w:rPr>
            </w:pPr>
            <w:r w:rsidRPr="00CE4B9E">
              <w:rPr>
                <w:rFonts w:cs="Arial"/>
                <w:b w:val="0"/>
                <w:color w:val="000000"/>
                <w:sz w:val="20"/>
                <w:szCs w:val="24"/>
                <w:lang w:val="es-SV"/>
              </w:rPr>
              <w:t>4.40</w:t>
            </w:r>
          </w:p>
        </w:tc>
        <w:tc>
          <w:tcPr>
            <w:tcW w:w="1238" w:type="dxa"/>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Archivo PDF</w:t>
            </w:r>
          </w:p>
        </w:tc>
        <w:tc>
          <w:tcPr>
            <w:tcW w:w="3359" w:type="dxa"/>
            <w:hideMark/>
          </w:tcPr>
          <w:p w:rsidR="00A266E9" w:rsidRPr="00CE4B9E" w:rsidRDefault="00A266E9" w:rsidP="002847C0">
            <w:pPr>
              <w:jc w:val="both"/>
              <w:cnfStyle w:val="000000010000"/>
              <w:rPr>
                <w:rFonts w:cs="Arial"/>
                <w:color w:val="000000"/>
                <w:sz w:val="20"/>
                <w:szCs w:val="24"/>
                <w:lang w:val="es-SV"/>
              </w:rPr>
            </w:pPr>
            <w:r w:rsidRPr="00CE4B9E">
              <w:rPr>
                <w:rFonts w:cs="Arial"/>
                <w:color w:val="000000"/>
                <w:sz w:val="20"/>
                <w:szCs w:val="24"/>
                <w:lang w:val="es-SV"/>
              </w:rPr>
              <w:t>Balance Energético 2012</w:t>
            </w:r>
          </w:p>
        </w:tc>
        <w:tc>
          <w:tcPr>
            <w:tcW w:w="1701" w:type="dxa"/>
            <w:noWrap/>
            <w:hideMark/>
          </w:tcPr>
          <w:p w:rsidR="00A266E9" w:rsidRPr="00CE4B9E" w:rsidRDefault="00A266E9">
            <w:pPr>
              <w:cnfStyle w:val="000000010000"/>
              <w:rPr>
                <w:rFonts w:cs="Arial"/>
                <w:color w:val="000000"/>
                <w:sz w:val="20"/>
                <w:szCs w:val="24"/>
                <w:lang w:val="es-SV"/>
              </w:rPr>
            </w:pPr>
            <w:r w:rsidRPr="00CE4B9E">
              <w:rPr>
                <w:rFonts w:cs="Arial"/>
                <w:color w:val="000000"/>
                <w:sz w:val="20"/>
                <w:szCs w:val="24"/>
                <w:lang w:val="es-SV"/>
              </w:rPr>
              <w:t> </w:t>
            </w:r>
          </w:p>
        </w:tc>
        <w:tc>
          <w:tcPr>
            <w:tcW w:w="709" w:type="dxa"/>
            <w:hideMark/>
          </w:tcPr>
          <w:p w:rsidR="00A266E9" w:rsidRPr="00CE4B9E" w:rsidRDefault="00A266E9" w:rsidP="00A266E9">
            <w:pPr>
              <w:cnfStyle w:val="000000010000"/>
              <w:rPr>
                <w:rFonts w:cs="Arial"/>
                <w:color w:val="000000"/>
                <w:sz w:val="20"/>
                <w:szCs w:val="24"/>
                <w:lang w:val="es-SV"/>
              </w:rPr>
            </w:pPr>
            <w:r w:rsidRPr="00CE4B9E">
              <w:rPr>
                <w:rFonts w:cs="Arial"/>
                <w:color w:val="000000"/>
                <w:sz w:val="20"/>
                <w:szCs w:val="24"/>
                <w:lang w:val="es-SV"/>
              </w:rPr>
              <w:t>DPS</w:t>
            </w:r>
          </w:p>
        </w:tc>
        <w:tc>
          <w:tcPr>
            <w:tcW w:w="1134" w:type="dxa"/>
            <w:hideMark/>
          </w:tcPr>
          <w:p w:rsidR="00A266E9" w:rsidRPr="00CE4B9E" w:rsidRDefault="00A266E9" w:rsidP="00204DC4">
            <w:pPr>
              <w:cnfStyle w:val="000000010000"/>
              <w:rPr>
                <w:rFonts w:cs="Arial"/>
                <w:color w:val="000000"/>
                <w:sz w:val="20"/>
                <w:szCs w:val="24"/>
                <w:lang w:val="es-SV"/>
              </w:rPr>
            </w:pPr>
            <w:r w:rsidRPr="00CE4B9E">
              <w:rPr>
                <w:rFonts w:cs="Arial"/>
                <w:color w:val="000000"/>
                <w:sz w:val="20"/>
                <w:szCs w:val="24"/>
                <w:lang w:val="es-SV"/>
              </w:rPr>
              <w:t>Proyecto 1</w:t>
            </w:r>
          </w:p>
        </w:tc>
      </w:tr>
      <w:tr w:rsidR="001F0760" w:rsidRPr="001F0760" w:rsidTr="00204DC4">
        <w:trPr>
          <w:cnfStyle w:val="000000100000"/>
          <w:trHeight w:val="765"/>
        </w:trPr>
        <w:tc>
          <w:tcPr>
            <w:cnfStyle w:val="001000000000"/>
            <w:tcW w:w="756" w:type="dxa"/>
            <w:vAlign w:val="center"/>
            <w:hideMark/>
          </w:tcPr>
          <w:p w:rsidR="001F0760" w:rsidRPr="001F0760" w:rsidRDefault="001F0760" w:rsidP="001F0760">
            <w:pPr>
              <w:jc w:val="center"/>
              <w:rPr>
                <w:rFonts w:cs="Arial"/>
                <w:color w:val="000000"/>
                <w:sz w:val="20"/>
                <w:szCs w:val="24"/>
                <w:lang w:val="es-SV"/>
              </w:rPr>
            </w:pPr>
            <w:r w:rsidRPr="001F0760">
              <w:rPr>
                <w:rFonts w:cs="Arial"/>
                <w:color w:val="000000"/>
                <w:sz w:val="20"/>
                <w:szCs w:val="24"/>
                <w:lang w:val="es-SV"/>
              </w:rPr>
              <w:lastRenderedPageBreak/>
              <w:t>N°</w:t>
            </w:r>
          </w:p>
        </w:tc>
        <w:tc>
          <w:tcPr>
            <w:tcW w:w="1238" w:type="dxa"/>
            <w:noWrap/>
            <w:vAlign w:val="center"/>
            <w:hideMark/>
          </w:tcPr>
          <w:p w:rsidR="001F0760" w:rsidRPr="001F0760" w:rsidRDefault="001F0760" w:rsidP="001F0760">
            <w:pPr>
              <w:jc w:val="center"/>
              <w:cnfStyle w:val="000000100000"/>
              <w:rPr>
                <w:rFonts w:asciiTheme="majorHAnsi" w:eastAsiaTheme="majorEastAsia" w:hAnsiTheme="majorHAnsi" w:cs="Arial"/>
                <w:b/>
                <w:bCs/>
                <w:color w:val="000000"/>
                <w:sz w:val="20"/>
                <w:szCs w:val="24"/>
                <w:lang w:val="es-SV"/>
              </w:rPr>
            </w:pPr>
            <w:r w:rsidRPr="001F0760">
              <w:rPr>
                <w:rFonts w:asciiTheme="majorHAnsi" w:eastAsiaTheme="majorEastAsia" w:hAnsiTheme="majorHAnsi" w:cs="Arial"/>
                <w:b/>
                <w:bCs/>
                <w:color w:val="000000"/>
                <w:sz w:val="20"/>
                <w:szCs w:val="24"/>
                <w:lang w:val="es-SV"/>
              </w:rPr>
              <w:t>REFERENCIA</w:t>
            </w:r>
          </w:p>
        </w:tc>
        <w:tc>
          <w:tcPr>
            <w:tcW w:w="3359" w:type="dxa"/>
            <w:noWrap/>
            <w:vAlign w:val="center"/>
            <w:hideMark/>
          </w:tcPr>
          <w:p w:rsidR="001F0760" w:rsidRPr="001F0760" w:rsidRDefault="001F0760" w:rsidP="001F0760">
            <w:pPr>
              <w:jc w:val="center"/>
              <w:cnfStyle w:val="000000100000"/>
              <w:rPr>
                <w:rFonts w:asciiTheme="majorHAnsi" w:eastAsiaTheme="majorEastAsia" w:hAnsiTheme="majorHAnsi" w:cs="Arial"/>
                <w:b/>
                <w:bCs/>
                <w:color w:val="000000"/>
                <w:sz w:val="20"/>
                <w:szCs w:val="24"/>
                <w:lang w:val="es-SV"/>
              </w:rPr>
            </w:pPr>
            <w:r w:rsidRPr="001F0760">
              <w:rPr>
                <w:rFonts w:asciiTheme="majorHAnsi" w:eastAsiaTheme="majorEastAsia" w:hAnsiTheme="majorHAnsi" w:cs="Arial"/>
                <w:b/>
                <w:bCs/>
                <w:color w:val="000000"/>
                <w:sz w:val="20"/>
                <w:szCs w:val="24"/>
                <w:lang w:val="es-SV"/>
              </w:rPr>
              <w:t>ANEXO</w:t>
            </w:r>
          </w:p>
        </w:tc>
        <w:tc>
          <w:tcPr>
            <w:tcW w:w="1701" w:type="dxa"/>
            <w:noWrap/>
            <w:vAlign w:val="center"/>
            <w:hideMark/>
          </w:tcPr>
          <w:p w:rsidR="001F0760" w:rsidRPr="001F0760" w:rsidRDefault="001F0760" w:rsidP="001F0760">
            <w:pPr>
              <w:jc w:val="center"/>
              <w:cnfStyle w:val="000000100000"/>
              <w:rPr>
                <w:rFonts w:asciiTheme="majorHAnsi" w:eastAsiaTheme="majorEastAsia" w:hAnsiTheme="majorHAnsi" w:cs="Arial"/>
                <w:b/>
                <w:bCs/>
                <w:color w:val="000000"/>
                <w:sz w:val="20"/>
                <w:szCs w:val="24"/>
                <w:lang w:val="es-SV"/>
              </w:rPr>
            </w:pPr>
            <w:r w:rsidRPr="001F0760">
              <w:rPr>
                <w:rFonts w:asciiTheme="majorHAnsi" w:eastAsiaTheme="majorEastAsia" w:hAnsiTheme="majorHAnsi" w:cs="Arial"/>
                <w:b/>
                <w:bCs/>
                <w:color w:val="000000"/>
                <w:sz w:val="20"/>
                <w:szCs w:val="24"/>
                <w:lang w:val="es-SV"/>
              </w:rPr>
              <w:t>OBSERVACIONES</w:t>
            </w:r>
          </w:p>
        </w:tc>
        <w:tc>
          <w:tcPr>
            <w:tcW w:w="709" w:type="dxa"/>
            <w:vAlign w:val="center"/>
            <w:hideMark/>
          </w:tcPr>
          <w:p w:rsidR="001F0760" w:rsidRPr="001F0760" w:rsidRDefault="001F0760" w:rsidP="001F0760">
            <w:pPr>
              <w:jc w:val="center"/>
              <w:cnfStyle w:val="000000100000"/>
              <w:rPr>
                <w:rFonts w:asciiTheme="majorHAnsi" w:eastAsiaTheme="majorEastAsia" w:hAnsiTheme="majorHAnsi" w:cs="Arial"/>
                <w:b/>
                <w:bCs/>
                <w:color w:val="000000"/>
                <w:sz w:val="20"/>
                <w:szCs w:val="24"/>
                <w:lang w:val="es-SV"/>
              </w:rPr>
            </w:pPr>
            <w:r w:rsidRPr="001F0760">
              <w:rPr>
                <w:rFonts w:asciiTheme="majorHAnsi" w:eastAsiaTheme="majorEastAsia" w:hAnsiTheme="majorHAnsi" w:cs="Arial"/>
                <w:b/>
                <w:bCs/>
                <w:color w:val="000000"/>
                <w:sz w:val="20"/>
                <w:szCs w:val="24"/>
                <w:lang w:val="es-SV"/>
              </w:rPr>
              <w:t>AREA</w:t>
            </w:r>
          </w:p>
        </w:tc>
        <w:tc>
          <w:tcPr>
            <w:tcW w:w="1134" w:type="dxa"/>
            <w:noWrap/>
            <w:vAlign w:val="center"/>
            <w:hideMark/>
          </w:tcPr>
          <w:p w:rsidR="001F0760" w:rsidRPr="001F0760" w:rsidRDefault="001F0760" w:rsidP="001F0760">
            <w:pPr>
              <w:jc w:val="center"/>
              <w:cnfStyle w:val="000000100000"/>
              <w:rPr>
                <w:rFonts w:asciiTheme="majorHAnsi" w:eastAsiaTheme="majorEastAsia" w:hAnsiTheme="majorHAnsi" w:cs="Arial"/>
                <w:b/>
                <w:bCs/>
                <w:color w:val="000000"/>
                <w:sz w:val="20"/>
                <w:szCs w:val="24"/>
                <w:lang w:val="es-SV"/>
              </w:rPr>
            </w:pPr>
            <w:r w:rsidRPr="001F0760">
              <w:rPr>
                <w:rFonts w:asciiTheme="majorHAnsi" w:eastAsiaTheme="majorEastAsia" w:hAnsiTheme="majorHAnsi" w:cs="Arial"/>
                <w:b/>
                <w:bCs/>
                <w:color w:val="000000"/>
                <w:sz w:val="20"/>
                <w:szCs w:val="24"/>
                <w:lang w:val="es-SV"/>
              </w:rPr>
              <w:t>POA</w:t>
            </w:r>
          </w:p>
        </w:tc>
      </w:tr>
      <w:tr w:rsidR="001F0760" w:rsidRPr="001F0760" w:rsidTr="00204DC4">
        <w:trPr>
          <w:cnfStyle w:val="000000010000"/>
          <w:trHeight w:val="102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4.41</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Word</w:t>
            </w:r>
          </w:p>
        </w:tc>
        <w:tc>
          <w:tcPr>
            <w:tcW w:w="3359"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Diagnóstico del Marco Institucional del Sector Energético De El Salvador</w:t>
            </w:r>
          </w:p>
        </w:tc>
        <w:tc>
          <w:tcPr>
            <w:tcW w:w="1701" w:type="dxa"/>
            <w:hideMark/>
          </w:tcPr>
          <w:p w:rsidR="001F0760" w:rsidRPr="001F0760" w:rsidRDefault="001F0760" w:rsidP="002847C0">
            <w:pPr>
              <w:jc w:val="both"/>
              <w:cnfStyle w:val="000000010000"/>
              <w:rPr>
                <w:rFonts w:ascii="Calibri" w:eastAsia="Times New Roman" w:hAnsi="Calibri" w:cs="Times New Roman"/>
                <w:sz w:val="20"/>
                <w:szCs w:val="20"/>
                <w:lang w:val="es-SV" w:eastAsia="es-SV"/>
              </w:rPr>
            </w:pPr>
            <w:r w:rsidRPr="001F0760">
              <w:rPr>
                <w:rFonts w:ascii="Calibri" w:eastAsia="Times New Roman" w:hAnsi="Calibri" w:cs="Times New Roman"/>
                <w:sz w:val="20"/>
                <w:szCs w:val="20"/>
                <w:lang w:val="es-SV" w:eastAsia="es-SV"/>
              </w:rPr>
              <w:t>Versión final consultoría. CNE le dará seguimiento en el 2014</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100000"/>
          <w:trHeight w:val="3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4.42</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Archivo PDF</w:t>
            </w:r>
          </w:p>
        </w:tc>
        <w:tc>
          <w:tcPr>
            <w:tcW w:w="3359"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El camino del cambio de la matriz energética</w:t>
            </w:r>
          </w:p>
        </w:tc>
        <w:tc>
          <w:tcPr>
            <w:tcW w:w="1701" w:type="dxa"/>
            <w:noWrap/>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01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4.43</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Word</w:t>
            </w:r>
          </w:p>
        </w:tc>
        <w:tc>
          <w:tcPr>
            <w:tcW w:w="3359"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Propuesta de Ley “Impuesto a Vapor Geotérmico” </w:t>
            </w:r>
          </w:p>
        </w:tc>
        <w:tc>
          <w:tcPr>
            <w:tcW w:w="1701" w:type="dxa"/>
            <w:noWrap/>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100000"/>
          <w:trHeight w:val="12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4.44</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Word</w:t>
            </w:r>
          </w:p>
        </w:tc>
        <w:tc>
          <w:tcPr>
            <w:tcW w:w="3359" w:type="dxa"/>
            <w:hideMark/>
          </w:tcPr>
          <w:p w:rsidR="001F0760" w:rsidRPr="001F0760" w:rsidRDefault="001F0760" w:rsidP="002847C0">
            <w:pPr>
              <w:jc w:val="both"/>
              <w:cnfStyle w:val="000000100000"/>
              <w:rPr>
                <w:rFonts w:ascii="Calibri" w:eastAsia="Times New Roman" w:hAnsi="Calibri" w:cs="Times New Roman"/>
                <w:sz w:val="20"/>
                <w:szCs w:val="20"/>
                <w:lang w:val="es-SV" w:eastAsia="es-SV"/>
              </w:rPr>
            </w:pPr>
            <w:r w:rsidRPr="001F0760">
              <w:rPr>
                <w:rFonts w:ascii="Calibri" w:eastAsia="Times New Roman" w:hAnsi="Calibri" w:cs="Times New Roman"/>
                <w:sz w:val="20"/>
                <w:szCs w:val="20"/>
                <w:lang w:val="es-SV" w:eastAsia="es-SV"/>
              </w:rPr>
              <w:t xml:space="preserve"> Bases de  Licitación Pública Internacional No. DELSUR-CLP-00x-201x : “Suministro de 100 MV de potencia a instalar con tecnología renovable y su energía asociada"</w:t>
            </w:r>
          </w:p>
        </w:tc>
        <w:tc>
          <w:tcPr>
            <w:tcW w:w="1701"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Versión inicial, elaborada en coordinación con SIGET</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010000"/>
          <w:trHeight w:val="12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4.45</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Power Point</w:t>
            </w:r>
          </w:p>
        </w:tc>
        <w:tc>
          <w:tcPr>
            <w:tcW w:w="3359" w:type="dxa"/>
            <w:hideMark/>
          </w:tcPr>
          <w:p w:rsidR="001F0760" w:rsidRPr="001F0760" w:rsidRDefault="001F0760" w:rsidP="002847C0">
            <w:pPr>
              <w:jc w:val="both"/>
              <w:cnfStyle w:val="000000010000"/>
              <w:rPr>
                <w:rFonts w:ascii="Calibri" w:eastAsia="Times New Roman" w:hAnsi="Calibri" w:cs="Times New Roman"/>
                <w:sz w:val="20"/>
                <w:szCs w:val="20"/>
                <w:lang w:val="es-SV" w:eastAsia="es-SV"/>
              </w:rPr>
            </w:pPr>
            <w:r w:rsidRPr="001F0760">
              <w:rPr>
                <w:rFonts w:ascii="Calibri" w:eastAsia="Times New Roman" w:hAnsi="Calibri" w:cs="Times New Roman"/>
                <w:sz w:val="20"/>
                <w:szCs w:val="20"/>
                <w:lang w:val="es-SV" w:eastAsia="es-SV"/>
              </w:rPr>
              <w:t>Opinión del CNE a Decreto Legislativo N° 460 – 2013: “La Ley Reguladora para El Otorgamiento de Concesiones de Proyectos de Generación Eléctrica en Pequeña Escala”</w:t>
            </w:r>
          </w:p>
        </w:tc>
        <w:tc>
          <w:tcPr>
            <w:tcW w:w="1701" w:type="dxa"/>
            <w:noWrap/>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10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4.46</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Power Point</w:t>
            </w:r>
          </w:p>
        </w:tc>
        <w:tc>
          <w:tcPr>
            <w:tcW w:w="3359"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Contratos de largo plazo de potencia y energía mediante procesos de libre concurrencia</w:t>
            </w:r>
          </w:p>
        </w:tc>
        <w:tc>
          <w:tcPr>
            <w:tcW w:w="1701"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Tema presentado a  ANEP</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01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4.47</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Power Point</w:t>
            </w:r>
          </w:p>
        </w:tc>
        <w:tc>
          <w:tcPr>
            <w:tcW w:w="3359"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Desarrollo del sector eléctrico salvadoreño</w:t>
            </w:r>
          </w:p>
        </w:tc>
        <w:tc>
          <w:tcPr>
            <w:tcW w:w="1701"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Tema presentado a DAVIVIENDA</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10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4.48</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Archivo PDF</w:t>
            </w:r>
          </w:p>
        </w:tc>
        <w:tc>
          <w:tcPr>
            <w:tcW w:w="3359"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Medidas impulsadas por el CNE para el desarrollo del sector eléctrico </w:t>
            </w:r>
          </w:p>
        </w:tc>
        <w:tc>
          <w:tcPr>
            <w:tcW w:w="1701"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Tema presentado a FUSADES</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01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4.49</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Power Point</w:t>
            </w:r>
          </w:p>
        </w:tc>
        <w:tc>
          <w:tcPr>
            <w:tcW w:w="3359"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Medidas impulsadas por el CNE para el desarrollo del sector eléctrico </w:t>
            </w:r>
          </w:p>
        </w:tc>
        <w:tc>
          <w:tcPr>
            <w:tcW w:w="1701"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Tema presentado a FUNDEMAS</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DPS</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10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4.50</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Word</w:t>
            </w:r>
          </w:p>
        </w:tc>
        <w:tc>
          <w:tcPr>
            <w:tcW w:w="3359"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Reporte de Cambios Sitio Web Institucional CNE 2013</w:t>
            </w:r>
          </w:p>
        </w:tc>
        <w:tc>
          <w:tcPr>
            <w:tcW w:w="1701"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SDST</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2</w:t>
            </w:r>
          </w:p>
        </w:tc>
      </w:tr>
      <w:tr w:rsidR="001F0760" w:rsidRPr="001F0760" w:rsidTr="00204DC4">
        <w:trPr>
          <w:cnfStyle w:val="000000010000"/>
          <w:trHeight w:val="6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4.51</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Microsoft Excel</w:t>
            </w:r>
          </w:p>
        </w:tc>
        <w:tc>
          <w:tcPr>
            <w:tcW w:w="3359"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Reporte de Mejoras/Estatus Vulnerabilidades Informáticas</w:t>
            </w:r>
          </w:p>
        </w:tc>
        <w:tc>
          <w:tcPr>
            <w:tcW w:w="1701"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SDST</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Proyecto 3</w:t>
            </w:r>
          </w:p>
        </w:tc>
      </w:tr>
      <w:tr w:rsidR="001F0760" w:rsidRPr="001F0760" w:rsidTr="00204DC4">
        <w:trPr>
          <w:cnfStyle w:val="000000100000"/>
          <w:trHeight w:val="15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4.52</w:t>
            </w:r>
          </w:p>
        </w:tc>
        <w:tc>
          <w:tcPr>
            <w:tcW w:w="1238"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Archivo JPG</w:t>
            </w:r>
          </w:p>
        </w:tc>
        <w:tc>
          <w:tcPr>
            <w:tcW w:w="3359" w:type="dxa"/>
            <w:hideMark/>
          </w:tcPr>
          <w:p w:rsidR="001F0760" w:rsidRPr="001F0760" w:rsidRDefault="001F0760" w:rsidP="002847C0">
            <w:pPr>
              <w:jc w:val="both"/>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Proyecto Norma  Técnica  Salvadoreña (PNTS 97.47.02:14): Aparatos  electrodomésticos  y  similares.  Lavadoras eléctricas de  ropa. Métodos de prueba para  la eficiencia energética,  el  consumo  de  agua  y  la  capacidad volumétrica. </w:t>
            </w:r>
          </w:p>
        </w:tc>
        <w:tc>
          <w:tcPr>
            <w:tcW w:w="1701" w:type="dxa"/>
            <w:hideMark/>
          </w:tcPr>
          <w:p w:rsidR="001F0760" w:rsidRPr="001F0760" w:rsidRDefault="003902E4" w:rsidP="002847C0">
            <w:pPr>
              <w:jc w:val="both"/>
              <w:cnfStyle w:val="000000100000"/>
              <w:rPr>
                <w:rFonts w:ascii="Calibri" w:eastAsia="Times New Roman" w:hAnsi="Calibri" w:cs="Times New Roman"/>
                <w:color w:val="000000"/>
                <w:sz w:val="20"/>
                <w:szCs w:val="20"/>
                <w:lang w:val="es-SV" w:eastAsia="es-SV"/>
              </w:rPr>
            </w:pPr>
            <w:r>
              <w:rPr>
                <w:rFonts w:ascii="Calibri" w:eastAsia="Times New Roman" w:hAnsi="Calibri" w:cs="Times New Roman"/>
                <w:color w:val="000000"/>
                <w:sz w:val="20"/>
                <w:szCs w:val="20"/>
                <w:lang w:val="es-SV" w:eastAsia="es-SV"/>
              </w:rPr>
              <w:t>El d</w:t>
            </w:r>
            <w:r w:rsidR="001F0760">
              <w:rPr>
                <w:rFonts w:ascii="Calibri" w:eastAsia="Times New Roman" w:hAnsi="Calibri" w:cs="Times New Roman"/>
                <w:color w:val="000000"/>
                <w:sz w:val="20"/>
                <w:szCs w:val="20"/>
                <w:lang w:val="es-SV" w:eastAsia="es-SV"/>
              </w:rPr>
              <w:t>oc</w:t>
            </w:r>
            <w:r>
              <w:rPr>
                <w:rFonts w:ascii="Calibri" w:eastAsia="Times New Roman" w:hAnsi="Calibri" w:cs="Times New Roman"/>
                <w:color w:val="000000"/>
                <w:sz w:val="20"/>
                <w:szCs w:val="20"/>
                <w:lang w:val="es-SV" w:eastAsia="es-SV"/>
              </w:rPr>
              <w:t>umento</w:t>
            </w:r>
            <w:r w:rsidR="001F0760">
              <w:rPr>
                <w:rFonts w:ascii="Calibri" w:eastAsia="Times New Roman" w:hAnsi="Calibri" w:cs="Times New Roman"/>
                <w:color w:val="000000"/>
                <w:sz w:val="20"/>
                <w:szCs w:val="20"/>
                <w:lang w:val="es-SV" w:eastAsia="es-SV"/>
              </w:rPr>
              <w:t xml:space="preserve"> s</w:t>
            </w:r>
            <w:r w:rsidR="001F0760" w:rsidRPr="001F0760">
              <w:rPr>
                <w:rFonts w:ascii="Calibri" w:eastAsia="Times New Roman" w:hAnsi="Calibri" w:cs="Times New Roman"/>
                <w:color w:val="000000"/>
                <w:sz w:val="20"/>
                <w:szCs w:val="20"/>
                <w:lang w:val="es-SV" w:eastAsia="es-SV"/>
              </w:rPr>
              <w:t>e encuentra en etapa de aprobación</w:t>
            </w:r>
          </w:p>
        </w:tc>
        <w:tc>
          <w:tcPr>
            <w:tcW w:w="709" w:type="dxa"/>
            <w:hideMark/>
          </w:tcPr>
          <w:p w:rsidR="001F0760" w:rsidRPr="001F0760" w:rsidRDefault="001F0760" w:rsidP="001F0760">
            <w:pPr>
              <w:jc w:val="cente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DEE</w:t>
            </w:r>
          </w:p>
        </w:tc>
        <w:tc>
          <w:tcPr>
            <w:tcW w:w="1134" w:type="dxa"/>
            <w:hideMark/>
          </w:tcPr>
          <w:p w:rsidR="001F0760" w:rsidRPr="001F0760" w:rsidRDefault="001F0760" w:rsidP="001F0760">
            <w:pPr>
              <w:cnfStyle w:val="00000010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Proyecto 1 </w:t>
            </w:r>
          </w:p>
        </w:tc>
      </w:tr>
      <w:tr w:rsidR="001F0760" w:rsidRPr="001F0760" w:rsidTr="00204DC4">
        <w:trPr>
          <w:cnfStyle w:val="000000010000"/>
          <w:trHeight w:val="1200"/>
        </w:trPr>
        <w:tc>
          <w:tcPr>
            <w:cnfStyle w:val="001000000000"/>
            <w:tcW w:w="756" w:type="dxa"/>
            <w:noWrap/>
            <w:vAlign w:val="center"/>
            <w:hideMark/>
          </w:tcPr>
          <w:p w:rsidR="001F0760" w:rsidRPr="001F0760" w:rsidRDefault="001F0760" w:rsidP="001F0760">
            <w:pPr>
              <w:jc w:val="center"/>
              <w:rPr>
                <w:rFonts w:ascii="Calibri" w:eastAsia="Times New Roman" w:hAnsi="Calibri" w:cs="Times New Roman"/>
                <w:b w:val="0"/>
                <w:color w:val="000000"/>
                <w:sz w:val="20"/>
                <w:szCs w:val="20"/>
                <w:lang w:val="es-SV" w:eastAsia="es-SV"/>
              </w:rPr>
            </w:pPr>
            <w:r w:rsidRPr="001F0760">
              <w:rPr>
                <w:rFonts w:ascii="Calibri" w:eastAsia="Times New Roman" w:hAnsi="Calibri" w:cs="Times New Roman"/>
                <w:b w:val="0"/>
                <w:color w:val="000000"/>
                <w:sz w:val="20"/>
                <w:szCs w:val="20"/>
                <w:lang w:val="es-SV" w:eastAsia="es-SV"/>
              </w:rPr>
              <w:t>4.53</w:t>
            </w:r>
          </w:p>
        </w:tc>
        <w:tc>
          <w:tcPr>
            <w:tcW w:w="1238"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Archivo JPG</w:t>
            </w:r>
          </w:p>
        </w:tc>
        <w:tc>
          <w:tcPr>
            <w:tcW w:w="3359" w:type="dxa"/>
            <w:hideMark/>
          </w:tcPr>
          <w:p w:rsidR="001F0760" w:rsidRPr="001F0760" w:rsidRDefault="001F0760" w:rsidP="002847C0">
            <w:pPr>
              <w:jc w:val="both"/>
              <w:cnfStyle w:val="000000010000"/>
              <w:rPr>
                <w:rFonts w:ascii="Calibri" w:eastAsia="Times New Roman" w:hAnsi="Calibri" w:cs="Times New Roman"/>
                <w:sz w:val="20"/>
                <w:szCs w:val="20"/>
                <w:lang w:val="es-SV" w:eastAsia="es-SV"/>
              </w:rPr>
            </w:pPr>
            <w:r w:rsidRPr="001F0760">
              <w:rPr>
                <w:rFonts w:ascii="Calibri" w:eastAsia="Times New Roman" w:hAnsi="Calibri" w:cs="Times New Roman"/>
                <w:sz w:val="20"/>
                <w:szCs w:val="20"/>
                <w:lang w:val="es-SV" w:eastAsia="es-SV"/>
              </w:rPr>
              <w:t xml:space="preserve">Acta reunión de comité </w:t>
            </w:r>
            <w:r w:rsidR="006565FF" w:rsidRPr="001F0760">
              <w:rPr>
                <w:rFonts w:ascii="Calibri" w:eastAsia="Times New Roman" w:hAnsi="Calibri" w:cs="Times New Roman"/>
                <w:sz w:val="20"/>
                <w:szCs w:val="20"/>
                <w:lang w:val="es-SV" w:eastAsia="es-SV"/>
              </w:rPr>
              <w:t>técnico</w:t>
            </w:r>
            <w:r w:rsidRPr="001F0760">
              <w:rPr>
                <w:rFonts w:ascii="Calibri" w:eastAsia="Times New Roman" w:hAnsi="Calibri" w:cs="Times New Roman"/>
                <w:sz w:val="20"/>
                <w:szCs w:val="20"/>
                <w:lang w:val="es-SV" w:eastAsia="es-SV"/>
              </w:rPr>
              <w:t xml:space="preserve"> de normalización para trata el tema: Sistemas  de  Gestión  de  la  Energía.  Requisitos  con  Orientación para su Uso. Junio 2013</w:t>
            </w:r>
          </w:p>
        </w:tc>
        <w:tc>
          <w:tcPr>
            <w:tcW w:w="1701" w:type="dxa"/>
            <w:hideMark/>
          </w:tcPr>
          <w:p w:rsidR="001F0760" w:rsidRPr="001F0760" w:rsidRDefault="001F0760" w:rsidP="002847C0">
            <w:pPr>
              <w:jc w:val="both"/>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Reunión coordinada por el Organismo Salvadoreño de Normalización </w:t>
            </w:r>
          </w:p>
        </w:tc>
        <w:tc>
          <w:tcPr>
            <w:tcW w:w="709" w:type="dxa"/>
            <w:hideMark/>
          </w:tcPr>
          <w:p w:rsidR="001F0760" w:rsidRPr="001F0760" w:rsidRDefault="001F0760" w:rsidP="001F0760">
            <w:pPr>
              <w:jc w:val="cente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DEE</w:t>
            </w:r>
          </w:p>
        </w:tc>
        <w:tc>
          <w:tcPr>
            <w:tcW w:w="1134" w:type="dxa"/>
            <w:hideMark/>
          </w:tcPr>
          <w:p w:rsidR="001F0760" w:rsidRPr="001F0760" w:rsidRDefault="001F0760" w:rsidP="001F0760">
            <w:pPr>
              <w:cnfStyle w:val="000000010000"/>
              <w:rPr>
                <w:rFonts w:ascii="Calibri" w:eastAsia="Times New Roman" w:hAnsi="Calibri" w:cs="Times New Roman"/>
                <w:color w:val="000000"/>
                <w:sz w:val="20"/>
                <w:szCs w:val="20"/>
                <w:lang w:val="es-SV" w:eastAsia="es-SV"/>
              </w:rPr>
            </w:pPr>
            <w:r w:rsidRPr="001F0760">
              <w:rPr>
                <w:rFonts w:ascii="Calibri" w:eastAsia="Times New Roman" w:hAnsi="Calibri" w:cs="Times New Roman"/>
                <w:color w:val="000000"/>
                <w:sz w:val="20"/>
                <w:szCs w:val="20"/>
                <w:lang w:val="es-SV" w:eastAsia="es-SV"/>
              </w:rPr>
              <w:t xml:space="preserve">Proyecto N° 1 </w:t>
            </w:r>
          </w:p>
        </w:tc>
      </w:tr>
    </w:tbl>
    <w:p w:rsidR="001F0760" w:rsidRDefault="001F0760">
      <w:pPr>
        <w:rPr>
          <w:rFonts w:cs="Arial"/>
          <w:color w:val="000000"/>
          <w:sz w:val="24"/>
          <w:szCs w:val="24"/>
          <w:lang w:val="es-SV"/>
        </w:rPr>
      </w:pPr>
      <w:r>
        <w:rPr>
          <w:rFonts w:cs="Arial"/>
          <w:color w:val="000000"/>
          <w:sz w:val="24"/>
          <w:szCs w:val="24"/>
          <w:lang w:val="es-SV"/>
        </w:rPr>
        <w:br w:type="page"/>
      </w:r>
    </w:p>
    <w:tbl>
      <w:tblPr>
        <w:tblStyle w:val="Cuadrculaclara-nfasis1"/>
        <w:tblW w:w="0" w:type="auto"/>
        <w:tblLayout w:type="fixed"/>
        <w:tblLook w:val="04A0"/>
      </w:tblPr>
      <w:tblGrid>
        <w:gridCol w:w="747"/>
        <w:gridCol w:w="1329"/>
        <w:gridCol w:w="3253"/>
        <w:gridCol w:w="1725"/>
        <w:gridCol w:w="709"/>
        <w:gridCol w:w="1093"/>
      </w:tblGrid>
      <w:tr w:rsidR="008E2FE0" w:rsidRPr="008E2FE0" w:rsidTr="008E2FE0">
        <w:trPr>
          <w:cnfStyle w:val="100000000000"/>
          <w:trHeight w:val="765"/>
        </w:trPr>
        <w:tc>
          <w:tcPr>
            <w:cnfStyle w:val="001000000000"/>
            <w:tcW w:w="747" w:type="dxa"/>
            <w:tcBorders>
              <w:bottom w:val="single" w:sz="8" w:space="0" w:color="D34817" w:themeColor="accent1"/>
            </w:tcBorders>
            <w:vAlign w:val="center"/>
            <w:hideMark/>
          </w:tcPr>
          <w:p w:rsidR="008E2FE0" w:rsidRPr="008E2FE0" w:rsidRDefault="008E2FE0" w:rsidP="008E2FE0">
            <w:pPr>
              <w:jc w:val="center"/>
              <w:rPr>
                <w:rFonts w:cstheme="majorHAnsi"/>
                <w:color w:val="000000"/>
                <w:sz w:val="20"/>
                <w:szCs w:val="20"/>
                <w:lang w:val="es-SV"/>
              </w:rPr>
            </w:pPr>
            <w:r w:rsidRPr="008E2FE0">
              <w:rPr>
                <w:rFonts w:cstheme="majorHAnsi"/>
                <w:color w:val="000000"/>
                <w:sz w:val="20"/>
                <w:szCs w:val="20"/>
                <w:lang w:val="es-SV"/>
              </w:rPr>
              <w:lastRenderedPageBreak/>
              <w:t>N°</w:t>
            </w:r>
          </w:p>
        </w:tc>
        <w:tc>
          <w:tcPr>
            <w:tcW w:w="1329" w:type="dxa"/>
            <w:tcBorders>
              <w:bottom w:val="single" w:sz="8" w:space="0" w:color="D34817" w:themeColor="accent1"/>
            </w:tcBorders>
            <w:noWrap/>
            <w:vAlign w:val="center"/>
            <w:hideMark/>
          </w:tcPr>
          <w:p w:rsidR="008E2FE0" w:rsidRPr="008E2FE0" w:rsidRDefault="008E2FE0" w:rsidP="008E2FE0">
            <w:pPr>
              <w:jc w:val="center"/>
              <w:cnfStyle w:val="100000000000"/>
              <w:rPr>
                <w:rFonts w:cstheme="majorHAnsi"/>
                <w:color w:val="000000"/>
                <w:sz w:val="20"/>
                <w:szCs w:val="20"/>
                <w:lang w:val="es-SV"/>
              </w:rPr>
            </w:pPr>
            <w:r w:rsidRPr="008E2FE0">
              <w:rPr>
                <w:rFonts w:cstheme="majorHAnsi"/>
                <w:color w:val="000000"/>
                <w:sz w:val="20"/>
                <w:szCs w:val="20"/>
                <w:lang w:val="es-SV"/>
              </w:rPr>
              <w:t>REFERENCIA</w:t>
            </w:r>
          </w:p>
        </w:tc>
        <w:tc>
          <w:tcPr>
            <w:tcW w:w="3253" w:type="dxa"/>
            <w:tcBorders>
              <w:bottom w:val="single" w:sz="8" w:space="0" w:color="D34817" w:themeColor="accent1"/>
            </w:tcBorders>
            <w:noWrap/>
            <w:vAlign w:val="center"/>
            <w:hideMark/>
          </w:tcPr>
          <w:p w:rsidR="008E2FE0" w:rsidRPr="008E2FE0" w:rsidRDefault="008E2FE0" w:rsidP="008E2FE0">
            <w:pPr>
              <w:jc w:val="center"/>
              <w:cnfStyle w:val="100000000000"/>
              <w:rPr>
                <w:rFonts w:cstheme="majorHAnsi"/>
                <w:color w:val="000000"/>
                <w:sz w:val="20"/>
                <w:szCs w:val="20"/>
                <w:lang w:val="es-SV"/>
              </w:rPr>
            </w:pPr>
            <w:r w:rsidRPr="008E2FE0">
              <w:rPr>
                <w:rFonts w:cstheme="majorHAnsi"/>
                <w:color w:val="000000"/>
                <w:sz w:val="20"/>
                <w:szCs w:val="20"/>
                <w:lang w:val="es-SV"/>
              </w:rPr>
              <w:t>ANEXO</w:t>
            </w:r>
          </w:p>
        </w:tc>
        <w:tc>
          <w:tcPr>
            <w:tcW w:w="1725" w:type="dxa"/>
            <w:tcBorders>
              <w:bottom w:val="single" w:sz="8" w:space="0" w:color="D34817" w:themeColor="accent1"/>
            </w:tcBorders>
            <w:noWrap/>
            <w:vAlign w:val="center"/>
            <w:hideMark/>
          </w:tcPr>
          <w:p w:rsidR="008E2FE0" w:rsidRPr="008E2FE0" w:rsidRDefault="008E2FE0" w:rsidP="008E2FE0">
            <w:pPr>
              <w:jc w:val="center"/>
              <w:cnfStyle w:val="100000000000"/>
              <w:rPr>
                <w:rFonts w:cstheme="majorHAnsi"/>
                <w:color w:val="000000"/>
                <w:sz w:val="20"/>
                <w:szCs w:val="20"/>
                <w:lang w:val="es-SV"/>
              </w:rPr>
            </w:pPr>
            <w:r w:rsidRPr="008E2FE0">
              <w:rPr>
                <w:rFonts w:cstheme="majorHAnsi"/>
                <w:color w:val="000000"/>
                <w:sz w:val="20"/>
                <w:szCs w:val="20"/>
                <w:lang w:val="es-SV"/>
              </w:rPr>
              <w:t>OBSERVACIONES</w:t>
            </w:r>
          </w:p>
        </w:tc>
        <w:tc>
          <w:tcPr>
            <w:tcW w:w="709" w:type="dxa"/>
            <w:tcBorders>
              <w:bottom w:val="single" w:sz="8" w:space="0" w:color="D34817" w:themeColor="accent1"/>
            </w:tcBorders>
            <w:vAlign w:val="center"/>
            <w:hideMark/>
          </w:tcPr>
          <w:p w:rsidR="008E2FE0" w:rsidRPr="008E2FE0" w:rsidRDefault="008E2FE0" w:rsidP="008E2FE0">
            <w:pPr>
              <w:jc w:val="center"/>
              <w:cnfStyle w:val="100000000000"/>
              <w:rPr>
                <w:rFonts w:cstheme="majorHAnsi"/>
                <w:color w:val="000000"/>
                <w:sz w:val="20"/>
                <w:szCs w:val="20"/>
                <w:lang w:val="es-SV"/>
              </w:rPr>
            </w:pPr>
            <w:r w:rsidRPr="008E2FE0">
              <w:rPr>
                <w:rFonts w:cstheme="majorHAnsi"/>
                <w:color w:val="000000"/>
                <w:sz w:val="20"/>
                <w:szCs w:val="20"/>
                <w:lang w:val="es-SV"/>
              </w:rPr>
              <w:t>AREA</w:t>
            </w:r>
          </w:p>
        </w:tc>
        <w:tc>
          <w:tcPr>
            <w:tcW w:w="1093" w:type="dxa"/>
            <w:tcBorders>
              <w:bottom w:val="single" w:sz="8" w:space="0" w:color="D34817" w:themeColor="accent1"/>
            </w:tcBorders>
            <w:noWrap/>
            <w:vAlign w:val="center"/>
            <w:hideMark/>
          </w:tcPr>
          <w:p w:rsidR="008E2FE0" w:rsidRPr="008E2FE0" w:rsidRDefault="008E2FE0" w:rsidP="008E2FE0">
            <w:pPr>
              <w:jc w:val="center"/>
              <w:cnfStyle w:val="100000000000"/>
              <w:rPr>
                <w:rFonts w:cstheme="majorHAnsi"/>
                <w:color w:val="000000"/>
                <w:sz w:val="20"/>
                <w:szCs w:val="20"/>
                <w:lang w:val="es-SV"/>
              </w:rPr>
            </w:pPr>
            <w:r w:rsidRPr="008E2FE0">
              <w:rPr>
                <w:rFonts w:cstheme="majorHAnsi"/>
                <w:color w:val="000000"/>
                <w:sz w:val="20"/>
                <w:szCs w:val="20"/>
                <w:lang w:val="es-SV"/>
              </w:rPr>
              <w:t>POA</w:t>
            </w:r>
          </w:p>
        </w:tc>
      </w:tr>
      <w:tr w:rsidR="008E2FE0" w:rsidRPr="008E2FE0" w:rsidTr="008E2FE0">
        <w:trPr>
          <w:cnfStyle w:val="000000100000"/>
          <w:trHeight w:val="9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4.54</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JPG</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Listados de asistencia Capacitaciones a los Comités de Eficiencia Energética (</w:t>
            </w:r>
            <w:proofErr w:type="spellStart"/>
            <w:r w:rsidRPr="008E2FE0">
              <w:rPr>
                <w:rFonts w:asciiTheme="majorHAnsi" w:hAnsiTheme="majorHAnsi" w:cstheme="majorHAnsi"/>
                <w:color w:val="000000"/>
                <w:sz w:val="20"/>
                <w:szCs w:val="20"/>
                <w:lang w:val="es-SV"/>
              </w:rPr>
              <w:t>COEE´s</w:t>
            </w:r>
            <w:proofErr w:type="spellEnd"/>
            <w:r w:rsidRPr="008E2FE0">
              <w:rPr>
                <w:rFonts w:asciiTheme="majorHAnsi" w:hAnsiTheme="majorHAnsi" w:cstheme="majorHAnsi"/>
                <w:color w:val="000000"/>
                <w:sz w:val="20"/>
                <w:szCs w:val="20"/>
                <w:lang w:val="es-SV"/>
              </w:rPr>
              <w:t>)  en temas estratégicos  de Eficiencia Energética</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DEE</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w:t>
            </w:r>
            <w:r>
              <w:rPr>
                <w:rFonts w:asciiTheme="majorHAnsi" w:hAnsiTheme="majorHAnsi" w:cstheme="majorHAnsi"/>
                <w:color w:val="000000"/>
                <w:sz w:val="20"/>
                <w:szCs w:val="20"/>
                <w:lang w:val="es-SV"/>
              </w:rPr>
              <w:t xml:space="preserve"> </w:t>
            </w:r>
            <w:r w:rsidRPr="008E2FE0">
              <w:rPr>
                <w:rFonts w:asciiTheme="majorHAnsi" w:hAnsiTheme="majorHAnsi" w:cstheme="majorHAnsi"/>
                <w:color w:val="000000"/>
                <w:sz w:val="20"/>
                <w:szCs w:val="20"/>
                <w:lang w:val="es-SV"/>
              </w:rPr>
              <w:t>2</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4.55</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JPG</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Informe de Actividades de los Comités de Eficiencia Energética (</w:t>
            </w:r>
            <w:proofErr w:type="spellStart"/>
            <w:r w:rsidRPr="008E2FE0">
              <w:rPr>
                <w:rFonts w:asciiTheme="majorHAnsi" w:hAnsiTheme="majorHAnsi" w:cstheme="majorHAnsi"/>
                <w:color w:val="000000"/>
                <w:sz w:val="20"/>
                <w:szCs w:val="20"/>
                <w:lang w:val="es-SV"/>
              </w:rPr>
              <w:t>COEE´s</w:t>
            </w:r>
            <w:proofErr w:type="spellEnd"/>
            <w:r w:rsidRPr="008E2FE0">
              <w:rPr>
                <w:rFonts w:asciiTheme="majorHAnsi" w:hAnsiTheme="majorHAnsi" w:cstheme="majorHAnsi"/>
                <w:color w:val="000000"/>
                <w:sz w:val="20"/>
                <w:szCs w:val="20"/>
                <w:lang w:val="es-SV"/>
              </w:rPr>
              <w:t>)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DEE</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2</w:t>
            </w:r>
          </w:p>
        </w:tc>
      </w:tr>
      <w:tr w:rsidR="008E2FE0" w:rsidRPr="008E2FE0" w:rsidTr="008E2FE0">
        <w:trPr>
          <w:cnfStyle w:val="000000100000"/>
          <w:trHeight w:val="12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4.56</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JPG</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Propuesta para  crear el Registro para Auditores de Eficiencia Energética en el Programa “El Salvador Ahorra Energía” y Promover la  Certificación para Auditores de Eficiencia Energética.</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Documento en revisión</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DEE</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xml:space="preserve">Proyecto 3 </w:t>
            </w:r>
          </w:p>
        </w:tc>
      </w:tr>
      <w:tr w:rsidR="008E2FE0" w:rsidRPr="008E2FE0" w:rsidTr="008E2FE0">
        <w:trPr>
          <w:cnfStyle w:val="000000010000"/>
          <w:trHeight w:val="66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4.57</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JPG</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Informe Anual 2013 “Eficiencia Energética en Edificios Públicos” (EEPB-PNUD-75672)</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DEE</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4</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4.58</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Enero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4.59</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Febrero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4.60</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Marzo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w:t>
            </w:r>
            <w:r>
              <w:rPr>
                <w:rFonts w:asciiTheme="majorHAnsi" w:hAnsiTheme="majorHAnsi" w:cstheme="majorHAnsi"/>
                <w:color w:val="000000"/>
                <w:sz w:val="20"/>
                <w:szCs w:val="20"/>
                <w:lang w:val="es-SV"/>
              </w:rPr>
              <w:t xml:space="preserve"> </w:t>
            </w:r>
            <w:r w:rsidRPr="008E2FE0">
              <w:rPr>
                <w:rFonts w:asciiTheme="majorHAnsi" w:hAnsiTheme="majorHAnsi" w:cstheme="majorHAnsi"/>
                <w:color w:val="000000"/>
                <w:sz w:val="20"/>
                <w:szCs w:val="20"/>
                <w:lang w:val="es-SV"/>
              </w:rPr>
              <w:t>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4.61</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Abril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xml:space="preserve">Proyecto </w:t>
            </w:r>
            <w:r>
              <w:rPr>
                <w:rFonts w:asciiTheme="majorHAnsi" w:hAnsiTheme="majorHAnsi" w:cstheme="majorHAnsi"/>
                <w:color w:val="000000"/>
                <w:sz w:val="20"/>
                <w:szCs w:val="20"/>
                <w:lang w:val="es-SV"/>
              </w:rPr>
              <w:t>1</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4.62</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Mayo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4.63</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Junio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4.64</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Julio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4.65</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Agosto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4.66</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Septiembre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4.67</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Octubre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10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4.68</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Noviembre 2013</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010000"/>
          <w:trHeight w:val="60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4.69</w:t>
            </w:r>
          </w:p>
        </w:tc>
        <w:tc>
          <w:tcPr>
            <w:tcW w:w="1329"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Boletín Estadístico Mercado Hidrocarburos Diciembre 2013</w:t>
            </w:r>
          </w:p>
        </w:tc>
        <w:tc>
          <w:tcPr>
            <w:tcW w:w="1725" w:type="dxa"/>
            <w:hideMark/>
          </w:tcPr>
          <w:p w:rsidR="008E2FE0" w:rsidRPr="008E2FE0" w:rsidRDefault="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01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1</w:t>
            </w:r>
          </w:p>
        </w:tc>
      </w:tr>
      <w:tr w:rsidR="008E2FE0" w:rsidRPr="008E2FE0" w:rsidTr="008E2FE0">
        <w:trPr>
          <w:cnfStyle w:val="000000100000"/>
          <w:trHeight w:val="780"/>
        </w:trPr>
        <w:tc>
          <w:tcPr>
            <w:cnfStyle w:val="001000000000"/>
            <w:tcW w:w="747" w:type="dxa"/>
            <w:noWrap/>
            <w:vAlign w:val="center"/>
            <w:hideMark/>
          </w:tcPr>
          <w:p w:rsidR="008E2FE0" w:rsidRPr="008E2FE0" w:rsidRDefault="008E2FE0" w:rsidP="008E2FE0">
            <w:pPr>
              <w:jc w:val="center"/>
              <w:rPr>
                <w:rFonts w:cstheme="majorHAnsi"/>
                <w:b w:val="0"/>
                <w:color w:val="000000"/>
                <w:sz w:val="20"/>
                <w:szCs w:val="20"/>
                <w:lang w:val="es-SV"/>
              </w:rPr>
            </w:pPr>
            <w:r w:rsidRPr="008E2FE0">
              <w:rPr>
                <w:rFonts w:cstheme="majorHAnsi"/>
                <w:b w:val="0"/>
                <w:color w:val="000000"/>
                <w:sz w:val="20"/>
                <w:szCs w:val="20"/>
                <w:lang w:val="es-SV"/>
              </w:rPr>
              <w:t>4.70</w:t>
            </w:r>
          </w:p>
        </w:tc>
        <w:tc>
          <w:tcPr>
            <w:tcW w:w="1329"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Archivo PDF</w:t>
            </w:r>
          </w:p>
        </w:tc>
        <w:tc>
          <w:tcPr>
            <w:tcW w:w="3253" w:type="dxa"/>
            <w:hideMark/>
          </w:tcPr>
          <w:p w:rsidR="008E2FE0" w:rsidRPr="008E2FE0" w:rsidRDefault="008E2FE0" w:rsidP="002847C0">
            <w:pPr>
              <w:jc w:val="both"/>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Convenio de Cooperación CNE/OEA Proyecto Etanol</w:t>
            </w:r>
          </w:p>
        </w:tc>
        <w:tc>
          <w:tcPr>
            <w:tcW w:w="1725" w:type="dxa"/>
            <w:hideMark/>
          </w:tcPr>
          <w:p w:rsidR="008E2FE0" w:rsidRPr="008E2FE0" w:rsidRDefault="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 </w:t>
            </w:r>
          </w:p>
        </w:tc>
        <w:tc>
          <w:tcPr>
            <w:tcW w:w="709"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DC</w:t>
            </w:r>
          </w:p>
        </w:tc>
        <w:tc>
          <w:tcPr>
            <w:tcW w:w="1093" w:type="dxa"/>
            <w:hideMark/>
          </w:tcPr>
          <w:p w:rsidR="008E2FE0" w:rsidRPr="008E2FE0" w:rsidRDefault="008E2FE0" w:rsidP="008E2FE0">
            <w:pPr>
              <w:cnfStyle w:val="000000100000"/>
              <w:rPr>
                <w:rFonts w:asciiTheme="majorHAnsi" w:hAnsiTheme="majorHAnsi" w:cstheme="majorHAnsi"/>
                <w:color w:val="000000"/>
                <w:sz w:val="20"/>
                <w:szCs w:val="20"/>
                <w:lang w:val="es-SV"/>
              </w:rPr>
            </w:pPr>
            <w:r w:rsidRPr="008E2FE0">
              <w:rPr>
                <w:rFonts w:asciiTheme="majorHAnsi" w:hAnsiTheme="majorHAnsi" w:cstheme="majorHAnsi"/>
                <w:color w:val="000000"/>
                <w:sz w:val="20"/>
                <w:szCs w:val="20"/>
                <w:lang w:val="es-SV"/>
              </w:rPr>
              <w:t>Proyecto 2</w:t>
            </w:r>
          </w:p>
        </w:tc>
      </w:tr>
    </w:tbl>
    <w:p w:rsidR="001F0760" w:rsidRDefault="001F0760">
      <w:pPr>
        <w:rPr>
          <w:rFonts w:cs="Arial"/>
          <w:color w:val="000000"/>
          <w:sz w:val="24"/>
          <w:szCs w:val="24"/>
          <w:lang w:val="es-SV"/>
        </w:rPr>
      </w:pPr>
      <w:r>
        <w:rPr>
          <w:rFonts w:cs="Arial"/>
          <w:color w:val="000000"/>
          <w:sz w:val="24"/>
          <w:szCs w:val="24"/>
          <w:lang w:val="es-SV"/>
        </w:rPr>
        <w:br w:type="page"/>
      </w:r>
    </w:p>
    <w:tbl>
      <w:tblPr>
        <w:tblStyle w:val="Cuadrculaclara-nfasis1"/>
        <w:tblW w:w="0" w:type="auto"/>
        <w:tblLayout w:type="fixed"/>
        <w:tblLook w:val="04A0"/>
      </w:tblPr>
      <w:tblGrid>
        <w:gridCol w:w="747"/>
        <w:gridCol w:w="1329"/>
        <w:gridCol w:w="3253"/>
        <w:gridCol w:w="1725"/>
        <w:gridCol w:w="709"/>
        <w:gridCol w:w="1093"/>
      </w:tblGrid>
      <w:tr w:rsidR="008E2FE0" w:rsidRPr="008E2FE0" w:rsidTr="00204DC4">
        <w:trPr>
          <w:cnfStyle w:val="100000000000"/>
          <w:trHeight w:val="765"/>
        </w:trPr>
        <w:tc>
          <w:tcPr>
            <w:cnfStyle w:val="001000000000"/>
            <w:tcW w:w="747" w:type="dxa"/>
            <w:tcBorders>
              <w:bottom w:val="single" w:sz="8" w:space="0" w:color="D34817" w:themeColor="accent1"/>
            </w:tcBorders>
            <w:vAlign w:val="center"/>
            <w:hideMark/>
          </w:tcPr>
          <w:p w:rsidR="008E2FE0" w:rsidRPr="008E2FE0" w:rsidRDefault="008E2FE0" w:rsidP="008E2FE0">
            <w:pPr>
              <w:jc w:val="center"/>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lastRenderedPageBreak/>
              <w:t>N°</w:t>
            </w:r>
          </w:p>
        </w:tc>
        <w:tc>
          <w:tcPr>
            <w:tcW w:w="1329" w:type="dxa"/>
            <w:tcBorders>
              <w:bottom w:val="single" w:sz="8" w:space="0" w:color="D34817" w:themeColor="accent1"/>
            </w:tcBorders>
            <w:noWrap/>
            <w:vAlign w:val="center"/>
            <w:hideMark/>
          </w:tcPr>
          <w:p w:rsidR="008E2FE0" w:rsidRPr="008E2FE0" w:rsidRDefault="008E2FE0" w:rsidP="008E2FE0">
            <w:pPr>
              <w:jc w:val="center"/>
              <w:cnfStyle w:val="100000000000"/>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t>REFERENCIA</w:t>
            </w:r>
          </w:p>
        </w:tc>
        <w:tc>
          <w:tcPr>
            <w:tcW w:w="3253" w:type="dxa"/>
            <w:tcBorders>
              <w:bottom w:val="single" w:sz="8" w:space="0" w:color="D34817" w:themeColor="accent1"/>
            </w:tcBorders>
            <w:noWrap/>
            <w:vAlign w:val="center"/>
            <w:hideMark/>
          </w:tcPr>
          <w:p w:rsidR="008E2FE0" w:rsidRPr="008E2FE0" w:rsidRDefault="008E2FE0" w:rsidP="008E2FE0">
            <w:pPr>
              <w:jc w:val="center"/>
              <w:cnfStyle w:val="100000000000"/>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t>ANEXO</w:t>
            </w:r>
          </w:p>
        </w:tc>
        <w:tc>
          <w:tcPr>
            <w:tcW w:w="1725" w:type="dxa"/>
            <w:tcBorders>
              <w:bottom w:val="single" w:sz="8" w:space="0" w:color="D34817" w:themeColor="accent1"/>
            </w:tcBorders>
            <w:noWrap/>
            <w:vAlign w:val="center"/>
            <w:hideMark/>
          </w:tcPr>
          <w:p w:rsidR="008E2FE0" w:rsidRPr="008E2FE0" w:rsidRDefault="008E2FE0" w:rsidP="008E2FE0">
            <w:pPr>
              <w:jc w:val="center"/>
              <w:cnfStyle w:val="100000000000"/>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t>OBSERVACIONES</w:t>
            </w:r>
          </w:p>
        </w:tc>
        <w:tc>
          <w:tcPr>
            <w:tcW w:w="709" w:type="dxa"/>
            <w:tcBorders>
              <w:bottom w:val="single" w:sz="8" w:space="0" w:color="D34817" w:themeColor="accent1"/>
            </w:tcBorders>
            <w:vAlign w:val="center"/>
            <w:hideMark/>
          </w:tcPr>
          <w:p w:rsidR="008E2FE0" w:rsidRPr="008E2FE0" w:rsidRDefault="008E2FE0" w:rsidP="008E2FE0">
            <w:pPr>
              <w:jc w:val="center"/>
              <w:cnfStyle w:val="100000000000"/>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t>AREA</w:t>
            </w:r>
          </w:p>
        </w:tc>
        <w:tc>
          <w:tcPr>
            <w:tcW w:w="1093" w:type="dxa"/>
            <w:tcBorders>
              <w:bottom w:val="single" w:sz="8" w:space="0" w:color="D34817" w:themeColor="accent1"/>
            </w:tcBorders>
            <w:noWrap/>
            <w:vAlign w:val="center"/>
            <w:hideMark/>
          </w:tcPr>
          <w:p w:rsidR="008E2FE0" w:rsidRPr="008E2FE0" w:rsidRDefault="008E2FE0" w:rsidP="008E2FE0">
            <w:pPr>
              <w:jc w:val="center"/>
              <w:cnfStyle w:val="100000000000"/>
              <w:rPr>
                <w:rFonts w:asciiTheme="minorHAnsi" w:hAnsiTheme="minorHAnsi" w:cstheme="minorHAnsi"/>
                <w:color w:val="000000"/>
                <w:sz w:val="20"/>
                <w:szCs w:val="20"/>
                <w:lang w:val="es-SV"/>
              </w:rPr>
            </w:pPr>
            <w:r w:rsidRPr="008E2FE0">
              <w:rPr>
                <w:rFonts w:asciiTheme="minorHAnsi" w:hAnsiTheme="minorHAnsi" w:cstheme="minorHAnsi"/>
                <w:color w:val="000000"/>
                <w:sz w:val="20"/>
                <w:szCs w:val="20"/>
                <w:lang w:val="es-SV"/>
              </w:rPr>
              <w:t>POA</w:t>
            </w:r>
          </w:p>
        </w:tc>
      </w:tr>
      <w:tr w:rsidR="008E2FE0" w:rsidRPr="008E2FE0" w:rsidTr="00204DC4">
        <w:trPr>
          <w:cnfStyle w:val="000000100000"/>
          <w:trHeight w:val="90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4.71</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Términos de referencia Coordinador Técnico Proyecto Piloto para la Utilización de Etanol Carburante</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010000"/>
          <w:trHeight w:val="735"/>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4.72</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 xml:space="preserve">Informe Proyecto Piloto para Mezcla y Uso de Etanol Carburante Avance 1 </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100000"/>
          <w:trHeight w:val="69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4.73</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 xml:space="preserve">Informe Proyecto Piloto para Mezcla y Uso de Etanol Carburante Avance 2 </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010000"/>
          <w:trHeight w:val="72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4.74</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 xml:space="preserve">Informe Proyecto Piloto para Mezcla y Uso de Etanol Carburante Avance 3 </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100000"/>
          <w:trHeight w:val="72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4.75</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Informe Proyecto Piloto para Mezcla y Uso de Etanol Carburante Avance 4</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010000"/>
          <w:trHeight w:val="72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4.76</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 xml:space="preserve">Informe Proyecto Piloto para Mezcla y Uso de Etanol Carburante Avance 5 </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100000"/>
          <w:trHeight w:val="69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4.77</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 xml:space="preserve">Informe Proyecto Piloto para Mezcla y Uso de Etanol Carburante Avance 6 </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2</w:t>
            </w:r>
          </w:p>
        </w:tc>
      </w:tr>
      <w:tr w:rsidR="008E2FE0" w:rsidRPr="008E2FE0" w:rsidTr="00204DC4">
        <w:trPr>
          <w:cnfStyle w:val="000000010000"/>
          <w:trHeight w:val="96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4.78</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 xml:space="preserve">Creación de Comité Interinstitucional para la  </w:t>
            </w:r>
            <w:r w:rsidRPr="008E2FE0">
              <w:rPr>
                <w:rFonts w:cstheme="minorHAnsi"/>
                <w:color w:val="000000"/>
                <w:sz w:val="20"/>
                <w:szCs w:val="20"/>
                <w:lang w:val="es-SV"/>
              </w:rPr>
              <w:br/>
              <w:t xml:space="preserve">Introducción del Gas Natural </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04DC4">
        <w:trPr>
          <w:cnfStyle w:val="000000100000"/>
          <w:trHeight w:val="96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4.79</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Archivo PDF</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Términos de Referencia Consultoría para la Creación de Reglamento de la Ley de Gas Natural</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04DC4">
        <w:trPr>
          <w:cnfStyle w:val="000000010000"/>
          <w:trHeight w:val="102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4.80</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Microsoft Word</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Borrador Propuesta Reglamento de Distribución de Gas Natural por Redes</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04DC4">
        <w:trPr>
          <w:cnfStyle w:val="000000100000"/>
          <w:trHeight w:val="102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4.81</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Microsoft Word</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Anexo Borrador Propuesta Reglamento de Distribución de Gas Natural por Redes</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847C0">
        <w:trPr>
          <w:cnfStyle w:val="000000010000"/>
          <w:trHeight w:val="723"/>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4.82</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Microsoft Word</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Borrador Propuesta Reglamento de Almacenamiento Gas Natural</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04DC4">
        <w:trPr>
          <w:cnfStyle w:val="000000100000"/>
          <w:trHeight w:val="120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4.83</w:t>
            </w:r>
          </w:p>
        </w:tc>
        <w:tc>
          <w:tcPr>
            <w:tcW w:w="1329"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Microsoft Word</w:t>
            </w:r>
          </w:p>
        </w:tc>
        <w:tc>
          <w:tcPr>
            <w:tcW w:w="3253" w:type="dxa"/>
            <w:hideMark/>
          </w:tcPr>
          <w:p w:rsidR="008E2FE0" w:rsidRPr="008E2FE0" w:rsidRDefault="008E2FE0" w:rsidP="002847C0">
            <w:pPr>
              <w:jc w:val="both"/>
              <w:cnfStyle w:val="000000100000"/>
              <w:rPr>
                <w:rFonts w:cstheme="minorHAnsi"/>
                <w:color w:val="000000"/>
                <w:sz w:val="20"/>
                <w:szCs w:val="20"/>
                <w:lang w:val="es-SV"/>
              </w:rPr>
            </w:pPr>
            <w:r w:rsidRPr="008E2FE0">
              <w:rPr>
                <w:rFonts w:cstheme="minorHAnsi"/>
                <w:color w:val="000000"/>
                <w:sz w:val="20"/>
                <w:szCs w:val="20"/>
                <w:lang w:val="es-SV"/>
              </w:rPr>
              <w:t>Borrador Propuesta Reglamento  Construcción y Operación de Estaciones de Servicio de Gas Natural Vehicular,  Talleres de Conversión y  de Habilitación</w:t>
            </w:r>
          </w:p>
        </w:tc>
        <w:tc>
          <w:tcPr>
            <w:tcW w:w="1725" w:type="dxa"/>
            <w:hideMark/>
          </w:tcPr>
          <w:p w:rsidR="008E2FE0" w:rsidRPr="008E2FE0" w:rsidRDefault="008E2FE0">
            <w:pPr>
              <w:cnfStyle w:val="00000010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100000"/>
              <w:rPr>
                <w:rFonts w:cstheme="minorHAnsi"/>
                <w:color w:val="000000"/>
                <w:sz w:val="20"/>
                <w:szCs w:val="20"/>
                <w:lang w:val="es-SV"/>
              </w:rPr>
            </w:pPr>
            <w:r w:rsidRPr="008E2FE0">
              <w:rPr>
                <w:rFonts w:cstheme="minorHAnsi"/>
                <w:color w:val="000000"/>
                <w:sz w:val="20"/>
                <w:szCs w:val="20"/>
                <w:lang w:val="es-SV"/>
              </w:rPr>
              <w:t>Proyecto 3</w:t>
            </w:r>
          </w:p>
        </w:tc>
      </w:tr>
      <w:tr w:rsidR="008E2FE0" w:rsidRPr="008E2FE0" w:rsidTr="00204DC4">
        <w:trPr>
          <w:cnfStyle w:val="000000010000"/>
          <w:trHeight w:val="600"/>
        </w:trPr>
        <w:tc>
          <w:tcPr>
            <w:cnfStyle w:val="001000000000"/>
            <w:tcW w:w="747" w:type="dxa"/>
            <w:noWrap/>
            <w:vAlign w:val="center"/>
            <w:hideMark/>
          </w:tcPr>
          <w:p w:rsidR="008E2FE0" w:rsidRPr="008E2FE0" w:rsidRDefault="008E2FE0" w:rsidP="008E2FE0">
            <w:pPr>
              <w:jc w:val="center"/>
              <w:rPr>
                <w:rFonts w:asciiTheme="minorHAnsi" w:hAnsiTheme="minorHAnsi" w:cstheme="minorHAnsi"/>
                <w:b w:val="0"/>
                <w:color w:val="000000"/>
                <w:sz w:val="20"/>
                <w:szCs w:val="20"/>
                <w:lang w:val="es-SV"/>
              </w:rPr>
            </w:pPr>
            <w:r w:rsidRPr="008E2FE0">
              <w:rPr>
                <w:rFonts w:asciiTheme="minorHAnsi" w:hAnsiTheme="minorHAnsi" w:cstheme="minorHAnsi"/>
                <w:b w:val="0"/>
                <w:color w:val="000000"/>
                <w:sz w:val="20"/>
                <w:szCs w:val="20"/>
                <w:lang w:val="es-SV"/>
              </w:rPr>
              <w:t>4.84</w:t>
            </w:r>
          </w:p>
        </w:tc>
        <w:tc>
          <w:tcPr>
            <w:tcW w:w="1329"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Microsoft Word</w:t>
            </w:r>
          </w:p>
        </w:tc>
        <w:tc>
          <w:tcPr>
            <w:tcW w:w="3253" w:type="dxa"/>
            <w:hideMark/>
          </w:tcPr>
          <w:p w:rsidR="008E2FE0" w:rsidRPr="008E2FE0" w:rsidRDefault="008E2FE0" w:rsidP="002847C0">
            <w:pPr>
              <w:jc w:val="both"/>
              <w:cnfStyle w:val="000000010000"/>
              <w:rPr>
                <w:rFonts w:cstheme="minorHAnsi"/>
                <w:color w:val="000000"/>
                <w:sz w:val="20"/>
                <w:szCs w:val="20"/>
                <w:lang w:val="es-SV"/>
              </w:rPr>
            </w:pPr>
            <w:r w:rsidRPr="008E2FE0">
              <w:rPr>
                <w:rFonts w:cstheme="minorHAnsi"/>
                <w:color w:val="000000"/>
                <w:sz w:val="20"/>
                <w:szCs w:val="20"/>
                <w:lang w:val="es-SV"/>
              </w:rPr>
              <w:t>Anexo Borrador Propuesta Reglamento para Estaciones de Gas Natural Vehicular</w:t>
            </w:r>
          </w:p>
        </w:tc>
        <w:tc>
          <w:tcPr>
            <w:tcW w:w="1725" w:type="dxa"/>
            <w:hideMark/>
          </w:tcPr>
          <w:p w:rsidR="008E2FE0" w:rsidRPr="008E2FE0" w:rsidRDefault="008E2FE0">
            <w:pPr>
              <w:cnfStyle w:val="000000010000"/>
              <w:rPr>
                <w:rFonts w:cstheme="minorHAnsi"/>
                <w:color w:val="000000"/>
                <w:sz w:val="20"/>
                <w:szCs w:val="20"/>
                <w:lang w:val="es-SV"/>
              </w:rPr>
            </w:pPr>
            <w:r w:rsidRPr="008E2FE0">
              <w:rPr>
                <w:rFonts w:cstheme="minorHAnsi"/>
                <w:color w:val="000000"/>
                <w:sz w:val="20"/>
                <w:szCs w:val="20"/>
                <w:lang w:val="es-SV"/>
              </w:rPr>
              <w:t> </w:t>
            </w:r>
          </w:p>
        </w:tc>
        <w:tc>
          <w:tcPr>
            <w:tcW w:w="709"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DC</w:t>
            </w:r>
          </w:p>
        </w:tc>
        <w:tc>
          <w:tcPr>
            <w:tcW w:w="1093" w:type="dxa"/>
            <w:hideMark/>
          </w:tcPr>
          <w:p w:rsidR="008E2FE0" w:rsidRPr="008E2FE0" w:rsidRDefault="008E2FE0" w:rsidP="008E2FE0">
            <w:pPr>
              <w:cnfStyle w:val="000000010000"/>
              <w:rPr>
                <w:rFonts w:cstheme="minorHAnsi"/>
                <w:color w:val="000000"/>
                <w:sz w:val="20"/>
                <w:szCs w:val="20"/>
                <w:lang w:val="es-SV"/>
              </w:rPr>
            </w:pPr>
            <w:r w:rsidRPr="008E2FE0">
              <w:rPr>
                <w:rFonts w:cstheme="minorHAnsi"/>
                <w:color w:val="000000"/>
                <w:sz w:val="20"/>
                <w:szCs w:val="20"/>
                <w:lang w:val="es-SV"/>
              </w:rPr>
              <w:t>Proyecto 3</w:t>
            </w:r>
          </w:p>
        </w:tc>
      </w:tr>
      <w:tr w:rsidR="00204DC4" w:rsidRPr="00204DC4" w:rsidTr="00204DC4">
        <w:trPr>
          <w:cnfStyle w:val="000000100000"/>
          <w:trHeight w:val="765"/>
        </w:trPr>
        <w:tc>
          <w:tcPr>
            <w:cnfStyle w:val="001000000000"/>
            <w:tcW w:w="747" w:type="dxa"/>
            <w:vAlign w:val="center"/>
            <w:hideMark/>
          </w:tcPr>
          <w:p w:rsidR="00204DC4" w:rsidRPr="00204DC4" w:rsidRDefault="00204DC4" w:rsidP="00204DC4">
            <w:pPr>
              <w:jc w:val="center"/>
              <w:rPr>
                <w:rFonts w:asciiTheme="minorHAnsi" w:eastAsia="Times New Roman" w:hAnsiTheme="minorHAnsi" w:cstheme="minorHAnsi"/>
                <w:sz w:val="20"/>
                <w:szCs w:val="20"/>
                <w:lang w:val="es-SV" w:eastAsia="es-SV"/>
              </w:rPr>
            </w:pPr>
            <w:r w:rsidRPr="00204DC4">
              <w:rPr>
                <w:rFonts w:asciiTheme="minorHAnsi" w:eastAsia="Times New Roman" w:hAnsiTheme="minorHAnsi" w:cstheme="minorHAnsi"/>
                <w:sz w:val="20"/>
                <w:szCs w:val="20"/>
                <w:lang w:val="es-SV" w:eastAsia="es-SV"/>
              </w:rPr>
              <w:lastRenderedPageBreak/>
              <w:t>N°</w:t>
            </w:r>
          </w:p>
        </w:tc>
        <w:tc>
          <w:tcPr>
            <w:tcW w:w="1329" w:type="dxa"/>
            <w:noWrap/>
            <w:vAlign w:val="center"/>
            <w:hideMark/>
          </w:tcPr>
          <w:p w:rsidR="00204DC4" w:rsidRPr="00204DC4" w:rsidRDefault="00204DC4" w:rsidP="00204DC4">
            <w:pPr>
              <w:jc w:val="center"/>
              <w:cnfStyle w:val="000000100000"/>
              <w:rPr>
                <w:rFonts w:eastAsia="Times New Roman" w:cstheme="minorHAnsi"/>
                <w:b/>
                <w:bCs/>
                <w:sz w:val="20"/>
                <w:szCs w:val="20"/>
                <w:lang w:val="es-SV" w:eastAsia="es-SV"/>
              </w:rPr>
            </w:pPr>
            <w:r w:rsidRPr="00204DC4">
              <w:rPr>
                <w:rFonts w:eastAsia="Times New Roman" w:cstheme="minorHAnsi"/>
                <w:b/>
                <w:bCs/>
                <w:sz w:val="20"/>
                <w:szCs w:val="20"/>
                <w:lang w:val="es-SV" w:eastAsia="es-SV"/>
              </w:rPr>
              <w:t>REFERENCIA</w:t>
            </w:r>
          </w:p>
        </w:tc>
        <w:tc>
          <w:tcPr>
            <w:tcW w:w="3253" w:type="dxa"/>
            <w:noWrap/>
            <w:vAlign w:val="center"/>
            <w:hideMark/>
          </w:tcPr>
          <w:p w:rsidR="00204DC4" w:rsidRPr="00204DC4" w:rsidRDefault="00204DC4" w:rsidP="00204DC4">
            <w:pPr>
              <w:jc w:val="center"/>
              <w:cnfStyle w:val="000000100000"/>
              <w:rPr>
                <w:rFonts w:eastAsia="Times New Roman" w:cstheme="minorHAnsi"/>
                <w:b/>
                <w:bCs/>
                <w:sz w:val="20"/>
                <w:szCs w:val="20"/>
                <w:lang w:val="es-SV" w:eastAsia="es-SV"/>
              </w:rPr>
            </w:pPr>
            <w:r w:rsidRPr="00204DC4">
              <w:rPr>
                <w:rFonts w:eastAsia="Times New Roman" w:cstheme="minorHAnsi"/>
                <w:b/>
                <w:bCs/>
                <w:sz w:val="20"/>
                <w:szCs w:val="20"/>
                <w:lang w:val="es-SV" w:eastAsia="es-SV"/>
              </w:rPr>
              <w:t>ANEXO</w:t>
            </w:r>
          </w:p>
        </w:tc>
        <w:tc>
          <w:tcPr>
            <w:tcW w:w="1725" w:type="dxa"/>
            <w:noWrap/>
            <w:vAlign w:val="center"/>
            <w:hideMark/>
          </w:tcPr>
          <w:p w:rsidR="00204DC4" w:rsidRPr="00204DC4" w:rsidRDefault="00204DC4" w:rsidP="00204DC4">
            <w:pPr>
              <w:jc w:val="center"/>
              <w:cnfStyle w:val="000000100000"/>
              <w:rPr>
                <w:rFonts w:eastAsia="Times New Roman" w:cstheme="minorHAnsi"/>
                <w:b/>
                <w:bCs/>
                <w:sz w:val="20"/>
                <w:szCs w:val="20"/>
                <w:lang w:val="es-SV" w:eastAsia="es-SV"/>
              </w:rPr>
            </w:pPr>
            <w:r w:rsidRPr="00204DC4">
              <w:rPr>
                <w:rFonts w:eastAsia="Times New Roman" w:cstheme="minorHAnsi"/>
                <w:b/>
                <w:bCs/>
                <w:sz w:val="20"/>
                <w:szCs w:val="20"/>
                <w:lang w:val="es-SV" w:eastAsia="es-SV"/>
              </w:rPr>
              <w:t>OBSERVACIONES</w:t>
            </w:r>
          </w:p>
        </w:tc>
        <w:tc>
          <w:tcPr>
            <w:tcW w:w="709" w:type="dxa"/>
            <w:vAlign w:val="center"/>
            <w:hideMark/>
          </w:tcPr>
          <w:p w:rsidR="00204DC4" w:rsidRPr="00204DC4" w:rsidRDefault="00204DC4" w:rsidP="00204DC4">
            <w:pPr>
              <w:jc w:val="center"/>
              <w:cnfStyle w:val="000000100000"/>
              <w:rPr>
                <w:rFonts w:eastAsia="Times New Roman" w:cstheme="minorHAnsi"/>
                <w:b/>
                <w:bCs/>
                <w:sz w:val="20"/>
                <w:szCs w:val="20"/>
                <w:lang w:val="es-SV" w:eastAsia="es-SV"/>
              </w:rPr>
            </w:pPr>
            <w:r w:rsidRPr="00204DC4">
              <w:rPr>
                <w:rFonts w:eastAsia="Times New Roman" w:cstheme="minorHAnsi"/>
                <w:b/>
                <w:bCs/>
                <w:sz w:val="20"/>
                <w:szCs w:val="20"/>
                <w:lang w:val="es-SV" w:eastAsia="es-SV"/>
              </w:rPr>
              <w:t>AREA</w:t>
            </w:r>
          </w:p>
        </w:tc>
        <w:tc>
          <w:tcPr>
            <w:tcW w:w="1093" w:type="dxa"/>
            <w:noWrap/>
            <w:vAlign w:val="center"/>
            <w:hideMark/>
          </w:tcPr>
          <w:p w:rsidR="00204DC4" w:rsidRPr="00204DC4" w:rsidRDefault="00204DC4" w:rsidP="00204DC4">
            <w:pPr>
              <w:jc w:val="center"/>
              <w:cnfStyle w:val="000000100000"/>
              <w:rPr>
                <w:rFonts w:eastAsia="Times New Roman" w:cstheme="minorHAnsi"/>
                <w:b/>
                <w:bCs/>
                <w:sz w:val="20"/>
                <w:szCs w:val="20"/>
                <w:lang w:val="es-SV" w:eastAsia="es-SV"/>
              </w:rPr>
            </w:pPr>
            <w:r w:rsidRPr="00204DC4">
              <w:rPr>
                <w:rFonts w:eastAsia="Times New Roman" w:cstheme="minorHAnsi"/>
                <w:b/>
                <w:bCs/>
                <w:sz w:val="20"/>
                <w:szCs w:val="20"/>
                <w:lang w:val="es-SV" w:eastAsia="es-SV"/>
              </w:rPr>
              <w:t>POA</w:t>
            </w:r>
          </w:p>
        </w:tc>
      </w:tr>
      <w:tr w:rsidR="00204DC4" w:rsidRPr="00204DC4" w:rsidTr="00204DC4">
        <w:trPr>
          <w:cnfStyle w:val="000000010000"/>
          <w:trHeight w:val="9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4.85</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jc w:val="both"/>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Borrador Propuesta Reglamento de Transporte de Módulos Contenedores de GNC (TGM)</w:t>
            </w:r>
          </w:p>
        </w:tc>
        <w:tc>
          <w:tcPr>
            <w:tcW w:w="1725"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3</w:t>
            </w:r>
          </w:p>
        </w:tc>
      </w:tr>
      <w:tr w:rsidR="00204DC4" w:rsidRPr="00204DC4" w:rsidTr="00204DC4">
        <w:trPr>
          <w:cnfStyle w:val="000000100000"/>
          <w:trHeight w:val="6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sz w:val="20"/>
                <w:szCs w:val="20"/>
                <w:lang w:val="es-SV" w:eastAsia="es-SV"/>
              </w:rPr>
            </w:pPr>
            <w:r w:rsidRPr="00204DC4">
              <w:rPr>
                <w:rFonts w:asciiTheme="minorHAnsi" w:eastAsia="Times New Roman" w:hAnsiTheme="minorHAnsi" w:cstheme="minorHAnsi"/>
                <w:b w:val="0"/>
                <w:sz w:val="20"/>
                <w:szCs w:val="20"/>
                <w:lang w:val="es-SV" w:eastAsia="es-SV"/>
              </w:rPr>
              <w:t>4.86</w:t>
            </w:r>
          </w:p>
        </w:tc>
        <w:tc>
          <w:tcPr>
            <w:tcW w:w="1329"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jc w:val="both"/>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Borrador Propuesta  Reglamento de Transporte de Gas Natural por Ductos</w:t>
            </w:r>
          </w:p>
        </w:tc>
        <w:tc>
          <w:tcPr>
            <w:tcW w:w="1725"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xml:space="preserve">Proyecto </w:t>
            </w:r>
            <w:r>
              <w:rPr>
                <w:rFonts w:eastAsia="Times New Roman" w:cstheme="minorHAnsi"/>
                <w:color w:val="000000"/>
                <w:sz w:val="20"/>
                <w:szCs w:val="20"/>
                <w:lang w:val="es-SV" w:eastAsia="es-SV"/>
              </w:rPr>
              <w:t>3</w:t>
            </w:r>
          </w:p>
        </w:tc>
      </w:tr>
      <w:tr w:rsidR="00204DC4" w:rsidRPr="00204DC4" w:rsidTr="00204DC4">
        <w:trPr>
          <w:cnfStyle w:val="000000010000"/>
          <w:trHeight w:val="6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4.87</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jc w:val="both"/>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Anexo Borrador Propuesta  Reglamento de Transporte de Gas Natural por Ductos</w:t>
            </w:r>
          </w:p>
        </w:tc>
        <w:tc>
          <w:tcPr>
            <w:tcW w:w="1725"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3</w:t>
            </w:r>
          </w:p>
        </w:tc>
      </w:tr>
      <w:tr w:rsidR="00204DC4" w:rsidRPr="00204DC4" w:rsidTr="00204DC4">
        <w:trPr>
          <w:cnfStyle w:val="000000100000"/>
          <w:trHeight w:val="123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sz w:val="20"/>
                <w:szCs w:val="20"/>
                <w:lang w:val="es-SV" w:eastAsia="es-SV"/>
              </w:rPr>
            </w:pPr>
            <w:r w:rsidRPr="00204DC4">
              <w:rPr>
                <w:rFonts w:asciiTheme="minorHAnsi" w:eastAsia="Times New Roman" w:hAnsiTheme="minorHAnsi" w:cstheme="minorHAnsi"/>
                <w:b w:val="0"/>
                <w:sz w:val="20"/>
                <w:szCs w:val="20"/>
                <w:lang w:val="es-SV" w:eastAsia="es-SV"/>
              </w:rPr>
              <w:t>4.88</w:t>
            </w:r>
          </w:p>
        </w:tc>
        <w:tc>
          <w:tcPr>
            <w:tcW w:w="1329"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jc w:val="both"/>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Ley de Modificación y Complementación de la Ley Reguladora del Depósito, Transporte y Distribución de Productos de Petróleo (Propuesta de Ley de Gas Natural)</w:t>
            </w:r>
          </w:p>
        </w:tc>
        <w:tc>
          <w:tcPr>
            <w:tcW w:w="1725"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3</w:t>
            </w:r>
          </w:p>
        </w:tc>
      </w:tr>
      <w:tr w:rsidR="00204DC4" w:rsidRPr="00204DC4" w:rsidTr="00204DC4">
        <w:trPr>
          <w:cnfStyle w:val="000000010000"/>
          <w:trHeight w:val="108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4.89</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spacing w:after="240"/>
              <w:jc w:val="both"/>
              <w:cnfStyle w:val="000000010000"/>
              <w:rPr>
                <w:rFonts w:eastAsia="Times New Roman" w:cstheme="minorHAnsi"/>
                <w:sz w:val="20"/>
                <w:szCs w:val="20"/>
                <w:lang w:val="es-SV" w:eastAsia="es-SV"/>
              </w:rPr>
            </w:pPr>
            <w:r w:rsidRPr="00204DC4">
              <w:rPr>
                <w:rFonts w:eastAsia="Times New Roman" w:cstheme="minorHAnsi"/>
                <w:sz w:val="20"/>
                <w:szCs w:val="20"/>
                <w:lang w:val="es-SV" w:eastAsia="es-SV"/>
              </w:rPr>
              <w:t>Recomendación pregunta adicional a incorporar a la Encuesta de Hogares de Propósitos Múltiples, EHPM, de DYGESTYC.</w:t>
            </w:r>
          </w:p>
        </w:tc>
        <w:tc>
          <w:tcPr>
            <w:tcW w:w="1725" w:type="dxa"/>
            <w:hideMark/>
          </w:tcPr>
          <w:p w:rsidR="00204DC4" w:rsidRPr="00204DC4" w:rsidRDefault="00204DC4" w:rsidP="00204DC4">
            <w:pPr>
              <w:cnfStyle w:val="000000010000"/>
              <w:rPr>
                <w:rFonts w:eastAsia="Times New Roman" w:cstheme="minorHAnsi"/>
                <w:color w:val="FF0000"/>
                <w:sz w:val="20"/>
                <w:szCs w:val="20"/>
                <w:lang w:val="es-SV" w:eastAsia="es-SV"/>
              </w:rPr>
            </w:pPr>
            <w:r w:rsidRPr="00204DC4">
              <w:rPr>
                <w:rFonts w:eastAsia="Times New Roman" w:cstheme="minorHAnsi"/>
                <w:color w:val="FF0000"/>
                <w:sz w:val="20"/>
                <w:szCs w:val="20"/>
                <w:lang w:val="es-SV" w:eastAsia="es-SV"/>
              </w:rPr>
              <w:t> </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w:t>
            </w:r>
            <w:r>
              <w:rPr>
                <w:rFonts w:eastAsia="Times New Roman" w:cstheme="minorHAnsi"/>
                <w:color w:val="000000"/>
                <w:sz w:val="20"/>
                <w:szCs w:val="20"/>
                <w:lang w:val="es-SV" w:eastAsia="es-SV"/>
              </w:rPr>
              <w:t xml:space="preserve"> </w:t>
            </w:r>
            <w:r w:rsidRPr="00204DC4">
              <w:rPr>
                <w:rFonts w:eastAsia="Times New Roman" w:cstheme="minorHAnsi"/>
                <w:color w:val="000000"/>
                <w:sz w:val="20"/>
                <w:szCs w:val="20"/>
                <w:lang w:val="es-SV" w:eastAsia="es-SV"/>
              </w:rPr>
              <w:t>4</w:t>
            </w:r>
          </w:p>
        </w:tc>
      </w:tr>
      <w:tr w:rsidR="00204DC4" w:rsidRPr="00204DC4" w:rsidTr="00204DC4">
        <w:trPr>
          <w:cnfStyle w:val="000000100000"/>
          <w:trHeight w:val="6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sz w:val="20"/>
                <w:szCs w:val="20"/>
                <w:lang w:val="es-SV" w:eastAsia="es-SV"/>
              </w:rPr>
            </w:pPr>
            <w:r w:rsidRPr="00204DC4">
              <w:rPr>
                <w:rFonts w:asciiTheme="minorHAnsi" w:eastAsia="Times New Roman" w:hAnsiTheme="minorHAnsi" w:cstheme="minorHAnsi"/>
                <w:b w:val="0"/>
                <w:sz w:val="20"/>
                <w:szCs w:val="20"/>
                <w:lang w:val="es-SV" w:eastAsia="es-SV"/>
              </w:rPr>
              <w:t>4.90</w:t>
            </w:r>
          </w:p>
        </w:tc>
        <w:tc>
          <w:tcPr>
            <w:tcW w:w="1329"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Archivo PDF</w:t>
            </w:r>
          </w:p>
        </w:tc>
        <w:tc>
          <w:tcPr>
            <w:tcW w:w="3253" w:type="dxa"/>
            <w:hideMark/>
          </w:tcPr>
          <w:p w:rsidR="00204DC4" w:rsidRPr="00204DC4" w:rsidRDefault="00204DC4" w:rsidP="002847C0">
            <w:pPr>
              <w:jc w:val="both"/>
              <w:cnfStyle w:val="000000100000"/>
              <w:rPr>
                <w:rFonts w:eastAsia="Times New Roman" w:cstheme="minorHAnsi"/>
                <w:sz w:val="20"/>
                <w:szCs w:val="20"/>
                <w:lang w:val="es-SV" w:eastAsia="es-SV"/>
              </w:rPr>
            </w:pPr>
            <w:r w:rsidRPr="00204DC4">
              <w:rPr>
                <w:rFonts w:eastAsia="Times New Roman" w:cstheme="minorHAnsi"/>
                <w:sz w:val="20"/>
                <w:szCs w:val="20"/>
                <w:lang w:val="es-SV" w:eastAsia="es-SV"/>
              </w:rPr>
              <w:t>Ayuda Memoria - Reunión Grupo Técnico de Leña (SG-SICA) Julio 2013</w:t>
            </w:r>
          </w:p>
        </w:tc>
        <w:tc>
          <w:tcPr>
            <w:tcW w:w="1725" w:type="dxa"/>
            <w:hideMark/>
          </w:tcPr>
          <w:p w:rsidR="00204DC4" w:rsidRPr="00204DC4" w:rsidRDefault="00204DC4" w:rsidP="00204DC4">
            <w:pPr>
              <w:cnfStyle w:val="000000100000"/>
              <w:rPr>
                <w:rFonts w:eastAsia="Times New Roman" w:cstheme="minorHAnsi"/>
                <w:color w:val="FF0000"/>
                <w:sz w:val="20"/>
                <w:szCs w:val="20"/>
                <w:lang w:val="es-SV" w:eastAsia="es-SV"/>
              </w:rPr>
            </w:pPr>
            <w:r w:rsidRPr="00204DC4">
              <w:rPr>
                <w:rFonts w:eastAsia="Times New Roman" w:cstheme="minorHAnsi"/>
                <w:color w:val="FF0000"/>
                <w:sz w:val="20"/>
                <w:szCs w:val="20"/>
                <w:lang w:val="es-SV" w:eastAsia="es-SV"/>
              </w:rPr>
              <w:t> </w:t>
            </w:r>
          </w:p>
        </w:tc>
        <w:tc>
          <w:tcPr>
            <w:tcW w:w="709" w:type="dxa"/>
            <w:hideMark/>
          </w:tcPr>
          <w:p w:rsidR="00204DC4" w:rsidRPr="00204DC4" w:rsidRDefault="00204DC4" w:rsidP="00204DC4">
            <w:pPr>
              <w:jc w:val="cente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4</w:t>
            </w:r>
          </w:p>
        </w:tc>
      </w:tr>
      <w:tr w:rsidR="00204DC4" w:rsidRPr="00204DC4" w:rsidTr="00204DC4">
        <w:trPr>
          <w:cnfStyle w:val="000000010000"/>
          <w:trHeight w:val="9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4.91</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Microsoft Word</w:t>
            </w:r>
          </w:p>
        </w:tc>
        <w:tc>
          <w:tcPr>
            <w:tcW w:w="3253" w:type="dxa"/>
            <w:hideMark/>
          </w:tcPr>
          <w:p w:rsidR="00204DC4" w:rsidRPr="00204DC4" w:rsidRDefault="00204DC4" w:rsidP="002847C0">
            <w:pPr>
              <w:jc w:val="both"/>
              <w:cnfStyle w:val="000000010000"/>
              <w:rPr>
                <w:rFonts w:eastAsia="Times New Roman" w:cstheme="minorHAnsi"/>
                <w:sz w:val="20"/>
                <w:szCs w:val="20"/>
                <w:lang w:val="es-SV" w:eastAsia="es-SV"/>
              </w:rPr>
            </w:pPr>
            <w:r w:rsidRPr="00204DC4">
              <w:rPr>
                <w:rFonts w:eastAsia="Times New Roman" w:cstheme="minorHAnsi"/>
                <w:sz w:val="20"/>
                <w:szCs w:val="20"/>
                <w:lang w:val="es-SV" w:eastAsia="es-SV"/>
              </w:rPr>
              <w:t>Observaciones CNE a Documento SICA sobre Uso racional y sostenible de la leña en los países del SICA</w:t>
            </w:r>
          </w:p>
        </w:tc>
        <w:tc>
          <w:tcPr>
            <w:tcW w:w="1725" w:type="dxa"/>
            <w:hideMark/>
          </w:tcPr>
          <w:p w:rsidR="00204DC4" w:rsidRPr="00204DC4" w:rsidRDefault="00204DC4" w:rsidP="00204DC4">
            <w:pPr>
              <w:cnfStyle w:val="000000010000"/>
              <w:rPr>
                <w:rFonts w:eastAsia="Times New Roman" w:cstheme="minorHAnsi"/>
                <w:color w:val="FF0000"/>
                <w:sz w:val="20"/>
                <w:szCs w:val="20"/>
                <w:lang w:val="es-SV" w:eastAsia="es-SV"/>
              </w:rPr>
            </w:pPr>
            <w:r w:rsidRPr="00204DC4">
              <w:rPr>
                <w:rFonts w:eastAsia="Times New Roman" w:cstheme="minorHAnsi"/>
                <w:color w:val="FF0000"/>
                <w:sz w:val="20"/>
                <w:szCs w:val="20"/>
                <w:lang w:val="es-SV" w:eastAsia="es-SV"/>
              </w:rPr>
              <w:t> </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DC</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4</w:t>
            </w:r>
          </w:p>
        </w:tc>
      </w:tr>
      <w:tr w:rsidR="00204DC4" w:rsidRPr="00204DC4" w:rsidTr="00204DC4">
        <w:trPr>
          <w:cnfStyle w:val="000000100000"/>
          <w:trHeight w:val="1245"/>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sz w:val="20"/>
                <w:szCs w:val="20"/>
                <w:lang w:val="es-SV" w:eastAsia="es-SV"/>
              </w:rPr>
            </w:pPr>
            <w:r w:rsidRPr="00204DC4">
              <w:rPr>
                <w:rFonts w:asciiTheme="minorHAnsi" w:eastAsia="Times New Roman" w:hAnsiTheme="minorHAnsi" w:cstheme="minorHAnsi"/>
                <w:b w:val="0"/>
                <w:sz w:val="20"/>
                <w:szCs w:val="20"/>
                <w:lang w:val="es-SV" w:eastAsia="es-SV"/>
              </w:rPr>
              <w:t>4.92</w:t>
            </w:r>
          </w:p>
        </w:tc>
        <w:tc>
          <w:tcPr>
            <w:tcW w:w="1329"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Archivo PDF</w:t>
            </w:r>
          </w:p>
        </w:tc>
        <w:tc>
          <w:tcPr>
            <w:tcW w:w="3253" w:type="dxa"/>
            <w:hideMark/>
          </w:tcPr>
          <w:p w:rsidR="00204DC4" w:rsidRPr="00204DC4" w:rsidRDefault="00204DC4" w:rsidP="002847C0">
            <w:pPr>
              <w:spacing w:after="240"/>
              <w:jc w:val="both"/>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xml:space="preserve">Publicación en Diario </w:t>
            </w:r>
            <w:proofErr w:type="spellStart"/>
            <w:r w:rsidRPr="00204DC4">
              <w:rPr>
                <w:rFonts w:eastAsia="Times New Roman" w:cstheme="minorHAnsi"/>
                <w:color w:val="000000"/>
                <w:sz w:val="20"/>
                <w:szCs w:val="20"/>
                <w:lang w:val="es-SV" w:eastAsia="es-SV"/>
              </w:rPr>
              <w:t>Oficial:Normas</w:t>
            </w:r>
            <w:proofErr w:type="spellEnd"/>
            <w:r w:rsidRPr="00204DC4">
              <w:rPr>
                <w:rFonts w:eastAsia="Times New Roman" w:cstheme="minorHAnsi"/>
                <w:color w:val="000000"/>
                <w:sz w:val="20"/>
                <w:szCs w:val="20"/>
                <w:lang w:val="es-SV" w:eastAsia="es-SV"/>
              </w:rPr>
              <w:t xml:space="preserve"> sobre Procesos de Libre Concurrencia para Contratos de Largo Plazo Respaldados con Generación Distribuida Renovable (Acuerdo 120-E-2013)</w:t>
            </w:r>
          </w:p>
        </w:tc>
        <w:tc>
          <w:tcPr>
            <w:tcW w:w="1725"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DDRR</w:t>
            </w:r>
          </w:p>
        </w:tc>
        <w:tc>
          <w:tcPr>
            <w:tcW w:w="1093"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1</w:t>
            </w:r>
          </w:p>
        </w:tc>
      </w:tr>
      <w:tr w:rsidR="00204DC4" w:rsidRPr="00204DC4" w:rsidTr="00204DC4">
        <w:trPr>
          <w:cnfStyle w:val="000000010000"/>
          <w:trHeight w:val="123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4.93</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Archivo PDF</w:t>
            </w:r>
          </w:p>
        </w:tc>
        <w:tc>
          <w:tcPr>
            <w:tcW w:w="3253" w:type="dxa"/>
            <w:hideMark/>
          </w:tcPr>
          <w:p w:rsidR="00204DC4" w:rsidRPr="00204DC4" w:rsidRDefault="00204DC4" w:rsidP="002847C0">
            <w:pPr>
              <w:spacing w:after="240"/>
              <w:jc w:val="both"/>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Anexo I: Normas sobre Procesos de Libre Concurrencia para Contratos de Largo Plazo Respaldados con Generación Distribuida Renovable (120-E-2013)</w:t>
            </w:r>
          </w:p>
        </w:tc>
        <w:tc>
          <w:tcPr>
            <w:tcW w:w="1725"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DDRR</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1</w:t>
            </w:r>
          </w:p>
        </w:tc>
      </w:tr>
      <w:tr w:rsidR="00204DC4" w:rsidRPr="00204DC4" w:rsidTr="00204DC4">
        <w:trPr>
          <w:cnfStyle w:val="000000100000"/>
          <w:trHeight w:val="123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sz w:val="20"/>
                <w:szCs w:val="20"/>
                <w:lang w:val="es-SV" w:eastAsia="es-SV"/>
              </w:rPr>
            </w:pPr>
            <w:r w:rsidRPr="00204DC4">
              <w:rPr>
                <w:rFonts w:asciiTheme="minorHAnsi" w:eastAsia="Times New Roman" w:hAnsiTheme="minorHAnsi" w:cstheme="minorHAnsi"/>
                <w:b w:val="0"/>
                <w:sz w:val="20"/>
                <w:szCs w:val="20"/>
                <w:lang w:val="es-SV" w:eastAsia="es-SV"/>
              </w:rPr>
              <w:t>4.94</w:t>
            </w:r>
          </w:p>
        </w:tc>
        <w:tc>
          <w:tcPr>
            <w:tcW w:w="1329"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Archivo PDF</w:t>
            </w:r>
          </w:p>
        </w:tc>
        <w:tc>
          <w:tcPr>
            <w:tcW w:w="3253" w:type="dxa"/>
            <w:hideMark/>
          </w:tcPr>
          <w:p w:rsidR="00204DC4" w:rsidRPr="00204DC4" w:rsidRDefault="00204DC4" w:rsidP="002847C0">
            <w:pPr>
              <w:jc w:val="both"/>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Acuerdo SIGET No 1242 -E-2013  sobre Licitación para Suministro de Energía Renovable a Pequeña Escala 15MV</w:t>
            </w:r>
          </w:p>
        </w:tc>
        <w:tc>
          <w:tcPr>
            <w:tcW w:w="1725"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709" w:type="dxa"/>
            <w:hideMark/>
          </w:tcPr>
          <w:p w:rsidR="00204DC4" w:rsidRPr="00204DC4" w:rsidRDefault="00204DC4" w:rsidP="00204DC4">
            <w:pPr>
              <w:jc w:val="cente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w:t>
            </w:r>
          </w:p>
        </w:tc>
        <w:tc>
          <w:tcPr>
            <w:tcW w:w="1093" w:type="dxa"/>
            <w:hideMark/>
          </w:tcPr>
          <w:p w:rsidR="00204DC4" w:rsidRPr="00204DC4" w:rsidRDefault="00204DC4" w:rsidP="00204DC4">
            <w:pPr>
              <w:cnfStyle w:val="00000010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1</w:t>
            </w:r>
          </w:p>
        </w:tc>
      </w:tr>
      <w:tr w:rsidR="00204DC4" w:rsidRPr="00204DC4" w:rsidTr="00204DC4">
        <w:trPr>
          <w:cnfStyle w:val="000000010000"/>
          <w:trHeight w:val="900"/>
        </w:trPr>
        <w:tc>
          <w:tcPr>
            <w:cnfStyle w:val="001000000000"/>
            <w:tcW w:w="747" w:type="dxa"/>
            <w:noWrap/>
            <w:vAlign w:val="center"/>
            <w:hideMark/>
          </w:tcPr>
          <w:p w:rsidR="00204DC4" w:rsidRPr="00204DC4" w:rsidRDefault="00204DC4" w:rsidP="00204DC4">
            <w:pPr>
              <w:jc w:val="center"/>
              <w:rPr>
                <w:rFonts w:asciiTheme="minorHAnsi" w:eastAsia="Times New Roman" w:hAnsiTheme="minorHAnsi" w:cstheme="minorHAnsi"/>
                <w:b w:val="0"/>
                <w:color w:val="000000"/>
                <w:sz w:val="20"/>
                <w:szCs w:val="20"/>
                <w:lang w:val="es-SV" w:eastAsia="es-SV"/>
              </w:rPr>
            </w:pPr>
            <w:r w:rsidRPr="00204DC4">
              <w:rPr>
                <w:rFonts w:asciiTheme="minorHAnsi" w:eastAsia="Times New Roman" w:hAnsiTheme="minorHAnsi" w:cstheme="minorHAnsi"/>
                <w:b w:val="0"/>
                <w:color w:val="000000"/>
                <w:sz w:val="20"/>
                <w:szCs w:val="20"/>
                <w:lang w:val="es-SV" w:eastAsia="es-SV"/>
              </w:rPr>
              <w:t>4.95</w:t>
            </w:r>
          </w:p>
        </w:tc>
        <w:tc>
          <w:tcPr>
            <w:tcW w:w="1329"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Archivo PDF</w:t>
            </w:r>
          </w:p>
        </w:tc>
        <w:tc>
          <w:tcPr>
            <w:tcW w:w="3253" w:type="dxa"/>
            <w:hideMark/>
          </w:tcPr>
          <w:p w:rsidR="00204DC4" w:rsidRPr="00204DC4" w:rsidRDefault="00204DC4" w:rsidP="002847C0">
            <w:pPr>
              <w:jc w:val="both"/>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 xml:space="preserve">Anteproyecto  Construcción de una Pequeña Central Hidroeléctrica (P C H) Multipropósito </w:t>
            </w:r>
          </w:p>
        </w:tc>
        <w:tc>
          <w:tcPr>
            <w:tcW w:w="1725" w:type="dxa"/>
            <w:hideMark/>
          </w:tcPr>
          <w:p w:rsidR="00204DC4" w:rsidRPr="00204DC4" w:rsidRDefault="00204DC4" w:rsidP="002847C0">
            <w:pPr>
              <w:jc w:val="both"/>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En espera de aprobación Embajada de Japón</w:t>
            </w:r>
          </w:p>
        </w:tc>
        <w:tc>
          <w:tcPr>
            <w:tcW w:w="709" w:type="dxa"/>
            <w:hideMark/>
          </w:tcPr>
          <w:p w:rsidR="00204DC4" w:rsidRPr="00204DC4" w:rsidRDefault="00204DC4" w:rsidP="00204DC4">
            <w:pPr>
              <w:jc w:val="cente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DDRR</w:t>
            </w:r>
          </w:p>
        </w:tc>
        <w:tc>
          <w:tcPr>
            <w:tcW w:w="1093" w:type="dxa"/>
            <w:hideMark/>
          </w:tcPr>
          <w:p w:rsidR="00204DC4" w:rsidRPr="00204DC4" w:rsidRDefault="00204DC4" w:rsidP="00204DC4">
            <w:pPr>
              <w:cnfStyle w:val="000000010000"/>
              <w:rPr>
                <w:rFonts w:eastAsia="Times New Roman" w:cstheme="minorHAnsi"/>
                <w:color w:val="000000"/>
                <w:sz w:val="20"/>
                <w:szCs w:val="20"/>
                <w:lang w:val="es-SV" w:eastAsia="es-SV"/>
              </w:rPr>
            </w:pPr>
            <w:r w:rsidRPr="00204DC4">
              <w:rPr>
                <w:rFonts w:eastAsia="Times New Roman" w:cstheme="minorHAnsi"/>
                <w:color w:val="000000"/>
                <w:sz w:val="20"/>
                <w:szCs w:val="20"/>
                <w:lang w:val="es-SV" w:eastAsia="es-SV"/>
              </w:rPr>
              <w:t>Proyecto 2</w:t>
            </w:r>
          </w:p>
        </w:tc>
      </w:tr>
    </w:tbl>
    <w:p w:rsidR="00842AB1" w:rsidRPr="00204DC4" w:rsidRDefault="00842AB1">
      <w:pPr>
        <w:rPr>
          <w:rFonts w:cstheme="minorHAnsi"/>
          <w:color w:val="000000"/>
          <w:sz w:val="20"/>
          <w:szCs w:val="20"/>
          <w:lang w:val="es-SV"/>
        </w:rPr>
      </w:pPr>
    </w:p>
    <w:tbl>
      <w:tblPr>
        <w:tblStyle w:val="Cuadrculaclara-nfasis1"/>
        <w:tblW w:w="0" w:type="auto"/>
        <w:tblLayout w:type="fixed"/>
        <w:tblLook w:val="04A0"/>
      </w:tblPr>
      <w:tblGrid>
        <w:gridCol w:w="756"/>
        <w:gridCol w:w="1284"/>
        <w:gridCol w:w="3302"/>
        <w:gridCol w:w="1712"/>
        <w:gridCol w:w="709"/>
        <w:gridCol w:w="1093"/>
      </w:tblGrid>
      <w:tr w:rsidR="00204DC4" w:rsidRPr="00204DC4" w:rsidTr="00204DC4">
        <w:trPr>
          <w:cnfStyle w:val="100000000000"/>
          <w:trHeight w:val="765"/>
        </w:trPr>
        <w:tc>
          <w:tcPr>
            <w:cnfStyle w:val="001000000000"/>
            <w:tcW w:w="756" w:type="dxa"/>
            <w:tcBorders>
              <w:bottom w:val="single" w:sz="8" w:space="0" w:color="D34817" w:themeColor="accent1"/>
            </w:tcBorders>
            <w:vAlign w:val="center"/>
            <w:hideMark/>
          </w:tcPr>
          <w:p w:rsidR="00204DC4" w:rsidRPr="00204DC4" w:rsidRDefault="00204DC4" w:rsidP="00204DC4">
            <w:pPr>
              <w:jc w:val="center"/>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lastRenderedPageBreak/>
              <w:t>N°</w:t>
            </w:r>
          </w:p>
        </w:tc>
        <w:tc>
          <w:tcPr>
            <w:tcW w:w="1284" w:type="dxa"/>
            <w:tcBorders>
              <w:bottom w:val="single" w:sz="8" w:space="0" w:color="D34817" w:themeColor="accent1"/>
            </w:tcBorders>
            <w:noWrap/>
            <w:vAlign w:val="center"/>
            <w:hideMark/>
          </w:tcPr>
          <w:p w:rsidR="00204DC4" w:rsidRPr="00204DC4" w:rsidRDefault="00204DC4" w:rsidP="00204DC4">
            <w:pPr>
              <w:jc w:val="center"/>
              <w:cnfStyle w:val="100000000000"/>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t>REFERENCIA</w:t>
            </w:r>
          </w:p>
        </w:tc>
        <w:tc>
          <w:tcPr>
            <w:tcW w:w="3302" w:type="dxa"/>
            <w:tcBorders>
              <w:bottom w:val="single" w:sz="8" w:space="0" w:color="D34817" w:themeColor="accent1"/>
            </w:tcBorders>
            <w:noWrap/>
            <w:vAlign w:val="center"/>
            <w:hideMark/>
          </w:tcPr>
          <w:p w:rsidR="00204DC4" w:rsidRPr="00204DC4" w:rsidRDefault="00204DC4" w:rsidP="00204DC4">
            <w:pPr>
              <w:jc w:val="center"/>
              <w:cnfStyle w:val="100000000000"/>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t>ANEXO</w:t>
            </w:r>
          </w:p>
        </w:tc>
        <w:tc>
          <w:tcPr>
            <w:tcW w:w="1712" w:type="dxa"/>
            <w:tcBorders>
              <w:bottom w:val="single" w:sz="8" w:space="0" w:color="D34817" w:themeColor="accent1"/>
            </w:tcBorders>
            <w:noWrap/>
            <w:vAlign w:val="center"/>
            <w:hideMark/>
          </w:tcPr>
          <w:p w:rsidR="00204DC4" w:rsidRPr="00204DC4" w:rsidRDefault="00204DC4" w:rsidP="00204DC4">
            <w:pPr>
              <w:jc w:val="center"/>
              <w:cnfStyle w:val="100000000000"/>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t>OBSERVACIONES</w:t>
            </w:r>
          </w:p>
        </w:tc>
        <w:tc>
          <w:tcPr>
            <w:tcW w:w="709" w:type="dxa"/>
            <w:tcBorders>
              <w:bottom w:val="single" w:sz="8" w:space="0" w:color="D34817" w:themeColor="accent1"/>
            </w:tcBorders>
            <w:vAlign w:val="center"/>
            <w:hideMark/>
          </w:tcPr>
          <w:p w:rsidR="00204DC4" w:rsidRPr="00204DC4" w:rsidRDefault="00204DC4" w:rsidP="00204DC4">
            <w:pPr>
              <w:jc w:val="center"/>
              <w:cnfStyle w:val="100000000000"/>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t>AREA</w:t>
            </w:r>
          </w:p>
        </w:tc>
        <w:tc>
          <w:tcPr>
            <w:tcW w:w="1093" w:type="dxa"/>
            <w:tcBorders>
              <w:bottom w:val="single" w:sz="8" w:space="0" w:color="D34817" w:themeColor="accent1"/>
            </w:tcBorders>
            <w:noWrap/>
            <w:vAlign w:val="center"/>
            <w:hideMark/>
          </w:tcPr>
          <w:p w:rsidR="00204DC4" w:rsidRPr="00204DC4" w:rsidRDefault="00204DC4" w:rsidP="00204DC4">
            <w:pPr>
              <w:jc w:val="center"/>
              <w:cnfStyle w:val="100000000000"/>
              <w:rPr>
                <w:rFonts w:asciiTheme="minorHAnsi" w:hAnsiTheme="minorHAnsi" w:cstheme="minorHAnsi"/>
                <w:color w:val="000000"/>
                <w:sz w:val="20"/>
                <w:szCs w:val="20"/>
                <w:lang w:val="es-SV"/>
              </w:rPr>
            </w:pPr>
            <w:r w:rsidRPr="00204DC4">
              <w:rPr>
                <w:rFonts w:asciiTheme="minorHAnsi" w:hAnsiTheme="minorHAnsi" w:cstheme="minorHAnsi"/>
                <w:color w:val="000000"/>
                <w:sz w:val="20"/>
                <w:szCs w:val="20"/>
                <w:lang w:val="es-SV"/>
              </w:rPr>
              <w:t>POA</w:t>
            </w:r>
          </w:p>
        </w:tc>
      </w:tr>
      <w:tr w:rsidR="00204DC4" w:rsidRPr="00204DC4" w:rsidTr="00204DC4">
        <w:trPr>
          <w:cnfStyle w:val="000000100000"/>
          <w:trHeight w:val="9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4.96</w:t>
            </w:r>
          </w:p>
        </w:tc>
        <w:tc>
          <w:tcPr>
            <w:tcW w:w="1284"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Archivo PDF</w:t>
            </w:r>
          </w:p>
        </w:tc>
        <w:tc>
          <w:tcPr>
            <w:tcW w:w="330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Invitación a “Conversatorio sobre el Proceso de Licitación Pública No. CAESS-CLP-RNV-001-2013”  Junio 2013</w:t>
            </w:r>
          </w:p>
        </w:tc>
        <w:tc>
          <w:tcPr>
            <w:tcW w:w="171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Actividad realizada en coordinación con la ASI</w:t>
            </w:r>
          </w:p>
        </w:tc>
        <w:tc>
          <w:tcPr>
            <w:tcW w:w="709"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 xml:space="preserve">Proyecto </w:t>
            </w:r>
            <w:r>
              <w:rPr>
                <w:rFonts w:cstheme="minorHAnsi"/>
                <w:color w:val="000000"/>
                <w:sz w:val="20"/>
                <w:szCs w:val="20"/>
                <w:lang w:val="es-SV"/>
              </w:rPr>
              <w:t>3</w:t>
            </w:r>
          </w:p>
        </w:tc>
      </w:tr>
      <w:tr w:rsidR="00204DC4" w:rsidRPr="00204DC4" w:rsidTr="00204DC4">
        <w:trPr>
          <w:cnfStyle w:val="000000010000"/>
          <w:trHeight w:val="9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4.97</w:t>
            </w:r>
          </w:p>
        </w:tc>
        <w:tc>
          <w:tcPr>
            <w:tcW w:w="1284"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Archivo PDF</w:t>
            </w:r>
          </w:p>
        </w:tc>
        <w:tc>
          <w:tcPr>
            <w:tcW w:w="330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Listado de asistencia a Conversatorio de Licitación Pública No. CAESS-CLP-RNV 001-2013</w:t>
            </w:r>
          </w:p>
        </w:tc>
        <w:tc>
          <w:tcPr>
            <w:tcW w:w="171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Actividad realizada en coordinación con la ASI</w:t>
            </w:r>
          </w:p>
        </w:tc>
        <w:tc>
          <w:tcPr>
            <w:tcW w:w="709"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100000"/>
          <w:trHeight w:val="12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4.98</w:t>
            </w:r>
          </w:p>
        </w:tc>
        <w:tc>
          <w:tcPr>
            <w:tcW w:w="1284"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Archivo PDF</w:t>
            </w:r>
          </w:p>
        </w:tc>
        <w:tc>
          <w:tcPr>
            <w:tcW w:w="330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Invitación a "Taller de Capacitación para Proyectos de Energía Renovable sobre su Interconexión a la Red Eléctrica y sus Permisos y Concesiones" Julio 2013</w:t>
            </w:r>
          </w:p>
        </w:tc>
        <w:tc>
          <w:tcPr>
            <w:tcW w:w="171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Actividad realizada en coordinación con la ASI</w:t>
            </w:r>
          </w:p>
        </w:tc>
        <w:tc>
          <w:tcPr>
            <w:tcW w:w="709"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010000"/>
          <w:trHeight w:val="9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4.99</w:t>
            </w:r>
          </w:p>
        </w:tc>
        <w:tc>
          <w:tcPr>
            <w:tcW w:w="1284"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Archivo PDF</w:t>
            </w:r>
          </w:p>
        </w:tc>
        <w:tc>
          <w:tcPr>
            <w:tcW w:w="330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Invitación a “Línea para el Financiamiento de Proyectos de Energía Renovable de Pequeña Escala” Octubre 2013</w:t>
            </w:r>
          </w:p>
        </w:tc>
        <w:tc>
          <w:tcPr>
            <w:tcW w:w="171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Actividad realizada en coordinación con la ASI</w:t>
            </w:r>
          </w:p>
        </w:tc>
        <w:tc>
          <w:tcPr>
            <w:tcW w:w="709"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100000"/>
          <w:trHeight w:val="9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4.100</w:t>
            </w:r>
          </w:p>
        </w:tc>
        <w:tc>
          <w:tcPr>
            <w:tcW w:w="1284"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Archivo JPG</w:t>
            </w:r>
          </w:p>
        </w:tc>
        <w:tc>
          <w:tcPr>
            <w:tcW w:w="330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Fotos Conversatorio sobre El Proceso de Licitación Pública No. Caess-Clp-Rnv-001-2013” 20 de Junio de 2013.</w:t>
            </w:r>
          </w:p>
        </w:tc>
        <w:tc>
          <w:tcPr>
            <w:tcW w:w="171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 xml:space="preserve">Carpeta </w:t>
            </w:r>
          </w:p>
        </w:tc>
        <w:tc>
          <w:tcPr>
            <w:tcW w:w="709"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010000"/>
          <w:trHeight w:val="6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4.101</w:t>
            </w:r>
          </w:p>
        </w:tc>
        <w:tc>
          <w:tcPr>
            <w:tcW w:w="1284"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 xml:space="preserve">Archivo GIF </w:t>
            </w:r>
          </w:p>
        </w:tc>
        <w:tc>
          <w:tcPr>
            <w:tcW w:w="330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Invitación a Foro "Los Costos de la Energía y su Incidencia en la Competitividad" Octubre 2013</w:t>
            </w:r>
          </w:p>
        </w:tc>
        <w:tc>
          <w:tcPr>
            <w:tcW w:w="171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Actividad dirigida por la ASI</w:t>
            </w:r>
          </w:p>
        </w:tc>
        <w:tc>
          <w:tcPr>
            <w:tcW w:w="709"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100000"/>
          <w:trHeight w:val="9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4.102</w:t>
            </w:r>
          </w:p>
        </w:tc>
        <w:tc>
          <w:tcPr>
            <w:tcW w:w="1284"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Archivo JPG</w:t>
            </w:r>
          </w:p>
        </w:tc>
        <w:tc>
          <w:tcPr>
            <w:tcW w:w="330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Formulario para Permisos Medio Ambientales para la Construcción de Biodigestores Anaeróbicos con Fines Energéticos</w:t>
            </w:r>
          </w:p>
        </w:tc>
        <w:tc>
          <w:tcPr>
            <w:tcW w:w="171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 </w:t>
            </w:r>
          </w:p>
        </w:tc>
        <w:tc>
          <w:tcPr>
            <w:tcW w:w="709"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Proyecto 3</w:t>
            </w:r>
          </w:p>
        </w:tc>
      </w:tr>
      <w:tr w:rsidR="00204DC4" w:rsidRPr="00204DC4" w:rsidTr="00204DC4">
        <w:trPr>
          <w:cnfStyle w:val="000000010000"/>
          <w:trHeight w:val="12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4.103</w:t>
            </w:r>
          </w:p>
        </w:tc>
        <w:tc>
          <w:tcPr>
            <w:tcW w:w="1284"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Archivo JPG</w:t>
            </w:r>
          </w:p>
        </w:tc>
        <w:tc>
          <w:tcPr>
            <w:tcW w:w="330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Términos de Referencia "Análisis de Esquemas de Desarrollo del Proyecto Hidroeléctrico El Cimarrón"</w:t>
            </w:r>
          </w:p>
        </w:tc>
        <w:tc>
          <w:tcPr>
            <w:tcW w:w="171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Documento generado en coordinación con la CEL</w:t>
            </w:r>
          </w:p>
        </w:tc>
        <w:tc>
          <w:tcPr>
            <w:tcW w:w="709"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Proyecto 4</w:t>
            </w:r>
          </w:p>
        </w:tc>
      </w:tr>
      <w:tr w:rsidR="00204DC4" w:rsidRPr="00204DC4" w:rsidTr="00204DC4">
        <w:trPr>
          <w:cnfStyle w:val="000000100000"/>
          <w:trHeight w:val="6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4.104</w:t>
            </w:r>
          </w:p>
        </w:tc>
        <w:tc>
          <w:tcPr>
            <w:tcW w:w="1284"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Archivo JPG</w:t>
            </w:r>
          </w:p>
        </w:tc>
        <w:tc>
          <w:tcPr>
            <w:tcW w:w="3302" w:type="dxa"/>
            <w:hideMark/>
          </w:tcPr>
          <w:p w:rsidR="00204DC4" w:rsidRPr="00204DC4" w:rsidRDefault="00204DC4" w:rsidP="002847C0">
            <w:pPr>
              <w:jc w:val="both"/>
              <w:cnfStyle w:val="000000100000"/>
              <w:rPr>
                <w:rFonts w:cstheme="minorHAnsi"/>
                <w:color w:val="000000"/>
                <w:sz w:val="20"/>
                <w:szCs w:val="20"/>
                <w:lang w:val="es-SV"/>
              </w:rPr>
            </w:pPr>
            <w:r w:rsidRPr="00204DC4">
              <w:rPr>
                <w:rFonts w:cstheme="minorHAnsi"/>
                <w:color w:val="000000"/>
                <w:sz w:val="20"/>
                <w:szCs w:val="20"/>
                <w:lang w:val="es-SV"/>
              </w:rPr>
              <w:t>Minuta Reunión Proyecto Hidroeléctrico El Cimarrón 21 Mayo 2013</w:t>
            </w:r>
          </w:p>
        </w:tc>
        <w:tc>
          <w:tcPr>
            <w:tcW w:w="1712" w:type="dxa"/>
            <w:hideMark/>
          </w:tcPr>
          <w:p w:rsidR="00204DC4" w:rsidRPr="00204DC4" w:rsidRDefault="00204DC4">
            <w:pPr>
              <w:cnfStyle w:val="000000100000"/>
              <w:rPr>
                <w:rFonts w:cstheme="minorHAnsi"/>
                <w:color w:val="000000"/>
                <w:sz w:val="20"/>
                <w:szCs w:val="20"/>
                <w:lang w:val="es-SV"/>
              </w:rPr>
            </w:pPr>
            <w:r w:rsidRPr="00204DC4">
              <w:rPr>
                <w:rFonts w:cstheme="minorHAnsi"/>
                <w:color w:val="000000"/>
                <w:sz w:val="20"/>
                <w:szCs w:val="20"/>
                <w:lang w:val="es-SV"/>
              </w:rPr>
              <w:t> </w:t>
            </w:r>
          </w:p>
        </w:tc>
        <w:tc>
          <w:tcPr>
            <w:tcW w:w="709"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100000"/>
              <w:rPr>
                <w:rFonts w:cstheme="minorHAnsi"/>
                <w:color w:val="000000"/>
                <w:sz w:val="20"/>
                <w:szCs w:val="20"/>
                <w:lang w:val="es-SV"/>
              </w:rPr>
            </w:pPr>
            <w:r w:rsidRPr="00204DC4">
              <w:rPr>
                <w:rFonts w:cstheme="minorHAnsi"/>
                <w:color w:val="000000"/>
                <w:sz w:val="20"/>
                <w:szCs w:val="20"/>
                <w:lang w:val="es-SV"/>
              </w:rPr>
              <w:t>Proyecto 4</w:t>
            </w:r>
          </w:p>
        </w:tc>
      </w:tr>
      <w:tr w:rsidR="00204DC4" w:rsidRPr="00204DC4" w:rsidTr="00204DC4">
        <w:trPr>
          <w:cnfStyle w:val="000000010000"/>
          <w:trHeight w:val="600"/>
        </w:trPr>
        <w:tc>
          <w:tcPr>
            <w:cnfStyle w:val="001000000000"/>
            <w:tcW w:w="756" w:type="dxa"/>
            <w:noWrap/>
            <w:vAlign w:val="center"/>
            <w:hideMark/>
          </w:tcPr>
          <w:p w:rsidR="00204DC4" w:rsidRPr="00204DC4" w:rsidRDefault="00204DC4" w:rsidP="00204DC4">
            <w:pPr>
              <w:jc w:val="center"/>
              <w:rPr>
                <w:rFonts w:asciiTheme="minorHAnsi" w:hAnsiTheme="minorHAnsi" w:cstheme="minorHAnsi"/>
                <w:b w:val="0"/>
                <w:color w:val="000000"/>
                <w:sz w:val="20"/>
                <w:szCs w:val="20"/>
                <w:lang w:val="es-SV"/>
              </w:rPr>
            </w:pPr>
            <w:r w:rsidRPr="00204DC4">
              <w:rPr>
                <w:rFonts w:asciiTheme="minorHAnsi" w:hAnsiTheme="minorHAnsi" w:cstheme="minorHAnsi"/>
                <w:b w:val="0"/>
                <w:color w:val="000000"/>
                <w:sz w:val="20"/>
                <w:szCs w:val="20"/>
                <w:lang w:val="es-SV"/>
              </w:rPr>
              <w:t>4.105</w:t>
            </w:r>
          </w:p>
        </w:tc>
        <w:tc>
          <w:tcPr>
            <w:tcW w:w="1284"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Archivo JPG</w:t>
            </w:r>
          </w:p>
        </w:tc>
        <w:tc>
          <w:tcPr>
            <w:tcW w:w="3302" w:type="dxa"/>
            <w:hideMark/>
          </w:tcPr>
          <w:p w:rsidR="00204DC4" w:rsidRPr="00204DC4" w:rsidRDefault="00204DC4" w:rsidP="002847C0">
            <w:pPr>
              <w:jc w:val="both"/>
              <w:cnfStyle w:val="000000010000"/>
              <w:rPr>
                <w:rFonts w:cstheme="minorHAnsi"/>
                <w:color w:val="000000"/>
                <w:sz w:val="20"/>
                <w:szCs w:val="20"/>
                <w:lang w:val="es-SV"/>
              </w:rPr>
            </w:pPr>
            <w:r w:rsidRPr="00204DC4">
              <w:rPr>
                <w:rFonts w:cstheme="minorHAnsi"/>
                <w:color w:val="000000"/>
                <w:sz w:val="20"/>
                <w:szCs w:val="20"/>
                <w:lang w:val="es-SV"/>
              </w:rPr>
              <w:t>Minuta Reunión Proyecto de Desarrollo de la Zona Noroccidental 31 Mayo 2013</w:t>
            </w:r>
          </w:p>
        </w:tc>
        <w:tc>
          <w:tcPr>
            <w:tcW w:w="1712" w:type="dxa"/>
            <w:hideMark/>
          </w:tcPr>
          <w:p w:rsidR="00204DC4" w:rsidRPr="00204DC4" w:rsidRDefault="00204DC4">
            <w:pPr>
              <w:cnfStyle w:val="000000010000"/>
              <w:rPr>
                <w:rFonts w:cstheme="minorHAnsi"/>
                <w:color w:val="000000"/>
                <w:sz w:val="20"/>
                <w:szCs w:val="20"/>
                <w:lang w:val="es-SV"/>
              </w:rPr>
            </w:pPr>
            <w:r w:rsidRPr="00204DC4">
              <w:rPr>
                <w:rFonts w:cstheme="minorHAnsi"/>
                <w:color w:val="000000"/>
                <w:sz w:val="20"/>
                <w:szCs w:val="20"/>
                <w:lang w:val="es-SV"/>
              </w:rPr>
              <w:t> </w:t>
            </w:r>
          </w:p>
        </w:tc>
        <w:tc>
          <w:tcPr>
            <w:tcW w:w="709"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DDRR</w:t>
            </w:r>
          </w:p>
        </w:tc>
        <w:tc>
          <w:tcPr>
            <w:tcW w:w="1093" w:type="dxa"/>
            <w:hideMark/>
          </w:tcPr>
          <w:p w:rsidR="00204DC4" w:rsidRPr="00204DC4" w:rsidRDefault="00204DC4" w:rsidP="00204DC4">
            <w:pPr>
              <w:cnfStyle w:val="000000010000"/>
              <w:rPr>
                <w:rFonts w:cstheme="minorHAnsi"/>
                <w:color w:val="000000"/>
                <w:sz w:val="20"/>
                <w:szCs w:val="20"/>
                <w:lang w:val="es-SV"/>
              </w:rPr>
            </w:pPr>
            <w:r w:rsidRPr="00204DC4">
              <w:rPr>
                <w:rFonts w:cstheme="minorHAnsi"/>
                <w:color w:val="000000"/>
                <w:sz w:val="20"/>
                <w:szCs w:val="20"/>
                <w:lang w:val="es-SV"/>
              </w:rPr>
              <w:t>Proyecto 4</w:t>
            </w:r>
          </w:p>
        </w:tc>
      </w:tr>
    </w:tbl>
    <w:p w:rsidR="00842AB1" w:rsidRDefault="00842AB1">
      <w:pPr>
        <w:rPr>
          <w:rFonts w:cs="Arial"/>
          <w:color w:val="000000"/>
          <w:sz w:val="24"/>
          <w:szCs w:val="24"/>
          <w:lang w:val="es-SV"/>
        </w:rPr>
      </w:pPr>
    </w:p>
    <w:p w:rsidR="00A61B8C" w:rsidRPr="00A61B8C" w:rsidRDefault="00A61B8C" w:rsidP="006565FF">
      <w:pPr>
        <w:jc w:val="both"/>
        <w:rPr>
          <w:rFonts w:cs="Arial"/>
          <w:color w:val="000000"/>
          <w:sz w:val="24"/>
          <w:szCs w:val="24"/>
          <w:lang w:val="es-SV"/>
        </w:rPr>
      </w:pPr>
      <w:r w:rsidRPr="006565FF">
        <w:rPr>
          <w:rFonts w:cs="Arial"/>
          <w:b/>
          <w:i/>
          <w:color w:val="000000"/>
          <w:sz w:val="24"/>
          <w:szCs w:val="24"/>
          <w:u w:val="single"/>
          <w:lang w:val="es-SV"/>
        </w:rPr>
        <w:t>Nota</w:t>
      </w:r>
      <w:r>
        <w:rPr>
          <w:rFonts w:cs="Arial"/>
          <w:color w:val="000000"/>
          <w:sz w:val="24"/>
          <w:szCs w:val="24"/>
          <w:lang w:val="es-SV"/>
        </w:rPr>
        <w:t xml:space="preserve">: </w:t>
      </w:r>
      <w:r w:rsidR="002B5F70" w:rsidRPr="00A61B8C">
        <w:rPr>
          <w:rFonts w:cs="Arial"/>
          <w:color w:val="000000"/>
          <w:sz w:val="24"/>
          <w:szCs w:val="24"/>
          <w:lang w:val="es-SV"/>
        </w:rPr>
        <w:t xml:space="preserve">Los anexos </w:t>
      </w:r>
      <w:r>
        <w:rPr>
          <w:rFonts w:cs="Arial"/>
          <w:color w:val="000000"/>
          <w:sz w:val="24"/>
          <w:szCs w:val="24"/>
          <w:lang w:val="es-SV"/>
        </w:rPr>
        <w:t>han sido</w:t>
      </w:r>
      <w:r w:rsidRPr="00A61B8C">
        <w:rPr>
          <w:rFonts w:cs="Arial"/>
          <w:color w:val="000000"/>
          <w:sz w:val="24"/>
          <w:szCs w:val="24"/>
          <w:lang w:val="es-SV"/>
        </w:rPr>
        <w:t xml:space="preserve"> identificados según su </w:t>
      </w:r>
      <w:r w:rsidR="006565FF">
        <w:rPr>
          <w:rFonts w:cs="Arial"/>
          <w:color w:val="000000"/>
          <w:sz w:val="24"/>
          <w:szCs w:val="24"/>
          <w:lang w:val="es-SV"/>
        </w:rPr>
        <w:t>área (</w:t>
      </w:r>
      <w:r w:rsidRPr="00A61B8C">
        <w:rPr>
          <w:rFonts w:cs="Arial"/>
          <w:color w:val="000000"/>
          <w:sz w:val="24"/>
          <w:szCs w:val="24"/>
          <w:lang w:val="es-SV"/>
        </w:rPr>
        <w:t>Unidad, Dirección y Subdirección</w:t>
      </w:r>
      <w:r w:rsidR="006565FF">
        <w:rPr>
          <w:rFonts w:cs="Arial"/>
          <w:color w:val="000000"/>
          <w:sz w:val="24"/>
          <w:szCs w:val="24"/>
          <w:lang w:val="es-SV"/>
        </w:rPr>
        <w:t>)</w:t>
      </w:r>
      <w:r w:rsidR="003902E4">
        <w:rPr>
          <w:rFonts w:cs="Arial"/>
          <w:color w:val="000000"/>
          <w:sz w:val="24"/>
          <w:szCs w:val="24"/>
          <w:lang w:val="es-SV"/>
        </w:rPr>
        <w:t xml:space="preserve">, </w:t>
      </w:r>
      <w:r w:rsidRPr="00A61B8C">
        <w:rPr>
          <w:rFonts w:cs="Arial"/>
          <w:color w:val="000000"/>
          <w:sz w:val="24"/>
          <w:szCs w:val="24"/>
          <w:lang w:val="es-SV"/>
        </w:rPr>
        <w:t>de acuerdo a las siguientes abreviaciones:</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UC</w:t>
      </w:r>
      <w:r w:rsidRPr="00A61B8C">
        <w:rPr>
          <w:rFonts w:cs="Arial"/>
          <w:color w:val="000000"/>
          <w:sz w:val="24"/>
          <w:szCs w:val="24"/>
          <w:lang w:val="es-SV"/>
        </w:rPr>
        <w:t>: Unidad de Comunicaciones.</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DAE</w:t>
      </w:r>
      <w:r w:rsidR="00421B45">
        <w:rPr>
          <w:rFonts w:cs="Arial"/>
          <w:b/>
          <w:color w:val="000000"/>
          <w:sz w:val="24"/>
          <w:szCs w:val="24"/>
          <w:lang w:val="es-SV"/>
        </w:rPr>
        <w:t>E</w:t>
      </w:r>
      <w:r w:rsidRPr="00A61B8C">
        <w:rPr>
          <w:rFonts w:cs="Arial"/>
          <w:color w:val="000000"/>
          <w:sz w:val="24"/>
          <w:szCs w:val="24"/>
          <w:lang w:val="es-SV"/>
        </w:rPr>
        <w:t>: Dirección de Acceso y Equidad</w:t>
      </w:r>
      <w:r w:rsidR="00421B45">
        <w:rPr>
          <w:rFonts w:cs="Arial"/>
          <w:color w:val="000000"/>
          <w:sz w:val="24"/>
          <w:szCs w:val="24"/>
          <w:lang w:val="es-SV"/>
        </w:rPr>
        <w:t xml:space="preserve"> Energética</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DME</w:t>
      </w:r>
      <w:r w:rsidRPr="00A61B8C">
        <w:rPr>
          <w:rFonts w:cs="Arial"/>
          <w:color w:val="000000"/>
          <w:sz w:val="24"/>
          <w:szCs w:val="24"/>
          <w:lang w:val="es-SV"/>
        </w:rPr>
        <w:t>: Dirección de Mercado Eléctrico</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DPS</w:t>
      </w:r>
      <w:r w:rsidRPr="00A61B8C">
        <w:rPr>
          <w:rFonts w:cs="Arial"/>
          <w:color w:val="000000"/>
          <w:sz w:val="24"/>
          <w:szCs w:val="24"/>
          <w:lang w:val="es-SV"/>
        </w:rPr>
        <w:t>: Dirección de Planificación y Seguimiento.</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lastRenderedPageBreak/>
        <w:t>SDST</w:t>
      </w:r>
      <w:r w:rsidRPr="00A61B8C">
        <w:rPr>
          <w:rFonts w:cs="Arial"/>
          <w:color w:val="000000"/>
          <w:sz w:val="24"/>
          <w:szCs w:val="24"/>
          <w:lang w:val="es-SV"/>
        </w:rPr>
        <w:t>: Subdirección de Sistemas y Tecnología</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DEE</w:t>
      </w:r>
      <w:r w:rsidRPr="00A61B8C">
        <w:rPr>
          <w:rFonts w:cs="Arial"/>
          <w:color w:val="000000"/>
          <w:sz w:val="24"/>
          <w:szCs w:val="24"/>
          <w:lang w:val="es-SV"/>
        </w:rPr>
        <w:t>: Dirección de Eficiencia Energética</w:t>
      </w:r>
    </w:p>
    <w:p w:rsidR="00A61B8C" w:rsidRPr="00A61B8C" w:rsidRDefault="00A61B8C" w:rsidP="00A61B8C">
      <w:pPr>
        <w:spacing w:after="120" w:line="240" w:lineRule="auto"/>
        <w:rPr>
          <w:rFonts w:cs="Arial"/>
          <w:color w:val="000000"/>
          <w:sz w:val="24"/>
          <w:szCs w:val="24"/>
          <w:lang w:val="es-SV"/>
        </w:rPr>
      </w:pPr>
      <w:r w:rsidRPr="006565FF">
        <w:rPr>
          <w:rFonts w:cs="Arial"/>
          <w:b/>
          <w:color w:val="000000"/>
          <w:sz w:val="24"/>
          <w:szCs w:val="24"/>
          <w:lang w:val="es-SV"/>
        </w:rPr>
        <w:t>DC</w:t>
      </w:r>
      <w:r w:rsidRPr="00A61B8C">
        <w:rPr>
          <w:rFonts w:cs="Arial"/>
          <w:color w:val="000000"/>
          <w:sz w:val="24"/>
          <w:szCs w:val="24"/>
          <w:lang w:val="es-SV"/>
        </w:rPr>
        <w:t>: Dirección de Combustible.</w:t>
      </w:r>
    </w:p>
    <w:p w:rsidR="00A61B8C" w:rsidRPr="00A61B8C" w:rsidRDefault="00A61B8C" w:rsidP="000E565C">
      <w:pPr>
        <w:spacing w:after="120" w:line="240" w:lineRule="auto"/>
        <w:rPr>
          <w:rFonts w:cs="Arial"/>
          <w:color w:val="000000"/>
          <w:sz w:val="24"/>
          <w:szCs w:val="24"/>
          <w:lang w:val="es-SV"/>
        </w:rPr>
      </w:pPr>
      <w:r w:rsidRPr="006565FF">
        <w:rPr>
          <w:rFonts w:cs="Arial"/>
          <w:b/>
          <w:color w:val="000000"/>
          <w:sz w:val="24"/>
          <w:szCs w:val="24"/>
          <w:lang w:val="es-SV"/>
        </w:rPr>
        <w:t>DDRR</w:t>
      </w:r>
      <w:r w:rsidRPr="00A61B8C">
        <w:rPr>
          <w:rFonts w:cs="Arial"/>
          <w:color w:val="000000"/>
          <w:sz w:val="24"/>
          <w:szCs w:val="24"/>
          <w:lang w:val="es-SV"/>
        </w:rPr>
        <w:t>: Dirección de Desarrollo de Recursos Renovables.</w:t>
      </w:r>
    </w:p>
    <w:sectPr w:rsidR="00A61B8C" w:rsidRPr="00A61B8C" w:rsidSect="004F0884">
      <w:headerReference w:type="even" r:id="rId14"/>
      <w:headerReference w:type="default" r:id="rId15"/>
      <w:footerReference w:type="even" r:id="rId16"/>
      <w:footerReference w:type="default" r:id="rId17"/>
      <w:type w:val="continuous"/>
      <w:pgSz w:w="12240" w:h="15840" w:code="1"/>
      <w:pgMar w:top="810" w:right="1800" w:bottom="1440" w:left="1800" w:header="720" w:footer="725" w:gutter="0"/>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A3E" w:rsidRDefault="002C6A3E">
      <w:r>
        <w:separator/>
      </w:r>
    </w:p>
  </w:endnote>
  <w:endnote w:type="continuationSeparator" w:id="0">
    <w:p w:rsidR="002C6A3E" w:rsidRDefault="002C6A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A5" w:rsidRDefault="000E16F0">
    <w:pPr>
      <w:pStyle w:val="Piedepgina"/>
    </w:pPr>
    <w:sdt>
      <w:sdtPr>
        <w:rPr>
          <w:rFonts w:asciiTheme="majorHAnsi" w:eastAsiaTheme="majorEastAsia" w:hAnsiTheme="majorHAnsi" w:cstheme="majorBidi"/>
        </w:rPr>
        <w:id w:val="306900621"/>
        <w:temporary/>
        <w:showingPlcHdr/>
      </w:sdtPr>
      <w:sdtContent>
        <w:r w:rsidR="005C51A5">
          <w:rPr>
            <w:rFonts w:asciiTheme="majorHAnsi" w:eastAsiaTheme="majorEastAsia" w:hAnsiTheme="majorHAnsi" w:cstheme="majorBidi"/>
          </w:rPr>
          <w:t>[Type text]</w:t>
        </w:r>
      </w:sdtContent>
    </w:sdt>
    <w:r w:rsidRPr="000E16F0">
      <w:fldChar w:fldCharType="begin"/>
    </w:r>
    <w:r w:rsidR="005C51A5">
      <w:rPr>
        <w:rFonts w:ascii="Calibri" w:hAnsi="Calibri"/>
      </w:rPr>
      <w:instrText>[Escriba texto]</w:instrText>
    </w:r>
    <w:r w:rsidRPr="000E16F0">
      <w:fldChar w:fldCharType="separate"/>
    </w:r>
    <w:r w:rsidR="005C51A5">
      <w:rPr>
        <w:rFonts w:ascii="Calibri" w:hAnsi="Calibri"/>
      </w:rPr>
      <w:t xml:space="preserve">Página </w:t>
    </w:r>
    <w:r>
      <w:rPr>
        <w:rFonts w:asciiTheme="majorHAnsi" w:eastAsiaTheme="majorEastAsia" w:hAnsiTheme="majorHAnsi" w:cstheme="majorBidi"/>
        <w:noProof/>
      </w:rPr>
      <w:fldChar w:fldCharType="end"/>
    </w:r>
    <w:r w:rsidR="005C51A5">
      <w:t xml:space="preserve"> PAGE   \* MERGEFORMAT </w:t>
    </w:r>
    <w:r w:rsidRPr="000E16F0">
      <w:rPr>
        <w:noProof/>
        <w:lang w:val="es-SV" w:eastAsia="es-SV"/>
      </w:rPr>
      <w:pict>
        <v:group id="Group 441" o:spid="_x0000_s4104" style="position:absolute;margin-left:0;margin-top:0;width:610.8pt;height:64.8pt;flip:y;z-index:251659264;mso-width-percent:1000;mso-height-percent:910;mso-position-horizontal:center;mso-position-horizontal-relative:page;mso-position-vertical:bottom;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" o:allowincell="f">
          <v:shapetype id="_x0000_t32" coordsize="21600,21600" o:spt="32" o:oned="t" path="m,l21600,21600e" filled="f">
            <v:path arrowok="t" fillok="f" o:connecttype="none"/>
            <o:lock v:ext="edit" shapetype="t"/>
          </v:shapetype>
          <v:shape id="AutoShape 4" o:spid="_x0000_s410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4105"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Pr="000E16F0">
      <w:rPr>
        <w:noProof/>
        <w:lang w:val="es-SV" w:eastAsia="es-SV"/>
      </w:rPr>
      <w:pict>
        <v:rect id="Rectangle 444" o:spid="_x0000_s4103" style="position:absolute;margin-left:0;margin-top:0;width:7.15pt;height:64.8pt;z-index:251661312;visibility:visible;mso-height-percent:900;mso-position-horizontal:center;mso-position-horizontal-relative:lef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&#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AqwEsQmAgAARAQAAA4AAAAAAAAAAAAAAAAALgIAAGRycy9lMm9Eb2Mu&#10;eG1sUEsBAi0AFAAGAAgAAAAhANuwKwfcAAAABAEAAA8AAAAAAAAAAAAAAAAAgAQAAGRycy9kb3du&#10;cmV2LnhtbFBLBQYAAAAABAAEAPMAAACJBQAAAAA=&#10;" fillcolor="#918485 [3208]" strokecolor="#d34817 [3204]">
          <w10:wrap anchorx="margin" anchory="page"/>
        </v:rect>
      </w:pict>
    </w:r>
    <w:r w:rsidRPr="000E16F0">
      <w:rPr>
        <w:noProof/>
        <w:lang w:val="es-SV" w:eastAsia="es-SV"/>
      </w:rPr>
      <w:pict>
        <v:rect id="Rectangle 445" o:spid="_x0000_s4102" style="position:absolute;margin-left:0;margin-top:0;width:7.2pt;height:64.8pt;z-index:251660288;visibility:visible;mso-height-percent:900;mso-position-horizontal:center;mso-position-horizontal-relative:right-margin-area;mso-position-vertical:bottom;mso-position-vertical-relative:page;mso-height-percent:900;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" fillcolor="#918485 [3208]" strokecolor="#d34817 [3204]">
          <w10:wrap anchorx="margin" anchory="page"/>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A5" w:rsidRDefault="000E16F0">
    <w:pPr>
      <w:pStyle w:val="Piedepgina"/>
    </w:pPr>
    <w:r w:rsidRPr="000E16F0">
      <w:rPr>
        <w:noProof/>
        <w:lang w:val="es-SV" w:eastAsia="es-SV"/>
      </w:rPr>
      <w:pict>
        <v:rect id="Rectangle 459" o:spid="_x0000_s4101" style="position:absolute;margin-left:0;margin-top:0;width:431.65pt;height:58.3pt;z-index:251671552;visibility:visible;mso-width-percent:1000;mso-height-percent:810;mso-position-horizontal:center;mso-position-horizontal-relative:margin;mso-position-vertical:bottom;mso-position-vertical-relative:page;mso-width-percent:1000;mso-height-percent:81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" filled="f" stroked="f">
          <v:textbox inset=",0">
            <w:txbxContent>
              <w:p w:rsidR="005C51A5" w:rsidRPr="005D1FE0" w:rsidRDefault="005C51A5">
                <w:pPr>
                  <w:jc w:val="right"/>
                  <w:rPr>
                    <w:lang w:val="es-ES_tradnl"/>
                  </w:rPr>
                </w:pPr>
                <w:r>
                  <w:rPr>
                    <w:lang w:val="es-ES_tradnl"/>
                  </w:rPr>
                  <w:t>Consejo Nacional de Energía</w:t>
                </w:r>
              </w:p>
            </w:txbxContent>
          </v:textbox>
          <w10:wrap anchorx="margin" anchory="page"/>
        </v:rect>
      </w:pict>
    </w:r>
    <w:r w:rsidRPr="000E16F0">
      <w:rPr>
        <w:noProof/>
        <w:lang w:val="es-SV" w:eastAsia="es-SV"/>
      </w:rPr>
      <w:pict>
        <v:group id="Group 460" o:spid="_x0000_s4097" style="position:absolute;margin-left:0;margin-top:0;width:6pt;height:54.65pt;z-index:25167052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">
          <v:shapetype id="_x0000_t32" coordsize="21600,21600" o:spt="32" o:oned="t" path="m,l21600,21600e" filled="f">
            <v:path arrowok="t" fillok="f" o:connecttype="none"/>
            <o:lock v:ext="edit" shapetype="t"/>
          </v:shapetype>
          <v:shape id="AutoShape 2" o:spid="_x0000_s4100" type="#_x0000_t32" style="position:absolute;left:282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VJssUAAADcAAAADwAAAGRycy9kb3ducmV2LnhtbESP3WrCQBSE74W+w3IK3hTdKDbV6Coi&#10;iKUtFH8e4LB7TILZsyG70fj2bqHg5TAz3zCLVWcrcaXGl44VjIYJCGLtTMm5gtNxO5iC8AHZYOWY&#10;FNzJw2r50ltgZtyN93Q9hFxECPsMFRQh1JmUXhdk0Q9dTRy9s2sshiibXJoGbxFuKzlOklRaLDku&#10;FFjTpiB9ObRWwXv31up7utcf5eXbtubn/LWb/SrVf+3WcxCBuvAM/7c/jYJJOoK/M/E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VJssUAAADcAAAADwAAAAAAAAAA&#10;AAAAAAChAgAAZHJzL2Rvd25yZXYueG1sUEsFBgAAAAAEAAQA+QAAAJMDAAAAAA==&#10;" strokecolor="#4f81bd"/>
          <v:shape id="AutoShape 3" o:spid="_x0000_s4099" type="#_x0000_t32" style="position:absolute;left:288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2fXxcUAAADcAAAADwAAAGRycy9kb3ducmV2LnhtbESP0WrCQBRE34X+w3ILvkjdKDat0VVE&#10;EKUtFG0/4LJ7TYLZuyG70fj3riD4OMzMGWa+7GwlztT40rGC0TABQaydKTlX8P+3efsE4QOywcox&#10;KbiSh+XipTfHzLgL7+l8CLmIEPYZKihCqDMpvS7Ioh+6mjh6R9dYDFE2uTQNXiLcVnKcJKm0WHJc&#10;KLCmdUH6dGitgvdu0Oprutcf5enbtubn+LWd/irVf+1WMxCBuvAMP9o7o2CSjuF+Jh4B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2fXxcUAAADcAAAADwAAAAAAAAAA&#10;AAAAAAChAgAAZHJzL2Rvd25yZXYueG1sUEsFBgAAAAAEAAQA+QAAAJMDAAAAAA==&#10;" strokecolor="#4f81bd"/>
          <v:shape id="AutoShape 4" o:spid="_x0000_s4098" type="#_x0000_t32" style="position:absolute;left:2940;top:4935;width:0;height:1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tyXsYAAADcAAAADwAAAGRycy9kb3ducmV2LnhtbESP0WrCQBRE34X+w3ILvohutDa2qauI&#10;IC1tQdR+wGX3mgSzd0N2o/Hvu4Lg4zAzZ5j5srOVOFPjS8cKxqMEBLF2puRcwd9hM3wD4QOywcox&#10;KbiSh+XiqTfHzLgL7+i8D7mIEPYZKihCqDMpvS7Ioh+5mjh6R9dYDFE2uTQNXiLcVnKSJKm0WHJc&#10;KLCmdUH6tG+tgtdu0OprutOz8vRjW/N7/P583yrVf+5WHyACdeERvre/jIJp+gK3M/EIyM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rcl7GAAAA3AAAAA8AAAAAAAAA&#10;AAAAAAAAoQIAAGRycy9kb3ducmV2LnhtbFBLBQYAAAAABAAEAPkAAACUAwAAAAA=&#10;" strokecolor="#4f81bd"/>
          <w10:wrap anchorx="margin"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A3E" w:rsidRDefault="002C6A3E">
      <w:r>
        <w:separator/>
      </w:r>
    </w:p>
  </w:footnote>
  <w:footnote w:type="continuationSeparator" w:id="0">
    <w:p w:rsidR="002C6A3E" w:rsidRDefault="002C6A3E">
      <w:r>
        <w:separator/>
      </w:r>
    </w:p>
  </w:footnote>
  <w:footnote w:type="continuationNotice" w:id="1">
    <w:p w:rsidR="002C6A3E" w:rsidRDefault="002C6A3E">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A5" w:rsidRDefault="005C51A5">
    <w:pPr>
      <w:pStyle w:val="Encabezado"/>
      <w:rPr>
        <w:rFonts w:asciiTheme="majorHAnsi" w:eastAsiaTheme="majorEastAsia" w:hAnsiTheme="majorHAnsi" w:cstheme="majorBidi"/>
      </w:rPr>
    </w:pPr>
    <w:r>
      <w:rPr>
        <w:rFonts w:ascii="Calibri" w:hAnsi="Calibri"/>
      </w:rPr>
      <w:t>Plan de marketing de Adventure Works</w:t>
    </w:r>
  </w:p>
  <w:p w:rsidR="005C51A5" w:rsidRDefault="000E16F0">
    <w:pPr>
      <w:pStyle w:val="Encabezado"/>
    </w:pPr>
    <w:r w:rsidRPr="000E16F0">
      <w:rPr>
        <w:rFonts w:asciiTheme="majorHAnsi" w:eastAsiaTheme="majorEastAsia" w:hAnsiTheme="majorHAnsi" w:cstheme="majorBidi"/>
        <w:noProof/>
        <w:lang w:val="es-SV" w:eastAsia="es-SV"/>
      </w:rPr>
      <w:pict>
        <v:group id="Group 468" o:spid="_x0000_s4111" style="position:absolute;margin-left:0;margin-top:0;width:791.15pt;height:1in;z-index:251665408;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4113" type="#_x0000_t32" style="position:absolute;left:9;top:1431;width:158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4112"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w:r>
    <w:r w:rsidRPr="000E16F0">
      <w:rPr>
        <w:rFonts w:asciiTheme="majorHAnsi" w:eastAsiaTheme="majorEastAsia" w:hAnsiTheme="majorHAnsi" w:cstheme="majorBidi"/>
        <w:noProof/>
        <w:lang w:val="es-SV" w:eastAsia="es-SV"/>
      </w:rPr>
      <w:pict>
        <v:rect id="Rectangle 471" o:spid="_x0000_s4110" style="position:absolute;margin-left:0;margin-top:0;width:7.15pt;height:64.8pt;z-index:251664384;visibility:visible;mso-height-percent:900;mso-position-horizontal:center;mso-position-horizontal-relative:righ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918485 [3208]" strokecolor="#d34817 [3204]">
          <w10:wrap anchorx="margin" anchory="page"/>
        </v:rect>
      </w:pict>
    </w:r>
    <w:r w:rsidRPr="000E16F0">
      <w:rPr>
        <w:rFonts w:asciiTheme="majorHAnsi" w:eastAsiaTheme="majorEastAsia" w:hAnsiTheme="majorHAnsi" w:cstheme="majorBidi"/>
        <w:noProof/>
        <w:lang w:val="es-SV" w:eastAsia="es-SV"/>
      </w:rPr>
      <w:pict>
        <v:rect id="Rectangle 472" o:spid="_x0000_s4109" style="position:absolute;margin-left:0;margin-top:0;width:7.15pt;height:64.8pt;z-index:251663360;visibility:visible;mso-height-percent:900;mso-position-horizontal:center;mso-position-horizontal-relative:left-margin-area;mso-position-vertical:top;mso-position-vertical-relative:page;mso-height-percent:900;mso-height-relative:top-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918485 [3208]" strokecolor="#d34817 [3204]">
          <w10:wrap anchorx="margin"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1A5" w:rsidRDefault="000E16F0">
    <w:pPr>
      <w:pStyle w:val="Encabezado"/>
    </w:pPr>
    <w:r w:rsidRPr="000E16F0">
      <w:rPr>
        <w:rFonts w:asciiTheme="majorHAnsi" w:eastAsiaTheme="majorEastAsia" w:hAnsiTheme="majorHAnsi" w:cstheme="majorBidi"/>
        <w:noProof/>
        <w:sz w:val="36"/>
        <w:szCs w:val="36"/>
        <w:lang w:val="es-SV" w:eastAsia="es-SV"/>
      </w:rPr>
      <w:pict>
        <v:shapetype id="_x0000_t202" coordsize="21600,21600" o:spt="202" path="m,l,21600r21600,l21600,xe">
          <v:stroke joinstyle="miter"/>
          <v:path gradientshapeok="t" o:connecttype="rect"/>
        </v:shapetype>
        <v:shape id="Text Box 475" o:spid="_x0000_s4108" type="#_x0000_t202" style="position:absolute;margin-left:0;margin-top:0;width:6in;height:13.45pt;z-index:251668480;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" o:allowincell="f" filled="f" stroked="f">
          <v:textbox style="mso-fit-shape-to-text:t" inset=",0,,0">
            <w:txbxContent>
              <w:p w:rsidR="005C51A5" w:rsidRPr="005D1FE0" w:rsidRDefault="005C51A5">
                <w:pPr>
                  <w:spacing w:after="0" w:line="240" w:lineRule="auto"/>
                  <w:jc w:val="right"/>
                  <w:rPr>
                    <w:lang w:val="es-ES_tradnl"/>
                  </w:rPr>
                </w:pPr>
                <w:r>
                  <w:rPr>
                    <w:rFonts w:ascii="Calibri" w:hAnsi="Calibri"/>
                    <w:lang w:val="es-ES_tradnl"/>
                  </w:rPr>
                  <w:t>Informe de Evaluación POA 2013</w:t>
                </w:r>
              </w:p>
            </w:txbxContent>
          </v:textbox>
          <w10:wrap anchorx="margin" anchory="margin"/>
        </v:shape>
      </w:pict>
    </w:r>
    <w:r w:rsidRPr="000E16F0">
      <w:rPr>
        <w:rFonts w:asciiTheme="majorHAnsi" w:eastAsiaTheme="majorEastAsia" w:hAnsiTheme="majorHAnsi" w:cstheme="majorBidi"/>
        <w:noProof/>
        <w:sz w:val="36"/>
        <w:szCs w:val="36"/>
        <w:lang w:val="es-SV" w:eastAsia="es-SV"/>
      </w:rPr>
      <w:pict>
        <v:shape id="Text Box 476" o:spid="_x0000_s4107" type="#_x0000_t202" style="position:absolute;margin-left:88.5pt;margin-top:0;width:89.85pt;height:13.45pt;z-index:251667456;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" o:allowincell="f" fillcolor="#d34817 [3204]" stroked="f">
          <v:textbox style="mso-fit-shape-to-text:t" inset=",0,,0">
            <w:txbxContent>
              <w:p w:rsidR="005C51A5" w:rsidRDefault="000E16F0">
                <w:pPr>
                  <w:spacing w:after="0" w:line="240" w:lineRule="auto"/>
                  <w:rPr>
                    <w:color w:val="FFFFFF" w:themeColor="background1"/>
                  </w:rPr>
                </w:pPr>
                <w:r w:rsidRPr="000E16F0">
                  <w:fldChar w:fldCharType="begin"/>
                </w:r>
                <w:r w:rsidR="005C51A5">
                  <w:instrText xml:space="preserve"> PAGE   \* MERGEFORMAT </w:instrText>
                </w:r>
                <w:r w:rsidRPr="000E16F0">
                  <w:fldChar w:fldCharType="separate"/>
                </w:r>
                <w:r w:rsidR="00E643B7" w:rsidRPr="00E643B7">
                  <w:rPr>
                    <w:noProof/>
                    <w:color w:val="FFFFFF"/>
                  </w:rPr>
                  <w:t>1</w:t>
                </w:r>
                <w:r>
                  <w:rPr>
                    <w:noProof/>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aconvietas"/>
      <w:lvlText w:val="*"/>
      <w:lvlJc w:val="left"/>
    </w:lvl>
  </w:abstractNum>
  <w:abstractNum w:abstractNumId="1">
    <w:nsid w:val="01461231"/>
    <w:multiLevelType w:val="hybridMultilevel"/>
    <w:tmpl w:val="59AC82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7038EE"/>
    <w:multiLevelType w:val="hybridMultilevel"/>
    <w:tmpl w:val="A0F452D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8C51F13"/>
    <w:multiLevelType w:val="hybridMultilevel"/>
    <w:tmpl w:val="93FEF1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930246E"/>
    <w:multiLevelType w:val="hybridMultilevel"/>
    <w:tmpl w:val="A410943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95662D5"/>
    <w:multiLevelType w:val="hybridMultilevel"/>
    <w:tmpl w:val="83C24C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C166792"/>
    <w:multiLevelType w:val="hybridMultilevel"/>
    <w:tmpl w:val="1B8E96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F601BB5"/>
    <w:multiLevelType w:val="hybridMultilevel"/>
    <w:tmpl w:val="677220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2672251"/>
    <w:multiLevelType w:val="hybridMultilevel"/>
    <w:tmpl w:val="829637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4000575"/>
    <w:multiLevelType w:val="hybridMultilevel"/>
    <w:tmpl w:val="20C0F2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4414467"/>
    <w:multiLevelType w:val="hybridMultilevel"/>
    <w:tmpl w:val="D00C0126"/>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CAC3161"/>
    <w:multiLevelType w:val="multilevel"/>
    <w:tmpl w:val="03CE6FA0"/>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F4F4B27"/>
    <w:multiLevelType w:val="hybridMultilevel"/>
    <w:tmpl w:val="5EC63E3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0092CAF"/>
    <w:multiLevelType w:val="hybridMultilevel"/>
    <w:tmpl w:val="E7205E76"/>
    <w:lvl w:ilvl="0" w:tplc="E83CEC32">
      <w:start w:val="1"/>
      <w:numFmt w:val="decimal"/>
      <w:pStyle w:val="Listanumerada"/>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751AC"/>
    <w:multiLevelType w:val="hybridMultilevel"/>
    <w:tmpl w:val="0494DF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7F72E1D"/>
    <w:multiLevelType w:val="hybridMultilevel"/>
    <w:tmpl w:val="3EE8C71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BA4914"/>
    <w:multiLevelType w:val="hybridMultilevel"/>
    <w:tmpl w:val="6F20866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A0648B9"/>
    <w:multiLevelType w:val="hybridMultilevel"/>
    <w:tmpl w:val="413C23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3D18748F"/>
    <w:multiLevelType w:val="hybridMultilevel"/>
    <w:tmpl w:val="BB1495BA"/>
    <w:lvl w:ilvl="0" w:tplc="4E9E870E">
      <w:start w:val="1"/>
      <w:numFmt w:val="decimal"/>
      <w:lvlText w:val="%1."/>
      <w:lvlJc w:val="left"/>
      <w:pPr>
        <w:ind w:left="720" w:hanging="360"/>
      </w:pPr>
      <w:rPr>
        <w:rFonts w:hint="default"/>
        <w:b/>
        <w:i/>
        <w:color w:val="CC9900" w:themeColor="hyperlink"/>
        <w:sz w:val="24"/>
        <w:u w:val="singl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D7F7A5E"/>
    <w:multiLevelType w:val="hybridMultilevel"/>
    <w:tmpl w:val="6B40160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9F1B5E"/>
    <w:multiLevelType w:val="hybridMultilevel"/>
    <w:tmpl w:val="271EF6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0E43B01"/>
    <w:multiLevelType w:val="hybridMultilevel"/>
    <w:tmpl w:val="A9AC965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nsid w:val="46AD12EA"/>
    <w:multiLevelType w:val="hybridMultilevel"/>
    <w:tmpl w:val="8A02DE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8006C99"/>
    <w:multiLevelType w:val="hybridMultilevel"/>
    <w:tmpl w:val="E81AB3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48C15795"/>
    <w:multiLevelType w:val="hybridMultilevel"/>
    <w:tmpl w:val="8B2C788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B943D8B"/>
    <w:multiLevelType w:val="hybridMultilevel"/>
    <w:tmpl w:val="919222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E696A39"/>
    <w:multiLevelType w:val="hybridMultilevel"/>
    <w:tmpl w:val="41F493A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54B1606D"/>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8DC3DE5"/>
    <w:multiLevelType w:val="hybridMultilevel"/>
    <w:tmpl w:val="86A634C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9DE660F"/>
    <w:multiLevelType w:val="hybridMultilevel"/>
    <w:tmpl w:val="2B50E79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5BAA587E"/>
    <w:multiLevelType w:val="hybridMultilevel"/>
    <w:tmpl w:val="B0F8D168"/>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1440"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26C1565"/>
    <w:multiLevelType w:val="hybridMultilevel"/>
    <w:tmpl w:val="125EE406"/>
    <w:lvl w:ilvl="0" w:tplc="909EA5C6">
      <w:start w:val="1"/>
      <w:numFmt w:val="decimal"/>
      <w:lvlText w:val="%1."/>
      <w:lvlJc w:val="left"/>
      <w:pPr>
        <w:ind w:left="2148" w:hanging="360"/>
      </w:pPr>
      <w:rPr>
        <w:rFonts w:hint="default"/>
      </w:rPr>
    </w:lvl>
    <w:lvl w:ilvl="1" w:tplc="440A0019" w:tentative="1">
      <w:start w:val="1"/>
      <w:numFmt w:val="lowerLetter"/>
      <w:lvlText w:val="%2."/>
      <w:lvlJc w:val="left"/>
      <w:pPr>
        <w:ind w:left="2868" w:hanging="360"/>
      </w:pPr>
    </w:lvl>
    <w:lvl w:ilvl="2" w:tplc="440A001B" w:tentative="1">
      <w:start w:val="1"/>
      <w:numFmt w:val="lowerRoman"/>
      <w:lvlText w:val="%3."/>
      <w:lvlJc w:val="right"/>
      <w:pPr>
        <w:ind w:left="3588" w:hanging="180"/>
      </w:pPr>
    </w:lvl>
    <w:lvl w:ilvl="3" w:tplc="440A000F" w:tentative="1">
      <w:start w:val="1"/>
      <w:numFmt w:val="decimal"/>
      <w:lvlText w:val="%4."/>
      <w:lvlJc w:val="left"/>
      <w:pPr>
        <w:ind w:left="4308" w:hanging="360"/>
      </w:pPr>
    </w:lvl>
    <w:lvl w:ilvl="4" w:tplc="440A0019" w:tentative="1">
      <w:start w:val="1"/>
      <w:numFmt w:val="lowerLetter"/>
      <w:lvlText w:val="%5."/>
      <w:lvlJc w:val="left"/>
      <w:pPr>
        <w:ind w:left="5028" w:hanging="360"/>
      </w:pPr>
    </w:lvl>
    <w:lvl w:ilvl="5" w:tplc="440A001B" w:tentative="1">
      <w:start w:val="1"/>
      <w:numFmt w:val="lowerRoman"/>
      <w:lvlText w:val="%6."/>
      <w:lvlJc w:val="right"/>
      <w:pPr>
        <w:ind w:left="5748" w:hanging="180"/>
      </w:pPr>
    </w:lvl>
    <w:lvl w:ilvl="6" w:tplc="440A000F" w:tentative="1">
      <w:start w:val="1"/>
      <w:numFmt w:val="decimal"/>
      <w:lvlText w:val="%7."/>
      <w:lvlJc w:val="left"/>
      <w:pPr>
        <w:ind w:left="6468" w:hanging="360"/>
      </w:pPr>
    </w:lvl>
    <w:lvl w:ilvl="7" w:tplc="440A0019" w:tentative="1">
      <w:start w:val="1"/>
      <w:numFmt w:val="lowerLetter"/>
      <w:lvlText w:val="%8."/>
      <w:lvlJc w:val="left"/>
      <w:pPr>
        <w:ind w:left="7188" w:hanging="360"/>
      </w:pPr>
    </w:lvl>
    <w:lvl w:ilvl="8" w:tplc="440A001B" w:tentative="1">
      <w:start w:val="1"/>
      <w:numFmt w:val="lowerRoman"/>
      <w:lvlText w:val="%9."/>
      <w:lvlJc w:val="right"/>
      <w:pPr>
        <w:ind w:left="7908" w:hanging="180"/>
      </w:pPr>
    </w:lvl>
  </w:abstractNum>
  <w:abstractNum w:abstractNumId="32">
    <w:nsid w:val="65454F26"/>
    <w:multiLevelType w:val="hybridMultilevel"/>
    <w:tmpl w:val="7A269E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65872946"/>
    <w:multiLevelType w:val="hybridMultilevel"/>
    <w:tmpl w:val="50AA104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67F74B56"/>
    <w:multiLevelType w:val="hybridMultilevel"/>
    <w:tmpl w:val="DBACED6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72A33677"/>
    <w:multiLevelType w:val="hybridMultilevel"/>
    <w:tmpl w:val="A758627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95B6050"/>
    <w:multiLevelType w:val="hybridMultilevel"/>
    <w:tmpl w:val="56A205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795E515C"/>
    <w:multiLevelType w:val="hybridMultilevel"/>
    <w:tmpl w:val="E0022D0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9C72269"/>
    <w:multiLevelType w:val="hybridMultilevel"/>
    <w:tmpl w:val="B26E96A0"/>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nsid w:val="7A1B3D80"/>
    <w:multiLevelType w:val="hybridMultilevel"/>
    <w:tmpl w:val="34BC93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pStyle w:val="Listaconvietas"/>
        <w:lvlText w:val=""/>
        <w:legacy w:legacy="1" w:legacySpace="0" w:legacyIndent="360"/>
        <w:lvlJc w:val="left"/>
        <w:pPr>
          <w:ind w:left="720" w:hanging="360"/>
        </w:pPr>
        <w:rPr>
          <w:rFonts w:ascii="Wingdings" w:hAnsi="Wingdings" w:hint="default"/>
          <w:sz w:val="12"/>
        </w:rPr>
      </w:lvl>
    </w:lvlOverride>
  </w:num>
  <w:num w:numId="2">
    <w:abstractNumId w:val="13"/>
  </w:num>
  <w:num w:numId="3">
    <w:abstractNumId w:val="1"/>
  </w:num>
  <w:num w:numId="4">
    <w:abstractNumId w:val="3"/>
  </w:num>
  <w:num w:numId="5">
    <w:abstractNumId w:val="6"/>
  </w:num>
  <w:num w:numId="6">
    <w:abstractNumId w:val="19"/>
  </w:num>
  <w:num w:numId="7">
    <w:abstractNumId w:val="24"/>
  </w:num>
  <w:num w:numId="8">
    <w:abstractNumId w:val="8"/>
  </w:num>
  <w:num w:numId="9">
    <w:abstractNumId w:val="22"/>
  </w:num>
  <w:num w:numId="10">
    <w:abstractNumId w:val="27"/>
  </w:num>
  <w:num w:numId="11">
    <w:abstractNumId w:val="20"/>
  </w:num>
  <w:num w:numId="12">
    <w:abstractNumId w:val="5"/>
  </w:num>
  <w:num w:numId="13">
    <w:abstractNumId w:val="9"/>
  </w:num>
  <w:num w:numId="14">
    <w:abstractNumId w:val="25"/>
  </w:num>
  <w:num w:numId="15">
    <w:abstractNumId w:val="7"/>
  </w:num>
  <w:num w:numId="16">
    <w:abstractNumId w:val="11"/>
  </w:num>
  <w:num w:numId="17">
    <w:abstractNumId w:val="10"/>
  </w:num>
  <w:num w:numId="18">
    <w:abstractNumId w:val="34"/>
  </w:num>
  <w:num w:numId="19">
    <w:abstractNumId w:val="29"/>
  </w:num>
  <w:num w:numId="20">
    <w:abstractNumId w:val="35"/>
  </w:num>
  <w:num w:numId="21">
    <w:abstractNumId w:val="16"/>
  </w:num>
  <w:num w:numId="22">
    <w:abstractNumId w:val="33"/>
  </w:num>
  <w:num w:numId="23">
    <w:abstractNumId w:val="21"/>
  </w:num>
  <w:num w:numId="24">
    <w:abstractNumId w:val="28"/>
  </w:num>
  <w:num w:numId="25">
    <w:abstractNumId w:val="36"/>
  </w:num>
  <w:num w:numId="26">
    <w:abstractNumId w:val="4"/>
  </w:num>
  <w:num w:numId="27">
    <w:abstractNumId w:val="2"/>
  </w:num>
  <w:num w:numId="28">
    <w:abstractNumId w:val="39"/>
  </w:num>
  <w:num w:numId="29">
    <w:abstractNumId w:val="38"/>
  </w:num>
  <w:num w:numId="30">
    <w:abstractNumId w:val="32"/>
  </w:num>
  <w:num w:numId="31">
    <w:abstractNumId w:val="23"/>
  </w:num>
  <w:num w:numId="32">
    <w:abstractNumId w:val="17"/>
  </w:num>
  <w:num w:numId="33">
    <w:abstractNumId w:val="31"/>
  </w:num>
  <w:num w:numId="34">
    <w:abstractNumId w:val="14"/>
  </w:num>
  <w:num w:numId="35">
    <w:abstractNumId w:val="37"/>
  </w:num>
  <w:num w:numId="36">
    <w:abstractNumId w:val="15"/>
  </w:num>
  <w:num w:numId="37">
    <w:abstractNumId w:val="26"/>
  </w:num>
  <w:num w:numId="38">
    <w:abstractNumId w:val="30"/>
  </w:num>
  <w:num w:numId="39">
    <w:abstractNumId w:val="12"/>
  </w:num>
  <w:num w:numId="40">
    <w:abstractNumId w:val="18"/>
  </w:num>
  <w:num w:numId="41">
    <w:abstractNumId w:val="23"/>
  </w:num>
  <w:num w:numId="4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bordersDoNotSurroundHeader/>
  <w:bordersDoNotSurroundFooter/>
  <w:proofState w:spelling="clean" w:grammar="clean"/>
  <w:attachedTemplate r:id="rId1"/>
  <w:stylePaneFormatFilter w:val="3F01"/>
  <w:defaultTabStop w:val="360"/>
  <w:hyphenationZone w:val="425"/>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5122"/>
    <o:shapelayout v:ext="edit">
      <o:idmap v:ext="edit" data="4"/>
      <o:rules v:ext="edit">
        <o:r id="V:Rule1" type="connector" idref="#AutoShape 4"/>
        <o:r id="V:Rule2" type="connector" idref="#AutoShape 4"/>
        <o:r id="V:Rule3" type="connector" idref="#AutoShape 2"/>
        <o:r id="V:Rule4" type="connector" idref="#AutoShape 3"/>
        <o:r id="V:Rule5" type="connector" idref="#AutoShape 4"/>
      </o:rules>
    </o:shapelayout>
  </w:hdrShapeDefaults>
  <w:footnotePr>
    <w:footnote w:id="-1"/>
    <w:footnote w:id="0"/>
    <w:footnote w:id="1"/>
  </w:footnotePr>
  <w:endnotePr>
    <w:endnote w:id="-1"/>
    <w:endnote w:id="0"/>
  </w:endnotePr>
  <w:compat>
    <w:useFELayout/>
  </w:compat>
  <w:rsids>
    <w:rsidRoot w:val="009E6479"/>
    <w:rsid w:val="00006816"/>
    <w:rsid w:val="00010E4E"/>
    <w:rsid w:val="00017DA9"/>
    <w:rsid w:val="00020341"/>
    <w:rsid w:val="00030266"/>
    <w:rsid w:val="00033F9B"/>
    <w:rsid w:val="00036827"/>
    <w:rsid w:val="000411EB"/>
    <w:rsid w:val="00052FB2"/>
    <w:rsid w:val="00057392"/>
    <w:rsid w:val="00070755"/>
    <w:rsid w:val="000725FB"/>
    <w:rsid w:val="00083D46"/>
    <w:rsid w:val="00085086"/>
    <w:rsid w:val="000903A9"/>
    <w:rsid w:val="00092630"/>
    <w:rsid w:val="000964A0"/>
    <w:rsid w:val="000A4A04"/>
    <w:rsid w:val="000A4C83"/>
    <w:rsid w:val="000B0324"/>
    <w:rsid w:val="000B1178"/>
    <w:rsid w:val="000B47D5"/>
    <w:rsid w:val="000B4DA0"/>
    <w:rsid w:val="000B5830"/>
    <w:rsid w:val="000C719C"/>
    <w:rsid w:val="000E124D"/>
    <w:rsid w:val="000E16F0"/>
    <w:rsid w:val="000E1F82"/>
    <w:rsid w:val="000E22A2"/>
    <w:rsid w:val="000E4F58"/>
    <w:rsid w:val="000E565C"/>
    <w:rsid w:val="000E6ECE"/>
    <w:rsid w:val="000F1821"/>
    <w:rsid w:val="000F34D4"/>
    <w:rsid w:val="000F6B7A"/>
    <w:rsid w:val="0010043F"/>
    <w:rsid w:val="00104D1C"/>
    <w:rsid w:val="0010533D"/>
    <w:rsid w:val="001130C7"/>
    <w:rsid w:val="00117122"/>
    <w:rsid w:val="00125087"/>
    <w:rsid w:val="00136435"/>
    <w:rsid w:val="00146DFC"/>
    <w:rsid w:val="00150680"/>
    <w:rsid w:val="00150C8F"/>
    <w:rsid w:val="001547FE"/>
    <w:rsid w:val="0017488E"/>
    <w:rsid w:val="0017501D"/>
    <w:rsid w:val="001807C3"/>
    <w:rsid w:val="00183C94"/>
    <w:rsid w:val="00190EC4"/>
    <w:rsid w:val="00194E91"/>
    <w:rsid w:val="001A017F"/>
    <w:rsid w:val="001A74FC"/>
    <w:rsid w:val="001B3AD3"/>
    <w:rsid w:val="001B540A"/>
    <w:rsid w:val="001B6625"/>
    <w:rsid w:val="001C66BB"/>
    <w:rsid w:val="001D3ABA"/>
    <w:rsid w:val="001D5D12"/>
    <w:rsid w:val="001D78F1"/>
    <w:rsid w:val="001E0899"/>
    <w:rsid w:val="001E6E4B"/>
    <w:rsid w:val="001F0760"/>
    <w:rsid w:val="002023DF"/>
    <w:rsid w:val="00204545"/>
    <w:rsid w:val="00204DC4"/>
    <w:rsid w:val="00215245"/>
    <w:rsid w:val="00232C44"/>
    <w:rsid w:val="002378E7"/>
    <w:rsid w:val="00242F73"/>
    <w:rsid w:val="0025250B"/>
    <w:rsid w:val="00255803"/>
    <w:rsid w:val="00257BEC"/>
    <w:rsid w:val="002642D3"/>
    <w:rsid w:val="00267F18"/>
    <w:rsid w:val="002740BC"/>
    <w:rsid w:val="002847C0"/>
    <w:rsid w:val="00292CE8"/>
    <w:rsid w:val="00295E18"/>
    <w:rsid w:val="002A07CB"/>
    <w:rsid w:val="002A1B01"/>
    <w:rsid w:val="002A34ED"/>
    <w:rsid w:val="002B5F70"/>
    <w:rsid w:val="002C07F4"/>
    <w:rsid w:val="002C28AA"/>
    <w:rsid w:val="002C5511"/>
    <w:rsid w:val="002C6A3E"/>
    <w:rsid w:val="002D31D1"/>
    <w:rsid w:val="002D3E83"/>
    <w:rsid w:val="002E1DA3"/>
    <w:rsid w:val="002F116B"/>
    <w:rsid w:val="00301964"/>
    <w:rsid w:val="00303CEB"/>
    <w:rsid w:val="00326BDE"/>
    <w:rsid w:val="003327F7"/>
    <w:rsid w:val="00344A9B"/>
    <w:rsid w:val="00355879"/>
    <w:rsid w:val="00357489"/>
    <w:rsid w:val="0036070A"/>
    <w:rsid w:val="00366708"/>
    <w:rsid w:val="00367417"/>
    <w:rsid w:val="0037530E"/>
    <w:rsid w:val="00377D16"/>
    <w:rsid w:val="00383A3E"/>
    <w:rsid w:val="00383CFB"/>
    <w:rsid w:val="003871F4"/>
    <w:rsid w:val="003902E4"/>
    <w:rsid w:val="00393D18"/>
    <w:rsid w:val="003948E5"/>
    <w:rsid w:val="003A2CAB"/>
    <w:rsid w:val="003A746B"/>
    <w:rsid w:val="003B620C"/>
    <w:rsid w:val="003C0171"/>
    <w:rsid w:val="003C158A"/>
    <w:rsid w:val="003C45BF"/>
    <w:rsid w:val="003C521D"/>
    <w:rsid w:val="003C5E15"/>
    <w:rsid w:val="003C6F82"/>
    <w:rsid w:val="003C7D51"/>
    <w:rsid w:val="003F05A0"/>
    <w:rsid w:val="003F54D1"/>
    <w:rsid w:val="00406F02"/>
    <w:rsid w:val="00413E8B"/>
    <w:rsid w:val="00421B45"/>
    <w:rsid w:val="004221A1"/>
    <w:rsid w:val="004225D3"/>
    <w:rsid w:val="00422AC5"/>
    <w:rsid w:val="00431994"/>
    <w:rsid w:val="0044360D"/>
    <w:rsid w:val="00445766"/>
    <w:rsid w:val="00457FA5"/>
    <w:rsid w:val="00463AD1"/>
    <w:rsid w:val="004864FA"/>
    <w:rsid w:val="00487683"/>
    <w:rsid w:val="004900AA"/>
    <w:rsid w:val="00491CBC"/>
    <w:rsid w:val="00496BD2"/>
    <w:rsid w:val="004A51BD"/>
    <w:rsid w:val="004B24E1"/>
    <w:rsid w:val="004B626C"/>
    <w:rsid w:val="004B7004"/>
    <w:rsid w:val="004C3528"/>
    <w:rsid w:val="004C6F35"/>
    <w:rsid w:val="004D3C03"/>
    <w:rsid w:val="004D58EE"/>
    <w:rsid w:val="004D5D4F"/>
    <w:rsid w:val="004D6BEC"/>
    <w:rsid w:val="004D7216"/>
    <w:rsid w:val="004E5B7A"/>
    <w:rsid w:val="004E659B"/>
    <w:rsid w:val="004E6CF8"/>
    <w:rsid w:val="004E798E"/>
    <w:rsid w:val="004F0884"/>
    <w:rsid w:val="0050486F"/>
    <w:rsid w:val="00507173"/>
    <w:rsid w:val="00513991"/>
    <w:rsid w:val="005140FB"/>
    <w:rsid w:val="00515DC5"/>
    <w:rsid w:val="00515EC0"/>
    <w:rsid w:val="0052007C"/>
    <w:rsid w:val="00521D18"/>
    <w:rsid w:val="00521FF5"/>
    <w:rsid w:val="00523DC0"/>
    <w:rsid w:val="005346C4"/>
    <w:rsid w:val="0054794E"/>
    <w:rsid w:val="00567F83"/>
    <w:rsid w:val="00570E86"/>
    <w:rsid w:val="00571EEB"/>
    <w:rsid w:val="00576707"/>
    <w:rsid w:val="0058063D"/>
    <w:rsid w:val="00585D7C"/>
    <w:rsid w:val="0059082E"/>
    <w:rsid w:val="005A11C6"/>
    <w:rsid w:val="005A7659"/>
    <w:rsid w:val="005B24EB"/>
    <w:rsid w:val="005B254B"/>
    <w:rsid w:val="005C0F56"/>
    <w:rsid w:val="005C17F9"/>
    <w:rsid w:val="005C4C11"/>
    <w:rsid w:val="005C51A5"/>
    <w:rsid w:val="005D1FE0"/>
    <w:rsid w:val="005E13D1"/>
    <w:rsid w:val="005E2A1C"/>
    <w:rsid w:val="005E3575"/>
    <w:rsid w:val="005E6AF1"/>
    <w:rsid w:val="005F082E"/>
    <w:rsid w:val="005F2723"/>
    <w:rsid w:val="005F3547"/>
    <w:rsid w:val="005F3B8D"/>
    <w:rsid w:val="005F5BF3"/>
    <w:rsid w:val="00602F24"/>
    <w:rsid w:val="00630F56"/>
    <w:rsid w:val="00631D7E"/>
    <w:rsid w:val="00641330"/>
    <w:rsid w:val="006565FF"/>
    <w:rsid w:val="00657A3D"/>
    <w:rsid w:val="00660DF0"/>
    <w:rsid w:val="006624E3"/>
    <w:rsid w:val="00663458"/>
    <w:rsid w:val="00667555"/>
    <w:rsid w:val="0067128D"/>
    <w:rsid w:val="00683EEA"/>
    <w:rsid w:val="00690889"/>
    <w:rsid w:val="00697ACE"/>
    <w:rsid w:val="006A66D8"/>
    <w:rsid w:val="006B7F76"/>
    <w:rsid w:val="006C5D32"/>
    <w:rsid w:val="006D20B3"/>
    <w:rsid w:val="006D308F"/>
    <w:rsid w:val="006D6B9C"/>
    <w:rsid w:val="006E114F"/>
    <w:rsid w:val="006E167A"/>
    <w:rsid w:val="006E35C9"/>
    <w:rsid w:val="006E6AE5"/>
    <w:rsid w:val="006E6EA6"/>
    <w:rsid w:val="00707F4B"/>
    <w:rsid w:val="007105F3"/>
    <w:rsid w:val="00712560"/>
    <w:rsid w:val="007137E6"/>
    <w:rsid w:val="00720F5D"/>
    <w:rsid w:val="00721855"/>
    <w:rsid w:val="00723303"/>
    <w:rsid w:val="00726ADC"/>
    <w:rsid w:val="00727619"/>
    <w:rsid w:val="0073539C"/>
    <w:rsid w:val="00740255"/>
    <w:rsid w:val="00780EC7"/>
    <w:rsid w:val="00782B3F"/>
    <w:rsid w:val="00782D1D"/>
    <w:rsid w:val="007846D7"/>
    <w:rsid w:val="007854F8"/>
    <w:rsid w:val="00785966"/>
    <w:rsid w:val="00790C9F"/>
    <w:rsid w:val="00794781"/>
    <w:rsid w:val="007A1D0F"/>
    <w:rsid w:val="007A50F0"/>
    <w:rsid w:val="007A6FDC"/>
    <w:rsid w:val="007B0A50"/>
    <w:rsid w:val="007B4006"/>
    <w:rsid w:val="007B4DB6"/>
    <w:rsid w:val="007C01D1"/>
    <w:rsid w:val="007D5E20"/>
    <w:rsid w:val="007D7972"/>
    <w:rsid w:val="007E391F"/>
    <w:rsid w:val="007E4E8E"/>
    <w:rsid w:val="007E61DC"/>
    <w:rsid w:val="00805C74"/>
    <w:rsid w:val="00816CE9"/>
    <w:rsid w:val="00830781"/>
    <w:rsid w:val="00837B72"/>
    <w:rsid w:val="00842AB1"/>
    <w:rsid w:val="0084404C"/>
    <w:rsid w:val="008456A6"/>
    <w:rsid w:val="00852D70"/>
    <w:rsid w:val="00863BF5"/>
    <w:rsid w:val="0086654F"/>
    <w:rsid w:val="00876D38"/>
    <w:rsid w:val="00882CC0"/>
    <w:rsid w:val="0088311A"/>
    <w:rsid w:val="008832EC"/>
    <w:rsid w:val="0088361D"/>
    <w:rsid w:val="0088683B"/>
    <w:rsid w:val="00892164"/>
    <w:rsid w:val="008A588F"/>
    <w:rsid w:val="008B3901"/>
    <w:rsid w:val="008B6107"/>
    <w:rsid w:val="008D6C9C"/>
    <w:rsid w:val="008E150C"/>
    <w:rsid w:val="008E20E4"/>
    <w:rsid w:val="008E24BB"/>
    <w:rsid w:val="008E2FE0"/>
    <w:rsid w:val="008F002B"/>
    <w:rsid w:val="008F253B"/>
    <w:rsid w:val="008F786E"/>
    <w:rsid w:val="00912374"/>
    <w:rsid w:val="00913742"/>
    <w:rsid w:val="009213D9"/>
    <w:rsid w:val="0093023C"/>
    <w:rsid w:val="00930F3B"/>
    <w:rsid w:val="009435FD"/>
    <w:rsid w:val="00954491"/>
    <w:rsid w:val="009560AA"/>
    <w:rsid w:val="00960A5C"/>
    <w:rsid w:val="00973DCB"/>
    <w:rsid w:val="00976AEA"/>
    <w:rsid w:val="00987760"/>
    <w:rsid w:val="009A119B"/>
    <w:rsid w:val="009A5FD6"/>
    <w:rsid w:val="009B0F3B"/>
    <w:rsid w:val="009B24DE"/>
    <w:rsid w:val="009B347C"/>
    <w:rsid w:val="009C18F9"/>
    <w:rsid w:val="009C48FD"/>
    <w:rsid w:val="009C6009"/>
    <w:rsid w:val="009C60A9"/>
    <w:rsid w:val="009D2401"/>
    <w:rsid w:val="009D6C41"/>
    <w:rsid w:val="009E5317"/>
    <w:rsid w:val="009E5C93"/>
    <w:rsid w:val="009E6479"/>
    <w:rsid w:val="009F4FBF"/>
    <w:rsid w:val="009F69CB"/>
    <w:rsid w:val="009F7B89"/>
    <w:rsid w:val="00A10727"/>
    <w:rsid w:val="00A10AC3"/>
    <w:rsid w:val="00A15B52"/>
    <w:rsid w:val="00A200E8"/>
    <w:rsid w:val="00A25E54"/>
    <w:rsid w:val="00A266E9"/>
    <w:rsid w:val="00A27716"/>
    <w:rsid w:val="00A33E85"/>
    <w:rsid w:val="00A45CE9"/>
    <w:rsid w:val="00A53FAC"/>
    <w:rsid w:val="00A55D0D"/>
    <w:rsid w:val="00A60FDA"/>
    <w:rsid w:val="00A61B8C"/>
    <w:rsid w:val="00A65BA0"/>
    <w:rsid w:val="00A70297"/>
    <w:rsid w:val="00A73049"/>
    <w:rsid w:val="00A7380B"/>
    <w:rsid w:val="00A7647A"/>
    <w:rsid w:val="00A82222"/>
    <w:rsid w:val="00A82552"/>
    <w:rsid w:val="00A86EB5"/>
    <w:rsid w:val="00A9299A"/>
    <w:rsid w:val="00AA79C8"/>
    <w:rsid w:val="00AB02C8"/>
    <w:rsid w:val="00AB60E9"/>
    <w:rsid w:val="00AB656A"/>
    <w:rsid w:val="00AC26D8"/>
    <w:rsid w:val="00AD13DC"/>
    <w:rsid w:val="00AD5346"/>
    <w:rsid w:val="00AE32D8"/>
    <w:rsid w:val="00AF2D87"/>
    <w:rsid w:val="00AF3B41"/>
    <w:rsid w:val="00AF4087"/>
    <w:rsid w:val="00AF7A58"/>
    <w:rsid w:val="00B201A3"/>
    <w:rsid w:val="00B22C35"/>
    <w:rsid w:val="00B24E5E"/>
    <w:rsid w:val="00B513B8"/>
    <w:rsid w:val="00B57A47"/>
    <w:rsid w:val="00B64864"/>
    <w:rsid w:val="00B66E49"/>
    <w:rsid w:val="00B67CDF"/>
    <w:rsid w:val="00B72078"/>
    <w:rsid w:val="00B74AE0"/>
    <w:rsid w:val="00B77CAD"/>
    <w:rsid w:val="00B80772"/>
    <w:rsid w:val="00B8475F"/>
    <w:rsid w:val="00B84F7A"/>
    <w:rsid w:val="00BB0C27"/>
    <w:rsid w:val="00BB3D50"/>
    <w:rsid w:val="00BD01D4"/>
    <w:rsid w:val="00BE082E"/>
    <w:rsid w:val="00BE2469"/>
    <w:rsid w:val="00BE3A27"/>
    <w:rsid w:val="00BE492A"/>
    <w:rsid w:val="00BE60E3"/>
    <w:rsid w:val="00BF4890"/>
    <w:rsid w:val="00BF5AD3"/>
    <w:rsid w:val="00C05F03"/>
    <w:rsid w:val="00C0676D"/>
    <w:rsid w:val="00C260C9"/>
    <w:rsid w:val="00C3051A"/>
    <w:rsid w:val="00C368AF"/>
    <w:rsid w:val="00C41631"/>
    <w:rsid w:val="00C44ABD"/>
    <w:rsid w:val="00C5160B"/>
    <w:rsid w:val="00C62D60"/>
    <w:rsid w:val="00C656AF"/>
    <w:rsid w:val="00C702ED"/>
    <w:rsid w:val="00CA0EC5"/>
    <w:rsid w:val="00CA2F05"/>
    <w:rsid w:val="00CB11F0"/>
    <w:rsid w:val="00CC0276"/>
    <w:rsid w:val="00CC45C0"/>
    <w:rsid w:val="00CD12EE"/>
    <w:rsid w:val="00CD194A"/>
    <w:rsid w:val="00CD1AE2"/>
    <w:rsid w:val="00CE38C1"/>
    <w:rsid w:val="00CE4B9E"/>
    <w:rsid w:val="00CE6147"/>
    <w:rsid w:val="00CF6DA9"/>
    <w:rsid w:val="00D10083"/>
    <w:rsid w:val="00D13740"/>
    <w:rsid w:val="00D23FBB"/>
    <w:rsid w:val="00D2451E"/>
    <w:rsid w:val="00D25778"/>
    <w:rsid w:val="00D378A3"/>
    <w:rsid w:val="00D51FE9"/>
    <w:rsid w:val="00D5558D"/>
    <w:rsid w:val="00D736E5"/>
    <w:rsid w:val="00D90801"/>
    <w:rsid w:val="00D965A3"/>
    <w:rsid w:val="00DA095E"/>
    <w:rsid w:val="00DB5D5A"/>
    <w:rsid w:val="00DC0057"/>
    <w:rsid w:val="00DC22F6"/>
    <w:rsid w:val="00DC333C"/>
    <w:rsid w:val="00DC38AC"/>
    <w:rsid w:val="00DD1FA7"/>
    <w:rsid w:val="00DD20DD"/>
    <w:rsid w:val="00DD326A"/>
    <w:rsid w:val="00DE4237"/>
    <w:rsid w:val="00DF08E0"/>
    <w:rsid w:val="00DF2B8E"/>
    <w:rsid w:val="00DF690B"/>
    <w:rsid w:val="00E02BF6"/>
    <w:rsid w:val="00E05AEC"/>
    <w:rsid w:val="00E1253E"/>
    <w:rsid w:val="00E2206E"/>
    <w:rsid w:val="00E27840"/>
    <w:rsid w:val="00E27A7F"/>
    <w:rsid w:val="00E35289"/>
    <w:rsid w:val="00E40017"/>
    <w:rsid w:val="00E4150F"/>
    <w:rsid w:val="00E45036"/>
    <w:rsid w:val="00E5276F"/>
    <w:rsid w:val="00E52A9C"/>
    <w:rsid w:val="00E54EF8"/>
    <w:rsid w:val="00E557CF"/>
    <w:rsid w:val="00E64298"/>
    <w:rsid w:val="00E643B7"/>
    <w:rsid w:val="00E66930"/>
    <w:rsid w:val="00E8005F"/>
    <w:rsid w:val="00E85B0E"/>
    <w:rsid w:val="00E85E6D"/>
    <w:rsid w:val="00E905FD"/>
    <w:rsid w:val="00E914DB"/>
    <w:rsid w:val="00E91A9C"/>
    <w:rsid w:val="00E91C84"/>
    <w:rsid w:val="00E91E87"/>
    <w:rsid w:val="00E920A6"/>
    <w:rsid w:val="00EA56B4"/>
    <w:rsid w:val="00EB3786"/>
    <w:rsid w:val="00EC075D"/>
    <w:rsid w:val="00EC6906"/>
    <w:rsid w:val="00ED1FC0"/>
    <w:rsid w:val="00EE0FC4"/>
    <w:rsid w:val="00EE1BA3"/>
    <w:rsid w:val="00EE2471"/>
    <w:rsid w:val="00EE4280"/>
    <w:rsid w:val="00EF6C8C"/>
    <w:rsid w:val="00F01721"/>
    <w:rsid w:val="00F039EA"/>
    <w:rsid w:val="00F04B4C"/>
    <w:rsid w:val="00F130C3"/>
    <w:rsid w:val="00F15082"/>
    <w:rsid w:val="00F24647"/>
    <w:rsid w:val="00F25670"/>
    <w:rsid w:val="00F260A3"/>
    <w:rsid w:val="00F3268E"/>
    <w:rsid w:val="00F3506E"/>
    <w:rsid w:val="00F36644"/>
    <w:rsid w:val="00F37233"/>
    <w:rsid w:val="00F44186"/>
    <w:rsid w:val="00F4566C"/>
    <w:rsid w:val="00F52577"/>
    <w:rsid w:val="00F6015E"/>
    <w:rsid w:val="00F61C9E"/>
    <w:rsid w:val="00F621F2"/>
    <w:rsid w:val="00F65732"/>
    <w:rsid w:val="00F67691"/>
    <w:rsid w:val="00F67986"/>
    <w:rsid w:val="00F73288"/>
    <w:rsid w:val="00F75EA4"/>
    <w:rsid w:val="00F7720A"/>
    <w:rsid w:val="00F802A2"/>
    <w:rsid w:val="00F82C06"/>
    <w:rsid w:val="00F83435"/>
    <w:rsid w:val="00F9118C"/>
    <w:rsid w:val="00F939F2"/>
    <w:rsid w:val="00F976CA"/>
    <w:rsid w:val="00FA09B3"/>
    <w:rsid w:val="00FA10AB"/>
    <w:rsid w:val="00FA35FE"/>
    <w:rsid w:val="00FA6CC6"/>
    <w:rsid w:val="00FB0C3D"/>
    <w:rsid w:val="00FB74D5"/>
    <w:rsid w:val="00FD58A6"/>
    <w:rsid w:val="00FE16EF"/>
    <w:rsid w:val="00FE378D"/>
    <w:rsid w:val="00FE795F"/>
    <w:rsid w:val="00FF03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E4"/>
  </w:style>
  <w:style w:type="paragraph" w:styleId="Ttulo1">
    <w:name w:val="heading 1"/>
    <w:basedOn w:val="Normal"/>
    <w:next w:val="Normal"/>
    <w:link w:val="Ttulo1C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Ttulo2">
    <w:name w:val="heading 2"/>
    <w:basedOn w:val="Normal"/>
    <w:next w:val="Normal"/>
    <w:link w:val="Ttulo2C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Ttulo3">
    <w:name w:val="heading 3"/>
    <w:basedOn w:val="Normal"/>
    <w:next w:val="Normal"/>
    <w:link w:val="Ttulo3C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Ttulo4">
    <w:name w:val="heading 4"/>
    <w:basedOn w:val="Normal"/>
    <w:next w:val="Normal"/>
    <w:link w:val="Ttulo4C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Ttulo5">
    <w:name w:val="heading 5"/>
    <w:basedOn w:val="Normal"/>
    <w:next w:val="Normal"/>
    <w:link w:val="Ttulo5C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Ttulo6">
    <w:name w:val="heading 6"/>
    <w:basedOn w:val="Normal"/>
    <w:next w:val="Normal"/>
    <w:link w:val="Ttulo6C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Ttulo7">
    <w:name w:val="heading 7"/>
    <w:basedOn w:val="Normal"/>
    <w:next w:val="Normal"/>
    <w:link w:val="Ttulo7C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Ttulo9">
    <w:name w:val="heading 9"/>
    <w:basedOn w:val="Normal"/>
    <w:next w:val="Normal"/>
    <w:link w:val="Ttulo9C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2D87"/>
    <w:pPr>
      <w:spacing w:after="240" w:line="240" w:lineRule="atLeast"/>
      <w:ind w:firstLine="360"/>
      <w:jc w:val="both"/>
    </w:pPr>
  </w:style>
  <w:style w:type="character" w:customStyle="1" w:styleId="TextoindependienteCar">
    <w:name w:val="Texto independiente Car"/>
    <w:basedOn w:val="Fuentedeprrafopredeter"/>
    <w:link w:val="Textoindependiente"/>
    <w:rsid w:val="00D2451E"/>
    <w:rPr>
      <w:rFonts w:ascii="Garamond" w:hAnsi="Garamond"/>
      <w:sz w:val="22"/>
      <w:lang w:val="en-US" w:eastAsia="en-US" w:bidi="ar-SA"/>
    </w:rPr>
  </w:style>
  <w:style w:type="paragraph" w:customStyle="1" w:styleId="Citadebloque">
    <w:name w:val="Cita de bloque"/>
    <w:basedOn w:val="Textoindependiente"/>
    <w:link w:val="CitadebloqueCar"/>
    <w:rsid w:val="00AF2D8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CitadebloqueCar">
    <w:name w:val="Cita de bloque Car"/>
    <w:basedOn w:val="Fuentedeprrafopredeter"/>
    <w:link w:val="Citadebloque"/>
    <w:rsid w:val="00D2451E"/>
    <w:rPr>
      <w:rFonts w:ascii="Garamond" w:hAnsi="Garamond"/>
      <w:i/>
      <w:sz w:val="22"/>
      <w:lang w:val="en-US" w:eastAsia="en-US" w:bidi="ar-SA"/>
    </w:rPr>
  </w:style>
  <w:style w:type="paragraph" w:styleId="Epgrafe">
    <w:name w:val="caption"/>
    <w:basedOn w:val="Normal"/>
    <w:next w:val="Normal"/>
    <w:uiPriority w:val="35"/>
    <w:unhideWhenUsed/>
    <w:qFormat/>
    <w:rsid w:val="0017501D"/>
    <w:pPr>
      <w:spacing w:line="240" w:lineRule="auto"/>
    </w:pPr>
    <w:rPr>
      <w:b/>
      <w:bCs/>
      <w:color w:val="D34817" w:themeColor="accent1"/>
      <w:sz w:val="18"/>
      <w:szCs w:val="18"/>
    </w:rPr>
  </w:style>
  <w:style w:type="character" w:styleId="Refdenotaalfinal">
    <w:name w:val="endnote reference"/>
    <w:semiHidden/>
    <w:rsid w:val="00AF2D87"/>
    <w:rPr>
      <w:vertAlign w:val="superscript"/>
    </w:rPr>
  </w:style>
  <w:style w:type="paragraph" w:styleId="Textonotaalfinal">
    <w:name w:val="endnote text"/>
    <w:basedOn w:val="Normal"/>
    <w:semiHidden/>
    <w:rsid w:val="00AD13DC"/>
  </w:style>
  <w:style w:type="character" w:styleId="Refdenotaalpie">
    <w:name w:val="footnote reference"/>
    <w:semiHidden/>
    <w:rsid w:val="00AF2D87"/>
    <w:rPr>
      <w:vertAlign w:val="superscript"/>
    </w:rPr>
  </w:style>
  <w:style w:type="paragraph" w:styleId="Textonotapie">
    <w:name w:val="footnote text"/>
    <w:basedOn w:val="Normal"/>
    <w:semiHidden/>
    <w:rsid w:val="00AD13DC"/>
  </w:style>
  <w:style w:type="paragraph" w:styleId="ndice1">
    <w:name w:val="index 1"/>
    <w:basedOn w:val="Normal"/>
    <w:semiHidden/>
    <w:rsid w:val="00AD13DC"/>
    <w:rPr>
      <w:sz w:val="21"/>
    </w:rPr>
  </w:style>
  <w:style w:type="paragraph" w:styleId="ndice2">
    <w:name w:val="index 2"/>
    <w:basedOn w:val="Normal"/>
    <w:semiHidden/>
    <w:rsid w:val="00AD13DC"/>
    <w:pPr>
      <w:ind w:hanging="240"/>
    </w:pPr>
    <w:rPr>
      <w:sz w:val="21"/>
    </w:rPr>
  </w:style>
  <w:style w:type="paragraph" w:styleId="ndice3">
    <w:name w:val="index 3"/>
    <w:basedOn w:val="Normal"/>
    <w:semiHidden/>
    <w:rsid w:val="00AD13DC"/>
    <w:pPr>
      <w:ind w:left="480" w:hanging="240"/>
    </w:pPr>
    <w:rPr>
      <w:sz w:val="21"/>
    </w:rPr>
  </w:style>
  <w:style w:type="paragraph" w:styleId="ndice4">
    <w:name w:val="index 4"/>
    <w:basedOn w:val="Normal"/>
    <w:semiHidden/>
    <w:rsid w:val="00AD13DC"/>
    <w:pPr>
      <w:ind w:left="600" w:hanging="240"/>
    </w:pPr>
    <w:rPr>
      <w:sz w:val="21"/>
    </w:rPr>
  </w:style>
  <w:style w:type="paragraph" w:styleId="ndice5">
    <w:name w:val="index 5"/>
    <w:basedOn w:val="Normal"/>
    <w:semiHidden/>
    <w:rsid w:val="00AD13DC"/>
    <w:pPr>
      <w:ind w:left="840"/>
    </w:pPr>
    <w:rPr>
      <w:sz w:val="21"/>
    </w:rPr>
  </w:style>
  <w:style w:type="paragraph" w:styleId="Ttulodendice">
    <w:name w:val="index heading"/>
    <w:basedOn w:val="Normal"/>
    <w:next w:val="ndice1"/>
    <w:semiHidden/>
    <w:rsid w:val="00AD13DC"/>
    <w:pPr>
      <w:spacing w:line="480" w:lineRule="atLeast"/>
    </w:pPr>
    <w:rPr>
      <w:spacing w:val="-5"/>
      <w:sz w:val="28"/>
    </w:rPr>
  </w:style>
  <w:style w:type="character" w:customStyle="1" w:styleId="nfasisdeintroduccin">
    <w:name w:val="Énfasis de introducción"/>
    <w:rsid w:val="00AF2D87"/>
    <w:rPr>
      <w:caps/>
      <w:sz w:val="18"/>
    </w:rPr>
  </w:style>
  <w:style w:type="paragraph" w:styleId="Listaconvietas">
    <w:name w:val="List Bullet"/>
    <w:basedOn w:val="Normal"/>
    <w:rsid w:val="00AD13DC"/>
    <w:pPr>
      <w:numPr>
        <w:numId w:val="1"/>
      </w:numPr>
      <w:spacing w:after="240" w:line="240" w:lineRule="atLeast"/>
      <w:ind w:right="720"/>
      <w:jc w:val="both"/>
    </w:pPr>
  </w:style>
  <w:style w:type="paragraph" w:styleId="Textomacro">
    <w:name w:val="macro"/>
    <w:basedOn w:val="Textoindependiente"/>
    <w:semiHidden/>
    <w:rsid w:val="00AF2D87"/>
    <w:pPr>
      <w:spacing w:line="240" w:lineRule="auto"/>
      <w:jc w:val="left"/>
    </w:pPr>
    <w:rPr>
      <w:rFonts w:ascii="Courier New" w:hAnsi="Courier New"/>
    </w:rPr>
  </w:style>
  <w:style w:type="character" w:styleId="Nmerodepgina">
    <w:name w:val="page number"/>
    <w:rsid w:val="00AF2D87"/>
    <w:rPr>
      <w:sz w:val="24"/>
    </w:rPr>
  </w:style>
  <w:style w:type="paragraph" w:customStyle="1" w:styleId="Portadadesubttulo">
    <w:name w:val="Portada de subtítulo"/>
    <w:basedOn w:val="Portadadettulo"/>
    <w:next w:val="Textoindependiente"/>
    <w:rsid w:val="00AF2D87"/>
    <w:pPr>
      <w:pBdr>
        <w:top w:val="single" w:sz="6" w:space="12" w:color="808080"/>
      </w:pBdr>
      <w:spacing w:after="0" w:line="440" w:lineRule="atLeast"/>
    </w:pPr>
    <w:rPr>
      <w:spacing w:val="30"/>
      <w:sz w:val="36"/>
    </w:rPr>
  </w:style>
  <w:style w:type="paragraph" w:customStyle="1" w:styleId="Portadadettulo">
    <w:name w:val="Portada de título"/>
    <w:basedOn w:val="Normal"/>
    <w:next w:val="Portadadesubttulo"/>
    <w:rsid w:val="00AD13DC"/>
    <w:pPr>
      <w:keepNext/>
      <w:keepLines/>
      <w:spacing w:after="240" w:line="720" w:lineRule="atLeast"/>
      <w:jc w:val="center"/>
    </w:pPr>
    <w:rPr>
      <w:caps/>
      <w:spacing w:val="65"/>
      <w:kern w:val="20"/>
      <w:sz w:val="64"/>
    </w:rPr>
  </w:style>
  <w:style w:type="paragraph" w:styleId="Tabladeilustraciones">
    <w:name w:val="table of figures"/>
    <w:basedOn w:val="Normal"/>
    <w:semiHidden/>
    <w:rsid w:val="00AD13DC"/>
  </w:style>
  <w:style w:type="paragraph" w:styleId="TDC1">
    <w:name w:val="toc 1"/>
    <w:basedOn w:val="Normal"/>
    <w:uiPriority w:val="39"/>
    <w:qFormat/>
    <w:rsid w:val="00AD13DC"/>
    <w:pPr>
      <w:spacing w:before="120" w:after="120"/>
    </w:pPr>
    <w:rPr>
      <w:b/>
      <w:bCs/>
      <w:caps/>
      <w:sz w:val="20"/>
      <w:szCs w:val="20"/>
    </w:rPr>
  </w:style>
  <w:style w:type="paragraph" w:styleId="TDC2">
    <w:name w:val="toc 2"/>
    <w:basedOn w:val="Normal"/>
    <w:uiPriority w:val="39"/>
    <w:qFormat/>
    <w:rsid w:val="00AD13DC"/>
    <w:pPr>
      <w:spacing w:after="0"/>
      <w:ind w:left="220"/>
    </w:pPr>
    <w:rPr>
      <w:smallCaps/>
      <w:sz w:val="20"/>
      <w:szCs w:val="20"/>
    </w:rPr>
  </w:style>
  <w:style w:type="paragraph" w:styleId="TDC3">
    <w:name w:val="toc 3"/>
    <w:basedOn w:val="Normal"/>
    <w:uiPriority w:val="39"/>
    <w:semiHidden/>
    <w:qFormat/>
    <w:rsid w:val="00AD13DC"/>
    <w:pPr>
      <w:spacing w:after="0"/>
      <w:ind w:left="440"/>
    </w:pPr>
    <w:rPr>
      <w:i/>
      <w:iCs/>
      <w:sz w:val="20"/>
      <w:szCs w:val="20"/>
    </w:rPr>
  </w:style>
  <w:style w:type="paragraph" w:styleId="TDC4">
    <w:name w:val="toc 4"/>
    <w:basedOn w:val="Normal"/>
    <w:semiHidden/>
    <w:rsid w:val="00AD13DC"/>
    <w:pPr>
      <w:spacing w:after="0"/>
      <w:ind w:left="660"/>
    </w:pPr>
    <w:rPr>
      <w:sz w:val="18"/>
      <w:szCs w:val="18"/>
    </w:rPr>
  </w:style>
  <w:style w:type="paragraph" w:styleId="TDC5">
    <w:name w:val="toc 5"/>
    <w:basedOn w:val="Normal"/>
    <w:semiHidden/>
    <w:rsid w:val="00AD13DC"/>
    <w:pPr>
      <w:spacing w:after="0"/>
      <w:ind w:left="880"/>
    </w:pPr>
    <w:rPr>
      <w:sz w:val="18"/>
      <w:szCs w:val="18"/>
    </w:rPr>
  </w:style>
  <w:style w:type="paragraph" w:styleId="Subttulo">
    <w:name w:val="Subtitle"/>
    <w:basedOn w:val="Normal"/>
    <w:next w:val="Normal"/>
    <w:link w:val="SubttuloCar"/>
    <w:uiPriority w:val="11"/>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tulo">
    <w:name w:val="Title"/>
    <w:basedOn w:val="Normal"/>
    <w:next w:val="Normal"/>
    <w:link w:val="TtuloC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Encabezadodelascolumnas">
    <w:name w:val="Encabezado de las columnas"/>
    <w:basedOn w:val="Normal"/>
    <w:rsid w:val="004D6BEC"/>
    <w:pPr>
      <w:keepNext/>
      <w:spacing w:before="80"/>
      <w:jc w:val="center"/>
    </w:pPr>
    <w:rPr>
      <w:caps/>
      <w:sz w:val="14"/>
    </w:rPr>
  </w:style>
  <w:style w:type="character" w:styleId="Refdecomentario">
    <w:name w:val="annotation reference"/>
    <w:semiHidden/>
    <w:rsid w:val="00AF2D87"/>
    <w:rPr>
      <w:sz w:val="16"/>
    </w:rPr>
  </w:style>
  <w:style w:type="paragraph" w:styleId="Textocomentario">
    <w:name w:val="annotation text"/>
    <w:basedOn w:val="Normal"/>
    <w:link w:val="TextocomentarioCar"/>
    <w:semiHidden/>
    <w:rsid w:val="00AD13DC"/>
  </w:style>
  <w:style w:type="paragraph" w:customStyle="1" w:styleId="Nombredeempresa">
    <w:name w:val="Nombre de empresa"/>
    <w:basedOn w:val="Textoindependiente"/>
    <w:rsid w:val="00AF2D87"/>
    <w:pPr>
      <w:keepLines/>
      <w:framePr w:w="8640" w:h="1440" w:wrap="notBeside" w:vAnchor="page" w:hAnchor="margin" w:xAlign="center" w:y="889"/>
      <w:spacing w:after="40"/>
      <w:ind w:firstLine="0"/>
      <w:jc w:val="center"/>
    </w:pPr>
    <w:rPr>
      <w:caps/>
      <w:spacing w:val="75"/>
      <w:kern w:val="18"/>
    </w:rPr>
  </w:style>
  <w:style w:type="paragraph" w:styleId="Textoconsangra">
    <w:name w:val="table of authorities"/>
    <w:basedOn w:val="Normal"/>
    <w:semiHidden/>
    <w:rsid w:val="00AF2D87"/>
    <w:pPr>
      <w:tabs>
        <w:tab w:val="right" w:leader="dot" w:pos="7560"/>
      </w:tabs>
    </w:pPr>
  </w:style>
  <w:style w:type="paragraph" w:styleId="Encabezadodelista">
    <w:name w:val="toa heading"/>
    <w:basedOn w:val="Normal"/>
    <w:next w:val="Textoconsangra"/>
    <w:semiHidden/>
    <w:rsid w:val="00AF2D87"/>
    <w:pPr>
      <w:keepNext/>
      <w:spacing w:line="720" w:lineRule="atLeast"/>
    </w:pPr>
    <w:rPr>
      <w:caps/>
      <w:spacing w:val="-10"/>
      <w:kern w:val="28"/>
    </w:rPr>
  </w:style>
  <w:style w:type="paragraph" w:customStyle="1" w:styleId="Etiquetadefilas">
    <w:name w:val="Etiqueta de filas"/>
    <w:basedOn w:val="Ttulo1"/>
    <w:rsid w:val="00B84F7A"/>
    <w:rPr>
      <w:rFonts w:ascii="Calibri" w:hAnsi="Calibri"/>
      <w:color w:val="9D3511"/>
      <w:lang w:val="es-ES_tradnl"/>
    </w:rPr>
  </w:style>
  <w:style w:type="paragraph" w:customStyle="1" w:styleId="Porcentaje">
    <w:name w:val="Porcentaje"/>
    <w:basedOn w:val="Normal"/>
    <w:rsid w:val="009213D9"/>
    <w:pPr>
      <w:spacing w:before="40"/>
      <w:jc w:val="center"/>
    </w:pPr>
    <w:rPr>
      <w:sz w:val="18"/>
    </w:rPr>
  </w:style>
  <w:style w:type="paragraph" w:customStyle="1" w:styleId="Listanumerada">
    <w:name w:val="Lista numerada"/>
    <w:basedOn w:val="Normal"/>
    <w:link w:val="ListanumeradaCar"/>
    <w:rsid w:val="00697ACE"/>
    <w:pPr>
      <w:numPr>
        <w:numId w:val="2"/>
      </w:numPr>
      <w:spacing w:after="240" w:line="312" w:lineRule="auto"/>
      <w:contextualSpacing/>
    </w:pPr>
  </w:style>
  <w:style w:type="character" w:customStyle="1" w:styleId="ListanumeradaCar">
    <w:name w:val="Lista numerada Car"/>
    <w:basedOn w:val="Fuentedeprrafopredeter"/>
    <w:link w:val="Listanumerada"/>
    <w:rsid w:val="00697ACE"/>
  </w:style>
  <w:style w:type="paragraph" w:customStyle="1" w:styleId="Elementodestacadodelistanumerada">
    <w:name w:val="Elemento destacado de lista numerada"/>
    <w:basedOn w:val="Listanumerada"/>
    <w:link w:val="ElementodestacadodelistanumeradaCar"/>
    <w:rsid w:val="00D2451E"/>
    <w:rPr>
      <w:b/>
      <w:bCs/>
    </w:rPr>
  </w:style>
  <w:style w:type="character" w:customStyle="1" w:styleId="ElementodestacadodelistanumeradaCar">
    <w:name w:val="Elemento destacado de lista numerada Car"/>
    <w:basedOn w:val="ListanumeradaCar"/>
    <w:link w:val="Elementodestacadodelistanumerada"/>
    <w:rsid w:val="00D2451E"/>
    <w:rPr>
      <w:b/>
      <w:bCs/>
    </w:rPr>
  </w:style>
  <w:style w:type="paragraph" w:customStyle="1" w:styleId="Interlineado">
    <w:name w:val="Interlineado"/>
    <w:basedOn w:val="Normal"/>
    <w:rsid w:val="00D2451E"/>
    <w:rPr>
      <w:rFonts w:ascii="Verdana" w:hAnsi="Verdana"/>
      <w:sz w:val="12"/>
    </w:rPr>
  </w:style>
  <w:style w:type="paragraph" w:styleId="Sinespaciado">
    <w:name w:val="No Spacing"/>
    <w:link w:val="SinespaciadoCar"/>
    <w:uiPriority w:val="1"/>
    <w:qFormat/>
    <w:rsid w:val="0017501D"/>
    <w:pPr>
      <w:spacing w:after="0" w:line="240" w:lineRule="auto"/>
    </w:pPr>
  </w:style>
  <w:style w:type="character" w:customStyle="1" w:styleId="SinespaciadoCar">
    <w:name w:val="Sin espaciado Car"/>
    <w:basedOn w:val="Fuentedeprrafopredeter"/>
    <w:link w:val="Sinespaciado"/>
    <w:uiPriority w:val="1"/>
    <w:rsid w:val="00AF3B41"/>
  </w:style>
  <w:style w:type="paragraph" w:styleId="Textodeglobo">
    <w:name w:val="Balloon Text"/>
    <w:basedOn w:val="Normal"/>
    <w:link w:val="TextodegloboCar"/>
    <w:rsid w:val="00AF3B41"/>
    <w:rPr>
      <w:rFonts w:ascii="Tahoma" w:hAnsi="Tahoma" w:cs="Tahoma"/>
      <w:sz w:val="16"/>
      <w:szCs w:val="16"/>
    </w:rPr>
  </w:style>
  <w:style w:type="character" w:customStyle="1" w:styleId="TextodegloboCar">
    <w:name w:val="Texto de globo Car"/>
    <w:basedOn w:val="Fuentedeprrafopredeter"/>
    <w:link w:val="Textodeglobo"/>
    <w:rsid w:val="00AF3B41"/>
    <w:rPr>
      <w:rFonts w:ascii="Tahoma" w:hAnsi="Tahoma" w:cs="Tahoma"/>
      <w:sz w:val="16"/>
      <w:szCs w:val="16"/>
    </w:rPr>
  </w:style>
  <w:style w:type="character" w:customStyle="1" w:styleId="Ttulo1Car">
    <w:name w:val="Título 1 Car"/>
    <w:basedOn w:val="Fuentedeprrafopredeter"/>
    <w:link w:val="Ttulo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Ttulo2Car">
    <w:name w:val="Título 2 Car"/>
    <w:basedOn w:val="Fuentedeprrafopredeter"/>
    <w:link w:val="Ttulo2"/>
    <w:uiPriority w:val="9"/>
    <w:rsid w:val="0017501D"/>
    <w:rPr>
      <w:rFonts w:asciiTheme="majorHAnsi" w:eastAsiaTheme="majorEastAsia" w:hAnsiTheme="majorHAnsi" w:cstheme="majorBidi"/>
      <w:b/>
      <w:bCs/>
      <w:color w:val="D34817" w:themeColor="accent1"/>
      <w:sz w:val="26"/>
      <w:szCs w:val="26"/>
    </w:rPr>
  </w:style>
  <w:style w:type="character" w:customStyle="1" w:styleId="Ttulo3Car">
    <w:name w:val="Título 3 Car"/>
    <w:basedOn w:val="Fuentedeprrafopredeter"/>
    <w:link w:val="Ttulo3"/>
    <w:uiPriority w:val="9"/>
    <w:rsid w:val="0017501D"/>
    <w:rPr>
      <w:rFonts w:asciiTheme="majorHAnsi" w:eastAsiaTheme="majorEastAsia" w:hAnsiTheme="majorHAnsi" w:cstheme="majorBidi"/>
      <w:b/>
      <w:bCs/>
      <w:color w:val="D34817" w:themeColor="accent1"/>
    </w:rPr>
  </w:style>
  <w:style w:type="character" w:customStyle="1" w:styleId="Ttulo4Car">
    <w:name w:val="Título 4 Car"/>
    <w:basedOn w:val="Fuentedeprrafopredeter"/>
    <w:link w:val="Ttulo4"/>
    <w:uiPriority w:val="9"/>
    <w:rsid w:val="0017501D"/>
    <w:rPr>
      <w:rFonts w:asciiTheme="majorHAnsi" w:eastAsiaTheme="majorEastAsia" w:hAnsiTheme="majorHAnsi" w:cstheme="majorBidi"/>
      <w:b/>
      <w:bCs/>
      <w:i/>
      <w:iCs/>
      <w:color w:val="D34817" w:themeColor="accent1"/>
    </w:rPr>
  </w:style>
  <w:style w:type="character" w:customStyle="1" w:styleId="Ttulo5Car">
    <w:name w:val="Título 5 Car"/>
    <w:basedOn w:val="Fuentedeprrafopredeter"/>
    <w:link w:val="Ttulo5"/>
    <w:uiPriority w:val="9"/>
    <w:rsid w:val="0017501D"/>
    <w:rPr>
      <w:rFonts w:asciiTheme="majorHAnsi" w:eastAsiaTheme="majorEastAsia" w:hAnsiTheme="majorHAnsi" w:cstheme="majorBidi"/>
      <w:color w:val="68230B" w:themeColor="accent1" w:themeShade="7F"/>
    </w:rPr>
  </w:style>
  <w:style w:type="character" w:customStyle="1" w:styleId="Ttulo6Car">
    <w:name w:val="Título 6 Car"/>
    <w:basedOn w:val="Fuentedeprrafopredeter"/>
    <w:link w:val="Ttulo6"/>
    <w:uiPriority w:val="9"/>
    <w:rsid w:val="0017501D"/>
    <w:rPr>
      <w:rFonts w:asciiTheme="majorHAnsi" w:eastAsiaTheme="majorEastAsia" w:hAnsiTheme="majorHAnsi" w:cstheme="majorBidi"/>
      <w:i/>
      <w:iCs/>
      <w:color w:val="68230B" w:themeColor="accent1" w:themeShade="7F"/>
    </w:rPr>
  </w:style>
  <w:style w:type="character" w:customStyle="1" w:styleId="Ttulo7Car">
    <w:name w:val="Título 7 Car"/>
    <w:basedOn w:val="Fuentedeprrafopredeter"/>
    <w:link w:val="Ttulo7"/>
    <w:uiPriority w:val="9"/>
    <w:rsid w:val="0017501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17501D"/>
    <w:rPr>
      <w:rFonts w:asciiTheme="majorHAnsi" w:eastAsiaTheme="majorEastAsia" w:hAnsiTheme="majorHAnsi" w:cstheme="majorBidi"/>
      <w:color w:val="D34817" w:themeColor="accent1"/>
      <w:sz w:val="20"/>
      <w:szCs w:val="20"/>
    </w:rPr>
  </w:style>
  <w:style w:type="character" w:customStyle="1" w:styleId="Ttulo9Car">
    <w:name w:val="Título 9 Car"/>
    <w:basedOn w:val="Fuentedeprrafopredeter"/>
    <w:link w:val="Ttulo9"/>
    <w:uiPriority w:val="9"/>
    <w:rsid w:val="0017501D"/>
    <w:rPr>
      <w:rFonts w:asciiTheme="majorHAnsi" w:eastAsiaTheme="majorEastAsia" w:hAnsiTheme="majorHAnsi" w:cstheme="majorBidi"/>
      <w:i/>
      <w:iCs/>
      <w:color w:val="404040" w:themeColor="text1" w:themeTint="BF"/>
      <w:sz w:val="20"/>
      <w:szCs w:val="20"/>
    </w:rPr>
  </w:style>
  <w:style w:type="character" w:customStyle="1" w:styleId="TtuloCar">
    <w:name w:val="Título Car"/>
    <w:basedOn w:val="Fuentedeprrafopredeter"/>
    <w:link w:val="Ttulo"/>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ubttuloCar">
    <w:name w:val="Subtítulo Car"/>
    <w:basedOn w:val="Fuentedeprrafopredeter"/>
    <w:link w:val="Subttulo"/>
    <w:uiPriority w:val="11"/>
    <w:rsid w:val="0017501D"/>
    <w:rPr>
      <w:rFonts w:asciiTheme="majorHAnsi" w:eastAsiaTheme="majorEastAsia" w:hAnsiTheme="majorHAnsi" w:cstheme="majorBidi"/>
      <w:i/>
      <w:iCs/>
      <w:color w:val="D34817" w:themeColor="accent1"/>
      <w:spacing w:val="15"/>
      <w:sz w:val="24"/>
      <w:szCs w:val="24"/>
    </w:rPr>
  </w:style>
  <w:style w:type="character" w:styleId="Textoennegrita">
    <w:name w:val="Strong"/>
    <w:basedOn w:val="Fuentedeprrafopredeter"/>
    <w:uiPriority w:val="22"/>
    <w:qFormat/>
    <w:rsid w:val="0017501D"/>
    <w:rPr>
      <w:b/>
      <w:bCs/>
    </w:rPr>
  </w:style>
  <w:style w:type="character" w:styleId="nfasis">
    <w:name w:val="Emphasis"/>
    <w:basedOn w:val="Fuentedeprrafopredeter"/>
    <w:uiPriority w:val="20"/>
    <w:qFormat/>
    <w:rsid w:val="0017501D"/>
    <w:rPr>
      <w:i/>
      <w:iCs/>
    </w:rPr>
  </w:style>
  <w:style w:type="paragraph" w:styleId="Prrafodelista">
    <w:name w:val="List Paragraph"/>
    <w:basedOn w:val="Normal"/>
    <w:uiPriority w:val="34"/>
    <w:qFormat/>
    <w:rsid w:val="0017501D"/>
    <w:pPr>
      <w:ind w:left="720"/>
      <w:contextualSpacing/>
    </w:pPr>
  </w:style>
  <w:style w:type="paragraph" w:styleId="Cita">
    <w:name w:val="Quote"/>
    <w:basedOn w:val="Normal"/>
    <w:next w:val="Normal"/>
    <w:link w:val="CitaCar"/>
    <w:uiPriority w:val="29"/>
    <w:qFormat/>
    <w:rsid w:val="0017501D"/>
    <w:rPr>
      <w:i/>
      <w:iCs/>
      <w:color w:val="000000" w:themeColor="text1"/>
    </w:rPr>
  </w:style>
  <w:style w:type="character" w:customStyle="1" w:styleId="CitaCar">
    <w:name w:val="Cita Car"/>
    <w:basedOn w:val="Fuentedeprrafopredeter"/>
    <w:link w:val="Cita"/>
    <w:uiPriority w:val="29"/>
    <w:rsid w:val="0017501D"/>
    <w:rPr>
      <w:i/>
      <w:iCs/>
      <w:color w:val="000000" w:themeColor="text1"/>
    </w:rPr>
  </w:style>
  <w:style w:type="paragraph" w:styleId="Citadestacada">
    <w:name w:val="Intense Quote"/>
    <w:basedOn w:val="Normal"/>
    <w:next w:val="Normal"/>
    <w:link w:val="CitadestacadaC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CitadestacadaCar">
    <w:name w:val="Cita destacada Car"/>
    <w:basedOn w:val="Fuentedeprrafopredeter"/>
    <w:link w:val="Citadestacada"/>
    <w:uiPriority w:val="30"/>
    <w:rsid w:val="0017501D"/>
    <w:rPr>
      <w:b/>
      <w:bCs/>
      <w:i/>
      <w:iCs/>
      <w:color w:val="D34817" w:themeColor="accent1"/>
    </w:rPr>
  </w:style>
  <w:style w:type="character" w:styleId="nfasissutil">
    <w:name w:val="Subtle Emphasis"/>
    <w:basedOn w:val="Fuentedeprrafopredeter"/>
    <w:uiPriority w:val="19"/>
    <w:qFormat/>
    <w:rsid w:val="0017501D"/>
    <w:rPr>
      <w:i/>
      <w:iCs/>
      <w:color w:val="808080" w:themeColor="text1" w:themeTint="7F"/>
    </w:rPr>
  </w:style>
  <w:style w:type="character" w:styleId="nfasisintenso">
    <w:name w:val="Intense Emphasis"/>
    <w:basedOn w:val="Fuentedeprrafopredeter"/>
    <w:uiPriority w:val="21"/>
    <w:qFormat/>
    <w:rsid w:val="0017501D"/>
    <w:rPr>
      <w:b/>
      <w:bCs/>
      <w:i/>
      <w:iCs/>
      <w:color w:val="D34817" w:themeColor="accent1"/>
    </w:rPr>
  </w:style>
  <w:style w:type="character" w:styleId="Referenciasutil">
    <w:name w:val="Subtle Reference"/>
    <w:basedOn w:val="Fuentedeprrafopredeter"/>
    <w:uiPriority w:val="31"/>
    <w:qFormat/>
    <w:rsid w:val="0017501D"/>
    <w:rPr>
      <w:smallCaps/>
      <w:color w:val="9B2D1F" w:themeColor="accent2"/>
      <w:u w:val="single"/>
    </w:rPr>
  </w:style>
  <w:style w:type="character" w:styleId="Referenciaintensa">
    <w:name w:val="Intense Reference"/>
    <w:basedOn w:val="Fuentedeprrafopredeter"/>
    <w:uiPriority w:val="32"/>
    <w:qFormat/>
    <w:rsid w:val="0017501D"/>
    <w:rPr>
      <w:b/>
      <w:bCs/>
      <w:smallCaps/>
      <w:color w:val="9B2D1F" w:themeColor="accent2"/>
      <w:spacing w:val="5"/>
      <w:u w:val="single"/>
    </w:rPr>
  </w:style>
  <w:style w:type="character" w:styleId="Ttulodellibro">
    <w:name w:val="Book Title"/>
    <w:basedOn w:val="Fuentedeprrafopredeter"/>
    <w:uiPriority w:val="33"/>
    <w:qFormat/>
    <w:rsid w:val="0017501D"/>
    <w:rPr>
      <w:b/>
      <w:bCs/>
      <w:smallCaps/>
      <w:spacing w:val="5"/>
    </w:rPr>
  </w:style>
  <w:style w:type="paragraph" w:styleId="TtulodeTDC">
    <w:name w:val="TOC Heading"/>
    <w:basedOn w:val="Ttulo1"/>
    <w:next w:val="Normal"/>
    <w:uiPriority w:val="39"/>
    <w:semiHidden/>
    <w:unhideWhenUsed/>
    <w:qFormat/>
    <w:rsid w:val="0017501D"/>
    <w:pPr>
      <w:outlineLvl w:val="9"/>
    </w:pPr>
  </w:style>
  <w:style w:type="character" w:styleId="Hipervnculo">
    <w:name w:val="Hyperlink"/>
    <w:basedOn w:val="Fuentedeprrafopredeter"/>
    <w:uiPriority w:val="99"/>
    <w:unhideWhenUsed/>
    <w:rsid w:val="005C0F56"/>
    <w:rPr>
      <w:color w:val="CC9900" w:themeColor="hyperlink"/>
      <w:u w:val="single"/>
    </w:rPr>
  </w:style>
  <w:style w:type="paragraph" w:styleId="Piedepgina">
    <w:name w:val="footer"/>
    <w:basedOn w:val="Normal"/>
    <w:link w:val="PiedepginaCar"/>
    <w:uiPriority w:val="99"/>
    <w:rsid w:val="005C0F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C0F56"/>
  </w:style>
  <w:style w:type="paragraph" w:styleId="Encabezado">
    <w:name w:val="header"/>
    <w:basedOn w:val="Normal"/>
    <w:link w:val="EncabezadoCar"/>
    <w:uiPriority w:val="99"/>
    <w:rsid w:val="005C0F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0F56"/>
  </w:style>
  <w:style w:type="paragraph" w:styleId="Asuntodelcomentario">
    <w:name w:val="annotation subject"/>
    <w:basedOn w:val="Textocomentario"/>
    <w:next w:val="Textocomentario"/>
    <w:link w:val="AsuntodelcomentarioCar"/>
    <w:rsid w:val="005E6AF1"/>
    <w:pPr>
      <w:spacing w:line="240" w:lineRule="auto"/>
    </w:pPr>
    <w:rPr>
      <w:b/>
      <w:bCs/>
      <w:sz w:val="20"/>
      <w:szCs w:val="20"/>
    </w:rPr>
  </w:style>
  <w:style w:type="character" w:customStyle="1" w:styleId="TextocomentarioCar">
    <w:name w:val="Texto comentario Car"/>
    <w:basedOn w:val="Fuentedeprrafopredeter"/>
    <w:link w:val="Textocomentario"/>
    <w:semiHidden/>
    <w:rsid w:val="005E6AF1"/>
  </w:style>
  <w:style w:type="character" w:customStyle="1" w:styleId="AsuntodelcomentarioCar">
    <w:name w:val="Asunto del comentario Car"/>
    <w:basedOn w:val="TextocomentarioCar"/>
    <w:link w:val="Asuntodelcomentario"/>
    <w:rsid w:val="005E6AF1"/>
  </w:style>
  <w:style w:type="table" w:styleId="Tablaconcuadrcula">
    <w:name w:val="Table Grid"/>
    <w:basedOn w:val="Tablanormal"/>
    <w:uiPriority w:val="59"/>
    <w:rsid w:val="006A66D8"/>
    <w:pPr>
      <w:spacing w:after="0" w:line="240" w:lineRule="auto"/>
    </w:pPr>
    <w:rPr>
      <w:rFonts w:ascii="Cambria" w:eastAsia="Times New Roman" w:hAnsi="Cambria"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DC0057"/>
    <w:pPr>
      <w:spacing w:after="0" w:line="240" w:lineRule="auto"/>
    </w:pPr>
    <w:rPr>
      <w:color w:val="9D3511" w:themeColor="accent1" w:themeShade="BF"/>
    </w:rPr>
    <w:tblPr>
      <w:tblStyleRowBandSize w:val="1"/>
      <w:tblStyleColBandSize w:val="1"/>
      <w:tblInd w:w="0" w:type="dxa"/>
      <w:tblBorders>
        <w:top w:val="single" w:sz="8" w:space="0" w:color="D34817" w:themeColor="accent1"/>
        <w:bottom w:val="single" w:sz="8" w:space="0" w:color="D3481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la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left w:val="nil"/>
          <w:right w:val="nil"/>
          <w:insideH w:val="nil"/>
          <w:insideV w:val="nil"/>
        </w:tcBorders>
        <w:shd w:val="clear" w:color="auto" w:fill="F8CFC1" w:themeFill="accent1" w:themeFillTint="3F"/>
      </w:tcPr>
    </w:tblStylePr>
  </w:style>
  <w:style w:type="table" w:styleId="Sombreadomedio1-nfasis1">
    <w:name w:val="Medium Shading 1 Accent 1"/>
    <w:basedOn w:val="Tablanormal"/>
    <w:uiPriority w:val="63"/>
    <w:rsid w:val="00DC0057"/>
    <w:pPr>
      <w:spacing w:after="0" w:line="240" w:lineRule="auto"/>
    </w:pPr>
    <w:tblPr>
      <w:tblStyleRowBandSize w:val="1"/>
      <w:tblStyleColBandSize w:val="1"/>
      <w:tblInd w:w="0" w:type="dxa"/>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shd w:val="clear" w:color="auto" w:fill="D34817" w:themeFill="accent1"/>
      </w:tcPr>
    </w:tblStylePr>
    <w:tblStylePr w:type="lastRow">
      <w:pPr>
        <w:spacing w:before="0" w:after="0" w:line="240" w:lineRule="auto"/>
      </w:pPr>
      <w:rPr>
        <w:b/>
        <w:bCs/>
      </w:rPr>
      <w:tblPr/>
      <w:tcPr>
        <w:tcBorders>
          <w:top w:val="double" w:sz="6"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FC1" w:themeFill="accent1" w:themeFillTint="3F"/>
      </w:tcPr>
    </w:tblStylePr>
    <w:tblStylePr w:type="band1Horz">
      <w:tblPr/>
      <w:tcPr>
        <w:tcBorders>
          <w:insideH w:val="nil"/>
          <w:insideV w:val="nil"/>
        </w:tcBorders>
        <w:shd w:val="clear" w:color="auto" w:fill="F8CFC1"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DC0057"/>
    <w:pPr>
      <w:spacing w:after="0" w:line="240" w:lineRule="auto"/>
    </w:pPr>
    <w:tblPr>
      <w:tblStyleRowBandSize w:val="1"/>
      <w:tblStyleColBandSize w:val="1"/>
      <w:tblInd w:w="0" w:type="dxa"/>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Listaclara-nfasis2">
    <w:name w:val="Light List Accent 2"/>
    <w:basedOn w:val="Tablanormal"/>
    <w:uiPriority w:val="61"/>
    <w:rsid w:val="00DC0057"/>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Cuadrculaclara-nfasis2">
    <w:name w:val="Light Grid Accent 2"/>
    <w:basedOn w:val="Tablanormal"/>
    <w:uiPriority w:val="62"/>
    <w:rsid w:val="00DC0057"/>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Cuadrculaclara-nfasis1">
    <w:name w:val="Light Grid Accent 1"/>
    <w:basedOn w:val="Tablanormal"/>
    <w:uiPriority w:val="62"/>
    <w:rsid w:val="00DC0057"/>
    <w:pPr>
      <w:spacing w:after="0" w:line="240" w:lineRule="auto"/>
    </w:p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18" w:space="0" w:color="D34817" w:themeColor="accent1"/>
          <w:right w:val="single" w:sz="8" w:space="0" w:color="D34817" w:themeColor="accent1"/>
          <w:insideH w:val="nil"/>
          <w:insideV w:val="single" w:sz="8" w:space="0" w:color="D3481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insideH w:val="nil"/>
          <w:insideV w:val="single" w:sz="8" w:space="0" w:color="D3481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shd w:val="clear" w:color="auto" w:fill="F8CFC1" w:themeFill="accent1" w:themeFillTint="3F"/>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shd w:val="clear" w:color="auto" w:fill="F8CFC1" w:themeFill="accent1" w:themeFillTint="3F"/>
      </w:tcPr>
    </w:tblStylePr>
    <w:tblStylePr w:type="band2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tcPr>
    </w:tblStylePr>
  </w:style>
  <w:style w:type="table" w:styleId="Listamedia2-nfasis2">
    <w:name w:val="Medium List 2 Accent 2"/>
    <w:basedOn w:val="Tablanormal"/>
    <w:uiPriority w:val="66"/>
    <w:rsid w:val="00DC005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1">
    <w:name w:val="Light List Accent 1"/>
    <w:basedOn w:val="Tablanormal"/>
    <w:uiPriority w:val="61"/>
    <w:rsid w:val="00DC0057"/>
    <w:pPr>
      <w:spacing w:after="0" w:line="240" w:lineRule="auto"/>
    </w:p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34817" w:themeFill="accent1"/>
      </w:tcPr>
    </w:tblStylePr>
    <w:tblStylePr w:type="lastRow">
      <w:pPr>
        <w:spacing w:before="0" w:after="0" w:line="240" w:lineRule="auto"/>
      </w:pPr>
      <w:rPr>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tcBorders>
      </w:tcPr>
    </w:tblStylePr>
    <w:tblStylePr w:type="firstCol">
      <w:rPr>
        <w:b/>
        <w:bCs/>
      </w:rPr>
    </w:tblStylePr>
    <w:tblStylePr w:type="lastCol">
      <w:rPr>
        <w:b/>
        <w:bCs/>
      </w:r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style>
  <w:style w:type="table" w:styleId="Sombreadomedio2-nfasis1">
    <w:name w:val="Medium Shading 2 Accent 1"/>
    <w:basedOn w:val="Tablanormal"/>
    <w:uiPriority w:val="64"/>
    <w:rsid w:val="005E2A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81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4817" w:themeFill="accent1"/>
      </w:tcPr>
    </w:tblStylePr>
    <w:tblStylePr w:type="lastCol">
      <w:rPr>
        <w:b/>
        <w:bCs/>
        <w:color w:val="FFFFFF" w:themeColor="background1"/>
      </w:rPr>
      <w:tblPr/>
      <w:tcPr>
        <w:tcBorders>
          <w:left w:val="nil"/>
          <w:right w:val="nil"/>
          <w:insideH w:val="nil"/>
          <w:insideV w:val="nil"/>
        </w:tcBorders>
        <w:shd w:val="clear" w:color="auto" w:fill="D3481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5E2A1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CF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8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8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F82" w:themeFill="accent1" w:themeFillTint="7F"/>
      </w:tcPr>
    </w:tblStylePr>
  </w:style>
  <w:style w:type="table" w:styleId="Listavistosa-nfasis1">
    <w:name w:val="Colorful List Accent 1"/>
    <w:basedOn w:val="Tablanormal"/>
    <w:uiPriority w:val="72"/>
    <w:rsid w:val="005E2A1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CE6"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FC1" w:themeFill="accent1" w:themeFillTint="3F"/>
      </w:tcPr>
    </w:tblStylePr>
    <w:tblStylePr w:type="band1Horz">
      <w:tblPr/>
      <w:tcPr>
        <w:shd w:val="clear" w:color="auto" w:fill="F9D8CD" w:themeFill="accent1" w:themeFillTint="33"/>
      </w:tcPr>
    </w:tblStylePr>
  </w:style>
  <w:style w:type="table" w:styleId="Listamedia1-nfasis1">
    <w:name w:val="Medium List 1 Accent 1"/>
    <w:basedOn w:val="Tablanormal"/>
    <w:uiPriority w:val="65"/>
    <w:rsid w:val="003871F4"/>
    <w:pPr>
      <w:spacing w:after="0" w:line="240" w:lineRule="auto"/>
    </w:pPr>
    <w:rPr>
      <w:color w:val="000000" w:themeColor="text1"/>
    </w:rPr>
    <w:tblPr>
      <w:tblStyleRowBandSize w:val="1"/>
      <w:tblStyleColBandSize w:val="1"/>
      <w:tblInd w:w="0" w:type="dxa"/>
      <w:tblBorders>
        <w:top w:val="single" w:sz="8" w:space="0" w:color="D34817" w:themeColor="accent1"/>
        <w:bottom w:val="single" w:sz="8" w:space="0" w:color="D34817"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34817" w:themeColor="accent1"/>
        </w:tcBorders>
      </w:tcPr>
    </w:tblStylePr>
    <w:tblStylePr w:type="lastRow">
      <w:rPr>
        <w:b/>
        <w:bCs/>
        <w:color w:val="696464" w:themeColor="text2"/>
      </w:rPr>
      <w:tblPr/>
      <w:tcPr>
        <w:tcBorders>
          <w:top w:val="single" w:sz="8" w:space="0" w:color="D34817" w:themeColor="accent1"/>
          <w:bottom w:val="single" w:sz="8" w:space="0" w:color="D34817" w:themeColor="accent1"/>
        </w:tcBorders>
      </w:tcPr>
    </w:tblStylePr>
    <w:tblStylePr w:type="firstCol">
      <w:rPr>
        <w:b/>
        <w:bCs/>
      </w:rPr>
    </w:tblStylePr>
    <w:tblStylePr w:type="lastCol">
      <w:rPr>
        <w:b/>
        <w:bCs/>
      </w:rPr>
      <w:tblPr/>
      <w:tcPr>
        <w:tcBorders>
          <w:top w:val="single" w:sz="8" w:space="0" w:color="D34817" w:themeColor="accent1"/>
          <w:bottom w:val="single" w:sz="8" w:space="0" w:color="D34817" w:themeColor="accent1"/>
        </w:tcBorders>
      </w:tcPr>
    </w:tblStylePr>
    <w:tblStylePr w:type="band1Vert">
      <w:tblPr/>
      <w:tcPr>
        <w:shd w:val="clear" w:color="auto" w:fill="F8CFC1" w:themeFill="accent1" w:themeFillTint="3F"/>
      </w:tcPr>
    </w:tblStylePr>
    <w:tblStylePr w:type="band1Horz">
      <w:tblPr/>
      <w:tcPr>
        <w:shd w:val="clear" w:color="auto" w:fill="F8CFC1" w:themeFill="accent1" w:themeFillTint="3F"/>
      </w:tcPr>
    </w:tblStylePr>
  </w:style>
  <w:style w:type="table" w:styleId="Listamedia2-nfasis1">
    <w:name w:val="Medium List 2 Accent 1"/>
    <w:basedOn w:val="Tablanormal"/>
    <w:uiPriority w:val="66"/>
    <w:rsid w:val="003871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34817" w:themeColor="accent1"/>
          <w:right w:val="nil"/>
          <w:insideH w:val="nil"/>
          <w:insideV w:val="nil"/>
        </w:tcBorders>
        <w:shd w:val="clear" w:color="auto" w:fill="FFFFFF" w:themeFill="background1"/>
      </w:tcPr>
    </w:tblStylePr>
    <w:tblStylePr w:type="lastRow">
      <w:tblPr/>
      <w:tcPr>
        <w:tcBorders>
          <w:top w:val="single" w:sz="8" w:space="0" w:color="D348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817" w:themeColor="accent1"/>
          <w:insideH w:val="nil"/>
          <w:insideV w:val="nil"/>
        </w:tcBorders>
        <w:shd w:val="clear" w:color="auto" w:fill="FFFFFF" w:themeFill="background1"/>
      </w:tcPr>
    </w:tblStylePr>
    <w:tblStylePr w:type="lastCol">
      <w:tblPr/>
      <w:tcPr>
        <w:tcBorders>
          <w:top w:val="nil"/>
          <w:left w:val="single" w:sz="8" w:space="0" w:color="D348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top w:val="nil"/>
          <w:bottom w:val="nil"/>
          <w:insideH w:val="nil"/>
          <w:insideV w:val="nil"/>
        </w:tcBorders>
        <w:shd w:val="clear" w:color="auto" w:fill="F8CF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1">
    <w:name w:val="Medium Grid 1 Accent 1"/>
    <w:basedOn w:val="Tablanormal"/>
    <w:uiPriority w:val="67"/>
    <w:rsid w:val="003871F4"/>
    <w:pPr>
      <w:spacing w:after="0" w:line="240" w:lineRule="auto"/>
    </w:pPr>
    <w:tblPr>
      <w:tblStyleRowBandSize w:val="1"/>
      <w:tblStyleColBandSize w:val="1"/>
      <w:tblInd w:w="0" w:type="dxa"/>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insideV w:val="single" w:sz="8" w:space="0" w:color="EA6F44" w:themeColor="accent1" w:themeTint="BF"/>
      </w:tblBorders>
      <w:tblCellMar>
        <w:top w:w="0" w:type="dxa"/>
        <w:left w:w="108" w:type="dxa"/>
        <w:bottom w:w="0" w:type="dxa"/>
        <w:right w:w="108" w:type="dxa"/>
      </w:tblCellMar>
    </w:tblPr>
    <w:tcPr>
      <w:shd w:val="clear" w:color="auto" w:fill="F8CFC1" w:themeFill="accent1" w:themeFillTint="3F"/>
    </w:tcPr>
    <w:tblStylePr w:type="firstRow">
      <w:rPr>
        <w:b/>
        <w:bCs/>
      </w:rPr>
    </w:tblStylePr>
    <w:tblStylePr w:type="lastRow">
      <w:rPr>
        <w:b/>
        <w:bCs/>
      </w:rPr>
      <w:tblPr/>
      <w:tcPr>
        <w:tcBorders>
          <w:top w:val="single" w:sz="18" w:space="0" w:color="EA6F44" w:themeColor="accent1" w:themeTint="BF"/>
        </w:tcBorders>
      </w:tcPr>
    </w:tblStylePr>
    <w:tblStylePr w:type="firstCol">
      <w:rPr>
        <w:b/>
        <w:bCs/>
      </w:rPr>
    </w:tblStylePr>
    <w:tblStylePr w:type="lastCol">
      <w:rPr>
        <w:b/>
        <w:bCs/>
      </w:rPr>
    </w:tblStylePr>
    <w:tblStylePr w:type="band1Vert">
      <w:tblPr/>
      <w:tcPr>
        <w:shd w:val="clear" w:color="auto" w:fill="F19F82" w:themeFill="accent1" w:themeFillTint="7F"/>
      </w:tcPr>
    </w:tblStylePr>
    <w:tblStylePr w:type="band1Horz">
      <w:tblPr/>
      <w:tcPr>
        <w:shd w:val="clear" w:color="auto" w:fill="F19F82" w:themeFill="accent1" w:themeFillTint="7F"/>
      </w:tcPr>
    </w:tblStylePr>
  </w:style>
  <w:style w:type="paragraph" w:styleId="TDC6">
    <w:name w:val="toc 6"/>
    <w:basedOn w:val="Normal"/>
    <w:next w:val="Normal"/>
    <w:autoRedefine/>
    <w:unhideWhenUsed/>
    <w:rsid w:val="00C44ABD"/>
    <w:pPr>
      <w:spacing w:after="0"/>
      <w:ind w:left="1100"/>
    </w:pPr>
    <w:rPr>
      <w:sz w:val="18"/>
      <w:szCs w:val="18"/>
    </w:rPr>
  </w:style>
  <w:style w:type="paragraph" w:styleId="TDC7">
    <w:name w:val="toc 7"/>
    <w:basedOn w:val="Normal"/>
    <w:next w:val="Normal"/>
    <w:autoRedefine/>
    <w:unhideWhenUsed/>
    <w:rsid w:val="00C44ABD"/>
    <w:pPr>
      <w:spacing w:after="0"/>
      <w:ind w:left="1320"/>
    </w:pPr>
    <w:rPr>
      <w:sz w:val="18"/>
      <w:szCs w:val="18"/>
    </w:rPr>
  </w:style>
  <w:style w:type="paragraph" w:styleId="TDC8">
    <w:name w:val="toc 8"/>
    <w:basedOn w:val="Normal"/>
    <w:next w:val="Normal"/>
    <w:autoRedefine/>
    <w:unhideWhenUsed/>
    <w:rsid w:val="00C44ABD"/>
    <w:pPr>
      <w:spacing w:after="0"/>
      <w:ind w:left="1540"/>
    </w:pPr>
    <w:rPr>
      <w:sz w:val="18"/>
      <w:szCs w:val="18"/>
    </w:rPr>
  </w:style>
  <w:style w:type="paragraph" w:styleId="TDC9">
    <w:name w:val="toc 9"/>
    <w:basedOn w:val="Normal"/>
    <w:next w:val="Normal"/>
    <w:autoRedefine/>
    <w:unhideWhenUsed/>
    <w:rsid w:val="00C44ABD"/>
    <w:pPr>
      <w:spacing w:after="0"/>
      <w:ind w:left="1760"/>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header" w:uiPriority="99"/>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2E4"/>
  </w:style>
  <w:style w:type="paragraph" w:styleId="Ttulo1">
    <w:name w:val="heading 1"/>
    <w:basedOn w:val="Normal"/>
    <w:next w:val="Normal"/>
    <w:link w:val="Ttulo1Car"/>
    <w:uiPriority w:val="9"/>
    <w:qFormat/>
    <w:rsid w:val="0017501D"/>
    <w:pPr>
      <w:keepNext/>
      <w:keepLines/>
      <w:spacing w:before="480" w:after="0"/>
      <w:outlineLvl w:val="0"/>
    </w:pPr>
    <w:rPr>
      <w:rFonts w:asciiTheme="majorHAnsi" w:eastAsiaTheme="majorEastAsia" w:hAnsiTheme="majorHAnsi" w:cstheme="majorBidi"/>
      <w:b/>
      <w:bCs/>
      <w:color w:val="9D3511" w:themeColor="accent1" w:themeShade="BF"/>
      <w:sz w:val="28"/>
      <w:szCs w:val="28"/>
    </w:rPr>
  </w:style>
  <w:style w:type="paragraph" w:styleId="Ttulo2">
    <w:name w:val="heading 2"/>
    <w:basedOn w:val="Normal"/>
    <w:next w:val="Normal"/>
    <w:link w:val="Ttulo2Car"/>
    <w:uiPriority w:val="9"/>
    <w:unhideWhenUsed/>
    <w:qFormat/>
    <w:rsid w:val="0017501D"/>
    <w:pPr>
      <w:keepNext/>
      <w:keepLines/>
      <w:spacing w:before="200" w:after="0"/>
      <w:outlineLvl w:val="1"/>
    </w:pPr>
    <w:rPr>
      <w:rFonts w:asciiTheme="majorHAnsi" w:eastAsiaTheme="majorEastAsia" w:hAnsiTheme="majorHAnsi" w:cstheme="majorBidi"/>
      <w:b/>
      <w:bCs/>
      <w:color w:val="D34817" w:themeColor="accent1"/>
      <w:sz w:val="26"/>
      <w:szCs w:val="26"/>
    </w:rPr>
  </w:style>
  <w:style w:type="paragraph" w:styleId="Ttulo3">
    <w:name w:val="heading 3"/>
    <w:basedOn w:val="Normal"/>
    <w:next w:val="Normal"/>
    <w:link w:val="Ttulo3Car"/>
    <w:uiPriority w:val="9"/>
    <w:unhideWhenUsed/>
    <w:qFormat/>
    <w:rsid w:val="0017501D"/>
    <w:pPr>
      <w:keepNext/>
      <w:keepLines/>
      <w:spacing w:before="200" w:after="0"/>
      <w:outlineLvl w:val="2"/>
    </w:pPr>
    <w:rPr>
      <w:rFonts w:asciiTheme="majorHAnsi" w:eastAsiaTheme="majorEastAsia" w:hAnsiTheme="majorHAnsi" w:cstheme="majorBidi"/>
      <w:b/>
      <w:bCs/>
      <w:color w:val="D34817" w:themeColor="accent1"/>
    </w:rPr>
  </w:style>
  <w:style w:type="paragraph" w:styleId="Ttulo4">
    <w:name w:val="heading 4"/>
    <w:basedOn w:val="Normal"/>
    <w:next w:val="Normal"/>
    <w:link w:val="Ttulo4Car"/>
    <w:uiPriority w:val="9"/>
    <w:unhideWhenUsed/>
    <w:qFormat/>
    <w:rsid w:val="0017501D"/>
    <w:pPr>
      <w:keepNext/>
      <w:keepLines/>
      <w:spacing w:before="200" w:after="0"/>
      <w:outlineLvl w:val="3"/>
    </w:pPr>
    <w:rPr>
      <w:rFonts w:asciiTheme="majorHAnsi" w:eastAsiaTheme="majorEastAsia" w:hAnsiTheme="majorHAnsi" w:cstheme="majorBidi"/>
      <w:b/>
      <w:bCs/>
      <w:i/>
      <w:iCs/>
      <w:color w:val="D34817" w:themeColor="accent1"/>
    </w:rPr>
  </w:style>
  <w:style w:type="paragraph" w:styleId="Ttulo5">
    <w:name w:val="heading 5"/>
    <w:basedOn w:val="Normal"/>
    <w:next w:val="Normal"/>
    <w:link w:val="Ttulo5Car"/>
    <w:uiPriority w:val="9"/>
    <w:unhideWhenUsed/>
    <w:qFormat/>
    <w:rsid w:val="0017501D"/>
    <w:pPr>
      <w:keepNext/>
      <w:keepLines/>
      <w:spacing w:before="200" w:after="0"/>
      <w:outlineLvl w:val="4"/>
    </w:pPr>
    <w:rPr>
      <w:rFonts w:asciiTheme="majorHAnsi" w:eastAsiaTheme="majorEastAsia" w:hAnsiTheme="majorHAnsi" w:cstheme="majorBidi"/>
      <w:color w:val="68230B" w:themeColor="accent1" w:themeShade="7F"/>
    </w:rPr>
  </w:style>
  <w:style w:type="paragraph" w:styleId="Ttulo6">
    <w:name w:val="heading 6"/>
    <w:basedOn w:val="Normal"/>
    <w:next w:val="Normal"/>
    <w:link w:val="Ttulo6Car"/>
    <w:uiPriority w:val="9"/>
    <w:unhideWhenUsed/>
    <w:qFormat/>
    <w:rsid w:val="0017501D"/>
    <w:pPr>
      <w:keepNext/>
      <w:keepLines/>
      <w:spacing w:before="200" w:after="0"/>
      <w:outlineLvl w:val="5"/>
    </w:pPr>
    <w:rPr>
      <w:rFonts w:asciiTheme="majorHAnsi" w:eastAsiaTheme="majorEastAsia" w:hAnsiTheme="majorHAnsi" w:cstheme="majorBidi"/>
      <w:i/>
      <w:iCs/>
      <w:color w:val="68230B" w:themeColor="accent1" w:themeShade="7F"/>
    </w:rPr>
  </w:style>
  <w:style w:type="paragraph" w:styleId="Ttulo7">
    <w:name w:val="heading 7"/>
    <w:basedOn w:val="Normal"/>
    <w:next w:val="Normal"/>
    <w:link w:val="Ttulo7Car"/>
    <w:uiPriority w:val="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17501D"/>
    <w:pPr>
      <w:keepNext/>
      <w:keepLines/>
      <w:spacing w:before="200" w:after="0"/>
      <w:outlineLvl w:val="7"/>
    </w:pPr>
    <w:rPr>
      <w:rFonts w:asciiTheme="majorHAnsi" w:eastAsiaTheme="majorEastAsia" w:hAnsiTheme="majorHAnsi" w:cstheme="majorBidi"/>
      <w:color w:val="D34817" w:themeColor="accent1"/>
      <w:sz w:val="20"/>
      <w:szCs w:val="20"/>
    </w:rPr>
  </w:style>
  <w:style w:type="paragraph" w:styleId="Ttulo9">
    <w:name w:val="heading 9"/>
    <w:basedOn w:val="Normal"/>
    <w:next w:val="Normal"/>
    <w:link w:val="Ttulo9C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F2D87"/>
    <w:pPr>
      <w:spacing w:after="240" w:line="240" w:lineRule="atLeast"/>
      <w:ind w:firstLine="360"/>
      <w:jc w:val="both"/>
    </w:pPr>
  </w:style>
  <w:style w:type="character" w:customStyle="1" w:styleId="TextoindependienteCar">
    <w:name w:val="Texto independiente Car"/>
    <w:basedOn w:val="Fuentedeprrafopredeter"/>
    <w:link w:val="Textoindependiente"/>
    <w:rsid w:val="00D2451E"/>
    <w:rPr>
      <w:rFonts w:ascii="Garamond" w:hAnsi="Garamond"/>
      <w:sz w:val="22"/>
      <w:lang w:val="en-US" w:eastAsia="en-US" w:bidi="ar-SA"/>
    </w:rPr>
  </w:style>
  <w:style w:type="paragraph" w:customStyle="1" w:styleId="Citadebloque">
    <w:name w:val="Cita de bloque"/>
    <w:basedOn w:val="Textoindependiente"/>
    <w:link w:val="CitadebloqueCar"/>
    <w:rsid w:val="00AF2D87"/>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CitadebloqueCar">
    <w:name w:val="Cita de bloque Car"/>
    <w:basedOn w:val="Fuentedeprrafopredeter"/>
    <w:link w:val="Citadebloque"/>
    <w:rsid w:val="00D2451E"/>
    <w:rPr>
      <w:rFonts w:ascii="Garamond" w:hAnsi="Garamond"/>
      <w:i/>
      <w:sz w:val="22"/>
      <w:lang w:val="en-US" w:eastAsia="en-US" w:bidi="ar-SA"/>
    </w:rPr>
  </w:style>
  <w:style w:type="paragraph" w:styleId="Epgrafe">
    <w:name w:val="caption"/>
    <w:basedOn w:val="Normal"/>
    <w:next w:val="Normal"/>
    <w:uiPriority w:val="35"/>
    <w:unhideWhenUsed/>
    <w:qFormat/>
    <w:rsid w:val="0017501D"/>
    <w:pPr>
      <w:spacing w:line="240" w:lineRule="auto"/>
    </w:pPr>
    <w:rPr>
      <w:b/>
      <w:bCs/>
      <w:color w:val="D34817" w:themeColor="accent1"/>
      <w:sz w:val="18"/>
      <w:szCs w:val="18"/>
    </w:rPr>
  </w:style>
  <w:style w:type="character" w:styleId="Refdenotaalfinal">
    <w:name w:val="endnote reference"/>
    <w:semiHidden/>
    <w:rsid w:val="00AF2D87"/>
    <w:rPr>
      <w:vertAlign w:val="superscript"/>
    </w:rPr>
  </w:style>
  <w:style w:type="paragraph" w:styleId="Textonotaalfinal">
    <w:name w:val="endnote text"/>
    <w:basedOn w:val="Normal"/>
    <w:semiHidden/>
    <w:rsid w:val="00AD13DC"/>
  </w:style>
  <w:style w:type="character" w:styleId="Refdenotaalpie">
    <w:name w:val="footnote reference"/>
    <w:semiHidden/>
    <w:rsid w:val="00AF2D87"/>
    <w:rPr>
      <w:vertAlign w:val="superscript"/>
    </w:rPr>
  </w:style>
  <w:style w:type="paragraph" w:styleId="Textonotapie">
    <w:name w:val="footnote text"/>
    <w:basedOn w:val="Normal"/>
    <w:semiHidden/>
    <w:rsid w:val="00AD13DC"/>
  </w:style>
  <w:style w:type="paragraph" w:styleId="ndice1">
    <w:name w:val="index 1"/>
    <w:basedOn w:val="Normal"/>
    <w:semiHidden/>
    <w:rsid w:val="00AD13DC"/>
    <w:rPr>
      <w:sz w:val="21"/>
    </w:rPr>
  </w:style>
  <w:style w:type="paragraph" w:styleId="ndice2">
    <w:name w:val="index 2"/>
    <w:basedOn w:val="Normal"/>
    <w:semiHidden/>
    <w:rsid w:val="00AD13DC"/>
    <w:pPr>
      <w:ind w:hanging="240"/>
    </w:pPr>
    <w:rPr>
      <w:sz w:val="21"/>
    </w:rPr>
  </w:style>
  <w:style w:type="paragraph" w:styleId="ndice3">
    <w:name w:val="index 3"/>
    <w:basedOn w:val="Normal"/>
    <w:semiHidden/>
    <w:rsid w:val="00AD13DC"/>
    <w:pPr>
      <w:ind w:left="480" w:hanging="240"/>
    </w:pPr>
    <w:rPr>
      <w:sz w:val="21"/>
    </w:rPr>
  </w:style>
  <w:style w:type="paragraph" w:styleId="ndice4">
    <w:name w:val="index 4"/>
    <w:basedOn w:val="Normal"/>
    <w:semiHidden/>
    <w:rsid w:val="00AD13DC"/>
    <w:pPr>
      <w:ind w:left="600" w:hanging="240"/>
    </w:pPr>
    <w:rPr>
      <w:sz w:val="21"/>
    </w:rPr>
  </w:style>
  <w:style w:type="paragraph" w:styleId="ndice5">
    <w:name w:val="index 5"/>
    <w:basedOn w:val="Normal"/>
    <w:semiHidden/>
    <w:rsid w:val="00AD13DC"/>
    <w:pPr>
      <w:ind w:left="840"/>
    </w:pPr>
    <w:rPr>
      <w:sz w:val="21"/>
    </w:rPr>
  </w:style>
  <w:style w:type="paragraph" w:styleId="Ttulodendice">
    <w:name w:val="index heading"/>
    <w:basedOn w:val="Normal"/>
    <w:next w:val="ndice1"/>
    <w:semiHidden/>
    <w:rsid w:val="00AD13DC"/>
    <w:pPr>
      <w:spacing w:line="480" w:lineRule="atLeast"/>
    </w:pPr>
    <w:rPr>
      <w:spacing w:val="-5"/>
      <w:sz w:val="28"/>
    </w:rPr>
  </w:style>
  <w:style w:type="character" w:customStyle="1" w:styleId="nfasisdeintroduccin">
    <w:name w:val="Énfasis de introducción"/>
    <w:rsid w:val="00AF2D87"/>
    <w:rPr>
      <w:caps/>
      <w:sz w:val="18"/>
    </w:rPr>
  </w:style>
  <w:style w:type="paragraph" w:styleId="Listaconvietas">
    <w:name w:val="List Bullet"/>
    <w:basedOn w:val="Normal"/>
    <w:rsid w:val="00AD13DC"/>
    <w:pPr>
      <w:numPr>
        <w:numId w:val="1"/>
      </w:numPr>
      <w:spacing w:after="240" w:line="240" w:lineRule="atLeast"/>
      <w:ind w:right="720"/>
      <w:jc w:val="both"/>
    </w:pPr>
  </w:style>
  <w:style w:type="paragraph" w:styleId="Textomacro">
    <w:name w:val="macro"/>
    <w:basedOn w:val="Textoindependiente"/>
    <w:semiHidden/>
    <w:rsid w:val="00AF2D87"/>
    <w:pPr>
      <w:spacing w:line="240" w:lineRule="auto"/>
      <w:jc w:val="left"/>
    </w:pPr>
    <w:rPr>
      <w:rFonts w:ascii="Courier New" w:hAnsi="Courier New"/>
    </w:rPr>
  </w:style>
  <w:style w:type="character" w:styleId="Nmerodepgina">
    <w:name w:val="page number"/>
    <w:rsid w:val="00AF2D87"/>
    <w:rPr>
      <w:sz w:val="24"/>
    </w:rPr>
  </w:style>
  <w:style w:type="paragraph" w:customStyle="1" w:styleId="Portadadesubttulo">
    <w:name w:val="Portada de subtítulo"/>
    <w:basedOn w:val="Portadadettulo"/>
    <w:next w:val="Textoindependiente"/>
    <w:rsid w:val="00AF2D87"/>
    <w:pPr>
      <w:pBdr>
        <w:top w:val="single" w:sz="6" w:space="12" w:color="808080"/>
      </w:pBdr>
      <w:spacing w:after="0" w:line="440" w:lineRule="atLeast"/>
    </w:pPr>
    <w:rPr>
      <w:spacing w:val="30"/>
      <w:sz w:val="36"/>
    </w:rPr>
  </w:style>
  <w:style w:type="paragraph" w:customStyle="1" w:styleId="Portadadettulo">
    <w:name w:val="Portada de título"/>
    <w:basedOn w:val="Normal"/>
    <w:next w:val="Portadadesubttulo"/>
    <w:rsid w:val="00AD13DC"/>
    <w:pPr>
      <w:keepNext/>
      <w:keepLines/>
      <w:spacing w:after="240" w:line="720" w:lineRule="atLeast"/>
      <w:jc w:val="center"/>
    </w:pPr>
    <w:rPr>
      <w:caps/>
      <w:spacing w:val="65"/>
      <w:kern w:val="20"/>
      <w:sz w:val="64"/>
    </w:rPr>
  </w:style>
  <w:style w:type="paragraph" w:styleId="Tabladeilustraciones">
    <w:name w:val="table of figures"/>
    <w:basedOn w:val="Normal"/>
    <w:semiHidden/>
    <w:rsid w:val="00AD13DC"/>
  </w:style>
  <w:style w:type="paragraph" w:styleId="TDC1">
    <w:name w:val="toc 1"/>
    <w:basedOn w:val="Normal"/>
    <w:uiPriority w:val="39"/>
    <w:qFormat/>
    <w:rsid w:val="00AD13DC"/>
    <w:pPr>
      <w:spacing w:before="120" w:after="120"/>
    </w:pPr>
    <w:rPr>
      <w:b/>
      <w:bCs/>
      <w:caps/>
      <w:sz w:val="20"/>
      <w:szCs w:val="20"/>
    </w:rPr>
  </w:style>
  <w:style w:type="paragraph" w:styleId="TDC2">
    <w:name w:val="toc 2"/>
    <w:basedOn w:val="Normal"/>
    <w:uiPriority w:val="39"/>
    <w:qFormat/>
    <w:rsid w:val="00AD13DC"/>
    <w:pPr>
      <w:spacing w:after="0"/>
      <w:ind w:left="220"/>
    </w:pPr>
    <w:rPr>
      <w:smallCaps/>
      <w:sz w:val="20"/>
      <w:szCs w:val="20"/>
    </w:rPr>
  </w:style>
  <w:style w:type="paragraph" w:styleId="TDC3">
    <w:name w:val="toc 3"/>
    <w:basedOn w:val="Normal"/>
    <w:uiPriority w:val="39"/>
    <w:semiHidden/>
    <w:qFormat/>
    <w:rsid w:val="00AD13DC"/>
    <w:pPr>
      <w:spacing w:after="0"/>
      <w:ind w:left="440"/>
    </w:pPr>
    <w:rPr>
      <w:i/>
      <w:iCs/>
      <w:sz w:val="20"/>
      <w:szCs w:val="20"/>
    </w:rPr>
  </w:style>
  <w:style w:type="paragraph" w:styleId="TDC4">
    <w:name w:val="toc 4"/>
    <w:basedOn w:val="Normal"/>
    <w:semiHidden/>
    <w:rsid w:val="00AD13DC"/>
    <w:pPr>
      <w:spacing w:after="0"/>
      <w:ind w:left="660"/>
    </w:pPr>
    <w:rPr>
      <w:sz w:val="18"/>
      <w:szCs w:val="18"/>
    </w:rPr>
  </w:style>
  <w:style w:type="paragraph" w:styleId="TDC5">
    <w:name w:val="toc 5"/>
    <w:basedOn w:val="Normal"/>
    <w:semiHidden/>
    <w:rsid w:val="00AD13DC"/>
    <w:pPr>
      <w:spacing w:after="0"/>
      <w:ind w:left="880"/>
    </w:pPr>
    <w:rPr>
      <w:sz w:val="18"/>
      <w:szCs w:val="18"/>
    </w:rPr>
  </w:style>
  <w:style w:type="paragraph" w:styleId="Subttulo">
    <w:name w:val="Subtitle"/>
    <w:basedOn w:val="Normal"/>
    <w:next w:val="Normal"/>
    <w:link w:val="SubttuloCar"/>
    <w:uiPriority w:val="11"/>
    <w:qFormat/>
    <w:rsid w:val="0017501D"/>
    <w:pPr>
      <w:numPr>
        <w:ilvl w:val="1"/>
      </w:numPr>
    </w:pPr>
    <w:rPr>
      <w:rFonts w:asciiTheme="majorHAnsi" w:eastAsiaTheme="majorEastAsia" w:hAnsiTheme="majorHAnsi" w:cstheme="majorBidi"/>
      <w:i/>
      <w:iCs/>
      <w:color w:val="D34817" w:themeColor="accent1"/>
      <w:spacing w:val="15"/>
      <w:sz w:val="24"/>
      <w:szCs w:val="24"/>
    </w:rPr>
  </w:style>
  <w:style w:type="paragraph" w:styleId="Ttulo">
    <w:name w:val="Title"/>
    <w:basedOn w:val="Normal"/>
    <w:next w:val="Normal"/>
    <w:link w:val="TtuloCar"/>
    <w:uiPriority w:val="10"/>
    <w:qFormat/>
    <w:rsid w:val="0017501D"/>
    <w:pPr>
      <w:pBdr>
        <w:bottom w:val="single" w:sz="8" w:space="4" w:color="D34817" w:themeColor="accent1"/>
      </w:pBdr>
      <w:spacing w:after="300" w:line="240" w:lineRule="auto"/>
      <w:contextualSpacing/>
    </w:pPr>
    <w:rPr>
      <w:rFonts w:asciiTheme="majorHAnsi" w:eastAsiaTheme="majorEastAsia" w:hAnsiTheme="majorHAnsi" w:cstheme="majorBidi"/>
      <w:color w:val="4E4A4A" w:themeColor="text2" w:themeShade="BF"/>
      <w:spacing w:val="5"/>
      <w:kern w:val="28"/>
      <w:sz w:val="52"/>
      <w:szCs w:val="52"/>
    </w:rPr>
  </w:style>
  <w:style w:type="paragraph" w:customStyle="1" w:styleId="Encabezadodelascolumnas">
    <w:name w:val="Encabezado de las columnas"/>
    <w:basedOn w:val="Normal"/>
    <w:rsid w:val="004D6BEC"/>
    <w:pPr>
      <w:keepNext/>
      <w:spacing w:before="80"/>
      <w:jc w:val="center"/>
    </w:pPr>
    <w:rPr>
      <w:caps/>
      <w:sz w:val="14"/>
    </w:rPr>
  </w:style>
  <w:style w:type="character" w:styleId="Refdecomentario">
    <w:name w:val="annotation reference"/>
    <w:semiHidden/>
    <w:rsid w:val="00AF2D87"/>
    <w:rPr>
      <w:sz w:val="16"/>
    </w:rPr>
  </w:style>
  <w:style w:type="paragraph" w:styleId="Textocomentario">
    <w:name w:val="annotation text"/>
    <w:basedOn w:val="Normal"/>
    <w:link w:val="TextocomentarioCar"/>
    <w:semiHidden/>
    <w:rsid w:val="00AD13DC"/>
  </w:style>
  <w:style w:type="paragraph" w:customStyle="1" w:styleId="Nombredeempresa">
    <w:name w:val="Nombre de empresa"/>
    <w:basedOn w:val="Textoindependiente"/>
    <w:rsid w:val="00AF2D87"/>
    <w:pPr>
      <w:keepLines/>
      <w:framePr w:w="8640" w:h="1440" w:wrap="notBeside" w:vAnchor="page" w:hAnchor="margin" w:xAlign="center" w:y="889"/>
      <w:spacing w:after="40"/>
      <w:ind w:firstLine="0"/>
      <w:jc w:val="center"/>
    </w:pPr>
    <w:rPr>
      <w:caps/>
      <w:spacing w:val="75"/>
      <w:kern w:val="18"/>
    </w:rPr>
  </w:style>
  <w:style w:type="paragraph" w:styleId="Textoconsangra">
    <w:name w:val="table of authorities"/>
    <w:basedOn w:val="Normal"/>
    <w:semiHidden/>
    <w:rsid w:val="00AF2D87"/>
    <w:pPr>
      <w:tabs>
        <w:tab w:val="right" w:leader="dot" w:pos="7560"/>
      </w:tabs>
    </w:pPr>
  </w:style>
  <w:style w:type="paragraph" w:styleId="Encabezadodelista">
    <w:name w:val="toa heading"/>
    <w:basedOn w:val="Normal"/>
    <w:next w:val="Textoconsangra"/>
    <w:semiHidden/>
    <w:rsid w:val="00AF2D87"/>
    <w:pPr>
      <w:keepNext/>
      <w:spacing w:line="720" w:lineRule="atLeast"/>
    </w:pPr>
    <w:rPr>
      <w:caps/>
      <w:spacing w:val="-10"/>
      <w:kern w:val="28"/>
    </w:rPr>
  </w:style>
  <w:style w:type="paragraph" w:customStyle="1" w:styleId="Etiquetadefilas">
    <w:name w:val="Etiqueta de filas"/>
    <w:basedOn w:val="Ttulo1"/>
    <w:rsid w:val="00B84F7A"/>
    <w:rPr>
      <w:rFonts w:ascii="Calibri" w:hAnsi="Calibri"/>
      <w:color w:val="9D3511"/>
      <w:lang w:val="es-ES_tradnl"/>
    </w:rPr>
  </w:style>
  <w:style w:type="paragraph" w:customStyle="1" w:styleId="Porcentaje">
    <w:name w:val="Porcentaje"/>
    <w:basedOn w:val="Normal"/>
    <w:rsid w:val="009213D9"/>
    <w:pPr>
      <w:spacing w:before="40"/>
      <w:jc w:val="center"/>
    </w:pPr>
    <w:rPr>
      <w:sz w:val="18"/>
    </w:rPr>
  </w:style>
  <w:style w:type="paragraph" w:customStyle="1" w:styleId="Listanumerada">
    <w:name w:val="Lista numerada"/>
    <w:basedOn w:val="Normal"/>
    <w:link w:val="ListanumeradaCar"/>
    <w:rsid w:val="00697ACE"/>
    <w:pPr>
      <w:numPr>
        <w:numId w:val="2"/>
      </w:numPr>
      <w:spacing w:after="240" w:line="312" w:lineRule="auto"/>
      <w:contextualSpacing/>
    </w:pPr>
  </w:style>
  <w:style w:type="character" w:customStyle="1" w:styleId="ListanumeradaCar">
    <w:name w:val="Lista numerada Car"/>
    <w:basedOn w:val="Fuentedeprrafopredeter"/>
    <w:link w:val="Listanumerada"/>
    <w:rsid w:val="00697ACE"/>
  </w:style>
  <w:style w:type="paragraph" w:customStyle="1" w:styleId="Elementodestacadodelistanumerada">
    <w:name w:val="Elemento destacado de lista numerada"/>
    <w:basedOn w:val="Listanumerada"/>
    <w:link w:val="ElementodestacadodelistanumeradaCar"/>
    <w:rsid w:val="00D2451E"/>
    <w:rPr>
      <w:b/>
      <w:bCs/>
    </w:rPr>
  </w:style>
  <w:style w:type="character" w:customStyle="1" w:styleId="ElementodestacadodelistanumeradaCar">
    <w:name w:val="Elemento destacado de lista numerada Car"/>
    <w:basedOn w:val="ListanumeradaCar"/>
    <w:link w:val="Elementodestacadodelistanumerada"/>
    <w:rsid w:val="00D2451E"/>
    <w:rPr>
      <w:b/>
      <w:bCs/>
    </w:rPr>
  </w:style>
  <w:style w:type="paragraph" w:customStyle="1" w:styleId="Interlineado">
    <w:name w:val="Interlineado"/>
    <w:basedOn w:val="Normal"/>
    <w:rsid w:val="00D2451E"/>
    <w:rPr>
      <w:rFonts w:ascii="Verdana" w:hAnsi="Verdana"/>
      <w:sz w:val="12"/>
    </w:rPr>
  </w:style>
  <w:style w:type="paragraph" w:styleId="Sinespaciado">
    <w:name w:val="No Spacing"/>
    <w:link w:val="SinespaciadoCar"/>
    <w:uiPriority w:val="1"/>
    <w:qFormat/>
    <w:rsid w:val="0017501D"/>
    <w:pPr>
      <w:spacing w:after="0" w:line="240" w:lineRule="auto"/>
    </w:pPr>
  </w:style>
  <w:style w:type="character" w:customStyle="1" w:styleId="SinespaciadoCar">
    <w:name w:val="Sin espaciado Car"/>
    <w:basedOn w:val="Fuentedeprrafopredeter"/>
    <w:link w:val="Sinespaciado"/>
    <w:uiPriority w:val="1"/>
    <w:rsid w:val="00AF3B41"/>
  </w:style>
  <w:style w:type="paragraph" w:styleId="Textodeglobo">
    <w:name w:val="Balloon Text"/>
    <w:basedOn w:val="Normal"/>
    <w:link w:val="TextodegloboCar"/>
    <w:rsid w:val="00AF3B41"/>
    <w:rPr>
      <w:rFonts w:ascii="Tahoma" w:hAnsi="Tahoma" w:cs="Tahoma"/>
      <w:sz w:val="16"/>
      <w:szCs w:val="16"/>
    </w:rPr>
  </w:style>
  <w:style w:type="character" w:customStyle="1" w:styleId="TextodegloboCar">
    <w:name w:val="Texto de globo Car"/>
    <w:basedOn w:val="Fuentedeprrafopredeter"/>
    <w:link w:val="Textodeglobo"/>
    <w:rsid w:val="00AF3B41"/>
    <w:rPr>
      <w:rFonts w:ascii="Tahoma" w:hAnsi="Tahoma" w:cs="Tahoma"/>
      <w:sz w:val="16"/>
      <w:szCs w:val="16"/>
    </w:rPr>
  </w:style>
  <w:style w:type="character" w:customStyle="1" w:styleId="Ttulo1Car">
    <w:name w:val="Título 1 Car"/>
    <w:basedOn w:val="Fuentedeprrafopredeter"/>
    <w:link w:val="Ttulo1"/>
    <w:uiPriority w:val="9"/>
    <w:rsid w:val="0017501D"/>
    <w:rPr>
      <w:rFonts w:asciiTheme="majorHAnsi" w:eastAsiaTheme="majorEastAsia" w:hAnsiTheme="majorHAnsi" w:cstheme="majorBidi"/>
      <w:b/>
      <w:bCs/>
      <w:color w:val="9D3511" w:themeColor="accent1" w:themeShade="BF"/>
      <w:sz w:val="28"/>
      <w:szCs w:val="28"/>
    </w:rPr>
  </w:style>
  <w:style w:type="character" w:customStyle="1" w:styleId="Ttulo2Car">
    <w:name w:val="Título 2 Car"/>
    <w:basedOn w:val="Fuentedeprrafopredeter"/>
    <w:link w:val="Ttulo2"/>
    <w:uiPriority w:val="9"/>
    <w:rsid w:val="0017501D"/>
    <w:rPr>
      <w:rFonts w:asciiTheme="majorHAnsi" w:eastAsiaTheme="majorEastAsia" w:hAnsiTheme="majorHAnsi" w:cstheme="majorBidi"/>
      <w:b/>
      <w:bCs/>
      <w:color w:val="D34817" w:themeColor="accent1"/>
      <w:sz w:val="26"/>
      <w:szCs w:val="26"/>
    </w:rPr>
  </w:style>
  <w:style w:type="character" w:customStyle="1" w:styleId="Ttulo3Car">
    <w:name w:val="Título 3 Car"/>
    <w:basedOn w:val="Fuentedeprrafopredeter"/>
    <w:link w:val="Ttulo3"/>
    <w:uiPriority w:val="9"/>
    <w:rsid w:val="0017501D"/>
    <w:rPr>
      <w:rFonts w:asciiTheme="majorHAnsi" w:eastAsiaTheme="majorEastAsia" w:hAnsiTheme="majorHAnsi" w:cstheme="majorBidi"/>
      <w:b/>
      <w:bCs/>
      <w:color w:val="D34817" w:themeColor="accent1"/>
    </w:rPr>
  </w:style>
  <w:style w:type="character" w:customStyle="1" w:styleId="Ttulo4Car">
    <w:name w:val="Título 4 Car"/>
    <w:basedOn w:val="Fuentedeprrafopredeter"/>
    <w:link w:val="Ttulo4"/>
    <w:uiPriority w:val="9"/>
    <w:rsid w:val="0017501D"/>
    <w:rPr>
      <w:rFonts w:asciiTheme="majorHAnsi" w:eastAsiaTheme="majorEastAsia" w:hAnsiTheme="majorHAnsi" w:cstheme="majorBidi"/>
      <w:b/>
      <w:bCs/>
      <w:i/>
      <w:iCs/>
      <w:color w:val="D34817" w:themeColor="accent1"/>
    </w:rPr>
  </w:style>
  <w:style w:type="character" w:customStyle="1" w:styleId="Ttulo5Car">
    <w:name w:val="Título 5 Car"/>
    <w:basedOn w:val="Fuentedeprrafopredeter"/>
    <w:link w:val="Ttulo5"/>
    <w:uiPriority w:val="9"/>
    <w:rsid w:val="0017501D"/>
    <w:rPr>
      <w:rFonts w:asciiTheme="majorHAnsi" w:eastAsiaTheme="majorEastAsia" w:hAnsiTheme="majorHAnsi" w:cstheme="majorBidi"/>
      <w:color w:val="68230B" w:themeColor="accent1" w:themeShade="7F"/>
    </w:rPr>
  </w:style>
  <w:style w:type="character" w:customStyle="1" w:styleId="Ttulo6Car">
    <w:name w:val="Título 6 Car"/>
    <w:basedOn w:val="Fuentedeprrafopredeter"/>
    <w:link w:val="Ttulo6"/>
    <w:uiPriority w:val="9"/>
    <w:rsid w:val="0017501D"/>
    <w:rPr>
      <w:rFonts w:asciiTheme="majorHAnsi" w:eastAsiaTheme="majorEastAsia" w:hAnsiTheme="majorHAnsi" w:cstheme="majorBidi"/>
      <w:i/>
      <w:iCs/>
      <w:color w:val="68230B" w:themeColor="accent1" w:themeShade="7F"/>
    </w:rPr>
  </w:style>
  <w:style w:type="character" w:customStyle="1" w:styleId="Ttulo7Car">
    <w:name w:val="Título 7 Car"/>
    <w:basedOn w:val="Fuentedeprrafopredeter"/>
    <w:link w:val="Ttulo7"/>
    <w:uiPriority w:val="9"/>
    <w:rsid w:val="0017501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17501D"/>
    <w:rPr>
      <w:rFonts w:asciiTheme="majorHAnsi" w:eastAsiaTheme="majorEastAsia" w:hAnsiTheme="majorHAnsi" w:cstheme="majorBidi"/>
      <w:color w:val="D34817" w:themeColor="accent1"/>
      <w:sz w:val="20"/>
      <w:szCs w:val="20"/>
    </w:rPr>
  </w:style>
  <w:style w:type="character" w:customStyle="1" w:styleId="Ttulo9Car">
    <w:name w:val="Título 9 Car"/>
    <w:basedOn w:val="Fuentedeprrafopredeter"/>
    <w:link w:val="Ttulo9"/>
    <w:uiPriority w:val="9"/>
    <w:rsid w:val="0017501D"/>
    <w:rPr>
      <w:rFonts w:asciiTheme="majorHAnsi" w:eastAsiaTheme="majorEastAsia" w:hAnsiTheme="majorHAnsi" w:cstheme="majorBidi"/>
      <w:i/>
      <w:iCs/>
      <w:color w:val="404040" w:themeColor="text1" w:themeTint="BF"/>
      <w:sz w:val="20"/>
      <w:szCs w:val="20"/>
    </w:rPr>
  </w:style>
  <w:style w:type="character" w:customStyle="1" w:styleId="TtuloCar">
    <w:name w:val="Título Car"/>
    <w:basedOn w:val="Fuentedeprrafopredeter"/>
    <w:link w:val="Ttulo"/>
    <w:uiPriority w:val="10"/>
    <w:rsid w:val="0017501D"/>
    <w:rPr>
      <w:rFonts w:asciiTheme="majorHAnsi" w:eastAsiaTheme="majorEastAsia" w:hAnsiTheme="majorHAnsi" w:cstheme="majorBidi"/>
      <w:color w:val="4E4A4A" w:themeColor="text2" w:themeShade="BF"/>
      <w:spacing w:val="5"/>
      <w:kern w:val="28"/>
      <w:sz w:val="52"/>
      <w:szCs w:val="52"/>
    </w:rPr>
  </w:style>
  <w:style w:type="character" w:customStyle="1" w:styleId="SubttuloCar">
    <w:name w:val="Subtítulo Car"/>
    <w:basedOn w:val="Fuentedeprrafopredeter"/>
    <w:link w:val="Subttulo"/>
    <w:uiPriority w:val="11"/>
    <w:rsid w:val="0017501D"/>
    <w:rPr>
      <w:rFonts w:asciiTheme="majorHAnsi" w:eastAsiaTheme="majorEastAsia" w:hAnsiTheme="majorHAnsi" w:cstheme="majorBidi"/>
      <w:i/>
      <w:iCs/>
      <w:color w:val="D34817" w:themeColor="accent1"/>
      <w:spacing w:val="15"/>
      <w:sz w:val="24"/>
      <w:szCs w:val="24"/>
    </w:rPr>
  </w:style>
  <w:style w:type="character" w:styleId="Textoennegrita">
    <w:name w:val="Strong"/>
    <w:basedOn w:val="Fuentedeprrafopredeter"/>
    <w:uiPriority w:val="22"/>
    <w:qFormat/>
    <w:rsid w:val="0017501D"/>
    <w:rPr>
      <w:b/>
      <w:bCs/>
    </w:rPr>
  </w:style>
  <w:style w:type="character" w:styleId="nfasis">
    <w:name w:val="Emphasis"/>
    <w:basedOn w:val="Fuentedeprrafopredeter"/>
    <w:uiPriority w:val="20"/>
    <w:qFormat/>
    <w:rsid w:val="0017501D"/>
    <w:rPr>
      <w:i/>
      <w:iCs/>
    </w:rPr>
  </w:style>
  <w:style w:type="paragraph" w:styleId="Prrafodelista">
    <w:name w:val="List Paragraph"/>
    <w:basedOn w:val="Normal"/>
    <w:uiPriority w:val="34"/>
    <w:qFormat/>
    <w:rsid w:val="0017501D"/>
    <w:pPr>
      <w:ind w:left="720"/>
      <w:contextualSpacing/>
    </w:pPr>
  </w:style>
  <w:style w:type="paragraph" w:styleId="Cita">
    <w:name w:val="Quote"/>
    <w:basedOn w:val="Normal"/>
    <w:next w:val="Normal"/>
    <w:link w:val="CitaCar"/>
    <w:uiPriority w:val="29"/>
    <w:qFormat/>
    <w:rsid w:val="0017501D"/>
    <w:rPr>
      <w:i/>
      <w:iCs/>
      <w:color w:val="000000" w:themeColor="text1"/>
    </w:rPr>
  </w:style>
  <w:style w:type="character" w:customStyle="1" w:styleId="CitaCar">
    <w:name w:val="Cita Car"/>
    <w:basedOn w:val="Fuentedeprrafopredeter"/>
    <w:link w:val="Cita"/>
    <w:uiPriority w:val="29"/>
    <w:rsid w:val="0017501D"/>
    <w:rPr>
      <w:i/>
      <w:iCs/>
      <w:color w:val="000000" w:themeColor="text1"/>
    </w:rPr>
  </w:style>
  <w:style w:type="paragraph" w:styleId="Citadestacada">
    <w:name w:val="Intense Quote"/>
    <w:basedOn w:val="Normal"/>
    <w:next w:val="Normal"/>
    <w:link w:val="CitadestacadaCar"/>
    <w:uiPriority w:val="30"/>
    <w:qFormat/>
    <w:rsid w:val="0017501D"/>
    <w:pPr>
      <w:pBdr>
        <w:bottom w:val="single" w:sz="4" w:space="4" w:color="D34817" w:themeColor="accent1"/>
      </w:pBdr>
      <w:spacing w:before="200" w:after="280"/>
      <w:ind w:left="936" w:right="936"/>
    </w:pPr>
    <w:rPr>
      <w:b/>
      <w:bCs/>
      <w:i/>
      <w:iCs/>
      <w:color w:val="D34817" w:themeColor="accent1"/>
    </w:rPr>
  </w:style>
  <w:style w:type="character" w:customStyle="1" w:styleId="CitadestacadaCar">
    <w:name w:val="Cita destacada Car"/>
    <w:basedOn w:val="Fuentedeprrafopredeter"/>
    <w:link w:val="Citadestacada"/>
    <w:uiPriority w:val="30"/>
    <w:rsid w:val="0017501D"/>
    <w:rPr>
      <w:b/>
      <w:bCs/>
      <w:i/>
      <w:iCs/>
      <w:color w:val="D34817" w:themeColor="accent1"/>
    </w:rPr>
  </w:style>
  <w:style w:type="character" w:styleId="nfasissutil">
    <w:name w:val="Subtle Emphasis"/>
    <w:basedOn w:val="Fuentedeprrafopredeter"/>
    <w:uiPriority w:val="19"/>
    <w:qFormat/>
    <w:rsid w:val="0017501D"/>
    <w:rPr>
      <w:i/>
      <w:iCs/>
      <w:color w:val="808080" w:themeColor="text1" w:themeTint="7F"/>
    </w:rPr>
  </w:style>
  <w:style w:type="character" w:styleId="nfasisintenso">
    <w:name w:val="Intense Emphasis"/>
    <w:basedOn w:val="Fuentedeprrafopredeter"/>
    <w:uiPriority w:val="21"/>
    <w:qFormat/>
    <w:rsid w:val="0017501D"/>
    <w:rPr>
      <w:b/>
      <w:bCs/>
      <w:i/>
      <w:iCs/>
      <w:color w:val="D34817" w:themeColor="accent1"/>
    </w:rPr>
  </w:style>
  <w:style w:type="character" w:styleId="Referenciasutil">
    <w:name w:val="Subtle Reference"/>
    <w:basedOn w:val="Fuentedeprrafopredeter"/>
    <w:uiPriority w:val="31"/>
    <w:qFormat/>
    <w:rsid w:val="0017501D"/>
    <w:rPr>
      <w:smallCaps/>
      <w:color w:val="9B2D1F" w:themeColor="accent2"/>
      <w:u w:val="single"/>
    </w:rPr>
  </w:style>
  <w:style w:type="character" w:styleId="Referenciaintensa">
    <w:name w:val="Intense Reference"/>
    <w:basedOn w:val="Fuentedeprrafopredeter"/>
    <w:uiPriority w:val="32"/>
    <w:qFormat/>
    <w:rsid w:val="0017501D"/>
    <w:rPr>
      <w:b/>
      <w:bCs/>
      <w:smallCaps/>
      <w:color w:val="9B2D1F" w:themeColor="accent2"/>
      <w:spacing w:val="5"/>
      <w:u w:val="single"/>
    </w:rPr>
  </w:style>
  <w:style w:type="character" w:styleId="Ttulodellibro">
    <w:name w:val="Book Title"/>
    <w:basedOn w:val="Fuentedeprrafopredeter"/>
    <w:uiPriority w:val="33"/>
    <w:qFormat/>
    <w:rsid w:val="0017501D"/>
    <w:rPr>
      <w:b/>
      <w:bCs/>
      <w:smallCaps/>
      <w:spacing w:val="5"/>
    </w:rPr>
  </w:style>
  <w:style w:type="paragraph" w:styleId="TtulodeTDC">
    <w:name w:val="TOC Heading"/>
    <w:basedOn w:val="Ttulo1"/>
    <w:next w:val="Normal"/>
    <w:uiPriority w:val="39"/>
    <w:semiHidden/>
    <w:unhideWhenUsed/>
    <w:qFormat/>
    <w:rsid w:val="0017501D"/>
    <w:pPr>
      <w:outlineLvl w:val="9"/>
    </w:pPr>
  </w:style>
  <w:style w:type="character" w:styleId="Hipervnculo">
    <w:name w:val="Hyperlink"/>
    <w:basedOn w:val="Fuentedeprrafopredeter"/>
    <w:uiPriority w:val="99"/>
    <w:unhideWhenUsed/>
    <w:rsid w:val="005C0F56"/>
    <w:rPr>
      <w:color w:val="CC9900" w:themeColor="hyperlink"/>
      <w:u w:val="single"/>
    </w:rPr>
  </w:style>
  <w:style w:type="paragraph" w:styleId="Piedepgina">
    <w:name w:val="footer"/>
    <w:basedOn w:val="Normal"/>
    <w:link w:val="PiedepginaCar"/>
    <w:uiPriority w:val="99"/>
    <w:rsid w:val="005C0F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C0F56"/>
  </w:style>
  <w:style w:type="paragraph" w:styleId="Encabezado">
    <w:name w:val="header"/>
    <w:basedOn w:val="Normal"/>
    <w:link w:val="EncabezadoCar"/>
    <w:uiPriority w:val="99"/>
    <w:rsid w:val="005C0F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0F56"/>
  </w:style>
  <w:style w:type="paragraph" w:styleId="Asuntodelcomentario">
    <w:name w:val="annotation subject"/>
    <w:basedOn w:val="Textocomentario"/>
    <w:next w:val="Textocomentario"/>
    <w:link w:val="AsuntodelcomentarioCar"/>
    <w:rsid w:val="005E6AF1"/>
    <w:pPr>
      <w:spacing w:line="240" w:lineRule="auto"/>
    </w:pPr>
    <w:rPr>
      <w:b/>
      <w:bCs/>
      <w:sz w:val="20"/>
      <w:szCs w:val="20"/>
    </w:rPr>
  </w:style>
  <w:style w:type="character" w:customStyle="1" w:styleId="TextocomentarioCar">
    <w:name w:val="Texto comentario Car"/>
    <w:basedOn w:val="Fuentedeprrafopredeter"/>
    <w:link w:val="Textocomentario"/>
    <w:semiHidden/>
    <w:rsid w:val="005E6AF1"/>
  </w:style>
  <w:style w:type="character" w:customStyle="1" w:styleId="AsuntodelcomentarioCar">
    <w:name w:val="Asunto del comentario Car"/>
    <w:basedOn w:val="TextocomentarioCar"/>
    <w:link w:val="Asuntodelcomentario"/>
    <w:rsid w:val="005E6AF1"/>
  </w:style>
  <w:style w:type="table" w:styleId="Tablaconcuadrcula">
    <w:name w:val="Table Grid"/>
    <w:basedOn w:val="Tablanormal"/>
    <w:uiPriority w:val="59"/>
    <w:rsid w:val="006A66D8"/>
    <w:pPr>
      <w:spacing w:after="0" w:line="240" w:lineRule="auto"/>
    </w:pPr>
    <w:rPr>
      <w:rFonts w:ascii="Cambria" w:eastAsia="Times New Roman" w:hAnsi="Cambria"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1">
    <w:name w:val="Light Shading Accent 1"/>
    <w:basedOn w:val="Tablanormal"/>
    <w:uiPriority w:val="60"/>
    <w:rsid w:val="00DC0057"/>
    <w:pPr>
      <w:spacing w:after="0" w:line="240" w:lineRule="auto"/>
    </w:pPr>
    <w:rPr>
      <w:color w:val="9D3511" w:themeColor="accent1" w:themeShade="BF"/>
    </w:rPr>
    <w:tblPr>
      <w:tblStyleRowBandSize w:val="1"/>
      <w:tblStyleColBandSize w:val="1"/>
      <w:tblInd w:w="0" w:type="dxa"/>
      <w:tblBorders>
        <w:top w:val="single" w:sz="8" w:space="0" w:color="D34817" w:themeColor="accent1"/>
        <w:bottom w:val="single" w:sz="8" w:space="0" w:color="D34817"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lastRow">
      <w:pPr>
        <w:spacing w:before="0" w:after="0" w:line="240" w:lineRule="auto"/>
      </w:pPr>
      <w:rPr>
        <w:b/>
        <w:bCs/>
      </w:rPr>
      <w:tblPr/>
      <w:tcPr>
        <w:tcBorders>
          <w:top w:val="single" w:sz="8" w:space="0" w:color="D34817" w:themeColor="accent1"/>
          <w:left w:val="nil"/>
          <w:bottom w:val="single" w:sz="8" w:space="0" w:color="D3481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left w:val="nil"/>
          <w:right w:val="nil"/>
          <w:insideH w:val="nil"/>
          <w:insideV w:val="nil"/>
        </w:tcBorders>
        <w:shd w:val="clear" w:color="auto" w:fill="F8CFC1" w:themeFill="accent1" w:themeFillTint="3F"/>
      </w:tcPr>
    </w:tblStylePr>
  </w:style>
  <w:style w:type="table" w:styleId="Sombreadomedio1-nfasis1">
    <w:name w:val="Medium Shading 1 Accent 1"/>
    <w:basedOn w:val="Tablanormal"/>
    <w:uiPriority w:val="63"/>
    <w:rsid w:val="00DC0057"/>
    <w:pPr>
      <w:spacing w:after="0" w:line="240" w:lineRule="auto"/>
    </w:pPr>
    <w:tblPr>
      <w:tblStyleRowBandSize w:val="1"/>
      <w:tblStyleColBandSize w:val="1"/>
      <w:tblInd w:w="0" w:type="dxa"/>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shd w:val="clear" w:color="auto" w:fill="D34817" w:themeFill="accent1"/>
      </w:tcPr>
    </w:tblStylePr>
    <w:tblStylePr w:type="lastRow">
      <w:pPr>
        <w:spacing w:before="0" w:after="0" w:line="240" w:lineRule="auto"/>
      </w:pPr>
      <w:rPr>
        <w:b/>
        <w:bCs/>
      </w:rPr>
      <w:tblPr/>
      <w:tcPr>
        <w:tcBorders>
          <w:top w:val="double" w:sz="6"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FC1" w:themeFill="accent1" w:themeFillTint="3F"/>
      </w:tcPr>
    </w:tblStylePr>
    <w:tblStylePr w:type="band1Horz">
      <w:tblPr/>
      <w:tcPr>
        <w:tcBorders>
          <w:insideH w:val="nil"/>
          <w:insideV w:val="nil"/>
        </w:tcBorders>
        <w:shd w:val="clear" w:color="auto" w:fill="F8CFC1"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DC0057"/>
    <w:pPr>
      <w:spacing w:after="0" w:line="240" w:lineRule="auto"/>
    </w:pPr>
    <w:tblPr>
      <w:tblStyleRowBandSize w:val="1"/>
      <w:tblStyleColBandSize w:val="1"/>
      <w:tblInd w:w="0" w:type="dxa"/>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Listaclara-nfasis2">
    <w:name w:val="Light List Accent 2"/>
    <w:basedOn w:val="Tablanormal"/>
    <w:uiPriority w:val="61"/>
    <w:rsid w:val="00DC0057"/>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Cuadrculaclara-nfasis2">
    <w:name w:val="Light Grid Accent 2"/>
    <w:basedOn w:val="Tablanormal"/>
    <w:uiPriority w:val="62"/>
    <w:rsid w:val="00DC0057"/>
    <w:pPr>
      <w:spacing w:after="0" w:line="240" w:lineRule="auto"/>
    </w:p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Cuadrculaclara-nfasis1">
    <w:name w:val="Light Grid Accent 1"/>
    <w:basedOn w:val="Tablanormal"/>
    <w:uiPriority w:val="62"/>
    <w:rsid w:val="00DC0057"/>
    <w:pPr>
      <w:spacing w:after="0" w:line="240" w:lineRule="auto"/>
    </w:p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insideH w:val="single" w:sz="8" w:space="0" w:color="D34817" w:themeColor="accent1"/>
        <w:insideV w:val="single" w:sz="8" w:space="0" w:color="D34817"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18" w:space="0" w:color="D34817" w:themeColor="accent1"/>
          <w:right w:val="single" w:sz="8" w:space="0" w:color="D34817" w:themeColor="accent1"/>
          <w:insideH w:val="nil"/>
          <w:insideV w:val="single" w:sz="8" w:space="0" w:color="D3481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insideH w:val="nil"/>
          <w:insideV w:val="single" w:sz="8" w:space="0" w:color="D3481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shd w:val="clear" w:color="auto" w:fill="F8CFC1" w:themeFill="accent1" w:themeFillTint="3F"/>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shd w:val="clear" w:color="auto" w:fill="F8CFC1" w:themeFill="accent1" w:themeFillTint="3F"/>
      </w:tcPr>
    </w:tblStylePr>
    <w:tblStylePr w:type="band2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insideV w:val="single" w:sz="8" w:space="0" w:color="D34817" w:themeColor="accent1"/>
        </w:tcBorders>
      </w:tcPr>
    </w:tblStylePr>
  </w:style>
  <w:style w:type="table" w:styleId="Listamedia2-nfasis2">
    <w:name w:val="Medium List 2 Accent 2"/>
    <w:basedOn w:val="Tablanormal"/>
    <w:uiPriority w:val="66"/>
    <w:rsid w:val="00DC005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2D1F" w:themeColor="accent2"/>
        <w:left w:val="single" w:sz="8" w:space="0" w:color="9B2D1F" w:themeColor="accent2"/>
        <w:bottom w:val="single" w:sz="8" w:space="0" w:color="9B2D1F" w:themeColor="accent2"/>
        <w:right w:val="single" w:sz="8" w:space="0" w:color="9B2D1F"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1">
    <w:name w:val="Light List Accent 1"/>
    <w:basedOn w:val="Tablanormal"/>
    <w:uiPriority w:val="61"/>
    <w:rsid w:val="00DC0057"/>
    <w:pPr>
      <w:spacing w:after="0" w:line="240" w:lineRule="auto"/>
    </w:p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34817" w:themeFill="accent1"/>
      </w:tcPr>
    </w:tblStylePr>
    <w:tblStylePr w:type="lastRow">
      <w:pPr>
        <w:spacing w:before="0" w:after="0" w:line="240" w:lineRule="auto"/>
      </w:pPr>
      <w:rPr>
        <w:b/>
        <w:bCs/>
      </w:rPr>
      <w:tblPr/>
      <w:tcPr>
        <w:tcBorders>
          <w:top w:val="double" w:sz="6" w:space="0" w:color="D34817" w:themeColor="accent1"/>
          <w:left w:val="single" w:sz="8" w:space="0" w:color="D34817" w:themeColor="accent1"/>
          <w:bottom w:val="single" w:sz="8" w:space="0" w:color="D34817" w:themeColor="accent1"/>
          <w:right w:val="single" w:sz="8" w:space="0" w:color="D34817" w:themeColor="accent1"/>
        </w:tcBorders>
      </w:tcPr>
    </w:tblStylePr>
    <w:tblStylePr w:type="firstCol">
      <w:rPr>
        <w:b/>
        <w:bCs/>
      </w:rPr>
    </w:tblStylePr>
    <w:tblStylePr w:type="lastCol">
      <w:rPr>
        <w:b/>
        <w:bCs/>
      </w:rPr>
    </w:tblStylePr>
    <w:tblStylePr w:type="band1Vert">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tblStylePr w:type="band1Horz">
      <w:tblPr/>
      <w:tcPr>
        <w:tcBorders>
          <w:top w:val="single" w:sz="8" w:space="0" w:color="D34817" w:themeColor="accent1"/>
          <w:left w:val="single" w:sz="8" w:space="0" w:color="D34817" w:themeColor="accent1"/>
          <w:bottom w:val="single" w:sz="8" w:space="0" w:color="D34817" w:themeColor="accent1"/>
          <w:right w:val="single" w:sz="8" w:space="0" w:color="D34817" w:themeColor="accent1"/>
        </w:tcBorders>
      </w:tcPr>
    </w:tblStylePr>
  </w:style>
  <w:style w:type="table" w:styleId="Sombreadomedio2-nfasis1">
    <w:name w:val="Medium Shading 2 Accent 1"/>
    <w:basedOn w:val="Tablanormal"/>
    <w:uiPriority w:val="64"/>
    <w:rsid w:val="005E2A1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481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4817" w:themeFill="accent1"/>
      </w:tcPr>
    </w:tblStylePr>
    <w:tblStylePr w:type="lastCol">
      <w:rPr>
        <w:b/>
        <w:bCs/>
        <w:color w:val="FFFFFF" w:themeColor="background1"/>
      </w:rPr>
      <w:tblPr/>
      <w:tcPr>
        <w:tcBorders>
          <w:left w:val="nil"/>
          <w:right w:val="nil"/>
          <w:insideH w:val="nil"/>
          <w:insideV w:val="nil"/>
        </w:tcBorders>
        <w:shd w:val="clear" w:color="auto" w:fill="D3481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1">
    <w:name w:val="Medium Grid 3 Accent 1"/>
    <w:basedOn w:val="Tablanormal"/>
    <w:uiPriority w:val="69"/>
    <w:rsid w:val="005E2A1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8CFC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481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481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481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F8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F82" w:themeFill="accent1" w:themeFillTint="7F"/>
      </w:tcPr>
    </w:tblStylePr>
  </w:style>
  <w:style w:type="table" w:styleId="Listavistosa-nfasis1">
    <w:name w:val="Colorful List Accent 1"/>
    <w:basedOn w:val="Tablanormal"/>
    <w:uiPriority w:val="72"/>
    <w:rsid w:val="005E2A1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ECE6"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FC1" w:themeFill="accent1" w:themeFillTint="3F"/>
      </w:tcPr>
    </w:tblStylePr>
    <w:tblStylePr w:type="band1Horz">
      <w:tblPr/>
      <w:tcPr>
        <w:shd w:val="clear" w:color="auto" w:fill="F9D8CD" w:themeFill="accent1" w:themeFillTint="33"/>
      </w:tcPr>
    </w:tblStylePr>
  </w:style>
  <w:style w:type="table" w:styleId="Listamedia1-nfasis1">
    <w:name w:val="Medium List 1 Accent 1"/>
    <w:basedOn w:val="Tablanormal"/>
    <w:uiPriority w:val="65"/>
    <w:rsid w:val="003871F4"/>
    <w:pPr>
      <w:spacing w:after="0" w:line="240" w:lineRule="auto"/>
    </w:pPr>
    <w:rPr>
      <w:color w:val="000000" w:themeColor="text1"/>
    </w:rPr>
    <w:tblPr>
      <w:tblStyleRowBandSize w:val="1"/>
      <w:tblStyleColBandSize w:val="1"/>
      <w:tblInd w:w="0" w:type="dxa"/>
      <w:tblBorders>
        <w:top w:val="single" w:sz="8" w:space="0" w:color="D34817" w:themeColor="accent1"/>
        <w:bottom w:val="single" w:sz="8" w:space="0" w:color="D34817"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34817" w:themeColor="accent1"/>
        </w:tcBorders>
      </w:tcPr>
    </w:tblStylePr>
    <w:tblStylePr w:type="lastRow">
      <w:rPr>
        <w:b/>
        <w:bCs/>
        <w:color w:val="696464" w:themeColor="text2"/>
      </w:rPr>
      <w:tblPr/>
      <w:tcPr>
        <w:tcBorders>
          <w:top w:val="single" w:sz="8" w:space="0" w:color="D34817" w:themeColor="accent1"/>
          <w:bottom w:val="single" w:sz="8" w:space="0" w:color="D34817" w:themeColor="accent1"/>
        </w:tcBorders>
      </w:tcPr>
    </w:tblStylePr>
    <w:tblStylePr w:type="firstCol">
      <w:rPr>
        <w:b/>
        <w:bCs/>
      </w:rPr>
    </w:tblStylePr>
    <w:tblStylePr w:type="lastCol">
      <w:rPr>
        <w:b/>
        <w:bCs/>
      </w:rPr>
      <w:tblPr/>
      <w:tcPr>
        <w:tcBorders>
          <w:top w:val="single" w:sz="8" w:space="0" w:color="D34817" w:themeColor="accent1"/>
          <w:bottom w:val="single" w:sz="8" w:space="0" w:color="D34817" w:themeColor="accent1"/>
        </w:tcBorders>
      </w:tcPr>
    </w:tblStylePr>
    <w:tblStylePr w:type="band1Vert">
      <w:tblPr/>
      <w:tcPr>
        <w:shd w:val="clear" w:color="auto" w:fill="F8CFC1" w:themeFill="accent1" w:themeFillTint="3F"/>
      </w:tcPr>
    </w:tblStylePr>
    <w:tblStylePr w:type="band1Horz">
      <w:tblPr/>
      <w:tcPr>
        <w:shd w:val="clear" w:color="auto" w:fill="F8CFC1" w:themeFill="accent1" w:themeFillTint="3F"/>
      </w:tcPr>
    </w:tblStylePr>
  </w:style>
  <w:style w:type="table" w:styleId="Listamedia2-nfasis1">
    <w:name w:val="Medium List 2 Accent 1"/>
    <w:basedOn w:val="Tablanormal"/>
    <w:uiPriority w:val="66"/>
    <w:rsid w:val="003871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D34817" w:themeColor="accent1"/>
        <w:left w:val="single" w:sz="8" w:space="0" w:color="D34817" w:themeColor="accent1"/>
        <w:bottom w:val="single" w:sz="8" w:space="0" w:color="D34817" w:themeColor="accent1"/>
        <w:right w:val="single" w:sz="8" w:space="0" w:color="D34817"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D34817" w:themeColor="accent1"/>
          <w:right w:val="nil"/>
          <w:insideH w:val="nil"/>
          <w:insideV w:val="nil"/>
        </w:tcBorders>
        <w:shd w:val="clear" w:color="auto" w:fill="FFFFFF" w:themeFill="background1"/>
      </w:tcPr>
    </w:tblStylePr>
    <w:tblStylePr w:type="lastRow">
      <w:tblPr/>
      <w:tcPr>
        <w:tcBorders>
          <w:top w:val="single" w:sz="8" w:space="0" w:color="D3481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4817" w:themeColor="accent1"/>
          <w:insideH w:val="nil"/>
          <w:insideV w:val="nil"/>
        </w:tcBorders>
        <w:shd w:val="clear" w:color="auto" w:fill="FFFFFF" w:themeFill="background1"/>
      </w:tcPr>
    </w:tblStylePr>
    <w:tblStylePr w:type="lastCol">
      <w:tblPr/>
      <w:tcPr>
        <w:tcBorders>
          <w:top w:val="nil"/>
          <w:left w:val="single" w:sz="8" w:space="0" w:color="D3481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FC1" w:themeFill="accent1" w:themeFillTint="3F"/>
      </w:tcPr>
    </w:tblStylePr>
    <w:tblStylePr w:type="band1Horz">
      <w:tblPr/>
      <w:tcPr>
        <w:tcBorders>
          <w:top w:val="nil"/>
          <w:bottom w:val="nil"/>
          <w:insideH w:val="nil"/>
          <w:insideV w:val="nil"/>
        </w:tcBorders>
        <w:shd w:val="clear" w:color="auto" w:fill="F8CFC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nfasis1">
    <w:name w:val="Medium Grid 1 Accent 1"/>
    <w:basedOn w:val="Tablanormal"/>
    <w:uiPriority w:val="67"/>
    <w:rsid w:val="003871F4"/>
    <w:pPr>
      <w:spacing w:after="0" w:line="240" w:lineRule="auto"/>
    </w:pPr>
    <w:tblPr>
      <w:tblStyleRowBandSize w:val="1"/>
      <w:tblStyleColBandSize w:val="1"/>
      <w:tblInd w:w="0" w:type="dxa"/>
      <w:tblBorders>
        <w:top w:val="single" w:sz="8" w:space="0" w:color="EA6F44" w:themeColor="accent1" w:themeTint="BF"/>
        <w:left w:val="single" w:sz="8" w:space="0" w:color="EA6F44" w:themeColor="accent1" w:themeTint="BF"/>
        <w:bottom w:val="single" w:sz="8" w:space="0" w:color="EA6F44" w:themeColor="accent1" w:themeTint="BF"/>
        <w:right w:val="single" w:sz="8" w:space="0" w:color="EA6F44" w:themeColor="accent1" w:themeTint="BF"/>
        <w:insideH w:val="single" w:sz="8" w:space="0" w:color="EA6F44" w:themeColor="accent1" w:themeTint="BF"/>
        <w:insideV w:val="single" w:sz="8" w:space="0" w:color="EA6F44" w:themeColor="accent1" w:themeTint="BF"/>
      </w:tblBorders>
      <w:tblCellMar>
        <w:top w:w="0" w:type="dxa"/>
        <w:left w:w="108" w:type="dxa"/>
        <w:bottom w:w="0" w:type="dxa"/>
        <w:right w:w="108" w:type="dxa"/>
      </w:tblCellMar>
    </w:tblPr>
    <w:tcPr>
      <w:shd w:val="clear" w:color="auto" w:fill="F8CFC1" w:themeFill="accent1" w:themeFillTint="3F"/>
    </w:tcPr>
    <w:tblStylePr w:type="firstRow">
      <w:rPr>
        <w:b/>
        <w:bCs/>
      </w:rPr>
    </w:tblStylePr>
    <w:tblStylePr w:type="lastRow">
      <w:rPr>
        <w:b/>
        <w:bCs/>
      </w:rPr>
      <w:tblPr/>
      <w:tcPr>
        <w:tcBorders>
          <w:top w:val="single" w:sz="18" w:space="0" w:color="EA6F44" w:themeColor="accent1" w:themeTint="BF"/>
        </w:tcBorders>
      </w:tcPr>
    </w:tblStylePr>
    <w:tblStylePr w:type="firstCol">
      <w:rPr>
        <w:b/>
        <w:bCs/>
      </w:rPr>
    </w:tblStylePr>
    <w:tblStylePr w:type="lastCol">
      <w:rPr>
        <w:b/>
        <w:bCs/>
      </w:rPr>
    </w:tblStylePr>
    <w:tblStylePr w:type="band1Vert">
      <w:tblPr/>
      <w:tcPr>
        <w:shd w:val="clear" w:color="auto" w:fill="F19F82" w:themeFill="accent1" w:themeFillTint="7F"/>
      </w:tcPr>
    </w:tblStylePr>
    <w:tblStylePr w:type="band1Horz">
      <w:tblPr/>
      <w:tcPr>
        <w:shd w:val="clear" w:color="auto" w:fill="F19F82" w:themeFill="accent1" w:themeFillTint="7F"/>
      </w:tcPr>
    </w:tblStylePr>
  </w:style>
  <w:style w:type="paragraph" w:styleId="TDC6">
    <w:name w:val="toc 6"/>
    <w:basedOn w:val="Normal"/>
    <w:next w:val="Normal"/>
    <w:autoRedefine/>
    <w:unhideWhenUsed/>
    <w:rsid w:val="00C44ABD"/>
    <w:pPr>
      <w:spacing w:after="0"/>
      <w:ind w:left="1100"/>
    </w:pPr>
    <w:rPr>
      <w:sz w:val="18"/>
      <w:szCs w:val="18"/>
    </w:rPr>
  </w:style>
  <w:style w:type="paragraph" w:styleId="TDC7">
    <w:name w:val="toc 7"/>
    <w:basedOn w:val="Normal"/>
    <w:next w:val="Normal"/>
    <w:autoRedefine/>
    <w:unhideWhenUsed/>
    <w:rsid w:val="00C44ABD"/>
    <w:pPr>
      <w:spacing w:after="0"/>
      <w:ind w:left="1320"/>
    </w:pPr>
    <w:rPr>
      <w:sz w:val="18"/>
      <w:szCs w:val="18"/>
    </w:rPr>
  </w:style>
  <w:style w:type="paragraph" w:styleId="TDC8">
    <w:name w:val="toc 8"/>
    <w:basedOn w:val="Normal"/>
    <w:next w:val="Normal"/>
    <w:autoRedefine/>
    <w:unhideWhenUsed/>
    <w:rsid w:val="00C44ABD"/>
    <w:pPr>
      <w:spacing w:after="0"/>
      <w:ind w:left="1540"/>
    </w:pPr>
    <w:rPr>
      <w:sz w:val="18"/>
      <w:szCs w:val="18"/>
    </w:rPr>
  </w:style>
  <w:style w:type="paragraph" w:styleId="TDC9">
    <w:name w:val="toc 9"/>
    <w:basedOn w:val="Normal"/>
    <w:next w:val="Normal"/>
    <w:autoRedefine/>
    <w:unhideWhenUsed/>
    <w:rsid w:val="00C44ABD"/>
    <w:pPr>
      <w:spacing w:after="0"/>
      <w:ind w:left="1760"/>
    </w:pPr>
    <w:rPr>
      <w:sz w:val="18"/>
      <w:szCs w:val="18"/>
    </w:rPr>
  </w:style>
</w:styles>
</file>

<file path=word/webSettings.xml><?xml version="1.0" encoding="utf-8"?>
<w:webSettings xmlns:r="http://schemas.openxmlformats.org/officeDocument/2006/relationships" xmlns:w="http://schemas.openxmlformats.org/wordprocessingml/2006/main">
  <w:divs>
    <w:div w:id="19555589">
      <w:bodyDiv w:val="1"/>
      <w:marLeft w:val="0"/>
      <w:marRight w:val="0"/>
      <w:marTop w:val="0"/>
      <w:marBottom w:val="0"/>
      <w:divBdr>
        <w:top w:val="none" w:sz="0" w:space="0" w:color="auto"/>
        <w:left w:val="none" w:sz="0" w:space="0" w:color="auto"/>
        <w:bottom w:val="none" w:sz="0" w:space="0" w:color="auto"/>
        <w:right w:val="none" w:sz="0" w:space="0" w:color="auto"/>
      </w:divBdr>
    </w:div>
    <w:div w:id="36053571">
      <w:bodyDiv w:val="1"/>
      <w:marLeft w:val="0"/>
      <w:marRight w:val="0"/>
      <w:marTop w:val="0"/>
      <w:marBottom w:val="0"/>
      <w:divBdr>
        <w:top w:val="none" w:sz="0" w:space="0" w:color="auto"/>
        <w:left w:val="none" w:sz="0" w:space="0" w:color="auto"/>
        <w:bottom w:val="none" w:sz="0" w:space="0" w:color="auto"/>
        <w:right w:val="none" w:sz="0" w:space="0" w:color="auto"/>
      </w:divBdr>
    </w:div>
    <w:div w:id="57897743">
      <w:bodyDiv w:val="1"/>
      <w:marLeft w:val="0"/>
      <w:marRight w:val="0"/>
      <w:marTop w:val="0"/>
      <w:marBottom w:val="0"/>
      <w:divBdr>
        <w:top w:val="none" w:sz="0" w:space="0" w:color="auto"/>
        <w:left w:val="none" w:sz="0" w:space="0" w:color="auto"/>
        <w:bottom w:val="none" w:sz="0" w:space="0" w:color="auto"/>
        <w:right w:val="none" w:sz="0" w:space="0" w:color="auto"/>
      </w:divBdr>
    </w:div>
    <w:div w:id="156969217">
      <w:bodyDiv w:val="1"/>
      <w:marLeft w:val="0"/>
      <w:marRight w:val="0"/>
      <w:marTop w:val="0"/>
      <w:marBottom w:val="0"/>
      <w:divBdr>
        <w:top w:val="none" w:sz="0" w:space="0" w:color="auto"/>
        <w:left w:val="none" w:sz="0" w:space="0" w:color="auto"/>
        <w:bottom w:val="none" w:sz="0" w:space="0" w:color="auto"/>
        <w:right w:val="none" w:sz="0" w:space="0" w:color="auto"/>
      </w:divBdr>
    </w:div>
    <w:div w:id="164900616">
      <w:bodyDiv w:val="1"/>
      <w:marLeft w:val="0"/>
      <w:marRight w:val="0"/>
      <w:marTop w:val="0"/>
      <w:marBottom w:val="0"/>
      <w:divBdr>
        <w:top w:val="none" w:sz="0" w:space="0" w:color="auto"/>
        <w:left w:val="none" w:sz="0" w:space="0" w:color="auto"/>
        <w:bottom w:val="none" w:sz="0" w:space="0" w:color="auto"/>
        <w:right w:val="none" w:sz="0" w:space="0" w:color="auto"/>
      </w:divBdr>
    </w:div>
    <w:div w:id="192883541">
      <w:bodyDiv w:val="1"/>
      <w:marLeft w:val="0"/>
      <w:marRight w:val="0"/>
      <w:marTop w:val="0"/>
      <w:marBottom w:val="0"/>
      <w:divBdr>
        <w:top w:val="none" w:sz="0" w:space="0" w:color="auto"/>
        <w:left w:val="none" w:sz="0" w:space="0" w:color="auto"/>
        <w:bottom w:val="none" w:sz="0" w:space="0" w:color="auto"/>
        <w:right w:val="none" w:sz="0" w:space="0" w:color="auto"/>
      </w:divBdr>
    </w:div>
    <w:div w:id="217667803">
      <w:bodyDiv w:val="1"/>
      <w:marLeft w:val="0"/>
      <w:marRight w:val="0"/>
      <w:marTop w:val="0"/>
      <w:marBottom w:val="0"/>
      <w:divBdr>
        <w:top w:val="none" w:sz="0" w:space="0" w:color="auto"/>
        <w:left w:val="none" w:sz="0" w:space="0" w:color="auto"/>
        <w:bottom w:val="none" w:sz="0" w:space="0" w:color="auto"/>
        <w:right w:val="none" w:sz="0" w:space="0" w:color="auto"/>
      </w:divBdr>
    </w:div>
    <w:div w:id="248514305">
      <w:bodyDiv w:val="1"/>
      <w:marLeft w:val="0"/>
      <w:marRight w:val="0"/>
      <w:marTop w:val="0"/>
      <w:marBottom w:val="0"/>
      <w:divBdr>
        <w:top w:val="none" w:sz="0" w:space="0" w:color="auto"/>
        <w:left w:val="none" w:sz="0" w:space="0" w:color="auto"/>
        <w:bottom w:val="none" w:sz="0" w:space="0" w:color="auto"/>
        <w:right w:val="none" w:sz="0" w:space="0" w:color="auto"/>
      </w:divBdr>
    </w:div>
    <w:div w:id="277565281">
      <w:bodyDiv w:val="1"/>
      <w:marLeft w:val="0"/>
      <w:marRight w:val="0"/>
      <w:marTop w:val="0"/>
      <w:marBottom w:val="0"/>
      <w:divBdr>
        <w:top w:val="none" w:sz="0" w:space="0" w:color="auto"/>
        <w:left w:val="none" w:sz="0" w:space="0" w:color="auto"/>
        <w:bottom w:val="none" w:sz="0" w:space="0" w:color="auto"/>
        <w:right w:val="none" w:sz="0" w:space="0" w:color="auto"/>
      </w:divBdr>
    </w:div>
    <w:div w:id="332536293">
      <w:bodyDiv w:val="1"/>
      <w:marLeft w:val="0"/>
      <w:marRight w:val="0"/>
      <w:marTop w:val="0"/>
      <w:marBottom w:val="0"/>
      <w:divBdr>
        <w:top w:val="none" w:sz="0" w:space="0" w:color="auto"/>
        <w:left w:val="none" w:sz="0" w:space="0" w:color="auto"/>
        <w:bottom w:val="none" w:sz="0" w:space="0" w:color="auto"/>
        <w:right w:val="none" w:sz="0" w:space="0" w:color="auto"/>
      </w:divBdr>
    </w:div>
    <w:div w:id="336735071">
      <w:bodyDiv w:val="1"/>
      <w:marLeft w:val="0"/>
      <w:marRight w:val="0"/>
      <w:marTop w:val="0"/>
      <w:marBottom w:val="0"/>
      <w:divBdr>
        <w:top w:val="none" w:sz="0" w:space="0" w:color="auto"/>
        <w:left w:val="none" w:sz="0" w:space="0" w:color="auto"/>
        <w:bottom w:val="none" w:sz="0" w:space="0" w:color="auto"/>
        <w:right w:val="none" w:sz="0" w:space="0" w:color="auto"/>
      </w:divBdr>
    </w:div>
    <w:div w:id="380053849">
      <w:bodyDiv w:val="1"/>
      <w:marLeft w:val="0"/>
      <w:marRight w:val="0"/>
      <w:marTop w:val="0"/>
      <w:marBottom w:val="0"/>
      <w:divBdr>
        <w:top w:val="none" w:sz="0" w:space="0" w:color="auto"/>
        <w:left w:val="none" w:sz="0" w:space="0" w:color="auto"/>
        <w:bottom w:val="none" w:sz="0" w:space="0" w:color="auto"/>
        <w:right w:val="none" w:sz="0" w:space="0" w:color="auto"/>
      </w:divBdr>
    </w:div>
    <w:div w:id="389036939">
      <w:bodyDiv w:val="1"/>
      <w:marLeft w:val="0"/>
      <w:marRight w:val="0"/>
      <w:marTop w:val="0"/>
      <w:marBottom w:val="0"/>
      <w:divBdr>
        <w:top w:val="none" w:sz="0" w:space="0" w:color="auto"/>
        <w:left w:val="none" w:sz="0" w:space="0" w:color="auto"/>
        <w:bottom w:val="none" w:sz="0" w:space="0" w:color="auto"/>
        <w:right w:val="none" w:sz="0" w:space="0" w:color="auto"/>
      </w:divBdr>
    </w:div>
    <w:div w:id="445664453">
      <w:bodyDiv w:val="1"/>
      <w:marLeft w:val="0"/>
      <w:marRight w:val="0"/>
      <w:marTop w:val="0"/>
      <w:marBottom w:val="0"/>
      <w:divBdr>
        <w:top w:val="none" w:sz="0" w:space="0" w:color="auto"/>
        <w:left w:val="none" w:sz="0" w:space="0" w:color="auto"/>
        <w:bottom w:val="none" w:sz="0" w:space="0" w:color="auto"/>
        <w:right w:val="none" w:sz="0" w:space="0" w:color="auto"/>
      </w:divBdr>
    </w:div>
    <w:div w:id="449209081">
      <w:bodyDiv w:val="1"/>
      <w:marLeft w:val="0"/>
      <w:marRight w:val="0"/>
      <w:marTop w:val="0"/>
      <w:marBottom w:val="0"/>
      <w:divBdr>
        <w:top w:val="none" w:sz="0" w:space="0" w:color="auto"/>
        <w:left w:val="none" w:sz="0" w:space="0" w:color="auto"/>
        <w:bottom w:val="none" w:sz="0" w:space="0" w:color="auto"/>
        <w:right w:val="none" w:sz="0" w:space="0" w:color="auto"/>
      </w:divBdr>
    </w:div>
    <w:div w:id="453717640">
      <w:bodyDiv w:val="1"/>
      <w:marLeft w:val="0"/>
      <w:marRight w:val="0"/>
      <w:marTop w:val="0"/>
      <w:marBottom w:val="0"/>
      <w:divBdr>
        <w:top w:val="none" w:sz="0" w:space="0" w:color="auto"/>
        <w:left w:val="none" w:sz="0" w:space="0" w:color="auto"/>
        <w:bottom w:val="none" w:sz="0" w:space="0" w:color="auto"/>
        <w:right w:val="none" w:sz="0" w:space="0" w:color="auto"/>
      </w:divBdr>
    </w:div>
    <w:div w:id="512960946">
      <w:bodyDiv w:val="1"/>
      <w:marLeft w:val="0"/>
      <w:marRight w:val="0"/>
      <w:marTop w:val="0"/>
      <w:marBottom w:val="0"/>
      <w:divBdr>
        <w:top w:val="none" w:sz="0" w:space="0" w:color="auto"/>
        <w:left w:val="none" w:sz="0" w:space="0" w:color="auto"/>
        <w:bottom w:val="none" w:sz="0" w:space="0" w:color="auto"/>
        <w:right w:val="none" w:sz="0" w:space="0" w:color="auto"/>
      </w:divBdr>
    </w:div>
    <w:div w:id="518082850">
      <w:bodyDiv w:val="1"/>
      <w:marLeft w:val="0"/>
      <w:marRight w:val="0"/>
      <w:marTop w:val="0"/>
      <w:marBottom w:val="0"/>
      <w:divBdr>
        <w:top w:val="none" w:sz="0" w:space="0" w:color="auto"/>
        <w:left w:val="none" w:sz="0" w:space="0" w:color="auto"/>
        <w:bottom w:val="none" w:sz="0" w:space="0" w:color="auto"/>
        <w:right w:val="none" w:sz="0" w:space="0" w:color="auto"/>
      </w:divBdr>
    </w:div>
    <w:div w:id="533153423">
      <w:bodyDiv w:val="1"/>
      <w:marLeft w:val="0"/>
      <w:marRight w:val="0"/>
      <w:marTop w:val="0"/>
      <w:marBottom w:val="0"/>
      <w:divBdr>
        <w:top w:val="none" w:sz="0" w:space="0" w:color="auto"/>
        <w:left w:val="none" w:sz="0" w:space="0" w:color="auto"/>
        <w:bottom w:val="none" w:sz="0" w:space="0" w:color="auto"/>
        <w:right w:val="none" w:sz="0" w:space="0" w:color="auto"/>
      </w:divBdr>
    </w:div>
    <w:div w:id="554849586">
      <w:bodyDiv w:val="1"/>
      <w:marLeft w:val="0"/>
      <w:marRight w:val="0"/>
      <w:marTop w:val="0"/>
      <w:marBottom w:val="0"/>
      <w:divBdr>
        <w:top w:val="none" w:sz="0" w:space="0" w:color="auto"/>
        <w:left w:val="none" w:sz="0" w:space="0" w:color="auto"/>
        <w:bottom w:val="none" w:sz="0" w:space="0" w:color="auto"/>
        <w:right w:val="none" w:sz="0" w:space="0" w:color="auto"/>
      </w:divBdr>
    </w:div>
    <w:div w:id="586616189">
      <w:bodyDiv w:val="1"/>
      <w:marLeft w:val="0"/>
      <w:marRight w:val="0"/>
      <w:marTop w:val="0"/>
      <w:marBottom w:val="0"/>
      <w:divBdr>
        <w:top w:val="none" w:sz="0" w:space="0" w:color="auto"/>
        <w:left w:val="none" w:sz="0" w:space="0" w:color="auto"/>
        <w:bottom w:val="none" w:sz="0" w:space="0" w:color="auto"/>
        <w:right w:val="none" w:sz="0" w:space="0" w:color="auto"/>
      </w:divBdr>
    </w:div>
    <w:div w:id="631058113">
      <w:bodyDiv w:val="1"/>
      <w:marLeft w:val="0"/>
      <w:marRight w:val="0"/>
      <w:marTop w:val="0"/>
      <w:marBottom w:val="0"/>
      <w:divBdr>
        <w:top w:val="none" w:sz="0" w:space="0" w:color="auto"/>
        <w:left w:val="none" w:sz="0" w:space="0" w:color="auto"/>
        <w:bottom w:val="none" w:sz="0" w:space="0" w:color="auto"/>
        <w:right w:val="none" w:sz="0" w:space="0" w:color="auto"/>
      </w:divBdr>
    </w:div>
    <w:div w:id="634264197">
      <w:bodyDiv w:val="1"/>
      <w:marLeft w:val="0"/>
      <w:marRight w:val="0"/>
      <w:marTop w:val="0"/>
      <w:marBottom w:val="0"/>
      <w:divBdr>
        <w:top w:val="none" w:sz="0" w:space="0" w:color="auto"/>
        <w:left w:val="none" w:sz="0" w:space="0" w:color="auto"/>
        <w:bottom w:val="none" w:sz="0" w:space="0" w:color="auto"/>
        <w:right w:val="none" w:sz="0" w:space="0" w:color="auto"/>
      </w:divBdr>
    </w:div>
    <w:div w:id="729428482">
      <w:bodyDiv w:val="1"/>
      <w:marLeft w:val="0"/>
      <w:marRight w:val="0"/>
      <w:marTop w:val="0"/>
      <w:marBottom w:val="0"/>
      <w:divBdr>
        <w:top w:val="none" w:sz="0" w:space="0" w:color="auto"/>
        <w:left w:val="none" w:sz="0" w:space="0" w:color="auto"/>
        <w:bottom w:val="none" w:sz="0" w:space="0" w:color="auto"/>
        <w:right w:val="none" w:sz="0" w:space="0" w:color="auto"/>
      </w:divBdr>
    </w:div>
    <w:div w:id="745961249">
      <w:bodyDiv w:val="1"/>
      <w:marLeft w:val="0"/>
      <w:marRight w:val="0"/>
      <w:marTop w:val="0"/>
      <w:marBottom w:val="0"/>
      <w:divBdr>
        <w:top w:val="none" w:sz="0" w:space="0" w:color="auto"/>
        <w:left w:val="none" w:sz="0" w:space="0" w:color="auto"/>
        <w:bottom w:val="none" w:sz="0" w:space="0" w:color="auto"/>
        <w:right w:val="none" w:sz="0" w:space="0" w:color="auto"/>
      </w:divBdr>
    </w:div>
    <w:div w:id="747963934">
      <w:bodyDiv w:val="1"/>
      <w:marLeft w:val="0"/>
      <w:marRight w:val="0"/>
      <w:marTop w:val="0"/>
      <w:marBottom w:val="0"/>
      <w:divBdr>
        <w:top w:val="none" w:sz="0" w:space="0" w:color="auto"/>
        <w:left w:val="none" w:sz="0" w:space="0" w:color="auto"/>
        <w:bottom w:val="none" w:sz="0" w:space="0" w:color="auto"/>
        <w:right w:val="none" w:sz="0" w:space="0" w:color="auto"/>
      </w:divBdr>
    </w:div>
    <w:div w:id="852567771">
      <w:bodyDiv w:val="1"/>
      <w:marLeft w:val="0"/>
      <w:marRight w:val="0"/>
      <w:marTop w:val="0"/>
      <w:marBottom w:val="0"/>
      <w:divBdr>
        <w:top w:val="none" w:sz="0" w:space="0" w:color="auto"/>
        <w:left w:val="none" w:sz="0" w:space="0" w:color="auto"/>
        <w:bottom w:val="none" w:sz="0" w:space="0" w:color="auto"/>
        <w:right w:val="none" w:sz="0" w:space="0" w:color="auto"/>
      </w:divBdr>
    </w:div>
    <w:div w:id="916013325">
      <w:bodyDiv w:val="1"/>
      <w:marLeft w:val="0"/>
      <w:marRight w:val="0"/>
      <w:marTop w:val="0"/>
      <w:marBottom w:val="0"/>
      <w:divBdr>
        <w:top w:val="none" w:sz="0" w:space="0" w:color="auto"/>
        <w:left w:val="none" w:sz="0" w:space="0" w:color="auto"/>
        <w:bottom w:val="none" w:sz="0" w:space="0" w:color="auto"/>
        <w:right w:val="none" w:sz="0" w:space="0" w:color="auto"/>
      </w:divBdr>
    </w:div>
    <w:div w:id="941189102">
      <w:bodyDiv w:val="1"/>
      <w:marLeft w:val="0"/>
      <w:marRight w:val="0"/>
      <w:marTop w:val="0"/>
      <w:marBottom w:val="0"/>
      <w:divBdr>
        <w:top w:val="none" w:sz="0" w:space="0" w:color="auto"/>
        <w:left w:val="none" w:sz="0" w:space="0" w:color="auto"/>
        <w:bottom w:val="none" w:sz="0" w:space="0" w:color="auto"/>
        <w:right w:val="none" w:sz="0" w:space="0" w:color="auto"/>
      </w:divBdr>
    </w:div>
    <w:div w:id="984969722">
      <w:bodyDiv w:val="1"/>
      <w:marLeft w:val="0"/>
      <w:marRight w:val="0"/>
      <w:marTop w:val="0"/>
      <w:marBottom w:val="0"/>
      <w:divBdr>
        <w:top w:val="none" w:sz="0" w:space="0" w:color="auto"/>
        <w:left w:val="none" w:sz="0" w:space="0" w:color="auto"/>
        <w:bottom w:val="none" w:sz="0" w:space="0" w:color="auto"/>
        <w:right w:val="none" w:sz="0" w:space="0" w:color="auto"/>
      </w:divBdr>
    </w:div>
    <w:div w:id="1003970494">
      <w:bodyDiv w:val="1"/>
      <w:marLeft w:val="0"/>
      <w:marRight w:val="0"/>
      <w:marTop w:val="0"/>
      <w:marBottom w:val="0"/>
      <w:divBdr>
        <w:top w:val="none" w:sz="0" w:space="0" w:color="auto"/>
        <w:left w:val="none" w:sz="0" w:space="0" w:color="auto"/>
        <w:bottom w:val="none" w:sz="0" w:space="0" w:color="auto"/>
        <w:right w:val="none" w:sz="0" w:space="0" w:color="auto"/>
      </w:divBdr>
    </w:div>
    <w:div w:id="1006441396">
      <w:bodyDiv w:val="1"/>
      <w:marLeft w:val="0"/>
      <w:marRight w:val="0"/>
      <w:marTop w:val="0"/>
      <w:marBottom w:val="0"/>
      <w:divBdr>
        <w:top w:val="none" w:sz="0" w:space="0" w:color="auto"/>
        <w:left w:val="none" w:sz="0" w:space="0" w:color="auto"/>
        <w:bottom w:val="none" w:sz="0" w:space="0" w:color="auto"/>
        <w:right w:val="none" w:sz="0" w:space="0" w:color="auto"/>
      </w:divBdr>
    </w:div>
    <w:div w:id="1042705251">
      <w:bodyDiv w:val="1"/>
      <w:marLeft w:val="0"/>
      <w:marRight w:val="0"/>
      <w:marTop w:val="0"/>
      <w:marBottom w:val="0"/>
      <w:divBdr>
        <w:top w:val="none" w:sz="0" w:space="0" w:color="auto"/>
        <w:left w:val="none" w:sz="0" w:space="0" w:color="auto"/>
        <w:bottom w:val="none" w:sz="0" w:space="0" w:color="auto"/>
        <w:right w:val="none" w:sz="0" w:space="0" w:color="auto"/>
      </w:divBdr>
    </w:div>
    <w:div w:id="1065226548">
      <w:bodyDiv w:val="1"/>
      <w:marLeft w:val="0"/>
      <w:marRight w:val="0"/>
      <w:marTop w:val="0"/>
      <w:marBottom w:val="0"/>
      <w:divBdr>
        <w:top w:val="none" w:sz="0" w:space="0" w:color="auto"/>
        <w:left w:val="none" w:sz="0" w:space="0" w:color="auto"/>
        <w:bottom w:val="none" w:sz="0" w:space="0" w:color="auto"/>
        <w:right w:val="none" w:sz="0" w:space="0" w:color="auto"/>
      </w:divBdr>
    </w:div>
    <w:div w:id="1116951452">
      <w:bodyDiv w:val="1"/>
      <w:marLeft w:val="0"/>
      <w:marRight w:val="0"/>
      <w:marTop w:val="0"/>
      <w:marBottom w:val="0"/>
      <w:divBdr>
        <w:top w:val="none" w:sz="0" w:space="0" w:color="auto"/>
        <w:left w:val="none" w:sz="0" w:space="0" w:color="auto"/>
        <w:bottom w:val="none" w:sz="0" w:space="0" w:color="auto"/>
        <w:right w:val="none" w:sz="0" w:space="0" w:color="auto"/>
      </w:divBdr>
    </w:div>
    <w:div w:id="1121463441">
      <w:bodyDiv w:val="1"/>
      <w:marLeft w:val="0"/>
      <w:marRight w:val="0"/>
      <w:marTop w:val="0"/>
      <w:marBottom w:val="0"/>
      <w:divBdr>
        <w:top w:val="none" w:sz="0" w:space="0" w:color="auto"/>
        <w:left w:val="none" w:sz="0" w:space="0" w:color="auto"/>
        <w:bottom w:val="none" w:sz="0" w:space="0" w:color="auto"/>
        <w:right w:val="none" w:sz="0" w:space="0" w:color="auto"/>
      </w:divBdr>
    </w:div>
    <w:div w:id="1131746864">
      <w:bodyDiv w:val="1"/>
      <w:marLeft w:val="0"/>
      <w:marRight w:val="0"/>
      <w:marTop w:val="0"/>
      <w:marBottom w:val="0"/>
      <w:divBdr>
        <w:top w:val="none" w:sz="0" w:space="0" w:color="auto"/>
        <w:left w:val="none" w:sz="0" w:space="0" w:color="auto"/>
        <w:bottom w:val="none" w:sz="0" w:space="0" w:color="auto"/>
        <w:right w:val="none" w:sz="0" w:space="0" w:color="auto"/>
      </w:divBdr>
    </w:div>
    <w:div w:id="1138493488">
      <w:bodyDiv w:val="1"/>
      <w:marLeft w:val="0"/>
      <w:marRight w:val="0"/>
      <w:marTop w:val="0"/>
      <w:marBottom w:val="0"/>
      <w:divBdr>
        <w:top w:val="none" w:sz="0" w:space="0" w:color="auto"/>
        <w:left w:val="none" w:sz="0" w:space="0" w:color="auto"/>
        <w:bottom w:val="none" w:sz="0" w:space="0" w:color="auto"/>
        <w:right w:val="none" w:sz="0" w:space="0" w:color="auto"/>
      </w:divBdr>
    </w:div>
    <w:div w:id="1162156366">
      <w:bodyDiv w:val="1"/>
      <w:marLeft w:val="0"/>
      <w:marRight w:val="0"/>
      <w:marTop w:val="0"/>
      <w:marBottom w:val="0"/>
      <w:divBdr>
        <w:top w:val="none" w:sz="0" w:space="0" w:color="auto"/>
        <w:left w:val="none" w:sz="0" w:space="0" w:color="auto"/>
        <w:bottom w:val="none" w:sz="0" w:space="0" w:color="auto"/>
        <w:right w:val="none" w:sz="0" w:space="0" w:color="auto"/>
      </w:divBdr>
    </w:div>
    <w:div w:id="1166358096">
      <w:bodyDiv w:val="1"/>
      <w:marLeft w:val="0"/>
      <w:marRight w:val="0"/>
      <w:marTop w:val="0"/>
      <w:marBottom w:val="0"/>
      <w:divBdr>
        <w:top w:val="none" w:sz="0" w:space="0" w:color="auto"/>
        <w:left w:val="none" w:sz="0" w:space="0" w:color="auto"/>
        <w:bottom w:val="none" w:sz="0" w:space="0" w:color="auto"/>
        <w:right w:val="none" w:sz="0" w:space="0" w:color="auto"/>
      </w:divBdr>
    </w:div>
    <w:div w:id="1193375617">
      <w:bodyDiv w:val="1"/>
      <w:marLeft w:val="0"/>
      <w:marRight w:val="0"/>
      <w:marTop w:val="0"/>
      <w:marBottom w:val="0"/>
      <w:divBdr>
        <w:top w:val="none" w:sz="0" w:space="0" w:color="auto"/>
        <w:left w:val="none" w:sz="0" w:space="0" w:color="auto"/>
        <w:bottom w:val="none" w:sz="0" w:space="0" w:color="auto"/>
        <w:right w:val="none" w:sz="0" w:space="0" w:color="auto"/>
      </w:divBdr>
    </w:div>
    <w:div w:id="1282568938">
      <w:bodyDiv w:val="1"/>
      <w:marLeft w:val="0"/>
      <w:marRight w:val="0"/>
      <w:marTop w:val="0"/>
      <w:marBottom w:val="0"/>
      <w:divBdr>
        <w:top w:val="none" w:sz="0" w:space="0" w:color="auto"/>
        <w:left w:val="none" w:sz="0" w:space="0" w:color="auto"/>
        <w:bottom w:val="none" w:sz="0" w:space="0" w:color="auto"/>
        <w:right w:val="none" w:sz="0" w:space="0" w:color="auto"/>
      </w:divBdr>
    </w:div>
    <w:div w:id="1285161516">
      <w:bodyDiv w:val="1"/>
      <w:marLeft w:val="0"/>
      <w:marRight w:val="0"/>
      <w:marTop w:val="0"/>
      <w:marBottom w:val="0"/>
      <w:divBdr>
        <w:top w:val="none" w:sz="0" w:space="0" w:color="auto"/>
        <w:left w:val="none" w:sz="0" w:space="0" w:color="auto"/>
        <w:bottom w:val="none" w:sz="0" w:space="0" w:color="auto"/>
        <w:right w:val="none" w:sz="0" w:space="0" w:color="auto"/>
      </w:divBdr>
    </w:div>
    <w:div w:id="1330645288">
      <w:bodyDiv w:val="1"/>
      <w:marLeft w:val="0"/>
      <w:marRight w:val="0"/>
      <w:marTop w:val="0"/>
      <w:marBottom w:val="0"/>
      <w:divBdr>
        <w:top w:val="none" w:sz="0" w:space="0" w:color="auto"/>
        <w:left w:val="none" w:sz="0" w:space="0" w:color="auto"/>
        <w:bottom w:val="none" w:sz="0" w:space="0" w:color="auto"/>
        <w:right w:val="none" w:sz="0" w:space="0" w:color="auto"/>
      </w:divBdr>
    </w:div>
    <w:div w:id="1346328028">
      <w:bodyDiv w:val="1"/>
      <w:marLeft w:val="0"/>
      <w:marRight w:val="0"/>
      <w:marTop w:val="0"/>
      <w:marBottom w:val="0"/>
      <w:divBdr>
        <w:top w:val="none" w:sz="0" w:space="0" w:color="auto"/>
        <w:left w:val="none" w:sz="0" w:space="0" w:color="auto"/>
        <w:bottom w:val="none" w:sz="0" w:space="0" w:color="auto"/>
        <w:right w:val="none" w:sz="0" w:space="0" w:color="auto"/>
      </w:divBdr>
    </w:div>
    <w:div w:id="1368607038">
      <w:bodyDiv w:val="1"/>
      <w:marLeft w:val="0"/>
      <w:marRight w:val="0"/>
      <w:marTop w:val="0"/>
      <w:marBottom w:val="0"/>
      <w:divBdr>
        <w:top w:val="none" w:sz="0" w:space="0" w:color="auto"/>
        <w:left w:val="none" w:sz="0" w:space="0" w:color="auto"/>
        <w:bottom w:val="none" w:sz="0" w:space="0" w:color="auto"/>
        <w:right w:val="none" w:sz="0" w:space="0" w:color="auto"/>
      </w:divBdr>
    </w:div>
    <w:div w:id="1414277979">
      <w:bodyDiv w:val="1"/>
      <w:marLeft w:val="0"/>
      <w:marRight w:val="0"/>
      <w:marTop w:val="0"/>
      <w:marBottom w:val="0"/>
      <w:divBdr>
        <w:top w:val="none" w:sz="0" w:space="0" w:color="auto"/>
        <w:left w:val="none" w:sz="0" w:space="0" w:color="auto"/>
        <w:bottom w:val="none" w:sz="0" w:space="0" w:color="auto"/>
        <w:right w:val="none" w:sz="0" w:space="0" w:color="auto"/>
      </w:divBdr>
    </w:div>
    <w:div w:id="1417358227">
      <w:bodyDiv w:val="1"/>
      <w:marLeft w:val="0"/>
      <w:marRight w:val="0"/>
      <w:marTop w:val="0"/>
      <w:marBottom w:val="0"/>
      <w:divBdr>
        <w:top w:val="none" w:sz="0" w:space="0" w:color="auto"/>
        <w:left w:val="none" w:sz="0" w:space="0" w:color="auto"/>
        <w:bottom w:val="none" w:sz="0" w:space="0" w:color="auto"/>
        <w:right w:val="none" w:sz="0" w:space="0" w:color="auto"/>
      </w:divBdr>
    </w:div>
    <w:div w:id="1441880064">
      <w:bodyDiv w:val="1"/>
      <w:marLeft w:val="0"/>
      <w:marRight w:val="0"/>
      <w:marTop w:val="0"/>
      <w:marBottom w:val="0"/>
      <w:divBdr>
        <w:top w:val="none" w:sz="0" w:space="0" w:color="auto"/>
        <w:left w:val="none" w:sz="0" w:space="0" w:color="auto"/>
        <w:bottom w:val="none" w:sz="0" w:space="0" w:color="auto"/>
        <w:right w:val="none" w:sz="0" w:space="0" w:color="auto"/>
      </w:divBdr>
    </w:div>
    <w:div w:id="1520510777">
      <w:bodyDiv w:val="1"/>
      <w:marLeft w:val="0"/>
      <w:marRight w:val="0"/>
      <w:marTop w:val="0"/>
      <w:marBottom w:val="0"/>
      <w:divBdr>
        <w:top w:val="none" w:sz="0" w:space="0" w:color="auto"/>
        <w:left w:val="none" w:sz="0" w:space="0" w:color="auto"/>
        <w:bottom w:val="none" w:sz="0" w:space="0" w:color="auto"/>
        <w:right w:val="none" w:sz="0" w:space="0" w:color="auto"/>
      </w:divBdr>
    </w:div>
    <w:div w:id="1533760494">
      <w:bodyDiv w:val="1"/>
      <w:marLeft w:val="0"/>
      <w:marRight w:val="0"/>
      <w:marTop w:val="0"/>
      <w:marBottom w:val="0"/>
      <w:divBdr>
        <w:top w:val="none" w:sz="0" w:space="0" w:color="auto"/>
        <w:left w:val="none" w:sz="0" w:space="0" w:color="auto"/>
        <w:bottom w:val="none" w:sz="0" w:space="0" w:color="auto"/>
        <w:right w:val="none" w:sz="0" w:space="0" w:color="auto"/>
      </w:divBdr>
    </w:div>
    <w:div w:id="1548370108">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620212454">
      <w:bodyDiv w:val="1"/>
      <w:marLeft w:val="0"/>
      <w:marRight w:val="0"/>
      <w:marTop w:val="0"/>
      <w:marBottom w:val="0"/>
      <w:divBdr>
        <w:top w:val="none" w:sz="0" w:space="0" w:color="auto"/>
        <w:left w:val="none" w:sz="0" w:space="0" w:color="auto"/>
        <w:bottom w:val="none" w:sz="0" w:space="0" w:color="auto"/>
        <w:right w:val="none" w:sz="0" w:space="0" w:color="auto"/>
      </w:divBdr>
    </w:div>
    <w:div w:id="1638877312">
      <w:bodyDiv w:val="1"/>
      <w:marLeft w:val="0"/>
      <w:marRight w:val="0"/>
      <w:marTop w:val="0"/>
      <w:marBottom w:val="0"/>
      <w:divBdr>
        <w:top w:val="none" w:sz="0" w:space="0" w:color="auto"/>
        <w:left w:val="none" w:sz="0" w:space="0" w:color="auto"/>
        <w:bottom w:val="none" w:sz="0" w:space="0" w:color="auto"/>
        <w:right w:val="none" w:sz="0" w:space="0" w:color="auto"/>
      </w:divBdr>
    </w:div>
    <w:div w:id="1749501952">
      <w:bodyDiv w:val="1"/>
      <w:marLeft w:val="0"/>
      <w:marRight w:val="0"/>
      <w:marTop w:val="0"/>
      <w:marBottom w:val="0"/>
      <w:divBdr>
        <w:top w:val="none" w:sz="0" w:space="0" w:color="auto"/>
        <w:left w:val="none" w:sz="0" w:space="0" w:color="auto"/>
        <w:bottom w:val="none" w:sz="0" w:space="0" w:color="auto"/>
        <w:right w:val="none" w:sz="0" w:space="0" w:color="auto"/>
      </w:divBdr>
    </w:div>
    <w:div w:id="1758671924">
      <w:bodyDiv w:val="1"/>
      <w:marLeft w:val="0"/>
      <w:marRight w:val="0"/>
      <w:marTop w:val="0"/>
      <w:marBottom w:val="0"/>
      <w:divBdr>
        <w:top w:val="none" w:sz="0" w:space="0" w:color="auto"/>
        <w:left w:val="none" w:sz="0" w:space="0" w:color="auto"/>
        <w:bottom w:val="none" w:sz="0" w:space="0" w:color="auto"/>
        <w:right w:val="none" w:sz="0" w:space="0" w:color="auto"/>
      </w:divBdr>
    </w:div>
    <w:div w:id="1789665327">
      <w:bodyDiv w:val="1"/>
      <w:marLeft w:val="0"/>
      <w:marRight w:val="0"/>
      <w:marTop w:val="0"/>
      <w:marBottom w:val="0"/>
      <w:divBdr>
        <w:top w:val="none" w:sz="0" w:space="0" w:color="auto"/>
        <w:left w:val="none" w:sz="0" w:space="0" w:color="auto"/>
        <w:bottom w:val="none" w:sz="0" w:space="0" w:color="auto"/>
        <w:right w:val="none" w:sz="0" w:space="0" w:color="auto"/>
      </w:divBdr>
    </w:div>
    <w:div w:id="1860390316">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40679984">
      <w:bodyDiv w:val="1"/>
      <w:marLeft w:val="0"/>
      <w:marRight w:val="0"/>
      <w:marTop w:val="0"/>
      <w:marBottom w:val="0"/>
      <w:divBdr>
        <w:top w:val="none" w:sz="0" w:space="0" w:color="auto"/>
        <w:left w:val="none" w:sz="0" w:space="0" w:color="auto"/>
        <w:bottom w:val="none" w:sz="0" w:space="0" w:color="auto"/>
        <w:right w:val="none" w:sz="0" w:space="0" w:color="auto"/>
      </w:divBdr>
    </w:div>
    <w:div w:id="1964966754">
      <w:bodyDiv w:val="1"/>
      <w:marLeft w:val="0"/>
      <w:marRight w:val="0"/>
      <w:marTop w:val="0"/>
      <w:marBottom w:val="0"/>
      <w:divBdr>
        <w:top w:val="none" w:sz="0" w:space="0" w:color="auto"/>
        <w:left w:val="none" w:sz="0" w:space="0" w:color="auto"/>
        <w:bottom w:val="none" w:sz="0" w:space="0" w:color="auto"/>
        <w:right w:val="none" w:sz="0" w:space="0" w:color="auto"/>
      </w:divBdr>
    </w:div>
    <w:div w:id="2008902819">
      <w:bodyDiv w:val="1"/>
      <w:marLeft w:val="0"/>
      <w:marRight w:val="0"/>
      <w:marTop w:val="0"/>
      <w:marBottom w:val="0"/>
      <w:divBdr>
        <w:top w:val="none" w:sz="0" w:space="0" w:color="auto"/>
        <w:left w:val="none" w:sz="0" w:space="0" w:color="auto"/>
        <w:bottom w:val="none" w:sz="0" w:space="0" w:color="auto"/>
        <w:right w:val="none" w:sz="0" w:space="0" w:color="auto"/>
      </w:divBdr>
    </w:div>
    <w:div w:id="2031908937">
      <w:bodyDiv w:val="1"/>
      <w:marLeft w:val="0"/>
      <w:marRight w:val="0"/>
      <w:marTop w:val="0"/>
      <w:marBottom w:val="0"/>
      <w:divBdr>
        <w:top w:val="none" w:sz="0" w:space="0" w:color="auto"/>
        <w:left w:val="none" w:sz="0" w:space="0" w:color="auto"/>
        <w:bottom w:val="none" w:sz="0" w:space="0" w:color="auto"/>
        <w:right w:val="none" w:sz="0" w:space="0" w:color="auto"/>
      </w:divBdr>
    </w:div>
    <w:div w:id="2100101960">
      <w:bodyDiv w:val="1"/>
      <w:marLeft w:val="0"/>
      <w:marRight w:val="0"/>
      <w:marTop w:val="0"/>
      <w:marBottom w:val="0"/>
      <w:divBdr>
        <w:top w:val="none" w:sz="0" w:space="0" w:color="auto"/>
        <w:left w:val="none" w:sz="0" w:space="0" w:color="auto"/>
        <w:bottom w:val="none" w:sz="0" w:space="0" w:color="auto"/>
        <w:right w:val="none" w:sz="0" w:space="0" w:color="auto"/>
      </w:divBdr>
    </w:div>
    <w:div w:id="21031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jsolis.CNE\Documents\POA\2013\Anexos\Material%20Recibido\Combustible\Justificaci&#243;n%20Imcimplimiento%20de%20Metas%20Direcci&#243;n%20de%20Combustibles\5.0%20Consumo%20de%20Le&#241;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lis.CNE\AppData\Roaming\Microsoft\Plantillas\BusinessReport_Office2010.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Equity">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935E52D5-AB0F-4B47-B978-0F718874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31</Pages>
  <Words>8215</Words>
  <Characters>45188</Characters>
  <Application>Microsoft Office Word</Application>
  <DocSecurity>0</DocSecurity>
  <Lines>376</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2014-03-19T20:26:00Z</dcterms:created>
  <dcterms:modified xsi:type="dcterms:W3CDTF">2014-03-19T20:26:00Z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