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C8" w:rsidRPr="00FB6C4C" w:rsidRDefault="00A2766A" w:rsidP="00FB6C4C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  <w:r w:rsidRPr="00FB6C4C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C059B24" wp14:editId="2E1DB255">
            <wp:simplePos x="0" y="0"/>
            <wp:positionH relativeFrom="column">
              <wp:posOffset>1736090</wp:posOffset>
            </wp:positionH>
            <wp:positionV relativeFrom="paragraph">
              <wp:posOffset>160655</wp:posOffset>
            </wp:positionV>
            <wp:extent cx="2101850" cy="1859915"/>
            <wp:effectExtent l="0" t="0" r="0" b="6985"/>
            <wp:wrapNone/>
            <wp:docPr id="2" name="Imagen 1" descr="Logo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0F6F" w:rsidRPr="00FB6C4C" w:rsidRDefault="000A0F6F" w:rsidP="00FB6C4C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0A0F6F" w:rsidRPr="00FB6C4C" w:rsidRDefault="000A0F6F" w:rsidP="00FB6C4C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0A0F6F" w:rsidRPr="00FB6C4C" w:rsidRDefault="000A0F6F" w:rsidP="00FB6C4C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0A0F6F" w:rsidRPr="00FB6C4C" w:rsidRDefault="000A0F6F" w:rsidP="00FB6C4C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0A0F6F" w:rsidRPr="00FB6C4C" w:rsidRDefault="000A0F6F" w:rsidP="00FB6C4C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935AC8" w:rsidRPr="00FB6C4C" w:rsidRDefault="00935AC8" w:rsidP="00FB6C4C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935AC8" w:rsidRPr="00FB6C4C" w:rsidRDefault="00935AC8" w:rsidP="00FB6C4C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935AC8" w:rsidRPr="00FB6C4C" w:rsidRDefault="00935AC8" w:rsidP="00FB6C4C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935AC8" w:rsidRPr="00FB6C4C" w:rsidRDefault="00935AC8" w:rsidP="00FB6C4C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935AC8" w:rsidRPr="00FB6C4C" w:rsidRDefault="00935AC8" w:rsidP="00FB6C4C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935AC8" w:rsidRPr="00FB6C4C" w:rsidRDefault="00935AC8" w:rsidP="00FB6C4C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935AC8" w:rsidRPr="00FB6C4C" w:rsidRDefault="00935AC8" w:rsidP="00FB6C4C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935AC8" w:rsidRPr="00FB6C4C" w:rsidRDefault="00935AC8" w:rsidP="00A2766A">
      <w:pPr>
        <w:widowControl w:val="0"/>
        <w:autoSpaceDE w:val="0"/>
        <w:autoSpaceDN w:val="0"/>
        <w:adjustRightInd w:val="0"/>
        <w:spacing w:before="16" w:after="0" w:line="240" w:lineRule="auto"/>
        <w:ind w:left="2573" w:right="-20" w:firstLine="259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  <w:r w:rsidRPr="00FB6C4C">
        <w:rPr>
          <w:rFonts w:ascii="Arial" w:hAnsi="Arial" w:cs="Arial"/>
          <w:b/>
          <w:bCs/>
          <w:color w:val="030707"/>
          <w:sz w:val="24"/>
          <w:szCs w:val="24"/>
        </w:rPr>
        <w:t>CONSEJO NACIONAL DE ENERGIA</w:t>
      </w:r>
    </w:p>
    <w:p w:rsidR="00935AC8" w:rsidRPr="00FB6C4C" w:rsidRDefault="00935AC8" w:rsidP="00FB6C4C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935AC8" w:rsidRPr="00FB6C4C" w:rsidRDefault="00935AC8" w:rsidP="00FB6C4C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935AC8" w:rsidRPr="00FB6C4C" w:rsidRDefault="00935AC8" w:rsidP="00FB6C4C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0A0F6F" w:rsidRPr="00FB6C4C" w:rsidRDefault="000A0F6F" w:rsidP="00FB6C4C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935AC8" w:rsidRPr="00FB6C4C" w:rsidRDefault="00935AC8" w:rsidP="00A2766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pacing w:val="21"/>
          <w:sz w:val="24"/>
          <w:szCs w:val="24"/>
        </w:rPr>
      </w:pPr>
      <w:r w:rsidRPr="00FB6C4C">
        <w:rPr>
          <w:rFonts w:ascii="Arial" w:hAnsi="Arial" w:cs="Arial"/>
          <w:b/>
          <w:bCs/>
          <w:color w:val="030707"/>
          <w:sz w:val="24"/>
          <w:szCs w:val="24"/>
        </w:rPr>
        <w:t>POLITICA</w:t>
      </w:r>
      <w:r w:rsidRPr="00FB6C4C">
        <w:rPr>
          <w:rFonts w:ascii="Arial" w:hAnsi="Arial" w:cs="Arial"/>
          <w:b/>
          <w:bCs/>
          <w:color w:val="030707"/>
          <w:spacing w:val="58"/>
          <w:sz w:val="24"/>
          <w:szCs w:val="24"/>
        </w:rPr>
        <w:t xml:space="preserve"> </w:t>
      </w:r>
      <w:r w:rsidRPr="00FB6C4C">
        <w:rPr>
          <w:rFonts w:ascii="Arial" w:hAnsi="Arial" w:cs="Arial"/>
          <w:b/>
          <w:bCs/>
          <w:color w:val="030707"/>
          <w:sz w:val="24"/>
          <w:szCs w:val="24"/>
        </w:rPr>
        <w:t>DE</w:t>
      </w:r>
      <w:r w:rsidRPr="00FB6C4C">
        <w:rPr>
          <w:rFonts w:ascii="Arial" w:hAnsi="Arial" w:cs="Arial"/>
          <w:b/>
          <w:bCs/>
          <w:color w:val="030707"/>
          <w:spacing w:val="21"/>
          <w:sz w:val="24"/>
          <w:szCs w:val="24"/>
        </w:rPr>
        <w:t xml:space="preserve"> </w:t>
      </w:r>
      <w:r w:rsidRPr="00FB6C4C">
        <w:rPr>
          <w:rFonts w:ascii="Arial" w:hAnsi="Arial" w:cs="Arial"/>
          <w:b/>
          <w:bCs/>
          <w:color w:val="030707"/>
          <w:sz w:val="24"/>
          <w:szCs w:val="24"/>
        </w:rPr>
        <w:t>GESTION</w:t>
      </w:r>
      <w:r w:rsidRPr="00FB6C4C">
        <w:rPr>
          <w:rFonts w:ascii="Arial" w:hAnsi="Arial" w:cs="Arial"/>
          <w:b/>
          <w:bCs/>
          <w:color w:val="030707"/>
          <w:spacing w:val="56"/>
          <w:sz w:val="24"/>
          <w:szCs w:val="24"/>
        </w:rPr>
        <w:t xml:space="preserve"> </w:t>
      </w:r>
      <w:r w:rsidRPr="00FB6C4C">
        <w:rPr>
          <w:rFonts w:ascii="Arial" w:hAnsi="Arial" w:cs="Arial"/>
          <w:b/>
          <w:bCs/>
          <w:color w:val="030707"/>
          <w:sz w:val="24"/>
          <w:szCs w:val="24"/>
        </w:rPr>
        <w:t>DOCUMENTAL</w:t>
      </w:r>
      <w:r w:rsidRPr="00FB6C4C">
        <w:rPr>
          <w:rFonts w:ascii="Arial" w:hAnsi="Arial" w:cs="Arial"/>
          <w:b/>
          <w:bCs/>
          <w:color w:val="030707"/>
          <w:spacing w:val="50"/>
          <w:sz w:val="24"/>
          <w:szCs w:val="24"/>
        </w:rPr>
        <w:t xml:space="preserve"> </w:t>
      </w:r>
      <w:r w:rsidRPr="00FB6C4C">
        <w:rPr>
          <w:rFonts w:ascii="Arial" w:hAnsi="Arial" w:cs="Arial"/>
          <w:b/>
          <w:bCs/>
          <w:color w:val="030707"/>
          <w:sz w:val="24"/>
          <w:szCs w:val="24"/>
        </w:rPr>
        <w:t>Y</w:t>
      </w:r>
    </w:p>
    <w:p w:rsidR="00935AC8" w:rsidRPr="00FB6C4C" w:rsidRDefault="00935AC8" w:rsidP="00A2766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z w:val="24"/>
          <w:szCs w:val="24"/>
        </w:rPr>
      </w:pPr>
      <w:r w:rsidRPr="00FB6C4C">
        <w:rPr>
          <w:rFonts w:ascii="Arial" w:hAnsi="Arial" w:cs="Arial"/>
          <w:b/>
          <w:bCs/>
          <w:color w:val="030707"/>
          <w:sz w:val="24"/>
          <w:szCs w:val="24"/>
        </w:rPr>
        <w:t>ARCHIVOS DE LA UNIDAD DE GESTION</w:t>
      </w:r>
    </w:p>
    <w:p w:rsidR="00935AC8" w:rsidRPr="00FB6C4C" w:rsidRDefault="00935AC8" w:rsidP="00A2766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z w:val="24"/>
          <w:szCs w:val="24"/>
        </w:rPr>
      </w:pPr>
      <w:r w:rsidRPr="00FB6C4C">
        <w:rPr>
          <w:rFonts w:ascii="Arial" w:hAnsi="Arial" w:cs="Arial"/>
          <w:b/>
          <w:bCs/>
          <w:color w:val="030707"/>
          <w:sz w:val="24"/>
          <w:szCs w:val="24"/>
        </w:rPr>
        <w:t>DOCUMENTAL Y ARCHIVOS</w:t>
      </w:r>
    </w:p>
    <w:p w:rsidR="000A0F6F" w:rsidRDefault="00CC331C" w:rsidP="00A2766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z w:val="24"/>
          <w:szCs w:val="24"/>
        </w:rPr>
      </w:pPr>
      <w:r>
        <w:rPr>
          <w:rFonts w:ascii="Arial" w:hAnsi="Arial" w:cs="Arial"/>
          <w:b/>
          <w:bCs/>
          <w:color w:val="030707"/>
          <w:sz w:val="24"/>
          <w:szCs w:val="24"/>
        </w:rPr>
        <w:t>2d</w:t>
      </w:r>
      <w:r w:rsidR="000A0F6F" w:rsidRPr="00FB6C4C">
        <w:rPr>
          <w:rFonts w:ascii="Arial" w:hAnsi="Arial" w:cs="Arial"/>
          <w:b/>
          <w:bCs/>
          <w:color w:val="030707"/>
          <w:sz w:val="24"/>
          <w:szCs w:val="24"/>
        </w:rPr>
        <w:t xml:space="preserve">a. </w:t>
      </w:r>
      <w:r w:rsidRPr="00FB6C4C">
        <w:rPr>
          <w:rFonts w:ascii="Arial" w:hAnsi="Arial" w:cs="Arial"/>
          <w:b/>
          <w:bCs/>
          <w:color w:val="030707"/>
          <w:sz w:val="24"/>
          <w:szCs w:val="24"/>
        </w:rPr>
        <w:t>V</w:t>
      </w:r>
      <w:r w:rsidR="000A0F6F" w:rsidRPr="00FB6C4C">
        <w:rPr>
          <w:rFonts w:ascii="Arial" w:hAnsi="Arial" w:cs="Arial"/>
          <w:b/>
          <w:bCs/>
          <w:color w:val="030707"/>
          <w:sz w:val="24"/>
          <w:szCs w:val="24"/>
        </w:rPr>
        <w:t>ersión</w:t>
      </w:r>
    </w:p>
    <w:p w:rsidR="00CC331C" w:rsidRDefault="00CC331C" w:rsidP="00A2766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CC331C" w:rsidRDefault="00CC331C" w:rsidP="00A2766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z w:val="24"/>
          <w:szCs w:val="24"/>
        </w:rPr>
      </w:pPr>
      <w:bookmarkStart w:id="0" w:name="_GoBack"/>
      <w:bookmarkEnd w:id="0"/>
    </w:p>
    <w:p w:rsidR="00CC331C" w:rsidRDefault="00CC331C" w:rsidP="00A2766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CC331C" w:rsidRDefault="00CC331C" w:rsidP="00A2766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CC331C" w:rsidRDefault="00CC331C" w:rsidP="00A2766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CC331C" w:rsidRDefault="00CC331C" w:rsidP="00A2766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z w:val="24"/>
          <w:szCs w:val="24"/>
        </w:rPr>
      </w:pPr>
    </w:p>
    <w:p w:rsidR="00CC331C" w:rsidRPr="00FB6C4C" w:rsidRDefault="00CC331C" w:rsidP="00A2766A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center"/>
        <w:rPr>
          <w:rFonts w:ascii="Arial" w:hAnsi="Arial" w:cs="Arial"/>
          <w:b/>
          <w:bCs/>
          <w:color w:val="030707"/>
          <w:sz w:val="24"/>
          <w:szCs w:val="24"/>
        </w:rPr>
      </w:pPr>
      <w:r>
        <w:rPr>
          <w:rFonts w:ascii="Arial" w:hAnsi="Arial" w:cs="Arial"/>
          <w:b/>
          <w:bCs/>
          <w:color w:val="030707"/>
          <w:sz w:val="24"/>
          <w:szCs w:val="24"/>
        </w:rPr>
        <w:t>8 de agosto de 2018</w:t>
      </w:r>
    </w:p>
    <w:tbl>
      <w:tblPr>
        <w:tblStyle w:val="Tablaconcuadrcula"/>
        <w:tblpPr w:leftFromText="141" w:rightFromText="141" w:vertAnchor="page" w:horzAnchor="margin" w:tblpY="10093"/>
        <w:tblW w:w="0" w:type="auto"/>
        <w:tblLook w:val="04A0" w:firstRow="1" w:lastRow="0" w:firstColumn="1" w:lastColumn="0" w:noHBand="0" w:noVBand="1"/>
      </w:tblPr>
      <w:tblGrid>
        <w:gridCol w:w="4503"/>
        <w:gridCol w:w="4712"/>
      </w:tblGrid>
      <w:tr w:rsidR="000202C7" w:rsidRPr="00CC331C" w:rsidTr="000202C7">
        <w:tc>
          <w:tcPr>
            <w:tcW w:w="9215" w:type="dxa"/>
            <w:gridSpan w:val="2"/>
          </w:tcPr>
          <w:p w:rsidR="000202C7" w:rsidRPr="00CC331C" w:rsidRDefault="000202C7" w:rsidP="000202C7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  <w:r w:rsidRPr="00CC331C"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  <w:t>Aprobación De Documento</w:t>
            </w:r>
          </w:p>
        </w:tc>
      </w:tr>
      <w:tr w:rsidR="000202C7" w:rsidRPr="00CC331C" w:rsidTr="000202C7">
        <w:tc>
          <w:tcPr>
            <w:tcW w:w="4503" w:type="dxa"/>
          </w:tcPr>
          <w:p w:rsidR="000202C7" w:rsidRPr="00CC331C" w:rsidRDefault="000202C7" w:rsidP="000202C7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  <w:r w:rsidRPr="00CC331C"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  <w:t xml:space="preserve">Elaboro </w:t>
            </w:r>
          </w:p>
        </w:tc>
        <w:tc>
          <w:tcPr>
            <w:tcW w:w="4712" w:type="dxa"/>
          </w:tcPr>
          <w:p w:rsidR="000202C7" w:rsidRPr="00CC331C" w:rsidRDefault="000202C7" w:rsidP="000202C7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  <w:r w:rsidRPr="00CC331C"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  <w:t>Aprobó</w:t>
            </w:r>
          </w:p>
        </w:tc>
      </w:tr>
      <w:tr w:rsidR="000202C7" w:rsidRPr="00CC331C" w:rsidTr="000202C7">
        <w:trPr>
          <w:trHeight w:val="1070"/>
        </w:trPr>
        <w:tc>
          <w:tcPr>
            <w:tcW w:w="4503" w:type="dxa"/>
          </w:tcPr>
          <w:p w:rsidR="000202C7" w:rsidRPr="00CC331C" w:rsidRDefault="000202C7" w:rsidP="000202C7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</w:p>
          <w:p w:rsidR="000202C7" w:rsidRPr="00CC331C" w:rsidRDefault="000202C7" w:rsidP="000202C7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</w:p>
          <w:p w:rsidR="000202C7" w:rsidRPr="00CC331C" w:rsidRDefault="000202C7" w:rsidP="000202C7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</w:p>
        </w:tc>
        <w:tc>
          <w:tcPr>
            <w:tcW w:w="4712" w:type="dxa"/>
          </w:tcPr>
          <w:p w:rsidR="000202C7" w:rsidRPr="00CC331C" w:rsidRDefault="000202C7" w:rsidP="000202C7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</w:p>
          <w:p w:rsidR="000202C7" w:rsidRPr="00CC331C" w:rsidRDefault="000202C7" w:rsidP="000202C7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</w:p>
          <w:p w:rsidR="000202C7" w:rsidRPr="00CC331C" w:rsidRDefault="000202C7" w:rsidP="000202C7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</w:p>
          <w:p w:rsidR="000202C7" w:rsidRPr="00CC331C" w:rsidRDefault="000202C7" w:rsidP="000202C7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</w:p>
          <w:p w:rsidR="000202C7" w:rsidRPr="00CC331C" w:rsidRDefault="000202C7" w:rsidP="000202C7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</w:p>
          <w:p w:rsidR="000202C7" w:rsidRPr="00CC331C" w:rsidRDefault="000202C7" w:rsidP="000202C7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</w:p>
          <w:p w:rsidR="000202C7" w:rsidRPr="00CC331C" w:rsidRDefault="000202C7" w:rsidP="000202C7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</w:p>
          <w:p w:rsidR="000202C7" w:rsidRPr="00CC331C" w:rsidRDefault="000202C7" w:rsidP="000202C7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  <w:r w:rsidRPr="00CC331C"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  <w:t xml:space="preserve"> </w:t>
            </w:r>
          </w:p>
        </w:tc>
      </w:tr>
      <w:tr w:rsidR="000202C7" w:rsidRPr="00CC331C" w:rsidTr="000202C7">
        <w:trPr>
          <w:trHeight w:val="1141"/>
        </w:trPr>
        <w:tc>
          <w:tcPr>
            <w:tcW w:w="4503" w:type="dxa"/>
          </w:tcPr>
          <w:p w:rsidR="000202C7" w:rsidRPr="00CC331C" w:rsidRDefault="000202C7" w:rsidP="000202C7">
            <w:pPr>
              <w:jc w:val="center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  <w:r w:rsidRPr="00CC331C"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  <w:t>Lic. Mario Ernesto García Funes</w:t>
            </w:r>
          </w:p>
          <w:p w:rsidR="000202C7" w:rsidRPr="00CC331C" w:rsidRDefault="000202C7" w:rsidP="000202C7">
            <w:pPr>
              <w:jc w:val="center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  <w:r w:rsidRPr="00CC331C"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  <w:t>Oficial de Gestión Documental y Archivo</w:t>
            </w:r>
          </w:p>
          <w:p w:rsidR="000202C7" w:rsidRPr="00CC331C" w:rsidRDefault="000202C7" w:rsidP="000202C7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  <w:r w:rsidRPr="00CC331C"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  <w:t>Unidad de Gestión Documental  y Archivo</w:t>
            </w:r>
          </w:p>
        </w:tc>
        <w:tc>
          <w:tcPr>
            <w:tcW w:w="4712" w:type="dxa"/>
          </w:tcPr>
          <w:p w:rsidR="000202C7" w:rsidRPr="00CC331C" w:rsidRDefault="000202C7" w:rsidP="000202C7">
            <w:pPr>
              <w:jc w:val="center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  <w:r w:rsidRPr="00CC331C"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  <w:t>Licda. Maria Concepción Gómez Guardado</w:t>
            </w:r>
          </w:p>
          <w:p w:rsidR="000202C7" w:rsidRPr="00CC331C" w:rsidRDefault="000202C7" w:rsidP="000202C7">
            <w:pPr>
              <w:ind w:right="301"/>
              <w:jc w:val="center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  <w:r w:rsidRPr="00CC331C"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  <w:t>Directora de Finanzas y Administración</w:t>
            </w:r>
          </w:p>
          <w:p w:rsidR="000202C7" w:rsidRPr="00CC331C" w:rsidRDefault="000202C7" w:rsidP="000202C7">
            <w:pPr>
              <w:jc w:val="both"/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</w:pPr>
            <w:r w:rsidRPr="00CC331C">
              <w:rPr>
                <w:rFonts w:ascii="Arial" w:hAnsi="Arial" w:cs="Arial"/>
                <w:bCs/>
                <w:color w:val="070A0C"/>
                <w:position w:val="-1"/>
                <w:sz w:val="20"/>
                <w:szCs w:val="20"/>
              </w:rPr>
              <w:t xml:space="preserve">(Delegada mediante Disposición Administrativa No. 14 del 2017, a aprobar Normativa y documentos de Implementación del Sistema Institucional de Gestión Documental y Archivos)  </w:t>
            </w:r>
          </w:p>
        </w:tc>
      </w:tr>
    </w:tbl>
    <w:p w:rsidR="00935AC8" w:rsidRPr="00FB6C4C" w:rsidRDefault="00935AC8" w:rsidP="00FB6C4C">
      <w:pPr>
        <w:widowControl w:val="0"/>
        <w:autoSpaceDE w:val="0"/>
        <w:autoSpaceDN w:val="0"/>
        <w:adjustRightInd w:val="0"/>
        <w:spacing w:before="16" w:after="0" w:line="240" w:lineRule="auto"/>
        <w:ind w:left="449" w:right="-20"/>
        <w:jc w:val="both"/>
        <w:rPr>
          <w:rFonts w:ascii="Arial" w:hAnsi="Arial" w:cs="Arial"/>
          <w:color w:val="000000"/>
          <w:sz w:val="24"/>
          <w:szCs w:val="24"/>
        </w:rPr>
      </w:pPr>
    </w:p>
    <w:p w:rsidR="00646AF8" w:rsidRDefault="00646AF8" w:rsidP="00FB6C4C">
      <w:pPr>
        <w:jc w:val="both"/>
        <w:rPr>
          <w:rFonts w:ascii="Arial Narrow" w:hAnsi="Arial Narrow" w:cs="Arial"/>
          <w:b/>
          <w:bCs/>
          <w:color w:val="070A0C"/>
          <w:position w:val="-1"/>
          <w:sz w:val="20"/>
          <w:szCs w:val="20"/>
        </w:rPr>
      </w:pPr>
    </w:p>
    <w:p w:rsidR="00915B77" w:rsidRPr="00646AF8" w:rsidRDefault="00915B77" w:rsidP="00FB6C4C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46AF8">
        <w:rPr>
          <w:rFonts w:ascii="Arial Narrow" w:hAnsi="Arial Narrow" w:cs="Arial"/>
          <w:b/>
          <w:bCs/>
          <w:color w:val="070A0C"/>
          <w:position w:val="-1"/>
          <w:sz w:val="20"/>
          <w:szCs w:val="20"/>
        </w:rPr>
        <w:lastRenderedPageBreak/>
        <w:t>Política</w:t>
      </w:r>
      <w:r w:rsidRPr="00646AF8">
        <w:rPr>
          <w:rFonts w:ascii="Arial Narrow" w:hAnsi="Arial Narrow" w:cs="Arial"/>
          <w:b/>
          <w:bCs/>
          <w:color w:val="070A0C"/>
          <w:spacing w:val="14"/>
          <w:position w:val="-1"/>
          <w:sz w:val="20"/>
          <w:szCs w:val="20"/>
        </w:rPr>
        <w:t xml:space="preserve"> </w:t>
      </w:r>
      <w:r w:rsidRPr="00646AF8">
        <w:rPr>
          <w:rFonts w:ascii="Arial Narrow" w:hAnsi="Arial Narrow" w:cs="Arial"/>
          <w:b/>
          <w:bCs/>
          <w:color w:val="070A0C"/>
          <w:position w:val="-1"/>
          <w:sz w:val="20"/>
          <w:szCs w:val="20"/>
        </w:rPr>
        <w:t>Institucional</w:t>
      </w:r>
      <w:r w:rsidRPr="00646AF8">
        <w:rPr>
          <w:rFonts w:ascii="Arial Narrow" w:hAnsi="Arial Narrow" w:cs="Arial"/>
          <w:b/>
          <w:bCs/>
          <w:color w:val="070A0C"/>
          <w:spacing w:val="-1"/>
          <w:position w:val="-1"/>
          <w:sz w:val="20"/>
          <w:szCs w:val="20"/>
        </w:rPr>
        <w:t xml:space="preserve"> </w:t>
      </w:r>
      <w:r w:rsidRPr="00646AF8">
        <w:rPr>
          <w:rFonts w:ascii="Arial Narrow" w:hAnsi="Arial Narrow" w:cs="Arial"/>
          <w:b/>
          <w:bCs/>
          <w:color w:val="070A0C"/>
          <w:position w:val="-1"/>
          <w:sz w:val="20"/>
          <w:szCs w:val="20"/>
        </w:rPr>
        <w:t>de</w:t>
      </w:r>
      <w:r w:rsidRPr="00646AF8">
        <w:rPr>
          <w:rFonts w:ascii="Arial Narrow" w:hAnsi="Arial Narrow" w:cs="Arial"/>
          <w:b/>
          <w:bCs/>
          <w:color w:val="070A0C"/>
          <w:spacing w:val="11"/>
          <w:position w:val="-1"/>
          <w:sz w:val="20"/>
          <w:szCs w:val="20"/>
        </w:rPr>
        <w:t xml:space="preserve"> </w:t>
      </w:r>
      <w:r w:rsidRPr="00646AF8">
        <w:rPr>
          <w:rFonts w:ascii="Arial Narrow" w:hAnsi="Arial Narrow" w:cs="Arial"/>
          <w:b/>
          <w:bCs/>
          <w:color w:val="070A0C"/>
          <w:position w:val="-1"/>
          <w:sz w:val="20"/>
          <w:szCs w:val="20"/>
        </w:rPr>
        <w:t>Gestión</w:t>
      </w:r>
      <w:r w:rsidRPr="00646AF8">
        <w:rPr>
          <w:rFonts w:ascii="Arial Narrow" w:hAnsi="Arial Narrow" w:cs="Arial"/>
          <w:b/>
          <w:bCs/>
          <w:color w:val="070A0C"/>
          <w:spacing w:val="-4"/>
          <w:position w:val="-1"/>
          <w:sz w:val="20"/>
          <w:szCs w:val="20"/>
        </w:rPr>
        <w:t xml:space="preserve"> </w:t>
      </w:r>
      <w:r w:rsidRPr="00646AF8">
        <w:rPr>
          <w:rFonts w:ascii="Arial Narrow" w:hAnsi="Arial Narrow" w:cs="Arial"/>
          <w:b/>
          <w:bCs/>
          <w:color w:val="070A0C"/>
          <w:position w:val="-1"/>
          <w:sz w:val="20"/>
          <w:szCs w:val="20"/>
        </w:rPr>
        <w:t>Documental</w:t>
      </w:r>
      <w:r w:rsidRPr="00646AF8">
        <w:rPr>
          <w:rFonts w:ascii="Arial Narrow" w:hAnsi="Arial Narrow" w:cs="Arial"/>
          <w:b/>
          <w:bCs/>
          <w:color w:val="070A0C"/>
          <w:spacing w:val="20"/>
          <w:position w:val="-1"/>
          <w:sz w:val="20"/>
          <w:szCs w:val="20"/>
        </w:rPr>
        <w:t xml:space="preserve"> </w:t>
      </w:r>
      <w:r w:rsidRPr="00646AF8">
        <w:rPr>
          <w:rFonts w:ascii="Arial Narrow" w:hAnsi="Arial Narrow" w:cs="Arial"/>
          <w:b/>
          <w:bCs/>
          <w:color w:val="070A0C"/>
          <w:position w:val="-1"/>
          <w:sz w:val="20"/>
          <w:szCs w:val="20"/>
        </w:rPr>
        <w:t>y</w:t>
      </w:r>
      <w:r w:rsidRPr="00646AF8">
        <w:rPr>
          <w:rFonts w:ascii="Arial Narrow" w:hAnsi="Arial Narrow" w:cs="Arial"/>
          <w:b/>
          <w:bCs/>
          <w:color w:val="070A0C"/>
          <w:spacing w:val="-4"/>
          <w:position w:val="-1"/>
          <w:sz w:val="20"/>
          <w:szCs w:val="20"/>
        </w:rPr>
        <w:t xml:space="preserve"> </w:t>
      </w:r>
      <w:r w:rsidRPr="00646AF8">
        <w:rPr>
          <w:rFonts w:ascii="Arial Narrow" w:hAnsi="Arial Narrow" w:cs="Arial"/>
          <w:b/>
          <w:bCs/>
          <w:color w:val="070A0C"/>
          <w:w w:val="101"/>
          <w:position w:val="-1"/>
          <w:sz w:val="20"/>
          <w:szCs w:val="20"/>
        </w:rPr>
        <w:t>Archivos</w:t>
      </w:r>
    </w:p>
    <w:p w:rsidR="002A5FD6" w:rsidRPr="00646AF8" w:rsidRDefault="00BC44E4" w:rsidP="00FB6C4C">
      <w:pPr>
        <w:spacing w:line="360" w:lineRule="auto"/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El Consejo Nacional de Energia</w:t>
      </w:r>
      <w:r w:rsidR="00E42D03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(CNE)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emite la presente </w:t>
      </w:r>
      <w:r w:rsidR="002A5FD6" w:rsidRPr="00646AF8">
        <w:rPr>
          <w:rFonts w:ascii="Arial Narrow" w:hAnsi="Arial Narrow" w:cs="Arial"/>
          <w:noProof/>
          <w:sz w:val="20"/>
          <w:szCs w:val="20"/>
          <w:lang w:eastAsia="es-SV"/>
        </w:rPr>
        <w:t>Poli</w:t>
      </w:r>
      <w:r w:rsidR="00F25713" w:rsidRPr="00646AF8">
        <w:rPr>
          <w:rFonts w:ascii="Arial Narrow" w:hAnsi="Arial Narrow" w:cs="Arial"/>
          <w:noProof/>
          <w:sz w:val="20"/>
          <w:szCs w:val="20"/>
          <w:lang w:eastAsia="es-SV"/>
        </w:rPr>
        <w:t>tica de Gestio</w:t>
      </w:r>
      <w:r w:rsidR="002A5FD6" w:rsidRPr="00646AF8">
        <w:rPr>
          <w:rFonts w:ascii="Arial Narrow" w:hAnsi="Arial Narrow" w:cs="Arial"/>
          <w:noProof/>
          <w:sz w:val="20"/>
          <w:szCs w:val="20"/>
          <w:lang w:eastAsia="es-SV"/>
        </w:rPr>
        <w:t>n Documental y Archivos,</w:t>
      </w:r>
      <w:r w:rsidR="00E42D03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estableciendo </w:t>
      </w:r>
      <w:r w:rsidR="00562502" w:rsidRPr="00646AF8">
        <w:rPr>
          <w:rFonts w:ascii="Arial Narrow" w:hAnsi="Arial Narrow" w:cs="Arial"/>
          <w:noProof/>
          <w:sz w:val="20"/>
          <w:szCs w:val="20"/>
          <w:lang w:eastAsia="es-SV"/>
        </w:rPr>
        <w:t>directrices que</w:t>
      </w:r>
      <w:r w:rsidR="00E42D03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permitan dar cu</w:t>
      </w:r>
      <w:r w:rsidR="002A5FD6" w:rsidRPr="00646AF8">
        <w:rPr>
          <w:rFonts w:ascii="Arial Narrow" w:hAnsi="Arial Narrow" w:cs="Arial"/>
          <w:noProof/>
          <w:sz w:val="20"/>
          <w:szCs w:val="20"/>
          <w:lang w:eastAsia="es-SV"/>
        </w:rPr>
        <w:t>mplimiento y fortalecer la</w:t>
      </w:r>
      <w:r w:rsidR="00E42D03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implementacion de la</w:t>
      </w:r>
      <w:r w:rsidR="002A5FD6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gestion documental y archivo que el CNE esta impulsando en el marco del cumplimiento de la Ley de Acceso </w:t>
      </w:r>
      <w:r w:rsidR="00126528" w:rsidRPr="00646AF8">
        <w:rPr>
          <w:rFonts w:ascii="Arial Narrow" w:hAnsi="Arial Narrow" w:cs="Arial"/>
          <w:noProof/>
          <w:sz w:val="20"/>
          <w:szCs w:val="20"/>
          <w:lang w:eastAsia="es-SV"/>
        </w:rPr>
        <w:t>a la Información Publica (LAIP)</w:t>
      </w:r>
      <w:r w:rsidR="00F03841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, especialmente en los articulos 42 y 44 que </w:t>
      </w:r>
      <w:r w:rsidR="006550E5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dan origen a los </w:t>
      </w:r>
      <w:r w:rsidR="00562502" w:rsidRPr="00646AF8">
        <w:rPr>
          <w:rFonts w:ascii="Arial Narrow" w:hAnsi="Arial Narrow" w:cs="Arial"/>
          <w:noProof/>
          <w:sz w:val="20"/>
          <w:szCs w:val="20"/>
          <w:lang w:eastAsia="es-SV"/>
        </w:rPr>
        <w:t>Lineamient</w:t>
      </w:r>
      <w:r w:rsidR="00E42D03" w:rsidRPr="00646AF8">
        <w:rPr>
          <w:rFonts w:ascii="Arial Narrow" w:hAnsi="Arial Narrow" w:cs="Arial"/>
          <w:noProof/>
          <w:sz w:val="20"/>
          <w:szCs w:val="20"/>
          <w:lang w:eastAsia="es-SV"/>
        </w:rPr>
        <w:t>o</w:t>
      </w:r>
      <w:r w:rsidR="00562502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s de Gestion Documental y Archivos del Instituto de Acceso a la Información Pública </w:t>
      </w:r>
      <w:r w:rsidR="00126528" w:rsidRPr="00646AF8">
        <w:rPr>
          <w:rFonts w:ascii="Arial Narrow" w:hAnsi="Arial Narrow" w:cs="Arial"/>
          <w:noProof/>
          <w:sz w:val="20"/>
          <w:szCs w:val="20"/>
          <w:lang w:eastAsia="es-SV"/>
        </w:rPr>
        <w:t>.</w:t>
      </w:r>
    </w:p>
    <w:p w:rsidR="004C7F0A" w:rsidRPr="00646AF8" w:rsidRDefault="002A5FD6" w:rsidP="00FB6C4C">
      <w:pPr>
        <w:spacing w:line="360" w:lineRule="auto"/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El CNE med</w:t>
      </w:r>
      <w:r w:rsidR="004C7F0A" w:rsidRPr="00646AF8">
        <w:rPr>
          <w:rFonts w:ascii="Arial Narrow" w:hAnsi="Arial Narrow" w:cs="Arial"/>
          <w:noProof/>
          <w:sz w:val="20"/>
          <w:szCs w:val="20"/>
          <w:lang w:eastAsia="es-SV"/>
        </w:rPr>
        <w:t>i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ante </w:t>
      </w:r>
      <w:r w:rsidR="00915B77" w:rsidRPr="00646AF8">
        <w:rPr>
          <w:rFonts w:ascii="Arial Narrow" w:hAnsi="Arial Narrow" w:cs="Arial"/>
          <w:noProof/>
          <w:sz w:val="20"/>
          <w:szCs w:val="20"/>
          <w:lang w:eastAsia="es-SV"/>
        </w:rPr>
        <w:t>D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isposicion </w:t>
      </w:r>
      <w:r w:rsidR="00915B77" w:rsidRPr="00646AF8">
        <w:rPr>
          <w:rFonts w:ascii="Arial Narrow" w:hAnsi="Arial Narrow" w:cs="Arial"/>
          <w:noProof/>
          <w:sz w:val="20"/>
          <w:szCs w:val="20"/>
          <w:lang w:eastAsia="es-SV"/>
        </w:rPr>
        <w:t>A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dministrativa </w:t>
      </w:r>
      <w:r w:rsidR="00915B77" w:rsidRPr="00646AF8">
        <w:rPr>
          <w:rFonts w:ascii="Arial Narrow" w:hAnsi="Arial Narrow" w:cs="Arial"/>
          <w:noProof/>
          <w:sz w:val="20"/>
          <w:szCs w:val="20"/>
          <w:lang w:eastAsia="es-SV"/>
        </w:rPr>
        <w:t>numero 14 del 27 de marzo de 2017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instaur</w:t>
      </w:r>
      <w:r w:rsidR="004C7F0A" w:rsidRPr="00646AF8">
        <w:rPr>
          <w:rFonts w:ascii="Arial Narrow" w:hAnsi="Arial Narrow" w:cs="Arial"/>
          <w:noProof/>
          <w:sz w:val="20"/>
          <w:szCs w:val="20"/>
          <w:lang w:eastAsia="es-SV"/>
        </w:rPr>
        <w:t>o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el Sistema de Gestion Documental y Archivo (SIGDA), </w:t>
      </w:r>
      <w:r w:rsidR="00B52A5D" w:rsidRPr="00646AF8">
        <w:rPr>
          <w:rFonts w:ascii="Arial Narrow" w:hAnsi="Arial Narrow" w:cs="Arial"/>
          <w:noProof/>
          <w:sz w:val="20"/>
          <w:szCs w:val="20"/>
          <w:lang w:eastAsia="es-SV"/>
        </w:rPr>
        <w:t>a fin de</w:t>
      </w:r>
      <w:r w:rsidR="00E42D03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impulsar el </w:t>
      </w:r>
      <w:r w:rsidR="004C7F0A" w:rsidRPr="00646AF8">
        <w:rPr>
          <w:rFonts w:ascii="Arial Narrow" w:hAnsi="Arial Narrow" w:cs="Arial"/>
          <w:noProof/>
          <w:sz w:val="20"/>
          <w:szCs w:val="20"/>
          <w:lang w:eastAsia="es-SV"/>
        </w:rPr>
        <w:t>tratamiento adecuado a su</w:t>
      </w:r>
      <w:r w:rsidR="00E42D03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acervo documental</w:t>
      </w:r>
      <w:r w:rsidR="004C7F0A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, </w:t>
      </w:r>
      <w:r w:rsidR="00562502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y </w:t>
      </w:r>
      <w:r w:rsidR="004C7F0A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entre sus aspectos mas importante, </w:t>
      </w:r>
      <w:r w:rsidR="00562502" w:rsidRPr="00646AF8">
        <w:rPr>
          <w:rFonts w:ascii="Arial Narrow" w:hAnsi="Arial Narrow" w:cs="Arial"/>
          <w:noProof/>
          <w:sz w:val="20"/>
          <w:szCs w:val="20"/>
          <w:lang w:eastAsia="es-SV"/>
        </w:rPr>
        <w:t>regula el cicl</w:t>
      </w:r>
      <w:r w:rsidR="00B52A5D" w:rsidRPr="00646AF8">
        <w:rPr>
          <w:rFonts w:ascii="Arial Narrow" w:hAnsi="Arial Narrow" w:cs="Arial"/>
          <w:noProof/>
          <w:sz w:val="20"/>
          <w:szCs w:val="20"/>
          <w:lang w:eastAsia="es-SV"/>
        </w:rPr>
        <w:t>o</w:t>
      </w:r>
      <w:r w:rsidR="00562502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vital de los documentos 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que </w:t>
      </w:r>
      <w:r w:rsidR="004C7F0A" w:rsidRPr="00646AF8">
        <w:rPr>
          <w:rFonts w:ascii="Arial Narrow" w:hAnsi="Arial Narrow" w:cs="Arial"/>
          <w:noProof/>
          <w:sz w:val="20"/>
          <w:szCs w:val="20"/>
          <w:lang w:eastAsia="es-SV"/>
        </w:rPr>
        <w:t>en el desarrollo de sus</w:t>
      </w:r>
      <w:r w:rsidR="00B52A5D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funciones </w:t>
      </w:r>
      <w:r w:rsidR="004C7F0A" w:rsidRPr="00646AF8">
        <w:rPr>
          <w:rFonts w:ascii="Arial Narrow" w:hAnsi="Arial Narrow" w:cs="Arial"/>
          <w:noProof/>
          <w:sz w:val="20"/>
          <w:szCs w:val="20"/>
          <w:lang w:eastAsia="es-SV"/>
        </w:rPr>
        <w:t>s</w:t>
      </w:r>
      <w:r w:rsidR="00915B77" w:rsidRPr="00646AF8">
        <w:rPr>
          <w:rFonts w:ascii="Arial Narrow" w:hAnsi="Arial Narrow" w:cs="Arial"/>
          <w:noProof/>
          <w:sz w:val="20"/>
          <w:szCs w:val="20"/>
          <w:lang w:eastAsia="es-SV"/>
        </w:rPr>
        <w:t>e produz</w:t>
      </w:r>
      <w:r w:rsidR="00126528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can, reciban o se posea, de su </w:t>
      </w:r>
      <w:r w:rsidR="00915B77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cumplimiento derivara el 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agilizar y garantizar el derecho constitucional del a</w:t>
      </w:r>
      <w:r w:rsidR="004C7F0A" w:rsidRPr="00646AF8">
        <w:rPr>
          <w:rFonts w:ascii="Arial Narrow" w:hAnsi="Arial Narrow" w:cs="Arial"/>
          <w:noProof/>
          <w:sz w:val="20"/>
          <w:szCs w:val="20"/>
          <w:lang w:eastAsia="es-SV"/>
        </w:rPr>
        <w:t>cceso a la informacion publica.</w:t>
      </w:r>
    </w:p>
    <w:p w:rsidR="007A0231" w:rsidRPr="00646AF8" w:rsidRDefault="004C7F0A" w:rsidP="00FB6C4C">
      <w:pPr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En su elaboración </w:t>
      </w:r>
      <w:r w:rsidR="00915B77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se atendio a lo establecido 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en las normas (ISO 15489 e ISO 30300), a fin de evitar duplicidad de esfuerzos y diferentes criterios que en ocasiones pueden retardar el acceso a la información. </w:t>
      </w:r>
    </w:p>
    <w:p w:rsidR="00CC331C" w:rsidRDefault="00CC331C" w:rsidP="00FB6C4C">
      <w:pPr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" w:hAnsi="Arial" w:cs="Arial"/>
          <w:noProof/>
          <w:sz w:val="24"/>
          <w:szCs w:val="24"/>
          <w:lang w:eastAsia="es-SV"/>
        </w:rPr>
      </w:pPr>
    </w:p>
    <w:tbl>
      <w:tblPr>
        <w:tblStyle w:val="Tablaconcuadrcula"/>
        <w:tblpPr w:leftFromText="141" w:rightFromText="141" w:vertAnchor="text" w:horzAnchor="margin" w:tblpXSpec="center" w:tblpY="773"/>
        <w:tblW w:w="0" w:type="auto"/>
        <w:tblLook w:val="04A0" w:firstRow="1" w:lastRow="0" w:firstColumn="1" w:lastColumn="0" w:noHBand="0" w:noVBand="1"/>
      </w:tblPr>
      <w:tblGrid>
        <w:gridCol w:w="1506"/>
        <w:gridCol w:w="5719"/>
      </w:tblGrid>
      <w:tr w:rsidR="00CC331C" w:rsidRPr="00646AF8" w:rsidTr="00CC331C">
        <w:tc>
          <w:tcPr>
            <w:tcW w:w="1506" w:type="dxa"/>
          </w:tcPr>
          <w:p w:rsidR="00CC331C" w:rsidRPr="00646AF8" w:rsidRDefault="00CC331C" w:rsidP="00CC331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8"/>
              <w:rPr>
                <w:rFonts w:ascii="Arial Narrow" w:hAnsi="Arial Narrow" w:cs="Arial"/>
                <w:noProof/>
                <w:sz w:val="20"/>
                <w:szCs w:val="20"/>
                <w:lang w:eastAsia="es-SV"/>
              </w:rPr>
            </w:pPr>
            <w:r w:rsidRPr="00646AF8">
              <w:rPr>
                <w:rFonts w:ascii="Arial Narrow" w:hAnsi="Arial Narrow" w:cs="Arial"/>
                <w:noProof/>
                <w:sz w:val="20"/>
                <w:szCs w:val="20"/>
                <w:lang w:eastAsia="es-SV"/>
              </w:rPr>
              <w:t>CNE</w:t>
            </w:r>
          </w:p>
        </w:tc>
        <w:tc>
          <w:tcPr>
            <w:tcW w:w="5719" w:type="dxa"/>
          </w:tcPr>
          <w:p w:rsidR="00CC331C" w:rsidRPr="00646AF8" w:rsidRDefault="00CC331C" w:rsidP="00CC331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8"/>
              <w:jc w:val="both"/>
              <w:rPr>
                <w:rFonts w:ascii="Arial Narrow" w:hAnsi="Arial Narrow" w:cs="Arial"/>
                <w:noProof/>
                <w:sz w:val="20"/>
                <w:szCs w:val="20"/>
                <w:lang w:eastAsia="es-SV"/>
              </w:rPr>
            </w:pPr>
            <w:r w:rsidRPr="00646AF8">
              <w:rPr>
                <w:rFonts w:ascii="Arial Narrow" w:hAnsi="Arial Narrow" w:cs="Arial"/>
                <w:noProof/>
                <w:sz w:val="20"/>
                <w:szCs w:val="20"/>
                <w:lang w:eastAsia="es-SV"/>
              </w:rPr>
              <w:t>Consejo Nacional de Energía</w:t>
            </w:r>
          </w:p>
        </w:tc>
      </w:tr>
      <w:tr w:rsidR="00CC331C" w:rsidRPr="00646AF8" w:rsidTr="00CC331C">
        <w:tc>
          <w:tcPr>
            <w:tcW w:w="1506" w:type="dxa"/>
          </w:tcPr>
          <w:p w:rsidR="00CC331C" w:rsidRPr="00646AF8" w:rsidRDefault="00CC331C" w:rsidP="00CC331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8"/>
              <w:jc w:val="both"/>
              <w:rPr>
                <w:rFonts w:ascii="Arial Narrow" w:hAnsi="Arial Narrow" w:cs="Arial"/>
                <w:noProof/>
                <w:sz w:val="20"/>
                <w:szCs w:val="20"/>
                <w:lang w:eastAsia="es-SV"/>
              </w:rPr>
            </w:pPr>
            <w:r w:rsidRPr="00646AF8">
              <w:rPr>
                <w:rFonts w:ascii="Arial Narrow" w:hAnsi="Arial Narrow" w:cs="Arial"/>
                <w:noProof/>
                <w:sz w:val="20"/>
                <w:szCs w:val="20"/>
                <w:lang w:eastAsia="es-SV"/>
              </w:rPr>
              <w:t>IAIP</w:t>
            </w:r>
          </w:p>
        </w:tc>
        <w:tc>
          <w:tcPr>
            <w:tcW w:w="5719" w:type="dxa"/>
          </w:tcPr>
          <w:p w:rsidR="00CC331C" w:rsidRPr="00646AF8" w:rsidRDefault="00CC331C" w:rsidP="00CC331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8"/>
              <w:jc w:val="both"/>
              <w:rPr>
                <w:rFonts w:ascii="Arial Narrow" w:hAnsi="Arial Narrow" w:cs="Arial"/>
                <w:noProof/>
                <w:sz w:val="20"/>
                <w:szCs w:val="20"/>
                <w:lang w:eastAsia="es-SV"/>
              </w:rPr>
            </w:pPr>
            <w:r w:rsidRPr="00646AF8">
              <w:rPr>
                <w:rFonts w:ascii="Arial Narrow" w:hAnsi="Arial Narrow" w:cs="Arial"/>
                <w:noProof/>
                <w:sz w:val="20"/>
                <w:szCs w:val="20"/>
                <w:lang w:eastAsia="es-SV"/>
              </w:rPr>
              <w:t>Instituto de Acceso a la Información Pública</w:t>
            </w:r>
          </w:p>
        </w:tc>
      </w:tr>
      <w:tr w:rsidR="00CC331C" w:rsidRPr="00646AF8" w:rsidTr="00CC331C">
        <w:tc>
          <w:tcPr>
            <w:tcW w:w="1506" w:type="dxa"/>
          </w:tcPr>
          <w:p w:rsidR="00CC331C" w:rsidRPr="00646AF8" w:rsidRDefault="00CC331C" w:rsidP="00CC331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8"/>
              <w:jc w:val="both"/>
              <w:rPr>
                <w:rFonts w:ascii="Arial Narrow" w:hAnsi="Arial Narrow" w:cs="Arial"/>
                <w:noProof/>
                <w:sz w:val="20"/>
                <w:szCs w:val="20"/>
                <w:lang w:eastAsia="es-SV"/>
              </w:rPr>
            </w:pPr>
            <w:r w:rsidRPr="00646AF8">
              <w:rPr>
                <w:rFonts w:ascii="Arial Narrow" w:hAnsi="Arial Narrow" w:cs="Arial"/>
                <w:noProof/>
                <w:sz w:val="20"/>
                <w:szCs w:val="20"/>
                <w:lang w:eastAsia="es-SV"/>
              </w:rPr>
              <w:t>GDA</w:t>
            </w:r>
          </w:p>
        </w:tc>
        <w:tc>
          <w:tcPr>
            <w:tcW w:w="5719" w:type="dxa"/>
          </w:tcPr>
          <w:p w:rsidR="00CC331C" w:rsidRPr="00646AF8" w:rsidRDefault="00CC331C" w:rsidP="00CC331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8"/>
              <w:jc w:val="both"/>
              <w:rPr>
                <w:rFonts w:ascii="Arial Narrow" w:hAnsi="Arial Narrow" w:cs="Arial"/>
                <w:noProof/>
                <w:sz w:val="20"/>
                <w:szCs w:val="20"/>
                <w:lang w:eastAsia="es-SV"/>
              </w:rPr>
            </w:pPr>
            <w:r w:rsidRPr="00646AF8">
              <w:rPr>
                <w:rFonts w:ascii="Arial Narrow" w:hAnsi="Arial Narrow" w:cs="Arial"/>
                <w:noProof/>
                <w:sz w:val="20"/>
                <w:szCs w:val="20"/>
                <w:lang w:eastAsia="es-SV"/>
              </w:rPr>
              <w:t>Gestión Documental y Archivo</w:t>
            </w:r>
          </w:p>
        </w:tc>
      </w:tr>
      <w:tr w:rsidR="00CC331C" w:rsidRPr="00646AF8" w:rsidTr="00CC331C">
        <w:tc>
          <w:tcPr>
            <w:tcW w:w="1506" w:type="dxa"/>
          </w:tcPr>
          <w:p w:rsidR="00CC331C" w:rsidRPr="00646AF8" w:rsidRDefault="00CC331C" w:rsidP="00CC331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8"/>
              <w:jc w:val="both"/>
              <w:rPr>
                <w:rFonts w:ascii="Arial Narrow" w:hAnsi="Arial Narrow" w:cs="Arial"/>
                <w:noProof/>
                <w:sz w:val="20"/>
                <w:szCs w:val="20"/>
                <w:lang w:eastAsia="es-SV"/>
              </w:rPr>
            </w:pPr>
            <w:r w:rsidRPr="00646AF8">
              <w:rPr>
                <w:rFonts w:ascii="Arial Narrow" w:hAnsi="Arial Narrow" w:cs="Arial"/>
                <w:sz w:val="20"/>
                <w:szCs w:val="20"/>
              </w:rPr>
              <w:t>SIGDA</w:t>
            </w:r>
          </w:p>
        </w:tc>
        <w:tc>
          <w:tcPr>
            <w:tcW w:w="5719" w:type="dxa"/>
          </w:tcPr>
          <w:p w:rsidR="00CC331C" w:rsidRPr="00646AF8" w:rsidRDefault="00CC331C" w:rsidP="00CC331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8"/>
              <w:jc w:val="both"/>
              <w:rPr>
                <w:rFonts w:ascii="Arial Narrow" w:hAnsi="Arial Narrow" w:cs="Arial"/>
                <w:noProof/>
                <w:sz w:val="20"/>
                <w:szCs w:val="20"/>
                <w:lang w:eastAsia="es-SV"/>
              </w:rPr>
            </w:pPr>
            <w:r w:rsidRPr="00646AF8">
              <w:rPr>
                <w:rFonts w:ascii="Arial Narrow" w:hAnsi="Arial Narrow" w:cs="Arial"/>
                <w:sz w:val="20"/>
                <w:szCs w:val="20"/>
              </w:rPr>
              <w:t>Sistema</w:t>
            </w:r>
            <w:r w:rsidRPr="00646AF8">
              <w:rPr>
                <w:rFonts w:ascii="Arial Narrow" w:hAnsi="Arial Narrow" w:cs="Arial"/>
                <w:spacing w:val="29"/>
                <w:sz w:val="20"/>
                <w:szCs w:val="20"/>
              </w:rPr>
              <w:t xml:space="preserve"> </w:t>
            </w:r>
            <w:r w:rsidRPr="00646AF8">
              <w:rPr>
                <w:rFonts w:ascii="Arial Narrow" w:hAnsi="Arial Narrow" w:cs="Arial"/>
                <w:sz w:val="20"/>
                <w:szCs w:val="20"/>
              </w:rPr>
              <w:t>Institucional</w:t>
            </w:r>
            <w:r w:rsidRPr="00646AF8">
              <w:rPr>
                <w:rFonts w:ascii="Arial Narrow" w:hAnsi="Arial Narrow" w:cs="Arial"/>
                <w:spacing w:val="20"/>
                <w:sz w:val="20"/>
                <w:szCs w:val="20"/>
              </w:rPr>
              <w:t xml:space="preserve"> </w:t>
            </w:r>
            <w:r w:rsidRPr="00646AF8">
              <w:rPr>
                <w:rFonts w:ascii="Arial Narrow" w:hAnsi="Arial Narrow" w:cs="Arial"/>
                <w:sz w:val="20"/>
                <w:szCs w:val="20"/>
              </w:rPr>
              <w:t>de</w:t>
            </w:r>
            <w:r w:rsidRPr="00646AF8">
              <w:rPr>
                <w:rFonts w:ascii="Arial Narrow" w:hAnsi="Arial Narrow" w:cs="Arial"/>
                <w:spacing w:val="29"/>
                <w:sz w:val="20"/>
                <w:szCs w:val="20"/>
              </w:rPr>
              <w:t xml:space="preserve"> </w:t>
            </w:r>
            <w:r w:rsidRPr="00646AF8">
              <w:rPr>
                <w:rFonts w:ascii="Arial Narrow" w:hAnsi="Arial Narrow" w:cs="Arial"/>
                <w:sz w:val="20"/>
                <w:szCs w:val="20"/>
              </w:rPr>
              <w:t>Gestión</w:t>
            </w:r>
            <w:r w:rsidRPr="00646AF8">
              <w:rPr>
                <w:rFonts w:ascii="Arial Narrow" w:hAnsi="Arial Narrow" w:cs="Arial"/>
                <w:spacing w:val="34"/>
                <w:sz w:val="20"/>
                <w:szCs w:val="20"/>
              </w:rPr>
              <w:t xml:space="preserve"> </w:t>
            </w:r>
            <w:r w:rsidRPr="00646AF8">
              <w:rPr>
                <w:rFonts w:ascii="Arial Narrow" w:hAnsi="Arial Narrow" w:cs="Arial"/>
                <w:sz w:val="20"/>
                <w:szCs w:val="20"/>
              </w:rPr>
              <w:t>Documental</w:t>
            </w:r>
            <w:r w:rsidRPr="00646AF8">
              <w:rPr>
                <w:rFonts w:ascii="Arial Narrow" w:hAnsi="Arial Narrow" w:cs="Arial"/>
                <w:spacing w:val="35"/>
                <w:sz w:val="20"/>
                <w:szCs w:val="20"/>
              </w:rPr>
              <w:t xml:space="preserve"> </w:t>
            </w:r>
            <w:r w:rsidRPr="00646AF8">
              <w:rPr>
                <w:rFonts w:ascii="Arial Narrow" w:hAnsi="Arial Narrow" w:cs="Arial"/>
                <w:sz w:val="20"/>
                <w:szCs w:val="20"/>
              </w:rPr>
              <w:t>y</w:t>
            </w:r>
            <w:r w:rsidRPr="00646AF8">
              <w:rPr>
                <w:rFonts w:ascii="Arial Narrow" w:hAnsi="Arial Narrow" w:cs="Arial"/>
                <w:spacing w:val="27"/>
                <w:sz w:val="20"/>
                <w:szCs w:val="20"/>
              </w:rPr>
              <w:t xml:space="preserve"> </w:t>
            </w:r>
            <w:r w:rsidRPr="00646AF8">
              <w:rPr>
                <w:rFonts w:ascii="Arial Narrow" w:hAnsi="Arial Narrow" w:cs="Arial"/>
                <w:sz w:val="20"/>
                <w:szCs w:val="20"/>
              </w:rPr>
              <w:t>Archivos</w:t>
            </w:r>
            <w:r w:rsidRPr="00646AF8">
              <w:rPr>
                <w:rFonts w:ascii="Arial Narrow" w:hAnsi="Arial Narrow" w:cs="Arial"/>
                <w:spacing w:val="29"/>
                <w:sz w:val="20"/>
                <w:szCs w:val="20"/>
              </w:rPr>
              <w:t xml:space="preserve"> </w:t>
            </w:r>
          </w:p>
        </w:tc>
      </w:tr>
      <w:tr w:rsidR="00CC331C" w:rsidRPr="00646AF8" w:rsidTr="00CC331C">
        <w:tc>
          <w:tcPr>
            <w:tcW w:w="1506" w:type="dxa"/>
          </w:tcPr>
          <w:p w:rsidR="00CC331C" w:rsidRPr="00646AF8" w:rsidRDefault="00CC331C" w:rsidP="00CC331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8"/>
              <w:jc w:val="both"/>
              <w:rPr>
                <w:rFonts w:ascii="Arial Narrow" w:hAnsi="Arial Narrow" w:cs="Arial"/>
                <w:noProof/>
                <w:sz w:val="20"/>
                <w:szCs w:val="20"/>
                <w:lang w:eastAsia="es-SV"/>
              </w:rPr>
            </w:pPr>
            <w:r w:rsidRPr="00646AF8">
              <w:rPr>
                <w:rFonts w:ascii="Arial Narrow" w:hAnsi="Arial Narrow" w:cs="Arial"/>
                <w:noProof/>
                <w:sz w:val="20"/>
                <w:szCs w:val="20"/>
                <w:lang w:eastAsia="es-SV"/>
              </w:rPr>
              <w:t>OGDA</w:t>
            </w:r>
          </w:p>
        </w:tc>
        <w:tc>
          <w:tcPr>
            <w:tcW w:w="5719" w:type="dxa"/>
          </w:tcPr>
          <w:p w:rsidR="00CC331C" w:rsidRPr="00646AF8" w:rsidRDefault="00CC331C" w:rsidP="00CC331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98"/>
              <w:jc w:val="both"/>
              <w:rPr>
                <w:rFonts w:ascii="Arial Narrow" w:hAnsi="Arial Narrow" w:cs="Arial"/>
                <w:noProof/>
                <w:sz w:val="20"/>
                <w:szCs w:val="20"/>
                <w:lang w:eastAsia="es-SV"/>
              </w:rPr>
            </w:pPr>
            <w:r w:rsidRPr="00646AF8">
              <w:rPr>
                <w:rFonts w:ascii="Arial Narrow" w:hAnsi="Arial Narrow" w:cs="Arial"/>
                <w:noProof/>
                <w:sz w:val="20"/>
                <w:szCs w:val="20"/>
                <w:lang w:eastAsia="es-SV"/>
              </w:rPr>
              <w:t>Oficial de Gestión Documental y Archivo</w:t>
            </w:r>
          </w:p>
        </w:tc>
      </w:tr>
    </w:tbl>
    <w:p w:rsidR="00CC331C" w:rsidRPr="00FB6C4C" w:rsidRDefault="00CC331C" w:rsidP="00CC331C">
      <w:pPr>
        <w:widowControl w:val="0"/>
        <w:autoSpaceDE w:val="0"/>
        <w:autoSpaceDN w:val="0"/>
        <w:adjustRightInd w:val="0"/>
        <w:spacing w:after="0" w:line="360" w:lineRule="auto"/>
        <w:ind w:right="98"/>
        <w:jc w:val="center"/>
        <w:rPr>
          <w:rFonts w:ascii="Arial" w:hAnsi="Arial" w:cs="Arial"/>
          <w:noProof/>
          <w:sz w:val="24"/>
          <w:szCs w:val="24"/>
          <w:lang w:eastAsia="es-SV"/>
        </w:rPr>
      </w:pPr>
      <w:r w:rsidRPr="00646AF8">
        <w:rPr>
          <w:rFonts w:ascii="Arial Narrow" w:hAnsi="Arial Narrow" w:cs="Arial"/>
          <w:noProof/>
          <w:sz w:val="24"/>
          <w:szCs w:val="24"/>
          <w:lang w:eastAsia="es-SV"/>
        </w:rPr>
        <w:t>ACRONIMOS</w:t>
      </w:r>
    </w:p>
    <w:p w:rsidR="007A0231" w:rsidRPr="00CC331C" w:rsidRDefault="007A0231" w:rsidP="00CC331C">
      <w:pPr>
        <w:jc w:val="both"/>
        <w:rPr>
          <w:rFonts w:ascii="Arial" w:hAnsi="Arial" w:cs="Arial"/>
          <w:noProof/>
          <w:sz w:val="20"/>
          <w:szCs w:val="20"/>
          <w:lang w:eastAsia="es-SV"/>
        </w:rPr>
      </w:pPr>
      <w:r w:rsidRPr="00FB6C4C">
        <w:rPr>
          <w:rFonts w:ascii="Arial" w:hAnsi="Arial" w:cs="Arial"/>
          <w:noProof/>
          <w:sz w:val="24"/>
          <w:szCs w:val="24"/>
          <w:lang w:eastAsia="es-SV"/>
        </w:rPr>
        <w:br w:type="page"/>
      </w:r>
    </w:p>
    <w:p w:rsidR="00F666CD" w:rsidRPr="00646AF8" w:rsidRDefault="00F666CD" w:rsidP="00FB6C4C">
      <w:pPr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b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lastRenderedPageBreak/>
        <w:t>DISPOSICIONES GENERALES</w:t>
      </w:r>
    </w:p>
    <w:p w:rsidR="007A0231" w:rsidRPr="00646AF8" w:rsidRDefault="007A0231" w:rsidP="00FB6C4C">
      <w:pPr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b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t>BASE LEGAL</w:t>
      </w:r>
    </w:p>
    <w:p w:rsidR="00F666CD" w:rsidRPr="00646AF8" w:rsidRDefault="00F666CD" w:rsidP="00FB6C4C">
      <w:pPr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Art.</w:t>
      </w:r>
      <w:r w:rsidR="007A0231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1</w:t>
      </w:r>
      <w:r w:rsidR="007A0231" w:rsidRPr="00646AF8">
        <w:rPr>
          <w:rFonts w:ascii="Arial Narrow" w:hAnsi="Arial Narrow" w:cs="Arial"/>
          <w:noProof/>
          <w:sz w:val="20"/>
          <w:szCs w:val="20"/>
          <w:lang w:eastAsia="es-SV"/>
        </w:rPr>
        <w:t>.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La presente politica </w:t>
      </w:r>
      <w:r w:rsidR="007A0231" w:rsidRPr="00646AF8">
        <w:rPr>
          <w:rFonts w:ascii="Arial Narrow" w:hAnsi="Arial Narrow" w:cs="Arial"/>
          <w:noProof/>
          <w:sz w:val="20"/>
          <w:szCs w:val="20"/>
          <w:lang w:eastAsia="es-SV"/>
        </w:rPr>
        <w:t>de Gestion Documental y Archivos se ha elaborado sobre la base de los siguientes cuerpos normativos:</w:t>
      </w:r>
    </w:p>
    <w:p w:rsidR="007A0231" w:rsidRPr="00646AF8" w:rsidRDefault="007A0231" w:rsidP="00FB6C4C">
      <w:pPr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-Ley de Creacion del Consejo Nacional de Energía</w:t>
      </w:r>
    </w:p>
    <w:p w:rsidR="007A0231" w:rsidRPr="00646AF8" w:rsidRDefault="007A0231" w:rsidP="00FB6C4C">
      <w:pPr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- Ley de Acceso a la Información Publica</w:t>
      </w:r>
    </w:p>
    <w:p w:rsidR="00915B77" w:rsidRPr="00646AF8" w:rsidRDefault="007A0231" w:rsidP="00FB6C4C">
      <w:pPr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- Lineamientos de GDA emitidos por el IAIP</w:t>
      </w:r>
    </w:p>
    <w:p w:rsidR="007A0231" w:rsidRPr="00646AF8" w:rsidRDefault="007A0231" w:rsidP="00FB6C4C">
      <w:pPr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- Normas Tecnicas de Control Interno</w:t>
      </w:r>
      <w:r w:rsidR="006550E5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del CNE</w:t>
      </w:r>
    </w:p>
    <w:p w:rsidR="007A0231" w:rsidRPr="00646AF8" w:rsidRDefault="007A0231" w:rsidP="00FB6C4C">
      <w:pPr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- Reglamento de Ley de Acceso a la Información Pública</w:t>
      </w:r>
    </w:p>
    <w:p w:rsidR="00B224D7" w:rsidRPr="00646AF8" w:rsidRDefault="00B224D7" w:rsidP="00FB6C4C">
      <w:pPr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</w:p>
    <w:p w:rsidR="007A0231" w:rsidRPr="00646AF8" w:rsidRDefault="00194B20" w:rsidP="00FB6C4C">
      <w:pPr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b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t>FINALIDAD</w:t>
      </w:r>
    </w:p>
    <w:p w:rsidR="00AA626B" w:rsidRPr="00646AF8" w:rsidRDefault="007A0231" w:rsidP="00FB6C4C">
      <w:pPr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Art. 2.  Establecer </w:t>
      </w:r>
      <w:r w:rsidR="00AA626B" w:rsidRPr="00646AF8">
        <w:rPr>
          <w:rFonts w:ascii="Arial Narrow" w:hAnsi="Arial Narrow" w:cs="Arial"/>
          <w:noProof/>
          <w:sz w:val="20"/>
          <w:szCs w:val="20"/>
          <w:lang w:eastAsia="es-SV"/>
        </w:rPr>
        <w:t>un conjunto de directrices que facilite la implementacion del Sistema Institucional de Gestion Documental y archivos del Consejo Nacional de Energía</w:t>
      </w:r>
      <w:r w:rsidR="00126528" w:rsidRPr="00646AF8">
        <w:rPr>
          <w:rFonts w:ascii="Arial Narrow" w:hAnsi="Arial Narrow" w:cs="Arial"/>
          <w:noProof/>
          <w:sz w:val="20"/>
          <w:szCs w:val="20"/>
          <w:lang w:eastAsia="es-SV"/>
        </w:rPr>
        <w:t>.</w:t>
      </w:r>
    </w:p>
    <w:p w:rsidR="00646AF8" w:rsidRDefault="00646AF8" w:rsidP="00FB6C4C">
      <w:pPr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b/>
          <w:noProof/>
          <w:sz w:val="20"/>
          <w:szCs w:val="20"/>
          <w:lang w:eastAsia="es-SV"/>
        </w:rPr>
      </w:pPr>
    </w:p>
    <w:p w:rsidR="00AA626B" w:rsidRPr="00646AF8" w:rsidRDefault="00AA626B" w:rsidP="00FB6C4C">
      <w:pPr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b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t>ALCANCE</w:t>
      </w:r>
    </w:p>
    <w:p w:rsidR="004870D1" w:rsidRPr="00646AF8" w:rsidRDefault="00AA626B" w:rsidP="00FB6C4C">
      <w:pPr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Art.3. La presente politica es de estricto cumplimiento en todas las</w:t>
      </w:r>
      <w:r w:rsidR="006550E5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unidades productoras del 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CNE</w:t>
      </w:r>
      <w:r w:rsidR="006550E5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, y las directrices que la UGDA implemente en el marco de la presente politica, seran de estricto cumplimiento al interior de la institucion. </w:t>
      </w:r>
    </w:p>
    <w:p w:rsidR="006550E5" w:rsidRPr="00646AF8" w:rsidRDefault="006550E5" w:rsidP="00FB6C4C">
      <w:pPr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Asimismo, esta Politica se aplicara </w:t>
      </w:r>
      <w:r w:rsidR="00194B20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al Sistema Integral de Archivos y en la Gestion Documental de documentos de archivos, sean en soporte 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fisico (papel) y digitales</w:t>
      </w:r>
      <w:r w:rsidR="00B35461" w:rsidRPr="00646AF8">
        <w:rPr>
          <w:rFonts w:ascii="Arial Narrow" w:hAnsi="Arial Narrow" w:cs="Arial"/>
          <w:noProof/>
          <w:sz w:val="20"/>
          <w:szCs w:val="20"/>
          <w:lang w:eastAsia="es-SV"/>
        </w:rPr>
        <w:t>.</w:t>
      </w:r>
    </w:p>
    <w:p w:rsidR="006550E5" w:rsidRPr="00646AF8" w:rsidRDefault="006550E5" w:rsidP="00FB6C4C">
      <w:pPr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</w:p>
    <w:p w:rsidR="004870D1" w:rsidRPr="00646AF8" w:rsidRDefault="004870D1" w:rsidP="00FB6C4C">
      <w:pPr>
        <w:pStyle w:val="Sinespaciado"/>
        <w:jc w:val="both"/>
        <w:rPr>
          <w:rFonts w:ascii="Arial Narrow" w:hAnsi="Arial Narrow" w:cs="Arial"/>
          <w:b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t>RESPONSABILIDAD</w:t>
      </w:r>
    </w:p>
    <w:p w:rsidR="00E06218" w:rsidRPr="00646AF8" w:rsidRDefault="00E06218" w:rsidP="00FB6C4C">
      <w:pPr>
        <w:pStyle w:val="Sinespaciado"/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</w:p>
    <w:p w:rsidR="00194B20" w:rsidRPr="00646AF8" w:rsidRDefault="00B35461" w:rsidP="00FB6C4C">
      <w:pPr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Art.4 La Unidad de Gestion Documental y Archivo por medio de su Oficial de Gestion Documental y Archivo (OGDA), seran los coordinadores de la implementacion de la presente Politica de Gestion Documental. </w:t>
      </w:r>
    </w:p>
    <w:p w:rsidR="00B35461" w:rsidRPr="00646AF8" w:rsidRDefault="00B35461" w:rsidP="00FB6C4C">
      <w:pPr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Dicha Unidad debera emitir toda la normativa e instrumentos que establecen los Lineamientos de Gestion Documental que el ente rector emita al respecto, los cuales han sido elaborados a partir de lo dispuesto en los articulos 42 y 44 de la Ley de Acceso a la Informacion Publica. </w:t>
      </w:r>
    </w:p>
    <w:p w:rsidR="00E06218" w:rsidRPr="00646AF8" w:rsidRDefault="00FB6C4C" w:rsidP="00646AF8">
      <w:pPr>
        <w:jc w:val="both"/>
        <w:rPr>
          <w:rFonts w:ascii="Arial Narrow" w:hAnsi="Arial Narrow" w:cs="Arial"/>
          <w:b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t xml:space="preserve"> IMPLEMENTACION</w:t>
      </w:r>
    </w:p>
    <w:p w:rsidR="004870D1" w:rsidRPr="00646AF8" w:rsidRDefault="00B35461" w:rsidP="00FB6C4C">
      <w:pPr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Art.5.</w:t>
      </w:r>
      <w:r w:rsidR="004870D1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Las responsabilidades a cumplir en todas las instancias del CNE involucradas en el cumplimiento de la presente politica, se re</w:t>
      </w:r>
      <w:r w:rsidR="000A0F6F" w:rsidRPr="00646AF8">
        <w:rPr>
          <w:rFonts w:ascii="Arial Narrow" w:hAnsi="Arial Narrow" w:cs="Arial"/>
          <w:noProof/>
          <w:sz w:val="20"/>
          <w:szCs w:val="20"/>
          <w:lang w:eastAsia="es-SV"/>
        </w:rPr>
        <w:t>fiere a los siguientes aspectos:</w:t>
      </w:r>
    </w:p>
    <w:p w:rsidR="001C7A16" w:rsidRPr="00646AF8" w:rsidRDefault="001C7A16" w:rsidP="00FB6C4C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b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t xml:space="preserve">Aprobacion e impulso de la Politica. </w:t>
      </w:r>
    </w:p>
    <w:p w:rsidR="00A3561F" w:rsidRPr="00646AF8" w:rsidRDefault="001C7A16" w:rsidP="00FB6C4C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Secretaria Ejecutiva</w:t>
      </w:r>
      <w:r w:rsidR="004870D1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de con</w:t>
      </w:r>
      <w:r w:rsidR="00406B4A" w:rsidRPr="00646AF8">
        <w:rPr>
          <w:rFonts w:ascii="Arial Narrow" w:hAnsi="Arial Narrow" w:cs="Arial"/>
          <w:noProof/>
          <w:sz w:val="20"/>
          <w:szCs w:val="20"/>
          <w:lang w:eastAsia="es-SV"/>
        </w:rPr>
        <w:t>formidad a la Ley de Creació</w:t>
      </w:r>
      <w:r w:rsidR="004870D1" w:rsidRPr="00646AF8">
        <w:rPr>
          <w:rFonts w:ascii="Arial Narrow" w:hAnsi="Arial Narrow" w:cs="Arial"/>
          <w:noProof/>
          <w:sz w:val="20"/>
          <w:szCs w:val="20"/>
          <w:lang w:eastAsia="es-SV"/>
        </w:rPr>
        <w:t>n del C</w:t>
      </w:r>
      <w:r w:rsidR="00406B4A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onsejo </w:t>
      </w:r>
      <w:r w:rsidR="004870D1" w:rsidRPr="00646AF8">
        <w:rPr>
          <w:rFonts w:ascii="Arial Narrow" w:hAnsi="Arial Narrow" w:cs="Arial"/>
          <w:noProof/>
          <w:sz w:val="20"/>
          <w:szCs w:val="20"/>
          <w:lang w:eastAsia="es-SV"/>
        </w:rPr>
        <w:t>N</w:t>
      </w:r>
      <w:r w:rsidR="00406B4A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acional de </w:t>
      </w:r>
      <w:r w:rsidR="004870D1" w:rsidRPr="00646AF8">
        <w:rPr>
          <w:rFonts w:ascii="Arial Narrow" w:hAnsi="Arial Narrow" w:cs="Arial"/>
          <w:noProof/>
          <w:sz w:val="20"/>
          <w:szCs w:val="20"/>
          <w:lang w:eastAsia="es-SV"/>
        </w:rPr>
        <w:t>E</w:t>
      </w:r>
      <w:r w:rsidR="00406B4A" w:rsidRPr="00646AF8">
        <w:rPr>
          <w:rFonts w:ascii="Arial Narrow" w:hAnsi="Arial Narrow" w:cs="Arial"/>
          <w:noProof/>
          <w:sz w:val="20"/>
          <w:szCs w:val="20"/>
          <w:lang w:eastAsia="es-SV"/>
        </w:rPr>
        <w:t>nergía</w:t>
      </w:r>
      <w:r w:rsidR="004870D1" w:rsidRPr="00646AF8">
        <w:rPr>
          <w:rFonts w:ascii="Arial Narrow" w:hAnsi="Arial Narrow" w:cs="Arial"/>
          <w:noProof/>
          <w:sz w:val="20"/>
          <w:szCs w:val="20"/>
          <w:lang w:eastAsia="es-SV"/>
        </w:rPr>
        <w:t>, el Secretario Ejecutivo es la m</w:t>
      </w:r>
      <w:r w:rsidR="00406B4A" w:rsidRPr="00646AF8">
        <w:rPr>
          <w:rFonts w:ascii="Arial Narrow" w:hAnsi="Arial Narrow" w:cs="Arial"/>
          <w:noProof/>
          <w:sz w:val="20"/>
          <w:szCs w:val="20"/>
          <w:lang w:eastAsia="es-SV"/>
        </w:rPr>
        <w:t>á</w:t>
      </w:r>
      <w:r w:rsidR="004870D1" w:rsidRPr="00646AF8">
        <w:rPr>
          <w:rFonts w:ascii="Arial Narrow" w:hAnsi="Arial Narrow" w:cs="Arial"/>
          <w:noProof/>
          <w:sz w:val="20"/>
          <w:szCs w:val="20"/>
          <w:lang w:eastAsia="es-SV"/>
        </w:rPr>
        <w:t>xima autoridad administrati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v</w:t>
      </w:r>
      <w:r w:rsidR="004870D1" w:rsidRPr="00646AF8">
        <w:rPr>
          <w:rFonts w:ascii="Arial Narrow" w:hAnsi="Arial Narrow" w:cs="Arial"/>
          <w:noProof/>
          <w:sz w:val="20"/>
          <w:szCs w:val="20"/>
          <w:lang w:eastAsia="es-SV"/>
        </w:rPr>
        <w:t>a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,</w:t>
      </w:r>
      <w:r w:rsidR="004870D1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y mediante 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Disposicion Administrativa numero 14 del 27 de marzo de 2017 creo el Sistema Institucional de Gestion Documental (SIGDA) y Delegando en la Direccion Financiera Administrativa la aprobacion de politicas, manuales, formularrios y cualquier otro document que facilite la implementacion del SIGDA.</w:t>
      </w:r>
    </w:p>
    <w:p w:rsidR="00A3561F" w:rsidRPr="00646AF8" w:rsidRDefault="001C7A16" w:rsidP="00FB6C4C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</w:t>
      </w:r>
      <w:r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t>Aplicación de la política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. </w:t>
      </w:r>
    </w:p>
    <w:p w:rsidR="001C7A16" w:rsidRPr="00646AF8" w:rsidRDefault="001C7A16" w:rsidP="00FB6C4C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right="98"/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Las direcciones y unidades consituyen las Unidad Productoras del CNE, quienes tienen la responsabilidad  y 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lastRenderedPageBreak/>
        <w:t>obligación de garantizar que toda la documentacion  a su cargo, se encuentre de manera organizada, completa y disponible ante cualquier requerimiento de información.</w:t>
      </w:r>
    </w:p>
    <w:p w:rsidR="00406B4A" w:rsidRPr="00646AF8" w:rsidRDefault="001C7A16" w:rsidP="00FB6C4C">
      <w:pPr>
        <w:pStyle w:val="Prrafodelista"/>
        <w:numPr>
          <w:ilvl w:val="0"/>
          <w:numId w:val="3"/>
        </w:numPr>
        <w:jc w:val="both"/>
        <w:rPr>
          <w:rFonts w:ascii="Arial Narrow" w:hAnsi="Arial Narrow" w:cs="Arial"/>
          <w:b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t>Tratamiento archivistico</w:t>
      </w:r>
    </w:p>
    <w:p w:rsidR="00A3561F" w:rsidRPr="00646AF8" w:rsidRDefault="00406B4A" w:rsidP="00FB6C4C">
      <w:pPr>
        <w:pStyle w:val="Prrafodelista"/>
        <w:spacing w:line="360" w:lineRule="auto"/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L</w:t>
      </w:r>
      <w:r w:rsidR="001C7A16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a documentacion que integra el Sistema Institucional de Gestión Documental y Archivos (SIGDA) 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estará a cargo del </w:t>
      </w:r>
      <w:r w:rsidR="001C7A16" w:rsidRPr="00646AF8">
        <w:rPr>
          <w:rFonts w:ascii="Arial Narrow" w:hAnsi="Arial Narrow" w:cs="Arial"/>
          <w:noProof/>
          <w:sz w:val="20"/>
          <w:szCs w:val="20"/>
          <w:lang w:eastAsia="es-SV"/>
        </w:rPr>
        <w:t>Oficial de Gestión Documental y Archivo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, quien tiene la resposanbilidad de d</w:t>
      </w:r>
      <w:r w:rsidR="00D12DF7" w:rsidRPr="00646AF8">
        <w:rPr>
          <w:rFonts w:ascii="Arial Narrow" w:hAnsi="Arial Narrow" w:cs="Arial"/>
          <w:noProof/>
          <w:sz w:val="20"/>
          <w:szCs w:val="20"/>
          <w:lang w:eastAsia="es-SV"/>
        </w:rPr>
        <w:t>esarrollar y fortalecer el proc</w:t>
      </w:r>
      <w:r w:rsidR="00B35461" w:rsidRPr="00646AF8">
        <w:rPr>
          <w:rFonts w:ascii="Arial Narrow" w:hAnsi="Arial Narrow" w:cs="Arial"/>
          <w:noProof/>
          <w:sz w:val="20"/>
          <w:szCs w:val="20"/>
          <w:lang w:eastAsia="es-SV"/>
        </w:rPr>
        <w:t>eso de gestion docu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m</w:t>
      </w:r>
      <w:r w:rsidR="00B35461" w:rsidRPr="00646AF8">
        <w:rPr>
          <w:rFonts w:ascii="Arial Narrow" w:hAnsi="Arial Narrow" w:cs="Arial"/>
          <w:noProof/>
          <w:sz w:val="20"/>
          <w:szCs w:val="20"/>
          <w:lang w:eastAsia="es-SV"/>
        </w:rPr>
        <w:t>e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ntal con el apoyo de todas las instan</w:t>
      </w:r>
      <w:r w:rsidR="00B35461" w:rsidRPr="00646AF8">
        <w:rPr>
          <w:rFonts w:ascii="Arial Narrow" w:hAnsi="Arial Narrow" w:cs="Arial"/>
          <w:noProof/>
          <w:sz w:val="20"/>
          <w:szCs w:val="20"/>
          <w:lang w:eastAsia="es-SV"/>
        </w:rPr>
        <w:t>c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ias productoras del CNE.</w:t>
      </w:r>
      <w:r w:rsidR="001C7A16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</w:t>
      </w:r>
    </w:p>
    <w:p w:rsidR="00A3561F" w:rsidRPr="00646AF8" w:rsidRDefault="000A0F6F" w:rsidP="00FB6C4C">
      <w:pPr>
        <w:jc w:val="both"/>
        <w:rPr>
          <w:rFonts w:ascii="Arial Narrow" w:hAnsi="Arial Narrow" w:cs="Arial"/>
          <w:b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t>CAPITULO II</w:t>
      </w:r>
    </w:p>
    <w:p w:rsidR="00A3561F" w:rsidRPr="00646AF8" w:rsidRDefault="00B224D7" w:rsidP="00FB6C4C">
      <w:pPr>
        <w:jc w:val="both"/>
        <w:rPr>
          <w:rFonts w:ascii="Arial Narrow" w:hAnsi="Arial Narrow" w:cs="Arial"/>
          <w:b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t>SISTEMA INSTITUCIONAL DE GESTION DOCUMENTAL Y ARCHIVOS</w:t>
      </w:r>
    </w:p>
    <w:p w:rsidR="00B224D7" w:rsidRPr="00646AF8" w:rsidRDefault="000A0F6F" w:rsidP="00FB6C4C">
      <w:pPr>
        <w:jc w:val="both"/>
        <w:rPr>
          <w:rFonts w:ascii="Arial Narrow" w:hAnsi="Arial Narrow" w:cs="Arial"/>
          <w:b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t xml:space="preserve">DEFINICION DEL SISTEMA INSTITUCIONAL DE GESTION DOCUMENTAL Y ARCHIVOS </w:t>
      </w:r>
      <w:r w:rsidR="00A77894"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t>(SIGDA)</w:t>
      </w:r>
    </w:p>
    <w:p w:rsidR="00B224D7" w:rsidRPr="00646AF8" w:rsidRDefault="00B224D7" w:rsidP="00FB6C4C">
      <w:pPr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Art. 5. El Sistema Institucional de Gestion Documental y Archivos es el conjunto integrado y normalizado de principios y lineamientos para el eficiente manejo, organización, descripción y valoración de la documen tacion producida y recibida por el Consejo Nacinal de Eenrgia en el ejercicio de sus funciones, con la finalidad de facilitar su consulta, conservación y utilización, para lo cual estarán organizados y conservados mediante el Sistema Institucionald e Archivos. </w:t>
      </w:r>
    </w:p>
    <w:p w:rsidR="00406B4A" w:rsidRPr="00646AF8" w:rsidRDefault="00406B4A" w:rsidP="00FB6C4C">
      <w:pPr>
        <w:jc w:val="both"/>
        <w:rPr>
          <w:rFonts w:ascii="Arial Narrow" w:hAnsi="Arial Narrow" w:cs="Arial"/>
          <w:b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t>COORDINACION DEL SIGDA</w:t>
      </w:r>
    </w:p>
    <w:p w:rsidR="00406B4A" w:rsidRPr="00646AF8" w:rsidRDefault="00406B4A" w:rsidP="00FB6C4C">
      <w:pPr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Art. 6. El Oficial de Gestion documental y Archivo del CNE sera el Coordinador del Sistema Institucional de Gestion Documental y Archivo.  </w:t>
      </w:r>
    </w:p>
    <w:p w:rsidR="00A77894" w:rsidRPr="00646AF8" w:rsidRDefault="00A77894" w:rsidP="00FB6C4C">
      <w:pPr>
        <w:jc w:val="both"/>
        <w:rPr>
          <w:rFonts w:ascii="Arial Narrow" w:hAnsi="Arial Narrow" w:cs="Arial"/>
          <w:b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t>OBJETIVOS DEL SIGDA</w:t>
      </w:r>
    </w:p>
    <w:p w:rsidR="00A77894" w:rsidRPr="00646AF8" w:rsidRDefault="00A77894" w:rsidP="00FB6C4C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Art. 6. El SIGDA tendra por objetivo la regulación de la gestión documental y archivos del CNE, garantizando que la totalidad de los documentos  cumplan con los principios de autenticidad, integridad, confidencialidad y disponibilidad en el tiempo en cada una de las etapas del ciclo de vida documental; con ello se garantiza la protección, recuperacion y conservacion de los documeentos. </w:t>
      </w:r>
    </w:p>
    <w:p w:rsidR="00A77894" w:rsidRPr="00646AF8" w:rsidRDefault="00A77894" w:rsidP="00FB6C4C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46AF8">
        <w:rPr>
          <w:rFonts w:ascii="Arial Narrow" w:hAnsi="Arial Narrow" w:cs="Arial"/>
          <w:color w:val="000000"/>
          <w:sz w:val="20"/>
          <w:szCs w:val="20"/>
        </w:rPr>
        <w:t xml:space="preserve">Asimismo, con la implementación del SIGDA se </w:t>
      </w:r>
      <w:r w:rsidR="00406B4A" w:rsidRPr="00646AF8">
        <w:rPr>
          <w:rFonts w:ascii="Arial Narrow" w:hAnsi="Arial Narrow" w:cs="Arial"/>
          <w:color w:val="000000"/>
          <w:sz w:val="20"/>
          <w:szCs w:val="20"/>
        </w:rPr>
        <w:t>obtendrá</w:t>
      </w:r>
      <w:r w:rsidRPr="00646AF8">
        <w:rPr>
          <w:rFonts w:ascii="Arial Narrow" w:hAnsi="Arial Narrow" w:cs="Arial"/>
          <w:color w:val="000000"/>
          <w:sz w:val="20"/>
          <w:szCs w:val="20"/>
        </w:rPr>
        <w:t xml:space="preserve">: </w:t>
      </w:r>
    </w:p>
    <w:p w:rsidR="00A77894" w:rsidRPr="00646AF8" w:rsidRDefault="00A77894" w:rsidP="00FB6C4C">
      <w:pPr>
        <w:widowControl w:val="0"/>
        <w:autoSpaceDE w:val="0"/>
        <w:autoSpaceDN w:val="0"/>
        <w:adjustRightInd w:val="0"/>
        <w:spacing w:before="5" w:after="0" w:line="260" w:lineRule="exact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A77894" w:rsidRPr="00646AF8" w:rsidRDefault="00A77894" w:rsidP="00FB6C4C">
      <w:pPr>
        <w:widowControl w:val="0"/>
        <w:autoSpaceDE w:val="0"/>
        <w:autoSpaceDN w:val="0"/>
        <w:adjustRightInd w:val="0"/>
        <w:spacing w:after="0" w:line="274" w:lineRule="exact"/>
        <w:ind w:left="852" w:right="75" w:hanging="338"/>
        <w:jc w:val="both"/>
        <w:rPr>
          <w:rFonts w:ascii="Arial Narrow" w:hAnsi="Arial Narrow" w:cs="Arial"/>
          <w:color w:val="050A0A"/>
          <w:sz w:val="20"/>
          <w:szCs w:val="20"/>
        </w:rPr>
      </w:pPr>
      <w:r w:rsidRPr="00646AF8">
        <w:rPr>
          <w:rFonts w:ascii="Arial Narrow" w:hAnsi="Arial Narrow" w:cs="Arial"/>
          <w:color w:val="050A0A"/>
          <w:spacing w:val="-19"/>
          <w:sz w:val="20"/>
          <w:szCs w:val="20"/>
        </w:rPr>
        <w:t>1</w:t>
      </w:r>
      <w:r w:rsidRPr="00646AF8">
        <w:rPr>
          <w:rFonts w:ascii="Arial Narrow" w:hAnsi="Arial Narrow" w:cs="Arial"/>
          <w:color w:val="333D3D"/>
          <w:sz w:val="20"/>
          <w:szCs w:val="20"/>
        </w:rPr>
        <w:t xml:space="preserve">. </w:t>
      </w:r>
      <w:r w:rsidRPr="00646AF8">
        <w:rPr>
          <w:rFonts w:ascii="Arial Narrow" w:hAnsi="Arial Narrow" w:cs="Arial"/>
          <w:color w:val="333D3D"/>
          <w:spacing w:val="44"/>
          <w:sz w:val="20"/>
          <w:szCs w:val="20"/>
        </w:rPr>
        <w:t xml:space="preserve"> </w:t>
      </w:r>
      <w:r w:rsidR="001E477D" w:rsidRPr="00646AF8">
        <w:rPr>
          <w:rFonts w:ascii="Arial Narrow" w:hAnsi="Arial Narrow" w:cs="Arial"/>
          <w:color w:val="050A0A"/>
          <w:sz w:val="20"/>
          <w:szCs w:val="20"/>
        </w:rPr>
        <w:t>Facilita</w:t>
      </w:r>
      <w:r w:rsidR="00406B4A" w:rsidRPr="00646AF8">
        <w:rPr>
          <w:rFonts w:ascii="Arial Narrow" w:hAnsi="Arial Narrow" w:cs="Arial"/>
          <w:color w:val="050A0A"/>
          <w:sz w:val="20"/>
          <w:szCs w:val="20"/>
        </w:rPr>
        <w:t>r</w:t>
      </w:r>
      <w:r w:rsidR="001E477D" w:rsidRPr="00646AF8">
        <w:rPr>
          <w:rFonts w:ascii="Arial Narrow" w:hAnsi="Arial Narrow" w:cs="Arial"/>
          <w:color w:val="050A0A"/>
          <w:sz w:val="20"/>
          <w:szCs w:val="20"/>
        </w:rPr>
        <w:t xml:space="preserve"> el acceso a la información pública mediante la implementación de proceso de gestión documental.</w:t>
      </w:r>
    </w:p>
    <w:p w:rsidR="00406B4A" w:rsidRPr="00646AF8" w:rsidRDefault="00406B4A" w:rsidP="00FB6C4C">
      <w:pPr>
        <w:widowControl w:val="0"/>
        <w:autoSpaceDE w:val="0"/>
        <w:autoSpaceDN w:val="0"/>
        <w:adjustRightInd w:val="0"/>
        <w:spacing w:after="0" w:line="274" w:lineRule="exact"/>
        <w:ind w:left="852" w:right="75" w:hanging="338"/>
        <w:jc w:val="both"/>
        <w:rPr>
          <w:rFonts w:ascii="Arial Narrow" w:hAnsi="Arial Narrow" w:cs="Arial"/>
          <w:color w:val="050A0A"/>
          <w:sz w:val="20"/>
          <w:szCs w:val="20"/>
        </w:rPr>
      </w:pPr>
    </w:p>
    <w:p w:rsidR="001E477D" w:rsidRPr="00646AF8" w:rsidRDefault="00406B4A" w:rsidP="00FB6C4C">
      <w:pPr>
        <w:widowControl w:val="0"/>
        <w:autoSpaceDE w:val="0"/>
        <w:autoSpaceDN w:val="0"/>
        <w:adjustRightInd w:val="0"/>
        <w:spacing w:after="0" w:line="240" w:lineRule="auto"/>
        <w:ind w:left="499" w:right="-20"/>
        <w:jc w:val="both"/>
        <w:rPr>
          <w:rFonts w:ascii="Arial Narrow" w:hAnsi="Arial Narrow" w:cs="Arial"/>
          <w:color w:val="1D2423"/>
          <w:w w:val="88"/>
          <w:sz w:val="20"/>
          <w:szCs w:val="20"/>
        </w:rPr>
      </w:pPr>
      <w:r w:rsidRPr="00646AF8">
        <w:rPr>
          <w:rFonts w:ascii="Arial Narrow" w:hAnsi="Arial Narrow" w:cs="Arial"/>
          <w:color w:val="333D3D"/>
          <w:sz w:val="20"/>
          <w:szCs w:val="20"/>
        </w:rPr>
        <w:t>2</w:t>
      </w:r>
      <w:r w:rsidR="00A77894" w:rsidRPr="00646AF8">
        <w:rPr>
          <w:rFonts w:ascii="Arial Narrow" w:hAnsi="Arial Narrow" w:cs="Arial"/>
          <w:color w:val="333D3D"/>
          <w:sz w:val="20"/>
          <w:szCs w:val="20"/>
        </w:rPr>
        <w:t xml:space="preserve">. </w:t>
      </w:r>
      <w:r w:rsidR="00A77894" w:rsidRPr="00646AF8">
        <w:rPr>
          <w:rFonts w:ascii="Arial Narrow" w:hAnsi="Arial Narrow" w:cs="Arial"/>
          <w:color w:val="333D3D"/>
          <w:spacing w:val="44"/>
          <w:sz w:val="20"/>
          <w:szCs w:val="20"/>
        </w:rPr>
        <w:t xml:space="preserve"> </w:t>
      </w:r>
      <w:r w:rsidR="00A77894" w:rsidRPr="00646AF8">
        <w:rPr>
          <w:rFonts w:ascii="Arial Narrow" w:hAnsi="Arial Narrow" w:cs="Arial"/>
          <w:color w:val="050A0A"/>
          <w:sz w:val="20"/>
          <w:szCs w:val="20"/>
        </w:rPr>
        <w:t>Evitar</w:t>
      </w:r>
      <w:r w:rsidR="00A77894" w:rsidRPr="00646AF8">
        <w:rPr>
          <w:rFonts w:ascii="Arial Narrow" w:hAnsi="Arial Narrow" w:cs="Arial"/>
          <w:color w:val="050A0A"/>
          <w:spacing w:val="9"/>
          <w:sz w:val="20"/>
          <w:szCs w:val="20"/>
        </w:rPr>
        <w:t xml:space="preserve"> </w:t>
      </w:r>
      <w:r w:rsidR="00A77894" w:rsidRPr="00646AF8">
        <w:rPr>
          <w:rFonts w:ascii="Arial Narrow" w:hAnsi="Arial Narrow" w:cs="Arial"/>
          <w:color w:val="050A0A"/>
          <w:sz w:val="20"/>
          <w:szCs w:val="20"/>
        </w:rPr>
        <w:t>pérdidas</w:t>
      </w:r>
      <w:r w:rsidR="00A77894" w:rsidRPr="00646AF8">
        <w:rPr>
          <w:rFonts w:ascii="Arial Narrow" w:hAnsi="Arial Narrow" w:cs="Arial"/>
          <w:color w:val="050A0A"/>
          <w:spacing w:val="23"/>
          <w:sz w:val="20"/>
          <w:szCs w:val="20"/>
        </w:rPr>
        <w:t xml:space="preserve"> </w:t>
      </w:r>
      <w:r w:rsidR="00A77894" w:rsidRPr="00646AF8">
        <w:rPr>
          <w:rFonts w:ascii="Arial Narrow" w:hAnsi="Arial Narrow" w:cs="Arial"/>
          <w:color w:val="050A0A"/>
          <w:sz w:val="20"/>
          <w:szCs w:val="20"/>
        </w:rPr>
        <w:t>o</w:t>
      </w:r>
      <w:r w:rsidR="00A77894" w:rsidRPr="00646AF8">
        <w:rPr>
          <w:rFonts w:ascii="Arial Narrow" w:hAnsi="Arial Narrow" w:cs="Arial"/>
          <w:color w:val="050A0A"/>
          <w:spacing w:val="9"/>
          <w:sz w:val="20"/>
          <w:szCs w:val="20"/>
        </w:rPr>
        <w:t xml:space="preserve"> </w:t>
      </w:r>
      <w:r w:rsidR="00A77894" w:rsidRPr="00646AF8">
        <w:rPr>
          <w:rFonts w:ascii="Arial Narrow" w:hAnsi="Arial Narrow" w:cs="Arial"/>
          <w:color w:val="050A0A"/>
          <w:sz w:val="20"/>
          <w:szCs w:val="20"/>
        </w:rPr>
        <w:t>eliminación</w:t>
      </w:r>
      <w:r w:rsidR="00A77894" w:rsidRPr="00646AF8">
        <w:rPr>
          <w:rFonts w:ascii="Arial Narrow" w:hAnsi="Arial Narrow" w:cs="Arial"/>
          <w:color w:val="050A0A"/>
          <w:spacing w:val="51"/>
          <w:sz w:val="20"/>
          <w:szCs w:val="20"/>
        </w:rPr>
        <w:t xml:space="preserve"> </w:t>
      </w:r>
      <w:r w:rsidR="00A77894" w:rsidRPr="00646AF8">
        <w:rPr>
          <w:rFonts w:ascii="Arial Narrow" w:hAnsi="Arial Narrow" w:cs="Arial"/>
          <w:color w:val="050A0A"/>
          <w:sz w:val="20"/>
          <w:szCs w:val="20"/>
        </w:rPr>
        <w:t>inapropiada</w:t>
      </w:r>
      <w:r w:rsidR="00A77894" w:rsidRPr="00646AF8">
        <w:rPr>
          <w:rFonts w:ascii="Arial Narrow" w:hAnsi="Arial Narrow" w:cs="Arial"/>
          <w:color w:val="050A0A"/>
          <w:spacing w:val="26"/>
          <w:sz w:val="20"/>
          <w:szCs w:val="20"/>
        </w:rPr>
        <w:t xml:space="preserve"> </w:t>
      </w:r>
      <w:r w:rsidR="00A77894" w:rsidRPr="00646AF8">
        <w:rPr>
          <w:rFonts w:ascii="Arial Narrow" w:hAnsi="Arial Narrow" w:cs="Arial"/>
          <w:color w:val="050A0A"/>
          <w:sz w:val="20"/>
          <w:szCs w:val="20"/>
        </w:rPr>
        <w:t>de</w:t>
      </w:r>
      <w:r w:rsidR="00A77894" w:rsidRPr="00646AF8">
        <w:rPr>
          <w:rFonts w:ascii="Arial Narrow" w:hAnsi="Arial Narrow" w:cs="Arial"/>
          <w:color w:val="050A0A"/>
          <w:spacing w:val="18"/>
          <w:sz w:val="20"/>
          <w:szCs w:val="20"/>
        </w:rPr>
        <w:t xml:space="preserve"> </w:t>
      </w:r>
      <w:r w:rsidR="00A77894" w:rsidRPr="00646AF8">
        <w:rPr>
          <w:rFonts w:ascii="Arial Narrow" w:hAnsi="Arial Narrow" w:cs="Arial"/>
          <w:color w:val="050A0A"/>
          <w:sz w:val="20"/>
          <w:szCs w:val="20"/>
        </w:rPr>
        <w:t>los</w:t>
      </w:r>
      <w:r w:rsidR="00A77894" w:rsidRPr="00646AF8">
        <w:rPr>
          <w:rFonts w:ascii="Arial Narrow" w:hAnsi="Arial Narrow" w:cs="Arial"/>
          <w:color w:val="050A0A"/>
          <w:spacing w:val="2"/>
          <w:sz w:val="20"/>
          <w:szCs w:val="20"/>
        </w:rPr>
        <w:t xml:space="preserve"> </w:t>
      </w:r>
      <w:r w:rsidR="00A77894" w:rsidRPr="00646AF8">
        <w:rPr>
          <w:rFonts w:ascii="Arial Narrow" w:hAnsi="Arial Narrow" w:cs="Arial"/>
          <w:color w:val="050A0A"/>
          <w:w w:val="101"/>
          <w:sz w:val="20"/>
          <w:szCs w:val="20"/>
        </w:rPr>
        <w:t>documento</w:t>
      </w:r>
      <w:r w:rsidR="00A77894" w:rsidRPr="00646AF8">
        <w:rPr>
          <w:rFonts w:ascii="Arial Narrow" w:hAnsi="Arial Narrow" w:cs="Arial"/>
          <w:color w:val="050A0A"/>
          <w:w w:val="102"/>
          <w:sz w:val="20"/>
          <w:szCs w:val="20"/>
        </w:rPr>
        <w:t>s</w:t>
      </w:r>
      <w:r w:rsidR="001E477D" w:rsidRPr="00646AF8">
        <w:rPr>
          <w:rFonts w:ascii="Arial Narrow" w:hAnsi="Arial Narrow" w:cs="Arial"/>
          <w:color w:val="1D2423"/>
          <w:w w:val="88"/>
          <w:sz w:val="20"/>
          <w:szCs w:val="20"/>
        </w:rPr>
        <w:t>.</w:t>
      </w:r>
    </w:p>
    <w:p w:rsidR="001E477D" w:rsidRPr="00646AF8" w:rsidRDefault="001E477D" w:rsidP="00FB6C4C">
      <w:pPr>
        <w:widowControl w:val="0"/>
        <w:autoSpaceDE w:val="0"/>
        <w:autoSpaceDN w:val="0"/>
        <w:adjustRightInd w:val="0"/>
        <w:spacing w:after="0" w:line="240" w:lineRule="auto"/>
        <w:ind w:left="499" w:right="-20"/>
        <w:jc w:val="both"/>
        <w:rPr>
          <w:rFonts w:ascii="Arial Narrow" w:hAnsi="Arial Narrow" w:cs="Arial"/>
          <w:color w:val="050A0A"/>
          <w:spacing w:val="-4"/>
          <w:sz w:val="20"/>
          <w:szCs w:val="20"/>
        </w:rPr>
      </w:pPr>
      <w:r w:rsidRPr="00646AF8">
        <w:rPr>
          <w:rFonts w:ascii="Arial Narrow" w:hAnsi="Arial Narrow" w:cs="Arial"/>
          <w:color w:val="050A0A"/>
          <w:spacing w:val="-4"/>
          <w:sz w:val="20"/>
          <w:szCs w:val="20"/>
        </w:rPr>
        <w:t xml:space="preserve"> </w:t>
      </w:r>
    </w:p>
    <w:p w:rsidR="001E477D" w:rsidRPr="00646AF8" w:rsidRDefault="00406B4A" w:rsidP="00FB6C4C">
      <w:pPr>
        <w:widowControl w:val="0"/>
        <w:autoSpaceDE w:val="0"/>
        <w:autoSpaceDN w:val="0"/>
        <w:adjustRightInd w:val="0"/>
        <w:spacing w:after="0" w:line="240" w:lineRule="auto"/>
        <w:ind w:left="499" w:right="-20"/>
        <w:jc w:val="both"/>
        <w:rPr>
          <w:rFonts w:ascii="Arial Narrow" w:hAnsi="Arial Narrow" w:cs="Arial"/>
          <w:sz w:val="20"/>
          <w:szCs w:val="20"/>
        </w:rPr>
      </w:pPr>
      <w:r w:rsidRPr="00646AF8">
        <w:rPr>
          <w:rFonts w:ascii="Arial Narrow" w:hAnsi="Arial Narrow" w:cs="Arial"/>
          <w:color w:val="050A0A"/>
          <w:spacing w:val="-4"/>
          <w:sz w:val="20"/>
          <w:szCs w:val="20"/>
        </w:rPr>
        <w:t>3</w:t>
      </w:r>
      <w:r w:rsidR="00A77894" w:rsidRPr="00646AF8">
        <w:rPr>
          <w:rFonts w:ascii="Arial Narrow" w:hAnsi="Arial Narrow" w:cs="Arial"/>
          <w:sz w:val="20"/>
          <w:szCs w:val="20"/>
        </w:rPr>
        <w:t>. Garantiza</w:t>
      </w:r>
      <w:r w:rsidRPr="00646AF8">
        <w:rPr>
          <w:rFonts w:ascii="Arial Narrow" w:hAnsi="Arial Narrow" w:cs="Arial"/>
          <w:sz w:val="20"/>
          <w:szCs w:val="20"/>
        </w:rPr>
        <w:t>r</w:t>
      </w:r>
      <w:r w:rsidR="00A77894" w:rsidRPr="00646AF8">
        <w:rPr>
          <w:rFonts w:ascii="Arial Narrow" w:hAnsi="Arial Narrow" w:cs="Arial"/>
          <w:sz w:val="20"/>
          <w:szCs w:val="20"/>
        </w:rPr>
        <w:t xml:space="preserve"> la </w:t>
      </w:r>
      <w:r w:rsidR="001E477D" w:rsidRPr="00646AF8">
        <w:rPr>
          <w:rFonts w:ascii="Arial Narrow" w:hAnsi="Arial Narrow" w:cs="Arial"/>
          <w:sz w:val="20"/>
          <w:szCs w:val="20"/>
        </w:rPr>
        <w:t xml:space="preserve">homogeneidad y sistematización en la generación de documentos,    </w:t>
      </w:r>
    </w:p>
    <w:p w:rsidR="00A77894" w:rsidRPr="00646AF8" w:rsidRDefault="001E477D" w:rsidP="00FB6C4C">
      <w:pPr>
        <w:widowControl w:val="0"/>
        <w:autoSpaceDE w:val="0"/>
        <w:autoSpaceDN w:val="0"/>
        <w:adjustRightInd w:val="0"/>
        <w:spacing w:after="0" w:line="240" w:lineRule="auto"/>
        <w:ind w:left="499" w:right="-20"/>
        <w:jc w:val="both"/>
        <w:rPr>
          <w:rFonts w:ascii="Arial Narrow" w:hAnsi="Arial Narrow" w:cs="Arial"/>
          <w:sz w:val="20"/>
          <w:szCs w:val="20"/>
        </w:rPr>
      </w:pPr>
      <w:r w:rsidRPr="00646AF8">
        <w:rPr>
          <w:rFonts w:ascii="Arial Narrow" w:hAnsi="Arial Narrow" w:cs="Arial"/>
          <w:color w:val="050A0A"/>
          <w:spacing w:val="-4"/>
          <w:sz w:val="20"/>
          <w:szCs w:val="20"/>
        </w:rPr>
        <w:t xml:space="preserve">      </w:t>
      </w:r>
      <w:proofErr w:type="gramStart"/>
      <w:r w:rsidRPr="00646AF8">
        <w:rPr>
          <w:rFonts w:ascii="Arial Narrow" w:hAnsi="Arial Narrow" w:cs="Arial"/>
          <w:sz w:val="20"/>
          <w:szCs w:val="20"/>
        </w:rPr>
        <w:t>mediante</w:t>
      </w:r>
      <w:proofErr w:type="gramEnd"/>
      <w:r w:rsidRPr="00646AF8">
        <w:rPr>
          <w:rFonts w:ascii="Arial Narrow" w:hAnsi="Arial Narrow" w:cs="Arial"/>
          <w:sz w:val="20"/>
          <w:szCs w:val="20"/>
        </w:rPr>
        <w:t xml:space="preserve"> la normalización de documentos. </w:t>
      </w:r>
    </w:p>
    <w:p w:rsidR="00FB6C4C" w:rsidRPr="00646AF8" w:rsidRDefault="00FB6C4C" w:rsidP="00FB6C4C">
      <w:pPr>
        <w:widowControl w:val="0"/>
        <w:autoSpaceDE w:val="0"/>
        <w:autoSpaceDN w:val="0"/>
        <w:adjustRightInd w:val="0"/>
        <w:spacing w:after="0" w:line="240" w:lineRule="auto"/>
        <w:ind w:left="499" w:right="-20"/>
        <w:jc w:val="both"/>
        <w:rPr>
          <w:rFonts w:ascii="Arial Narrow" w:hAnsi="Arial Narrow" w:cs="Arial"/>
          <w:sz w:val="20"/>
          <w:szCs w:val="20"/>
        </w:rPr>
      </w:pPr>
    </w:p>
    <w:p w:rsidR="00FB6C4C" w:rsidRPr="00646AF8" w:rsidRDefault="00FB6C4C" w:rsidP="00FB6C4C">
      <w:pPr>
        <w:widowControl w:val="0"/>
        <w:autoSpaceDE w:val="0"/>
        <w:autoSpaceDN w:val="0"/>
        <w:adjustRightInd w:val="0"/>
        <w:spacing w:after="0" w:line="240" w:lineRule="auto"/>
        <w:ind w:left="499" w:right="-20"/>
        <w:jc w:val="both"/>
        <w:rPr>
          <w:rFonts w:ascii="Arial Narrow" w:hAnsi="Arial Narrow" w:cs="Arial"/>
          <w:sz w:val="20"/>
          <w:szCs w:val="20"/>
        </w:rPr>
      </w:pPr>
    </w:p>
    <w:p w:rsidR="00FB6C4C" w:rsidRPr="00646AF8" w:rsidRDefault="00FB6C4C" w:rsidP="00FB6C4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b/>
          <w:sz w:val="20"/>
          <w:szCs w:val="20"/>
        </w:rPr>
      </w:pPr>
      <w:r w:rsidRPr="00646AF8">
        <w:rPr>
          <w:rFonts w:ascii="Arial Narrow" w:hAnsi="Arial Narrow" w:cs="Arial"/>
          <w:b/>
          <w:sz w:val="20"/>
          <w:szCs w:val="20"/>
        </w:rPr>
        <w:t>ELEMENTOS DEL SIGDA</w:t>
      </w:r>
    </w:p>
    <w:p w:rsidR="00FB6C4C" w:rsidRPr="00646AF8" w:rsidRDefault="00FB6C4C" w:rsidP="00FB6C4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  <w:r w:rsidRPr="00646AF8">
        <w:rPr>
          <w:rFonts w:ascii="Arial Narrow" w:hAnsi="Arial Narrow" w:cs="Arial"/>
          <w:sz w:val="20"/>
          <w:szCs w:val="20"/>
        </w:rPr>
        <w:t xml:space="preserve">Art. 7 El SIGDA se compone del Sistema Institucional de Archivos (SIA) y de la </w:t>
      </w:r>
      <w:proofErr w:type="spellStart"/>
      <w:r w:rsidRPr="00646AF8">
        <w:rPr>
          <w:rFonts w:ascii="Arial Narrow" w:hAnsi="Arial Narrow" w:cs="Arial"/>
          <w:sz w:val="20"/>
          <w:szCs w:val="20"/>
        </w:rPr>
        <w:t>Gestion</w:t>
      </w:r>
      <w:proofErr w:type="spellEnd"/>
      <w:r w:rsidRPr="00646AF8">
        <w:rPr>
          <w:rFonts w:ascii="Arial Narrow" w:hAnsi="Arial Narrow" w:cs="Arial"/>
          <w:sz w:val="20"/>
          <w:szCs w:val="20"/>
        </w:rPr>
        <w:t xml:space="preserve"> Documental.</w:t>
      </w:r>
    </w:p>
    <w:p w:rsidR="00FB6C4C" w:rsidRPr="00646AF8" w:rsidRDefault="00FB6C4C" w:rsidP="00FB6C4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</w:p>
    <w:p w:rsidR="00FB6C4C" w:rsidRPr="00646AF8" w:rsidRDefault="00FB6C4C" w:rsidP="00FB6C4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  <w:r w:rsidRPr="00646AF8">
        <w:rPr>
          <w:rFonts w:ascii="Arial Narrow" w:hAnsi="Arial Narrow" w:cs="Arial"/>
          <w:sz w:val="20"/>
          <w:szCs w:val="20"/>
        </w:rPr>
        <w:t xml:space="preserve">Art.8 SISTEMA INSTITUCIONAL DE ARCHIVOS. </w:t>
      </w:r>
    </w:p>
    <w:p w:rsidR="00FB6C4C" w:rsidRPr="00646AF8" w:rsidRDefault="00FB6C4C" w:rsidP="00FB6C4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  <w:r w:rsidRPr="00646AF8">
        <w:rPr>
          <w:rFonts w:ascii="Arial Narrow" w:hAnsi="Arial Narrow" w:cs="Arial"/>
          <w:sz w:val="20"/>
          <w:szCs w:val="20"/>
        </w:rPr>
        <w:t xml:space="preserve">El SIA se compone de los archivos en soporte físico </w:t>
      </w:r>
      <w:proofErr w:type="spellStart"/>
      <w:r w:rsidRPr="00646AF8">
        <w:rPr>
          <w:rFonts w:ascii="Arial Narrow" w:hAnsi="Arial Narrow" w:cs="Arial"/>
          <w:sz w:val="20"/>
          <w:szCs w:val="20"/>
        </w:rPr>
        <w:t>asi</w:t>
      </w:r>
      <w:proofErr w:type="spellEnd"/>
      <w:r w:rsidRPr="00646AF8">
        <w:rPr>
          <w:rFonts w:ascii="Arial Narrow" w:hAnsi="Arial Narrow" w:cs="Arial"/>
          <w:sz w:val="20"/>
          <w:szCs w:val="20"/>
        </w:rPr>
        <w:t xml:space="preserve"> como los digitales.</w:t>
      </w:r>
    </w:p>
    <w:p w:rsidR="00FB6C4C" w:rsidRPr="00646AF8" w:rsidRDefault="00FB6C4C" w:rsidP="00FB6C4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</w:p>
    <w:p w:rsidR="00137593" w:rsidRPr="00646AF8" w:rsidRDefault="00137593" w:rsidP="00137593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  <w:r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t>ARCHIVOS DE GESTION</w:t>
      </w:r>
    </w:p>
    <w:p w:rsidR="00FB6C4C" w:rsidRPr="00646AF8" w:rsidRDefault="00FB6C4C" w:rsidP="00FB6C4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  <w:r w:rsidRPr="00646AF8">
        <w:rPr>
          <w:rFonts w:ascii="Arial Narrow" w:hAnsi="Arial Narrow" w:cs="Arial"/>
          <w:sz w:val="20"/>
          <w:szCs w:val="20"/>
        </w:rPr>
        <w:t>Art.9</w:t>
      </w:r>
      <w:r w:rsidR="00137593" w:rsidRPr="00646AF8">
        <w:rPr>
          <w:rFonts w:ascii="Arial Narrow" w:hAnsi="Arial Narrow" w:cs="Arial"/>
          <w:sz w:val="20"/>
          <w:szCs w:val="20"/>
        </w:rPr>
        <w:t xml:space="preserve">. </w:t>
      </w:r>
      <w:r w:rsidRPr="00646AF8">
        <w:rPr>
          <w:rFonts w:ascii="Arial Narrow" w:hAnsi="Arial Narrow" w:cs="Arial"/>
          <w:sz w:val="20"/>
          <w:szCs w:val="20"/>
        </w:rPr>
        <w:t xml:space="preserve">Los Archivos de </w:t>
      </w:r>
      <w:r w:rsidR="00137593" w:rsidRPr="00646AF8">
        <w:rPr>
          <w:rFonts w:ascii="Arial Narrow" w:hAnsi="Arial Narrow" w:cs="Arial"/>
          <w:sz w:val="20"/>
          <w:szCs w:val="20"/>
        </w:rPr>
        <w:t>Gestión</w:t>
      </w:r>
      <w:r w:rsidRPr="00646AF8">
        <w:rPr>
          <w:rFonts w:ascii="Arial Narrow" w:hAnsi="Arial Narrow" w:cs="Arial"/>
          <w:sz w:val="20"/>
          <w:szCs w:val="20"/>
        </w:rPr>
        <w:t xml:space="preserve"> </w:t>
      </w:r>
      <w:r w:rsidR="00137593" w:rsidRPr="00646AF8">
        <w:rPr>
          <w:rFonts w:ascii="Arial Narrow" w:hAnsi="Arial Narrow" w:cs="Arial"/>
          <w:sz w:val="20"/>
          <w:szCs w:val="20"/>
        </w:rPr>
        <w:t xml:space="preserve">consisten en aquellos documentos que las unidades productoras del CNE, utilizan de forma constante o periódica en el ejercicio de sus funciones, es decir que aún dichos documentos se encuentran en su fase activa de su ciclo de vida. </w:t>
      </w:r>
    </w:p>
    <w:p w:rsidR="00137593" w:rsidRPr="00646AF8" w:rsidRDefault="00137593" w:rsidP="00FB6C4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  <w:r w:rsidRPr="00646AF8">
        <w:rPr>
          <w:rFonts w:ascii="Arial Narrow" w:hAnsi="Arial Narrow" w:cs="Arial"/>
          <w:sz w:val="20"/>
          <w:szCs w:val="20"/>
        </w:rPr>
        <w:lastRenderedPageBreak/>
        <w:t>Durante esta etapa las unidades productoras deberán cumplir con las directrices emitidas por la UGDA para darle el debido resguardo a dichos archivos, tal como dispone el Lineamiento GDA 1, art. 5.</w:t>
      </w:r>
    </w:p>
    <w:p w:rsidR="00A2766A" w:rsidRPr="00646AF8" w:rsidRDefault="00A2766A" w:rsidP="00FB6C4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</w:p>
    <w:p w:rsidR="00A2766A" w:rsidRPr="00646AF8" w:rsidRDefault="00A2766A" w:rsidP="00A2766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b/>
          <w:sz w:val="20"/>
          <w:szCs w:val="20"/>
        </w:rPr>
      </w:pPr>
      <w:r w:rsidRPr="00646AF8">
        <w:rPr>
          <w:rFonts w:ascii="Arial Narrow" w:hAnsi="Arial Narrow" w:cs="Arial"/>
          <w:b/>
          <w:sz w:val="20"/>
          <w:szCs w:val="20"/>
        </w:rPr>
        <w:t>ARCHIVO ESPECIALIZADO</w:t>
      </w:r>
    </w:p>
    <w:p w:rsidR="00A2766A" w:rsidRPr="00646AF8" w:rsidRDefault="00A2766A" w:rsidP="00A2766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  <w:r w:rsidRPr="00646AF8">
        <w:rPr>
          <w:rFonts w:ascii="Arial Narrow" w:hAnsi="Arial Narrow" w:cs="Arial"/>
          <w:sz w:val="20"/>
          <w:szCs w:val="20"/>
        </w:rPr>
        <w:t xml:space="preserve">Art. 10. Son todos aquellos que desarrollan las funciones propias de la actividad de la institución, hacen referencia a la parte técnica del CNE, dichas funciones primordialmente se encuentran en su Ley de </w:t>
      </w:r>
      <w:r w:rsidR="00646AF8" w:rsidRPr="00646AF8">
        <w:rPr>
          <w:rFonts w:ascii="Arial Narrow" w:hAnsi="Arial Narrow" w:cs="Arial"/>
          <w:sz w:val="20"/>
          <w:szCs w:val="20"/>
        </w:rPr>
        <w:t>Creación,</w:t>
      </w:r>
      <w:r w:rsidRPr="00646AF8">
        <w:rPr>
          <w:rFonts w:ascii="Arial Narrow" w:hAnsi="Arial Narrow" w:cs="Arial"/>
          <w:sz w:val="20"/>
          <w:szCs w:val="20"/>
        </w:rPr>
        <w:t xml:space="preserve"> así como en la Política Energética Nacional. </w:t>
      </w:r>
    </w:p>
    <w:p w:rsidR="00A2766A" w:rsidRPr="00646AF8" w:rsidRDefault="00A2766A" w:rsidP="00A2766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  <w:r w:rsidRPr="00646AF8">
        <w:rPr>
          <w:rFonts w:ascii="Arial Narrow" w:hAnsi="Arial Narrow" w:cs="Arial"/>
          <w:sz w:val="20"/>
          <w:szCs w:val="20"/>
        </w:rPr>
        <w:t xml:space="preserve">Dichas instancias, deberán acatar las directrices que emita la UGDA para efectos de garantizar su </w:t>
      </w:r>
      <w:r w:rsidR="00646AF8" w:rsidRPr="00646AF8">
        <w:rPr>
          <w:rFonts w:ascii="Arial Narrow" w:hAnsi="Arial Narrow" w:cs="Arial"/>
          <w:sz w:val="20"/>
          <w:szCs w:val="20"/>
        </w:rPr>
        <w:t>conservación,</w:t>
      </w:r>
      <w:r w:rsidRPr="00646AF8">
        <w:rPr>
          <w:rFonts w:ascii="Arial Narrow" w:hAnsi="Arial Narrow" w:cs="Arial"/>
          <w:sz w:val="20"/>
          <w:szCs w:val="20"/>
        </w:rPr>
        <w:t xml:space="preserve"> así como facilitar los requerimientos de acceso a la información pública.</w:t>
      </w:r>
    </w:p>
    <w:p w:rsidR="00A2766A" w:rsidRPr="00646AF8" w:rsidRDefault="00A2766A" w:rsidP="00A2766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</w:p>
    <w:p w:rsidR="00A2766A" w:rsidRPr="00646AF8" w:rsidRDefault="00A2766A" w:rsidP="00A2766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b/>
          <w:sz w:val="20"/>
          <w:szCs w:val="20"/>
        </w:rPr>
      </w:pPr>
      <w:r w:rsidRPr="00646AF8">
        <w:rPr>
          <w:rFonts w:ascii="Arial Narrow" w:hAnsi="Arial Narrow" w:cs="Arial"/>
          <w:b/>
          <w:sz w:val="20"/>
          <w:szCs w:val="20"/>
        </w:rPr>
        <w:t>ARCHIVO CENTRAL</w:t>
      </w:r>
    </w:p>
    <w:p w:rsidR="00A2766A" w:rsidRPr="00646AF8" w:rsidRDefault="00A2766A" w:rsidP="00A2766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  <w:r w:rsidRPr="00646AF8">
        <w:rPr>
          <w:rFonts w:ascii="Arial Narrow" w:hAnsi="Arial Narrow" w:cs="Arial"/>
          <w:sz w:val="20"/>
          <w:szCs w:val="20"/>
        </w:rPr>
        <w:t>Art.11. Es el encargado de resguardar todos los documentos de archivos en su fase final del ciclo documental.</w:t>
      </w:r>
    </w:p>
    <w:p w:rsidR="00A2766A" w:rsidRPr="00646AF8" w:rsidRDefault="00A2766A" w:rsidP="00A2766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  <w:r w:rsidRPr="00646AF8">
        <w:rPr>
          <w:rFonts w:ascii="Arial Narrow" w:hAnsi="Arial Narrow" w:cs="Arial"/>
          <w:sz w:val="20"/>
          <w:szCs w:val="20"/>
        </w:rPr>
        <w:t xml:space="preserve">Debiendo resguardar y conservar todos aquellos </w:t>
      </w:r>
      <w:r w:rsidR="00646AF8" w:rsidRPr="00646AF8">
        <w:rPr>
          <w:rFonts w:ascii="Arial Narrow" w:hAnsi="Arial Narrow" w:cs="Arial"/>
          <w:sz w:val="20"/>
          <w:szCs w:val="20"/>
        </w:rPr>
        <w:t>documentos remitidos</w:t>
      </w:r>
      <w:r w:rsidRPr="00646AF8">
        <w:rPr>
          <w:rFonts w:ascii="Arial Narrow" w:hAnsi="Arial Narrow" w:cs="Arial"/>
          <w:sz w:val="20"/>
          <w:szCs w:val="20"/>
        </w:rPr>
        <w:t xml:space="preserve"> por las Unidades Productoras posterior a su aprobación por el Comité de </w:t>
      </w:r>
      <w:r w:rsidR="00646AF8" w:rsidRPr="00646AF8">
        <w:rPr>
          <w:rFonts w:ascii="Arial Narrow" w:hAnsi="Arial Narrow" w:cs="Arial"/>
          <w:sz w:val="20"/>
          <w:szCs w:val="20"/>
        </w:rPr>
        <w:t>Identificación</w:t>
      </w:r>
      <w:r w:rsidRPr="00646AF8">
        <w:rPr>
          <w:rFonts w:ascii="Arial Narrow" w:hAnsi="Arial Narrow" w:cs="Arial"/>
          <w:sz w:val="20"/>
          <w:szCs w:val="20"/>
        </w:rPr>
        <w:t xml:space="preserve"> Selección y </w:t>
      </w:r>
      <w:r w:rsidR="00646AF8" w:rsidRPr="00646AF8">
        <w:rPr>
          <w:rFonts w:ascii="Arial Narrow" w:hAnsi="Arial Narrow" w:cs="Arial"/>
          <w:sz w:val="20"/>
          <w:szCs w:val="20"/>
        </w:rPr>
        <w:t>Eliminación</w:t>
      </w:r>
      <w:r w:rsidRPr="00646AF8">
        <w:rPr>
          <w:rFonts w:ascii="Arial Narrow" w:hAnsi="Arial Narrow" w:cs="Arial"/>
          <w:sz w:val="20"/>
          <w:szCs w:val="20"/>
        </w:rPr>
        <w:t xml:space="preserve"> Documental (CISED) autorice su traslado.</w:t>
      </w:r>
    </w:p>
    <w:p w:rsidR="00A2766A" w:rsidRPr="00646AF8" w:rsidRDefault="00A2766A" w:rsidP="00A2766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  <w:r w:rsidRPr="00646AF8">
        <w:rPr>
          <w:rFonts w:ascii="Arial Narrow" w:hAnsi="Arial Narrow" w:cs="Arial"/>
          <w:sz w:val="20"/>
          <w:szCs w:val="20"/>
        </w:rPr>
        <w:t>En su funcionamiento deberán acatar las directrices emanadas por parte de la UGDA, a efectos de garantizar los requerimientos de acceso a la información.</w:t>
      </w:r>
    </w:p>
    <w:p w:rsidR="00A2766A" w:rsidRPr="00646AF8" w:rsidRDefault="00A2766A" w:rsidP="00A2766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</w:p>
    <w:p w:rsidR="00A2766A" w:rsidRPr="00646AF8" w:rsidRDefault="00A2766A" w:rsidP="00A2766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b/>
          <w:sz w:val="20"/>
          <w:szCs w:val="20"/>
        </w:rPr>
      </w:pPr>
      <w:r w:rsidRPr="00646AF8">
        <w:rPr>
          <w:rFonts w:ascii="Arial Narrow" w:hAnsi="Arial Narrow" w:cs="Arial"/>
          <w:b/>
          <w:sz w:val="20"/>
          <w:szCs w:val="20"/>
        </w:rPr>
        <w:t>ARCHIVOS PERIFERICOS</w:t>
      </w:r>
    </w:p>
    <w:p w:rsidR="00A2766A" w:rsidRPr="00646AF8" w:rsidRDefault="00A2766A" w:rsidP="00A2766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  <w:r w:rsidRPr="00646AF8">
        <w:rPr>
          <w:rFonts w:ascii="Arial Narrow" w:hAnsi="Arial Narrow" w:cs="Arial"/>
          <w:sz w:val="20"/>
          <w:szCs w:val="20"/>
        </w:rPr>
        <w:t xml:space="preserve">Art. 12. Actualmente el CNE no posee archivos periféricos, por lo tanto no es posible desarrollar esta temática, sin embargo, al momento de constituirse la UGDA deberá dictar las directrices adecuadas a fin de resguardar los documentos de archivos </w:t>
      </w:r>
      <w:proofErr w:type="spellStart"/>
      <w:r w:rsidRPr="00646AF8">
        <w:rPr>
          <w:rFonts w:ascii="Arial Narrow" w:hAnsi="Arial Narrow" w:cs="Arial"/>
          <w:sz w:val="20"/>
          <w:szCs w:val="20"/>
        </w:rPr>
        <w:t>asi</w:t>
      </w:r>
      <w:proofErr w:type="spellEnd"/>
      <w:r w:rsidRPr="00646AF8">
        <w:rPr>
          <w:rFonts w:ascii="Arial Narrow" w:hAnsi="Arial Narrow" w:cs="Arial"/>
          <w:sz w:val="20"/>
          <w:szCs w:val="20"/>
        </w:rPr>
        <w:t xml:space="preserve"> como garantizar los requerimientos de acceso a la información.</w:t>
      </w:r>
    </w:p>
    <w:p w:rsidR="00A2766A" w:rsidRPr="00646AF8" w:rsidRDefault="00A2766A" w:rsidP="00A2766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</w:p>
    <w:p w:rsidR="001F6B7E" w:rsidRPr="00646AF8" w:rsidRDefault="001F6B7E" w:rsidP="001F6B7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b/>
          <w:sz w:val="20"/>
          <w:szCs w:val="20"/>
        </w:rPr>
      </w:pPr>
      <w:r w:rsidRPr="00646AF8">
        <w:rPr>
          <w:rFonts w:ascii="Arial Narrow" w:hAnsi="Arial Narrow" w:cs="Arial"/>
          <w:b/>
          <w:sz w:val="20"/>
          <w:szCs w:val="20"/>
        </w:rPr>
        <w:t>SELECCIÓN DOCUMENTAL</w:t>
      </w:r>
    </w:p>
    <w:p w:rsidR="001F6B7E" w:rsidRPr="00646AF8" w:rsidRDefault="001F6B7E" w:rsidP="001F6B7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 w:cs="Arial"/>
          <w:sz w:val="20"/>
          <w:szCs w:val="20"/>
        </w:rPr>
      </w:pPr>
      <w:r w:rsidRPr="00646AF8">
        <w:rPr>
          <w:rFonts w:ascii="Arial Narrow" w:hAnsi="Arial Narrow" w:cs="Arial"/>
          <w:sz w:val="20"/>
          <w:szCs w:val="20"/>
        </w:rPr>
        <w:t>Es el proceso archivístico que consiste en identificar, analizar y evaluar todas las series</w:t>
      </w:r>
    </w:p>
    <w:p w:rsidR="001F6B7E" w:rsidRPr="00646AF8" w:rsidRDefault="001F6B7E" w:rsidP="001F6B7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 w:cs="Arial"/>
          <w:sz w:val="20"/>
          <w:szCs w:val="20"/>
        </w:rPr>
      </w:pPr>
      <w:proofErr w:type="gramStart"/>
      <w:r w:rsidRPr="00646AF8">
        <w:rPr>
          <w:rFonts w:ascii="Arial Narrow" w:hAnsi="Arial Narrow" w:cs="Arial"/>
          <w:sz w:val="20"/>
          <w:szCs w:val="20"/>
        </w:rPr>
        <w:t>documentales</w:t>
      </w:r>
      <w:proofErr w:type="gramEnd"/>
      <w:r w:rsidRPr="00646AF8">
        <w:rPr>
          <w:rFonts w:ascii="Arial Narrow" w:hAnsi="Arial Narrow" w:cs="Arial"/>
          <w:sz w:val="20"/>
          <w:szCs w:val="20"/>
        </w:rPr>
        <w:t xml:space="preserve"> que genera y recibe una entidad para determinar los plazos de</w:t>
      </w:r>
    </w:p>
    <w:p w:rsidR="001F6B7E" w:rsidRPr="00646AF8" w:rsidRDefault="001F6B7E" w:rsidP="001F6B7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 w:cs="Arial"/>
          <w:sz w:val="20"/>
          <w:szCs w:val="20"/>
        </w:rPr>
      </w:pPr>
      <w:proofErr w:type="gramStart"/>
      <w:r w:rsidRPr="00646AF8">
        <w:rPr>
          <w:rFonts w:ascii="Arial Narrow" w:hAnsi="Arial Narrow" w:cs="Arial"/>
          <w:sz w:val="20"/>
          <w:szCs w:val="20"/>
        </w:rPr>
        <w:t>conservación</w:t>
      </w:r>
      <w:proofErr w:type="gramEnd"/>
      <w:r w:rsidRPr="00646AF8">
        <w:rPr>
          <w:rFonts w:ascii="Arial Narrow" w:hAnsi="Arial Narrow" w:cs="Arial"/>
          <w:sz w:val="20"/>
          <w:szCs w:val="20"/>
        </w:rPr>
        <w:t xml:space="preserve"> y las disposiciones finales en base a los cuales se elaborarán las Tablas</w:t>
      </w:r>
    </w:p>
    <w:p w:rsidR="001F6B7E" w:rsidRPr="00646AF8" w:rsidRDefault="001F6B7E" w:rsidP="001F6B7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 w:cs="Arial"/>
          <w:sz w:val="20"/>
          <w:szCs w:val="20"/>
        </w:rPr>
      </w:pPr>
      <w:proofErr w:type="gramStart"/>
      <w:r w:rsidRPr="00646AF8">
        <w:rPr>
          <w:rFonts w:ascii="Arial Narrow" w:hAnsi="Arial Narrow" w:cs="Arial"/>
          <w:sz w:val="20"/>
          <w:szCs w:val="20"/>
        </w:rPr>
        <w:t>de</w:t>
      </w:r>
      <w:proofErr w:type="gramEnd"/>
      <w:r w:rsidRPr="00646AF8">
        <w:rPr>
          <w:rFonts w:ascii="Arial Narrow" w:hAnsi="Arial Narrow" w:cs="Arial"/>
          <w:sz w:val="20"/>
          <w:szCs w:val="20"/>
        </w:rPr>
        <w:t xml:space="preserve"> Plazos de Conservación de Documento</w:t>
      </w:r>
    </w:p>
    <w:p w:rsidR="00CD5DA4" w:rsidRPr="00646AF8" w:rsidRDefault="00CD5DA4" w:rsidP="001F6B7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 w:cs="Arial"/>
          <w:sz w:val="20"/>
          <w:szCs w:val="20"/>
        </w:rPr>
      </w:pPr>
    </w:p>
    <w:p w:rsidR="00CD5DA4" w:rsidRPr="00646AF8" w:rsidRDefault="00CD5DA4" w:rsidP="001F6B7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 w:cs="Arial"/>
          <w:b/>
          <w:sz w:val="20"/>
          <w:szCs w:val="20"/>
        </w:rPr>
      </w:pPr>
      <w:r w:rsidRPr="00646AF8">
        <w:rPr>
          <w:rFonts w:ascii="Arial Narrow" w:hAnsi="Arial Narrow" w:cs="Arial"/>
          <w:b/>
          <w:sz w:val="20"/>
          <w:szCs w:val="20"/>
        </w:rPr>
        <w:t>GESTION DE CORRESPONDENCIA</w:t>
      </w:r>
    </w:p>
    <w:p w:rsidR="00646AF8" w:rsidRPr="00646AF8" w:rsidRDefault="00646AF8" w:rsidP="00646AF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  <w:r w:rsidRPr="00646AF8">
        <w:rPr>
          <w:rFonts w:ascii="Arial Narrow" w:hAnsi="Arial Narrow" w:cs="Arial"/>
          <w:sz w:val="20"/>
          <w:szCs w:val="20"/>
        </w:rPr>
        <w:t>La correspondencia de forma general se clasifica en enviada y recibida. Además, en interna y externa, el Consejo Nacional de Energía posee un Sistema de Correspondencia informatizado</w:t>
      </w:r>
    </w:p>
    <w:p w:rsidR="001F6B7E" w:rsidRPr="00646AF8" w:rsidRDefault="001F6B7E" w:rsidP="00646AF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</w:p>
    <w:p w:rsidR="001F6B7E" w:rsidRPr="00646AF8" w:rsidRDefault="001F6B7E" w:rsidP="001F6B7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b/>
          <w:sz w:val="20"/>
          <w:szCs w:val="20"/>
        </w:rPr>
      </w:pPr>
      <w:r w:rsidRPr="00646AF8">
        <w:rPr>
          <w:rFonts w:ascii="Arial Narrow" w:hAnsi="Arial Narrow" w:cs="Arial"/>
          <w:b/>
          <w:sz w:val="20"/>
          <w:szCs w:val="20"/>
        </w:rPr>
        <w:t>VALORACION DOCUMENTAL</w:t>
      </w:r>
    </w:p>
    <w:p w:rsidR="001F6B7E" w:rsidRPr="00646AF8" w:rsidRDefault="001F6B7E" w:rsidP="001F6B7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hAnsi="Arial Narrow" w:cs="Arial"/>
          <w:sz w:val="20"/>
          <w:szCs w:val="20"/>
        </w:rPr>
      </w:pPr>
    </w:p>
    <w:p w:rsidR="001F6B7E" w:rsidRPr="00646AF8" w:rsidRDefault="001F6B7E" w:rsidP="001F6B7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  <w:r w:rsidRPr="00646AF8">
        <w:rPr>
          <w:rFonts w:ascii="Arial Narrow" w:hAnsi="Arial Narrow" w:cs="Arial"/>
          <w:sz w:val="20"/>
          <w:szCs w:val="20"/>
        </w:rPr>
        <w:t>Consiste en analizar y determinar los valores primarios y secundarios de las series documentales, los cuales servirán como criterios para seleccionar los plazos de conservación</w:t>
      </w:r>
    </w:p>
    <w:p w:rsidR="001F6B7E" w:rsidRPr="00646AF8" w:rsidRDefault="001F6B7E" w:rsidP="001F6B7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 Narrow" w:hAnsi="Arial Narrow" w:cs="Arial"/>
          <w:sz w:val="20"/>
          <w:szCs w:val="20"/>
        </w:rPr>
      </w:pPr>
    </w:p>
    <w:p w:rsidR="00795F0A" w:rsidRPr="00646AF8" w:rsidRDefault="000A0F6F" w:rsidP="00FB6C4C">
      <w:pPr>
        <w:jc w:val="both"/>
        <w:rPr>
          <w:rFonts w:ascii="Arial Narrow" w:hAnsi="Arial Narrow" w:cs="Arial"/>
          <w:b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t>NORMATIVA INSTITUCIONAL DE GESTION DOCUMENTAL</w:t>
      </w:r>
    </w:p>
    <w:p w:rsidR="00795F0A" w:rsidRPr="00646AF8" w:rsidRDefault="000A0F6F" w:rsidP="00FB6C4C">
      <w:pPr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Art.</w:t>
      </w:r>
      <w:r w:rsidR="001E477D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</w:t>
      </w:r>
      <w:r w:rsidR="00A2766A" w:rsidRPr="00646AF8">
        <w:rPr>
          <w:rFonts w:ascii="Arial Narrow" w:hAnsi="Arial Narrow" w:cs="Arial"/>
          <w:noProof/>
          <w:sz w:val="20"/>
          <w:szCs w:val="20"/>
          <w:lang w:eastAsia="es-SV"/>
        </w:rPr>
        <w:t>13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. </w:t>
      </w:r>
      <w:r w:rsidR="00795F0A" w:rsidRPr="00646AF8">
        <w:rPr>
          <w:rFonts w:ascii="Arial Narrow" w:hAnsi="Arial Narrow" w:cs="Arial"/>
          <w:noProof/>
          <w:sz w:val="20"/>
          <w:szCs w:val="20"/>
          <w:lang w:eastAsia="es-SV"/>
        </w:rPr>
        <w:t>El C</w:t>
      </w:r>
      <w:r w:rsidR="006343A3" w:rsidRPr="00646AF8">
        <w:rPr>
          <w:rFonts w:ascii="Arial Narrow" w:hAnsi="Arial Narrow" w:cs="Arial"/>
          <w:noProof/>
          <w:sz w:val="20"/>
          <w:szCs w:val="20"/>
          <w:lang w:eastAsia="es-SV"/>
        </w:rPr>
        <w:t>NE por medio de la UGDA elaborará</w:t>
      </w:r>
      <w:r w:rsidR="00795F0A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y aplicar</w:t>
      </w:r>
      <w:r w:rsidR="001E477D" w:rsidRPr="00646AF8">
        <w:rPr>
          <w:rFonts w:ascii="Arial Narrow" w:hAnsi="Arial Narrow" w:cs="Arial"/>
          <w:noProof/>
          <w:sz w:val="20"/>
          <w:szCs w:val="20"/>
          <w:lang w:eastAsia="es-SV"/>
        </w:rPr>
        <w:t>á</w:t>
      </w:r>
      <w:r w:rsidR="00795F0A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manuales, guias y cualquier documento</w:t>
      </w:r>
      <w:r w:rsidR="006343A3" w:rsidRPr="00646AF8">
        <w:rPr>
          <w:rFonts w:ascii="Arial Narrow" w:hAnsi="Arial Narrow" w:cs="Arial"/>
          <w:noProof/>
          <w:sz w:val="20"/>
          <w:szCs w:val="20"/>
          <w:lang w:eastAsia="es-SV"/>
        </w:rPr>
        <w:t>s</w:t>
      </w:r>
      <w:r w:rsidR="00795F0A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normativo</w:t>
      </w:r>
      <w:r w:rsidR="00A2766A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, los cuales seran aprobadas por la Direccion de Finanzas y Admnistracion, tal como dispone la Disposicion Admnistrativa No. 14 del ano 2014. Lo anterior se aplicara </w:t>
      </w:r>
      <w:r w:rsidR="001E477D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a los documentos </w:t>
      </w:r>
      <w:r w:rsidR="00795F0A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que generen las </w:t>
      </w:r>
      <w:r w:rsidR="006343A3" w:rsidRPr="00646AF8">
        <w:rPr>
          <w:rFonts w:ascii="Arial Narrow" w:hAnsi="Arial Narrow" w:cs="Arial"/>
          <w:noProof/>
          <w:sz w:val="20"/>
          <w:szCs w:val="20"/>
          <w:lang w:eastAsia="es-SV"/>
        </w:rPr>
        <w:t>U</w:t>
      </w:r>
      <w:r w:rsidR="00795F0A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nidades </w:t>
      </w:r>
      <w:r w:rsidR="006343A3" w:rsidRPr="00646AF8">
        <w:rPr>
          <w:rFonts w:ascii="Arial Narrow" w:hAnsi="Arial Narrow" w:cs="Arial"/>
          <w:noProof/>
          <w:sz w:val="20"/>
          <w:szCs w:val="20"/>
          <w:lang w:eastAsia="es-SV"/>
        </w:rPr>
        <w:t>P</w:t>
      </w:r>
      <w:r w:rsidR="00795F0A" w:rsidRPr="00646AF8">
        <w:rPr>
          <w:rFonts w:ascii="Arial Narrow" w:hAnsi="Arial Narrow" w:cs="Arial"/>
          <w:noProof/>
          <w:sz w:val="20"/>
          <w:szCs w:val="20"/>
          <w:lang w:eastAsia="es-SV"/>
        </w:rPr>
        <w:t>roductoras del CNE</w:t>
      </w:r>
      <w:r w:rsidR="006343A3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en todo su Ciclo Vital (creacion, distribucion, tr</w:t>
      </w:r>
      <w:r w:rsidR="00406B4A" w:rsidRPr="00646AF8">
        <w:rPr>
          <w:rFonts w:ascii="Arial Narrow" w:hAnsi="Arial Narrow" w:cs="Arial"/>
          <w:noProof/>
          <w:sz w:val="20"/>
          <w:szCs w:val="20"/>
          <w:lang w:eastAsia="es-SV"/>
        </w:rPr>
        <w:t>amite, organización, disposición final)</w:t>
      </w:r>
      <w:r w:rsidR="006343A3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las cuales seran de estricto cumplimiento p</w:t>
      </w:r>
      <w:r w:rsidR="00406B4A" w:rsidRPr="00646AF8">
        <w:rPr>
          <w:rFonts w:ascii="Arial Narrow" w:hAnsi="Arial Narrow" w:cs="Arial"/>
          <w:noProof/>
          <w:sz w:val="20"/>
          <w:szCs w:val="20"/>
          <w:lang w:eastAsia="es-SV"/>
        </w:rPr>
        <w:t>o</w:t>
      </w:r>
      <w:r w:rsidR="006343A3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r cada una de las instancias del CNE. </w:t>
      </w:r>
    </w:p>
    <w:p w:rsidR="006343A3" w:rsidRPr="00646AF8" w:rsidRDefault="000A0F6F" w:rsidP="00FB6C4C">
      <w:pPr>
        <w:jc w:val="both"/>
        <w:rPr>
          <w:rFonts w:ascii="Arial Narrow" w:hAnsi="Arial Narrow" w:cs="Arial"/>
          <w:b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t>CAPACITACION EN GESTION DOCUMENTAL A UNIDADES PRODUCTORAS</w:t>
      </w:r>
    </w:p>
    <w:p w:rsidR="006343A3" w:rsidRPr="00646AF8" w:rsidRDefault="000A0F6F" w:rsidP="00FB6C4C">
      <w:pPr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Art.</w:t>
      </w:r>
      <w:r w:rsidR="001E477D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</w:t>
      </w:r>
      <w:r w:rsidR="00A2766A" w:rsidRPr="00646AF8">
        <w:rPr>
          <w:rFonts w:ascii="Arial Narrow" w:hAnsi="Arial Narrow" w:cs="Arial"/>
          <w:noProof/>
          <w:sz w:val="20"/>
          <w:szCs w:val="20"/>
          <w:lang w:eastAsia="es-SV"/>
        </w:rPr>
        <w:t>14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. </w:t>
      </w:r>
      <w:r w:rsidR="00406B4A" w:rsidRPr="00646AF8">
        <w:rPr>
          <w:rFonts w:ascii="Arial Narrow" w:hAnsi="Arial Narrow" w:cs="Arial"/>
          <w:noProof/>
          <w:sz w:val="20"/>
          <w:szCs w:val="20"/>
          <w:lang w:eastAsia="es-SV"/>
        </w:rPr>
        <w:t>La UGDA en coordinació</w:t>
      </w:r>
      <w:r w:rsidR="006343A3" w:rsidRPr="00646AF8">
        <w:rPr>
          <w:rFonts w:ascii="Arial Narrow" w:hAnsi="Arial Narrow" w:cs="Arial"/>
          <w:noProof/>
          <w:sz w:val="20"/>
          <w:szCs w:val="20"/>
          <w:lang w:eastAsia="es-SV"/>
        </w:rPr>
        <w:t>n con la Direccion Financiera y Administracion brindara</w:t>
      </w:r>
      <w:r w:rsidR="00406B4A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jornadas de capacitación y asistencia té</w:t>
      </w:r>
      <w:r w:rsidR="006343A3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cnica a todas las instancias productoras del CNE en buenas practicas de Gestion Documental y Archivos. </w:t>
      </w:r>
    </w:p>
    <w:p w:rsidR="00A2766A" w:rsidRPr="00646AF8" w:rsidRDefault="00A2766A" w:rsidP="00FB6C4C">
      <w:pPr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</w:p>
    <w:p w:rsidR="00795F0A" w:rsidRPr="00646AF8" w:rsidRDefault="000A0F6F" w:rsidP="00A2766A">
      <w:pPr>
        <w:jc w:val="center"/>
        <w:rPr>
          <w:rFonts w:ascii="Arial Narrow" w:hAnsi="Arial Narrow" w:cs="Arial"/>
          <w:b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t>DISPOSICIONES FINALES</w:t>
      </w:r>
    </w:p>
    <w:p w:rsidR="006343A3" w:rsidRPr="00646AF8" w:rsidRDefault="000A0F6F" w:rsidP="00FB6C4C">
      <w:pPr>
        <w:jc w:val="both"/>
        <w:rPr>
          <w:rFonts w:ascii="Arial Narrow" w:hAnsi="Arial Narrow" w:cs="Arial"/>
          <w:b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lastRenderedPageBreak/>
        <w:t>VIGENCIA DE LA POLITICA</w:t>
      </w:r>
    </w:p>
    <w:p w:rsidR="006343A3" w:rsidRPr="00646AF8" w:rsidRDefault="000A0F6F" w:rsidP="00FB6C4C">
      <w:pPr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Art.</w:t>
      </w:r>
      <w:r w:rsidR="001E477D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9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. </w:t>
      </w:r>
      <w:r w:rsidR="006343A3" w:rsidRPr="00646AF8">
        <w:rPr>
          <w:rFonts w:ascii="Arial Narrow" w:hAnsi="Arial Narrow" w:cs="Arial"/>
          <w:noProof/>
          <w:sz w:val="20"/>
          <w:szCs w:val="20"/>
          <w:lang w:eastAsia="es-SV"/>
        </w:rPr>
        <w:t>La presente Politica entrara en vigencia</w:t>
      </w:r>
      <w:r w:rsidR="00A2766A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a partir de la aprobacion de la Direccion de Finanzas y Administracion, y </w:t>
      </w:r>
      <w:r w:rsidR="006343A3" w:rsidRPr="00646AF8">
        <w:rPr>
          <w:rFonts w:ascii="Arial Narrow" w:hAnsi="Arial Narrow" w:cs="Arial"/>
          <w:noProof/>
          <w:sz w:val="20"/>
          <w:szCs w:val="20"/>
          <w:lang w:eastAsia="es-SV"/>
        </w:rPr>
        <w:t>ser</w:t>
      </w:r>
      <w:r w:rsidR="001E477D" w:rsidRPr="00646AF8">
        <w:rPr>
          <w:rFonts w:ascii="Arial Narrow" w:hAnsi="Arial Narrow" w:cs="Arial"/>
          <w:noProof/>
          <w:sz w:val="20"/>
          <w:szCs w:val="20"/>
          <w:lang w:eastAsia="es-SV"/>
        </w:rPr>
        <w:t>á</w:t>
      </w:r>
      <w:r w:rsidR="006343A3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</w:t>
      </w:r>
      <w:r w:rsidR="00A2766A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divulgada </w:t>
      </w:r>
      <w:r w:rsidR="006343A3" w:rsidRPr="00646AF8">
        <w:rPr>
          <w:rFonts w:ascii="Arial Narrow" w:hAnsi="Arial Narrow" w:cs="Arial"/>
          <w:noProof/>
          <w:sz w:val="20"/>
          <w:szCs w:val="20"/>
          <w:lang w:eastAsia="es-SV"/>
        </w:rPr>
        <w:t>en los medios de comunicación oficial de</w:t>
      </w:r>
      <w:r w:rsidR="001E477D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</w:t>
      </w:r>
      <w:r w:rsidR="006343A3" w:rsidRPr="00646AF8">
        <w:rPr>
          <w:rFonts w:ascii="Arial Narrow" w:hAnsi="Arial Narrow" w:cs="Arial"/>
          <w:noProof/>
          <w:sz w:val="20"/>
          <w:szCs w:val="20"/>
          <w:lang w:eastAsia="es-SV"/>
        </w:rPr>
        <w:t>l</w:t>
      </w:r>
      <w:r w:rsidR="001E477D" w:rsidRPr="00646AF8">
        <w:rPr>
          <w:rFonts w:ascii="Arial Narrow" w:hAnsi="Arial Narrow" w:cs="Arial"/>
          <w:noProof/>
          <w:sz w:val="20"/>
          <w:szCs w:val="20"/>
          <w:lang w:eastAsia="es-SV"/>
        </w:rPr>
        <w:t>a Institución</w:t>
      </w:r>
      <w:r w:rsidR="006343A3" w:rsidRPr="00646AF8">
        <w:rPr>
          <w:rFonts w:ascii="Arial Narrow" w:hAnsi="Arial Narrow" w:cs="Arial"/>
          <w:noProof/>
          <w:sz w:val="20"/>
          <w:szCs w:val="20"/>
          <w:lang w:eastAsia="es-SV"/>
        </w:rPr>
        <w:t>.</w:t>
      </w:r>
    </w:p>
    <w:p w:rsidR="00987B2F" w:rsidRPr="00646AF8" w:rsidRDefault="00987B2F" w:rsidP="00FB6C4C">
      <w:pPr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</w:p>
    <w:p w:rsidR="00D12DF7" w:rsidRPr="00646AF8" w:rsidRDefault="00D12DF7" w:rsidP="00FB6C4C">
      <w:pPr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</w:p>
    <w:p w:rsidR="006343A3" w:rsidRPr="00646AF8" w:rsidRDefault="000A0F6F" w:rsidP="00FB6C4C">
      <w:pPr>
        <w:jc w:val="both"/>
        <w:rPr>
          <w:rFonts w:ascii="Arial Narrow" w:hAnsi="Arial Narrow" w:cs="Arial"/>
          <w:b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b/>
          <w:noProof/>
          <w:sz w:val="20"/>
          <w:szCs w:val="20"/>
          <w:lang w:eastAsia="es-SV"/>
        </w:rPr>
        <w:t>REVISION Y ACTUALIZACION</w:t>
      </w:r>
    </w:p>
    <w:p w:rsidR="001E477D" w:rsidRPr="00646AF8" w:rsidRDefault="000A0F6F" w:rsidP="00FB6C4C">
      <w:pPr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>Art.</w:t>
      </w:r>
      <w:r w:rsidR="001E477D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10</w:t>
      </w:r>
      <w:r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. </w:t>
      </w:r>
      <w:r w:rsidR="006343A3" w:rsidRPr="00646AF8">
        <w:rPr>
          <w:rFonts w:ascii="Arial Narrow" w:hAnsi="Arial Narrow" w:cs="Arial"/>
          <w:noProof/>
          <w:sz w:val="20"/>
          <w:szCs w:val="20"/>
          <w:lang w:eastAsia="es-SV"/>
        </w:rPr>
        <w:t>La</w:t>
      </w:r>
      <w:r w:rsidR="001E477D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presente </w:t>
      </w:r>
      <w:r w:rsidR="006343A3" w:rsidRPr="00646AF8">
        <w:rPr>
          <w:rFonts w:ascii="Arial Narrow" w:hAnsi="Arial Narrow" w:cs="Arial"/>
          <w:noProof/>
          <w:sz w:val="20"/>
          <w:szCs w:val="20"/>
          <w:lang w:eastAsia="es-SV"/>
        </w:rPr>
        <w:t>Politica Institucional de Gesti</w:t>
      </w:r>
      <w:r w:rsidR="001E477D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on Documental y Archivos será </w:t>
      </w:r>
      <w:r w:rsidR="006343A3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revisada y actualizada cada </w:t>
      </w:r>
      <w:r w:rsidR="00A2766A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cuatro </w:t>
      </w:r>
      <w:r w:rsidR="006343A3" w:rsidRPr="00646AF8">
        <w:rPr>
          <w:rFonts w:ascii="Arial Narrow" w:hAnsi="Arial Narrow" w:cs="Arial"/>
          <w:noProof/>
          <w:sz w:val="20"/>
          <w:szCs w:val="20"/>
          <w:lang w:eastAsia="es-SV"/>
        </w:rPr>
        <w:t>años por parte de la UGDA previo informe de cumplimie</w:t>
      </w:r>
      <w:r w:rsidR="001E477D" w:rsidRPr="00646AF8">
        <w:rPr>
          <w:rFonts w:ascii="Arial Narrow" w:hAnsi="Arial Narrow" w:cs="Arial"/>
          <w:noProof/>
          <w:sz w:val="20"/>
          <w:szCs w:val="20"/>
          <w:lang w:eastAsia="es-SV"/>
        </w:rPr>
        <w:t>n</w:t>
      </w:r>
      <w:r w:rsidR="006343A3" w:rsidRPr="00646AF8">
        <w:rPr>
          <w:rFonts w:ascii="Arial Narrow" w:hAnsi="Arial Narrow" w:cs="Arial"/>
          <w:noProof/>
          <w:sz w:val="20"/>
          <w:szCs w:val="20"/>
          <w:lang w:eastAsia="es-SV"/>
        </w:rPr>
        <w:t>to y justificacion</w:t>
      </w:r>
      <w:r w:rsidR="00A2766A" w:rsidRPr="00646AF8">
        <w:rPr>
          <w:rFonts w:ascii="Arial Narrow" w:hAnsi="Arial Narrow" w:cs="Arial"/>
          <w:noProof/>
          <w:sz w:val="20"/>
          <w:szCs w:val="20"/>
          <w:lang w:eastAsia="es-SV"/>
        </w:rPr>
        <w:t>.</w:t>
      </w:r>
      <w:r w:rsidR="001E477D" w:rsidRPr="00646AF8">
        <w:rPr>
          <w:rFonts w:ascii="Arial Narrow" w:hAnsi="Arial Narrow" w:cs="Arial"/>
          <w:noProof/>
          <w:sz w:val="20"/>
          <w:szCs w:val="20"/>
          <w:lang w:eastAsia="es-SV"/>
        </w:rPr>
        <w:t xml:space="preserve">      </w:t>
      </w:r>
    </w:p>
    <w:p w:rsidR="00406B4A" w:rsidRPr="00646AF8" w:rsidRDefault="00406B4A" w:rsidP="00FB6C4C">
      <w:pPr>
        <w:jc w:val="both"/>
        <w:rPr>
          <w:rFonts w:ascii="Arial Narrow" w:hAnsi="Arial Narrow" w:cs="Arial"/>
          <w:noProof/>
          <w:sz w:val="20"/>
          <w:szCs w:val="20"/>
          <w:lang w:eastAsia="es-SV"/>
        </w:rPr>
      </w:pPr>
    </w:p>
    <w:p w:rsidR="00935AC8" w:rsidRPr="00FB6C4C" w:rsidRDefault="00935AC8" w:rsidP="00FB6C4C">
      <w:pPr>
        <w:jc w:val="both"/>
        <w:rPr>
          <w:rFonts w:ascii="Arial" w:hAnsi="Arial" w:cs="Arial"/>
          <w:noProof/>
          <w:sz w:val="24"/>
          <w:szCs w:val="24"/>
          <w:lang w:eastAsia="es-SV"/>
        </w:rPr>
      </w:pPr>
      <w:r w:rsidRPr="00646AF8">
        <w:rPr>
          <w:rFonts w:ascii="Arial Narrow" w:hAnsi="Arial Narrow" w:cs="Arial"/>
          <w:noProof/>
          <w:sz w:val="20"/>
          <w:szCs w:val="20"/>
          <w:highlight w:val="yellow"/>
          <w:lang w:eastAsia="es-SV"/>
        </w:rPr>
        <w:t>San Salvador, 12 de Junio</w:t>
      </w:r>
      <w:r w:rsidRPr="00A2766A">
        <w:rPr>
          <w:rFonts w:ascii="Arial" w:hAnsi="Arial" w:cs="Arial"/>
          <w:noProof/>
          <w:sz w:val="24"/>
          <w:szCs w:val="24"/>
          <w:highlight w:val="yellow"/>
          <w:lang w:eastAsia="es-SV"/>
        </w:rPr>
        <w:t xml:space="preserve"> de 2017</w:t>
      </w:r>
    </w:p>
    <w:sectPr w:rsidR="00935AC8" w:rsidRPr="00FB6C4C" w:rsidSect="000202C7">
      <w:footerReference w:type="default" r:id="rId10"/>
      <w:pgSz w:w="12240" w:h="15840"/>
      <w:pgMar w:top="1418" w:right="1041" w:bottom="1460" w:left="1720" w:header="0" w:footer="127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157" w:rsidRDefault="000B3157">
      <w:pPr>
        <w:spacing w:after="0" w:line="240" w:lineRule="auto"/>
      </w:pPr>
      <w:r>
        <w:separator/>
      </w:r>
    </w:p>
  </w:endnote>
  <w:endnote w:type="continuationSeparator" w:id="0">
    <w:p w:rsidR="000B3157" w:rsidRDefault="000B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231936"/>
      <w:docPartObj>
        <w:docPartGallery w:val="Page Numbers (Bottom of Page)"/>
        <w:docPartUnique/>
      </w:docPartObj>
    </w:sdtPr>
    <w:sdtEndPr/>
    <w:sdtContent>
      <w:p w:rsidR="000202C7" w:rsidRDefault="000202C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A60" w:rsidRPr="00AE7A60">
          <w:rPr>
            <w:noProof/>
            <w:lang w:val="es-ES"/>
          </w:rPr>
          <w:t>6</w:t>
        </w:r>
        <w:r>
          <w:fldChar w:fldCharType="end"/>
        </w:r>
      </w:p>
    </w:sdtContent>
  </w:sdt>
  <w:p w:rsidR="000202C7" w:rsidRDefault="000202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157" w:rsidRDefault="000B3157">
      <w:pPr>
        <w:spacing w:after="0" w:line="240" w:lineRule="auto"/>
      </w:pPr>
      <w:r>
        <w:separator/>
      </w:r>
    </w:p>
  </w:footnote>
  <w:footnote w:type="continuationSeparator" w:id="0">
    <w:p w:rsidR="000B3157" w:rsidRDefault="000B3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F1399"/>
    <w:multiLevelType w:val="hybridMultilevel"/>
    <w:tmpl w:val="1BE0E0D4"/>
    <w:lvl w:ilvl="0" w:tplc="440A000B">
      <w:start w:val="1"/>
      <w:numFmt w:val="bullet"/>
      <w:lvlText w:val=""/>
      <w:lvlJc w:val="left"/>
      <w:pPr>
        <w:ind w:left="88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">
    <w:nsid w:val="4A711A37"/>
    <w:multiLevelType w:val="hybridMultilevel"/>
    <w:tmpl w:val="AC92D4D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D3ED6"/>
    <w:multiLevelType w:val="hybridMultilevel"/>
    <w:tmpl w:val="6AFA8BDA"/>
    <w:lvl w:ilvl="0" w:tplc="CE4A7E3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D6"/>
    <w:rsid w:val="000202C7"/>
    <w:rsid w:val="00051851"/>
    <w:rsid w:val="000A0F6F"/>
    <w:rsid w:val="000B3157"/>
    <w:rsid w:val="00126528"/>
    <w:rsid w:val="00137593"/>
    <w:rsid w:val="00194B20"/>
    <w:rsid w:val="001C7A16"/>
    <w:rsid w:val="001D21F9"/>
    <w:rsid w:val="001E477D"/>
    <w:rsid w:val="001F6B7E"/>
    <w:rsid w:val="0023785A"/>
    <w:rsid w:val="0027702D"/>
    <w:rsid w:val="002A5FD6"/>
    <w:rsid w:val="002E141F"/>
    <w:rsid w:val="00305AD5"/>
    <w:rsid w:val="003862D8"/>
    <w:rsid w:val="003C7D2E"/>
    <w:rsid w:val="0040664C"/>
    <w:rsid w:val="00406B4A"/>
    <w:rsid w:val="00440DF1"/>
    <w:rsid w:val="004870D1"/>
    <w:rsid w:val="004C7F0A"/>
    <w:rsid w:val="004E7A11"/>
    <w:rsid w:val="00562502"/>
    <w:rsid w:val="00570167"/>
    <w:rsid w:val="006343A3"/>
    <w:rsid w:val="00646AF8"/>
    <w:rsid w:val="006550E5"/>
    <w:rsid w:val="00722C93"/>
    <w:rsid w:val="00771E91"/>
    <w:rsid w:val="00795F0A"/>
    <w:rsid w:val="007A0231"/>
    <w:rsid w:val="00915B77"/>
    <w:rsid w:val="00935AC8"/>
    <w:rsid w:val="00966055"/>
    <w:rsid w:val="00987B2F"/>
    <w:rsid w:val="00A2766A"/>
    <w:rsid w:val="00A3561F"/>
    <w:rsid w:val="00A77894"/>
    <w:rsid w:val="00AA626B"/>
    <w:rsid w:val="00AE7A60"/>
    <w:rsid w:val="00B224D7"/>
    <w:rsid w:val="00B35461"/>
    <w:rsid w:val="00B52A5D"/>
    <w:rsid w:val="00B7251F"/>
    <w:rsid w:val="00B9700D"/>
    <w:rsid w:val="00BC44E4"/>
    <w:rsid w:val="00CC0261"/>
    <w:rsid w:val="00CC331C"/>
    <w:rsid w:val="00CD5DA4"/>
    <w:rsid w:val="00D12DF7"/>
    <w:rsid w:val="00D830A8"/>
    <w:rsid w:val="00DB4C61"/>
    <w:rsid w:val="00E06218"/>
    <w:rsid w:val="00E42D03"/>
    <w:rsid w:val="00F03841"/>
    <w:rsid w:val="00F25713"/>
    <w:rsid w:val="00F666CD"/>
    <w:rsid w:val="00F90D7E"/>
    <w:rsid w:val="00F9390D"/>
    <w:rsid w:val="00FB6C4C"/>
    <w:rsid w:val="00F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FD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5A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0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94B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20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02C7"/>
  </w:style>
  <w:style w:type="paragraph" w:styleId="Piedepgina">
    <w:name w:val="footer"/>
    <w:basedOn w:val="Normal"/>
    <w:link w:val="PiedepginaCar"/>
    <w:uiPriority w:val="99"/>
    <w:unhideWhenUsed/>
    <w:rsid w:val="00020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FD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5A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0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94B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20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02C7"/>
  </w:style>
  <w:style w:type="paragraph" w:styleId="Piedepgina">
    <w:name w:val="footer"/>
    <w:basedOn w:val="Normal"/>
    <w:link w:val="PiedepginaCar"/>
    <w:uiPriority w:val="99"/>
    <w:unhideWhenUsed/>
    <w:rsid w:val="00020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948D7-DC23-4061-B17C-8809DD01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1620</Words>
  <Characters>8910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Ernesto García Funes</dc:creator>
  <cp:lastModifiedBy>Francisco Antonio Mejia Mendez</cp:lastModifiedBy>
  <cp:revision>2</cp:revision>
  <dcterms:created xsi:type="dcterms:W3CDTF">2019-10-03T19:55:00Z</dcterms:created>
  <dcterms:modified xsi:type="dcterms:W3CDTF">2019-10-03T19:55:00Z</dcterms:modified>
</cp:coreProperties>
</file>