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8C" w:rsidRDefault="00C6158C" w:rsidP="00C6158C">
      <w:pPr>
        <w:tabs>
          <w:tab w:val="left" w:pos="3557"/>
        </w:tabs>
        <w:ind w:left="0"/>
        <w:rPr>
          <w:color w:val="auto"/>
          <w:sz w:val="24"/>
          <w:szCs w:val="24"/>
        </w:rPr>
      </w:pPr>
    </w:p>
    <w:p w:rsidR="00C6158C" w:rsidRDefault="00C6158C" w:rsidP="00C6158C">
      <w:pPr>
        <w:tabs>
          <w:tab w:val="left" w:pos="3557"/>
        </w:tabs>
        <w:ind w:left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Cuadro de información solicitada</w:t>
      </w:r>
      <w:r>
        <w:rPr>
          <w:b/>
          <w:color w:val="auto"/>
          <w:sz w:val="24"/>
          <w:szCs w:val="24"/>
        </w:rPr>
        <w:t xml:space="preserve"> 2018</w:t>
      </w:r>
      <w:bookmarkStart w:id="0" w:name="_GoBack"/>
      <w:bookmarkEnd w:id="0"/>
    </w:p>
    <w:tbl>
      <w:tblPr>
        <w:tblStyle w:val="Tablaconcuadrcula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14"/>
        <w:gridCol w:w="2922"/>
        <w:gridCol w:w="5103"/>
      </w:tblGrid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t>Tipo de Información</w:t>
            </w:r>
          </w:p>
        </w:tc>
        <w:tc>
          <w:tcPr>
            <w:tcW w:w="2922" w:type="dxa"/>
          </w:tcPr>
          <w:p w:rsidR="00C6158C" w:rsidRPr="00B44FC3" w:rsidRDefault="00C6158C" w:rsidP="00A974A1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5103" w:type="dxa"/>
          </w:tcPr>
          <w:p w:rsidR="00C6158C" w:rsidRPr="00B44FC3" w:rsidRDefault="00C6158C" w:rsidP="00A974A1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t>Resolución.</w:t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C6158C" w:rsidRPr="009E3DE2" w:rsidRDefault="00C6158C" w:rsidP="00A974A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</w:pPr>
            <w:r w:rsidRPr="009E3D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  <w:t>I</w:t>
            </w:r>
            <w:r w:rsidRPr="004024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  <w:t>nformación sobre el periodo y la información para la licitación de seguros automotrices para vehículos de la entidad para el 2018.</w:t>
            </w:r>
          </w:p>
          <w:p w:rsidR="00C6158C" w:rsidRPr="00B44FC3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C6158C" w:rsidRPr="00271209" w:rsidRDefault="00C6158C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 se realizan</w:t>
            </w:r>
            <w:r w:rsidRPr="002712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licitación es contratación directa.</w:t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Oficiosa</w:t>
            </w:r>
          </w:p>
        </w:tc>
        <w:tc>
          <w:tcPr>
            <w:tcW w:w="2922" w:type="dxa"/>
          </w:tcPr>
          <w:p w:rsidR="00C6158C" w:rsidRPr="0081420B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Nombre del trámite y/o servicio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2. Descripción del trámite y/o servicio.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3. Pasos a seguir para el trámite y/o servicio.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4. Requisitos trámite y/o servicio.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5. Si se puede hacer en línea, y si es así, ¿cuál es la dirección para acceder dicho trámite y/o servicio?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6. Cos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to del trámite y/o servicio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7.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Departamento/unidad/ofic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ina encargada del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trámite/servicio </w:t>
            </w: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8. Teléfono y/o Correo electrónico de la unidad encargada del trámite/servicio</w:t>
            </w:r>
          </w:p>
        </w:tc>
        <w:tc>
          <w:tcPr>
            <w:tcW w:w="5103" w:type="dxa"/>
          </w:tcPr>
          <w:p w:rsidR="00C6158C" w:rsidRPr="0081420B" w:rsidRDefault="00C6158C" w:rsidP="00A974A1">
            <w:pPr>
              <w:ind w:left="-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Los servicios de la institución se encuentran en el portal de transparencia, detallando el nombre, requisitos, trámite, unidad encargada, teléfono. Abajo copio el link de la información.</w:t>
            </w:r>
          </w:p>
          <w:p w:rsidR="00C6158C" w:rsidRPr="0081420B" w:rsidRDefault="00C6158C" w:rsidP="00A974A1">
            <w:pPr>
              <w:ind w:left="-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158C" w:rsidRPr="0081420B" w:rsidRDefault="00C6158C" w:rsidP="00A974A1">
            <w:pPr>
              <w:ind w:left="-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Pr="0081420B">
                <w:rPr>
                  <w:rStyle w:val="Hipervnculo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http://www.transparencia.gob.sv/institutions/cnc/services</w:t>
              </w:r>
            </w:hyperlink>
          </w:p>
          <w:p w:rsidR="00C6158C" w:rsidRPr="00B44FC3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Pú</w:t>
            </w:r>
            <w:r w:rsidRPr="00B44FC3">
              <w:rPr>
                <w:rFonts w:cstheme="minorHAnsi"/>
                <w:color w:val="auto"/>
                <w:sz w:val="22"/>
                <w:szCs w:val="22"/>
              </w:rPr>
              <w:t>blica</w:t>
            </w:r>
          </w:p>
        </w:tc>
        <w:tc>
          <w:tcPr>
            <w:tcW w:w="2922" w:type="dxa"/>
          </w:tcPr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Informes de auditoría de certificación ISO 9001 del Organismo Salvadoreño de </w:t>
            </w: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Reglamentación Técnica (OSARTEC) referidas a la auditoría inicial de otorgamiento del certificado, auditorías de seguimiento y auditoría de renovación de certificado/registro correspondientes a los años 2014, 2015, 2016 y 2017 y sus respectivos certificados por el organismo certificador con acreditación y su reconocimiento internacional. Incluir los costos respectivos de dichas auditorías de certificación.</w:t>
            </w:r>
          </w:p>
        </w:tc>
        <w:tc>
          <w:tcPr>
            <w:tcW w:w="5103" w:type="dxa"/>
          </w:tcPr>
          <w:p w:rsidR="00C6158C" w:rsidRPr="00BA4A97" w:rsidRDefault="00C6158C" w:rsidP="00C615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Certificado del Sistema (que comprende otorgamiento en el año 2014, hasta vencimiento en Agosto 2017)</w:t>
            </w:r>
          </w:p>
          <w:p w:rsidR="00C6158C" w:rsidRPr="00BA4A97" w:rsidRDefault="00C6158C" w:rsidP="00C615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Informe de Auditoría de Seguimiento 2015 </w:t>
            </w:r>
          </w:p>
          <w:p w:rsidR="00C6158C" w:rsidRPr="00BA4A97" w:rsidRDefault="00C6158C" w:rsidP="00C615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Informe de Auditoría de Seguimiento 2016</w:t>
            </w:r>
          </w:p>
          <w:p w:rsidR="00C6158C" w:rsidRPr="00BA4A97" w:rsidRDefault="00C6158C" w:rsidP="00C615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 reconocimiento internacional del organismo certificador, se sugiere lo soliciten directamente al Organismo Certificador.</w:t>
            </w:r>
          </w:p>
          <w:p w:rsidR="00C6158C" w:rsidRPr="00BA4A97" w:rsidRDefault="00C6158C" w:rsidP="00A974A1">
            <w:pPr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Los costos de las Auditorías de Certificación, se sugiere lo soliciten al Organismo Certificador.</w:t>
            </w:r>
          </w:p>
          <w:p w:rsidR="00C6158C" w:rsidRPr="00665B8D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lastRenderedPageBreak/>
              <w:t>pública</w:t>
            </w:r>
          </w:p>
        </w:tc>
        <w:tc>
          <w:tcPr>
            <w:tcW w:w="2922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Volúmenes de importación de materiales metálicos (por tipo), controles de calidad y estudios sobre materiales de ingeniería de los mismos, a través de una encuesta. </w:t>
            </w:r>
          </w:p>
        </w:tc>
        <w:tc>
          <w:tcPr>
            <w:tcW w:w="5103" w:type="dxa"/>
          </w:tcPr>
          <w:p w:rsidR="00C6158C" w:rsidRPr="00753185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 consejo Nacional de Calidad dentro de sus funciones que le otorga la ley no está la de  controlar volúmenes de importación ni verificar la exportación e importación de los materiales que ingresan al país.</w:t>
            </w:r>
          </w:p>
          <w:p w:rsidR="00C6158C" w:rsidRPr="00753185" w:rsidRDefault="00C6158C" w:rsidP="00A974A1">
            <w:pPr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 Norma de acero es: Especificaciones para las barras de acero lisas y corrugadas para refuerzo de concreto (laminado en caliente)</w:t>
            </w:r>
          </w:p>
          <w:p w:rsidR="00C6158C" w:rsidRPr="00753185" w:rsidRDefault="00C6158C" w:rsidP="00A974A1">
            <w:pPr>
              <w:spacing w:after="240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Además OSN ha desarrollado normas no para materiales, sino para productos metálicos, en los comités siguientes: </w:t>
            </w:r>
          </w:p>
          <w:p w:rsidR="00C6158C" w:rsidRPr="00753185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Comité 85 Tubos estructurales</w:t>
            </w:r>
          </w:p>
          <w:p w:rsidR="00C6158C" w:rsidRPr="00753185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Comité 87 Hierro</w:t>
            </w:r>
          </w:p>
          <w:p w:rsidR="00C6158C" w:rsidRPr="00753185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</w:rPr>
            </w:pPr>
            <w:r w:rsidRPr="007531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Comité 89 láminas de aleación</w:t>
            </w:r>
            <w:r w:rsidRPr="00753185">
              <w:rPr>
                <w:rFonts w:cstheme="minorHAnsi"/>
                <w:color w:val="auto"/>
              </w:rPr>
              <w:t xml:space="preserve">. </w:t>
            </w:r>
          </w:p>
          <w:p w:rsidR="00C6158C" w:rsidRPr="00753185" w:rsidRDefault="00C6158C" w:rsidP="00A974A1">
            <w:pPr>
              <w:rPr>
                <w:rFonts w:cs="Calibri"/>
                <w:color w:val="auto"/>
                <w:sz w:val="15"/>
                <w:szCs w:val="15"/>
              </w:rPr>
            </w:pPr>
          </w:p>
          <w:p w:rsidR="00C6158C" w:rsidRPr="00753185" w:rsidRDefault="00C6158C" w:rsidP="00A974A1">
            <w:pPr>
              <w:rPr>
                <w:rFonts w:cs="Calibri"/>
                <w:color w:val="auto"/>
                <w:sz w:val="15"/>
                <w:szCs w:val="15"/>
              </w:rPr>
            </w:pPr>
          </w:p>
          <w:p w:rsidR="00C6158C" w:rsidRPr="00BC49AF" w:rsidRDefault="00C6158C" w:rsidP="00A974A1">
            <w:pPr>
              <w:rPr>
                <w:rFonts w:cs="Calibri"/>
                <w:sz w:val="15"/>
                <w:szCs w:val="15"/>
              </w:rPr>
            </w:pPr>
          </w:p>
          <w:p w:rsidR="00C6158C" w:rsidRPr="00665B8D" w:rsidRDefault="00C6158C" w:rsidP="00A974A1">
            <w:pPr>
              <w:pStyle w:val="Prrafodelista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lastRenderedPageBreak/>
              <w:t>Publica</w:t>
            </w:r>
          </w:p>
        </w:tc>
        <w:tc>
          <w:tcPr>
            <w:tcW w:w="2922" w:type="dxa"/>
          </w:tcPr>
          <w:p w:rsidR="00C6158C" w:rsidRPr="006A76C8" w:rsidRDefault="00C6158C" w:rsidP="00A974A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76C8">
              <w:rPr>
                <w:rFonts w:ascii="Times New Roman" w:hAnsi="Times New Roman" w:cs="Times New Roman"/>
                <w:color w:val="auto"/>
              </w:rPr>
              <w:t>Cargos y salarios del personal del área de Informática de su institución, o según el nombre que lo llamen</w:t>
            </w:r>
          </w:p>
          <w:p w:rsidR="00C6158C" w:rsidRDefault="00C6158C" w:rsidP="00A974A1">
            <w:pPr>
              <w:pStyle w:val="Default"/>
            </w:pPr>
          </w:p>
          <w:p w:rsidR="00C6158C" w:rsidRPr="00B44FC3" w:rsidRDefault="00C6158C" w:rsidP="00A974A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C6158C" w:rsidRPr="006A76C8" w:rsidRDefault="00C6158C" w:rsidP="00A974A1">
            <w:pPr>
              <w:pStyle w:val="Prrafodelista"/>
              <w:spacing w:before="100" w:beforeAutospacing="1" w:after="100" w:afterAutospacing="1" w:line="276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Tecnología, TI, etc.: El Cargo es Técnico en Informática,  el salario es de $ 900 y dentro de la unidad solo hay contratada una persona.</w:t>
            </w:r>
          </w:p>
          <w:p w:rsidR="00C6158C" w:rsidRPr="00B44FC3" w:rsidRDefault="00C6158C" w:rsidP="00A974A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Volúmenes de importación de materiales metálicos (por tipo), controles de calidad y estudios sobre materiales.</w:t>
            </w:r>
          </w:p>
        </w:tc>
        <w:tc>
          <w:tcPr>
            <w:tcW w:w="5103" w:type="dxa"/>
          </w:tcPr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 consejo Nacional de Calidad dentro de sus funciones que le otorga la ley no está la de  controlar volúmenes de importación ni verificar la exportación e importación de los materiales que ingresan al país.</w:t>
            </w:r>
          </w:p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 Norma de acero es: Especificaciones para las barras de acero lisas y corrugadas para refuerzo de concreto (laminado en caliente)</w:t>
            </w:r>
          </w:p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Además OSN ha desarrollado normas no para materiales, sino para productos metálicos, en los comités siguientes: </w:t>
            </w:r>
          </w:p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Comité 85 Tubos estructurales</w:t>
            </w:r>
          </w:p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•</w:t>
            </w: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Comité 87 Hierro</w:t>
            </w:r>
          </w:p>
          <w:p w:rsidR="00C6158C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Comité 89 láminas de aleación.</w:t>
            </w:r>
          </w:p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lastRenderedPageBreak/>
              <w:t>Publica</w:t>
            </w:r>
          </w:p>
        </w:tc>
        <w:tc>
          <w:tcPr>
            <w:tcW w:w="2922" w:type="dxa"/>
          </w:tcPr>
          <w:p w:rsidR="00C6158C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158C" w:rsidRPr="006A76C8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ontrol de calidad de los materiales de acero y metálicos que se tienen en el país, conocer también si hay laboratorios de controles de calidad y las normas aplicables desde la importación, pasando por la manufactura y el uso final de los materiales de acero y metálicos. Y obtener conclusiones y recomendaciones para la mejora de la calidad en este campo.</w:t>
            </w:r>
          </w:p>
        </w:tc>
        <w:tc>
          <w:tcPr>
            <w:tcW w:w="5103" w:type="dxa"/>
          </w:tcPr>
          <w:p w:rsidR="00C6158C" w:rsidRDefault="00C6158C" w:rsidP="00A974A1">
            <w:pPr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158C" w:rsidRPr="006A76C8" w:rsidRDefault="00C6158C" w:rsidP="00A974A1">
            <w:pPr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 consejo Nacional de Calidad dentro de sus funciones que le otorga la ley no está la de  control de calidad de los materiales de acero y metálicos que se tienen en el país, conocer tampoco la de si hay laboratorios de controles de calidad y las normas aplicables desde la importación</w:t>
            </w:r>
          </w:p>
          <w:p w:rsidR="00C6158C" w:rsidRPr="006A76C8" w:rsidRDefault="00C6158C" w:rsidP="00A974A1">
            <w:pPr>
              <w:spacing w:after="240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Además OSN ha desarrollado normas no para materiales, sino para productos metálicos, en los comités siguientes: </w:t>
            </w:r>
          </w:p>
          <w:p w:rsidR="00C6158C" w:rsidRPr="006A76C8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Comité 85 Tubos estructurales</w:t>
            </w:r>
          </w:p>
          <w:p w:rsidR="00C6158C" w:rsidRPr="006A76C8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Comité 87 Hierro</w:t>
            </w:r>
          </w:p>
          <w:p w:rsidR="00C6158C" w:rsidRPr="006A76C8" w:rsidRDefault="00C6158C" w:rsidP="00C615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76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Comité 89 láminas de aleación. </w:t>
            </w:r>
          </w:p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922" w:type="dxa"/>
          </w:tcPr>
          <w:p w:rsidR="00C6158C" w:rsidRPr="00325CF1" w:rsidRDefault="00C6158C" w:rsidP="00A974A1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5C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Controles y pruebas de calidad realizadas a materiales metálicos y materiales de ingeniería importados al país, y en caso de existir, estudios sobre los mismos.</w:t>
            </w:r>
          </w:p>
        </w:tc>
        <w:tc>
          <w:tcPr>
            <w:tcW w:w="5103" w:type="dxa"/>
          </w:tcPr>
          <w:p w:rsidR="00C6158C" w:rsidRPr="008A19AB" w:rsidRDefault="00C6158C" w:rsidP="00A974A1">
            <w:pPr>
              <w:spacing w:after="240"/>
              <w:ind w:left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1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En cuanto a esta consulta el OSN ha desarrollado normas no para materiales, sino para productos metálicos, en los comités siguientes: </w:t>
            </w:r>
          </w:p>
          <w:p w:rsidR="00C6158C" w:rsidRPr="008A19AB" w:rsidRDefault="00C6158C" w:rsidP="00C615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1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Comité 85 Tubos estructurales</w:t>
            </w:r>
          </w:p>
          <w:p w:rsidR="00C6158C" w:rsidRPr="008A19AB" w:rsidRDefault="00C6158C" w:rsidP="00C615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1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Comité 87 Hierro</w:t>
            </w:r>
          </w:p>
          <w:p w:rsidR="00C6158C" w:rsidRPr="008A19AB" w:rsidRDefault="00C6158C" w:rsidP="00C615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1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Comité 89 láminas de aleación </w:t>
            </w:r>
          </w:p>
          <w:p w:rsidR="00C6158C" w:rsidRPr="00B44FC3" w:rsidRDefault="00C6158C" w:rsidP="00A974A1">
            <w:pPr>
              <w:pStyle w:val="NormalWeb"/>
              <w:rPr>
                <w:rFonts w:cstheme="minorHAnsi"/>
                <w:sz w:val="22"/>
                <w:szCs w:val="22"/>
              </w:rPr>
            </w:pPr>
            <w:r w:rsidRPr="008A19AB">
              <w:t xml:space="preserve">No hemos desarrollado normas para acero, en CONACYT se trabajó una NSO sobre barras de acero, </w:t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B44FC3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922" w:type="dxa"/>
          </w:tcPr>
          <w:p w:rsidR="00C6158C" w:rsidRPr="008A19AB" w:rsidRDefault="00C6158C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A19AB">
              <w:rPr>
                <w:rFonts w:ascii="Times New Roman" w:hAnsi="Times New Roman" w:cs="Times New Roman"/>
                <w:color w:val="auto"/>
                <w:sz w:val="24"/>
              </w:rPr>
              <w:t>Nombres de la planilla de OSARTEC, cargos de cada uno y fecha de inicio de labores.</w:t>
            </w:r>
          </w:p>
          <w:p w:rsidR="00C6158C" w:rsidRPr="00B44FC3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Mariana Gómez  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>Directora Técnica de OSARTEC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01 de diciembre 2012</w:t>
            </w:r>
          </w:p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594EF4">
              <w:rPr>
                <w:rFonts w:cstheme="minorHAnsi"/>
                <w:color w:val="auto"/>
                <w:sz w:val="22"/>
                <w:szCs w:val="22"/>
              </w:rPr>
              <w:t>Ricardo Harrison Parker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 xml:space="preserve">Jefe Departamento CODEX </w:t>
            </w:r>
            <w:proofErr w:type="spellStart"/>
            <w:r w:rsidRPr="00594EF4">
              <w:rPr>
                <w:rFonts w:cstheme="minorHAnsi"/>
                <w:color w:val="auto"/>
                <w:sz w:val="22"/>
                <w:szCs w:val="22"/>
              </w:rPr>
              <w:lastRenderedPageBreak/>
              <w:t>Alimentarius</w:t>
            </w:r>
            <w:proofErr w:type="spellEnd"/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01 de diciembre 2012</w:t>
            </w:r>
          </w:p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594EF4">
              <w:rPr>
                <w:rFonts w:cstheme="minorHAnsi"/>
                <w:color w:val="auto"/>
                <w:sz w:val="22"/>
                <w:szCs w:val="22"/>
              </w:rPr>
              <w:t xml:space="preserve">Zaida Griselda Guzmán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 xml:space="preserve">Técnica especialista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01 de diciembre 2012</w:t>
            </w:r>
          </w:p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594EF4">
              <w:rPr>
                <w:rFonts w:cstheme="minorHAnsi"/>
                <w:color w:val="auto"/>
                <w:sz w:val="22"/>
                <w:szCs w:val="22"/>
              </w:rPr>
              <w:t>Julio Antonio Palacios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Jefe del Departamento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17 de julio 2015</w:t>
            </w:r>
          </w:p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Claudia Patricia Guzmán 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 xml:space="preserve">Especialista CODEX </w:t>
            </w:r>
            <w:proofErr w:type="spellStart"/>
            <w:r w:rsidRPr="00594EF4">
              <w:rPr>
                <w:rFonts w:cstheme="minorHAnsi"/>
                <w:color w:val="auto"/>
                <w:sz w:val="22"/>
                <w:szCs w:val="22"/>
              </w:rPr>
              <w:t>Alimentarius</w:t>
            </w:r>
            <w:proofErr w:type="spellEnd"/>
            <w:r w:rsidRPr="00594EF4">
              <w:rPr>
                <w:rFonts w:cstheme="minorHAnsi"/>
                <w:color w:val="auto"/>
                <w:sz w:val="22"/>
                <w:szCs w:val="22"/>
              </w:rPr>
              <w:tab/>
              <w:t>29 de junio 2017</w:t>
            </w:r>
          </w:p>
          <w:p w:rsidR="00C6158C" w:rsidRPr="00594EF4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C6158C" w:rsidRPr="00B44FC3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Boris </w:t>
            </w:r>
            <w:proofErr w:type="spellStart"/>
            <w:r>
              <w:rPr>
                <w:rFonts w:cstheme="minorHAnsi"/>
                <w:color w:val="auto"/>
                <w:sz w:val="22"/>
                <w:szCs w:val="22"/>
              </w:rPr>
              <w:t>Ivan</w:t>
            </w:r>
            <w:proofErr w:type="spellEnd"/>
            <w:r>
              <w:rPr>
                <w:rFonts w:cstheme="minorHAnsi"/>
                <w:color w:val="auto"/>
                <w:sz w:val="22"/>
                <w:szCs w:val="22"/>
              </w:rPr>
              <w:t xml:space="preserve"> Lemus  Jefe del Centro de Información </w:t>
            </w:r>
            <w:r w:rsidRPr="00594EF4">
              <w:rPr>
                <w:rFonts w:cstheme="minorHAnsi"/>
                <w:color w:val="auto"/>
                <w:sz w:val="22"/>
                <w:szCs w:val="22"/>
              </w:rPr>
              <w:t>11 de mayo 2017</w:t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Pr="00B44FC3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lastRenderedPageBreak/>
              <w:t>Confidencial</w:t>
            </w:r>
          </w:p>
        </w:tc>
        <w:tc>
          <w:tcPr>
            <w:tcW w:w="2922" w:type="dxa"/>
          </w:tcPr>
          <w:p w:rsidR="00C6158C" w:rsidRPr="00B44FC3" w:rsidRDefault="00C6158C" w:rsidP="00A974A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Tipo de equipo, marca, modelo y consumo energético de cada refrigerador residencial dentro de la base de certificación desde el 2012</w:t>
            </w:r>
          </w:p>
        </w:tc>
        <w:tc>
          <w:tcPr>
            <w:tcW w:w="5103" w:type="dxa"/>
          </w:tcPr>
          <w:p w:rsidR="00C6158C" w:rsidRPr="00DA4E1E" w:rsidRDefault="00C6158C" w:rsidP="00A974A1">
            <w:pPr>
              <w:autoSpaceDE w:val="0"/>
              <w:autoSpaceDN w:val="0"/>
              <w:adjustRightInd w:val="0"/>
              <w:ind w:left="0"/>
              <w:rPr>
                <w:rFonts w:cstheme="minorHAnsi"/>
                <w:iCs/>
                <w:color w:val="auto"/>
                <w:sz w:val="22"/>
                <w:szCs w:val="22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198AB746" wp14:editId="79A5C860">
                  <wp:extent cx="2971800" cy="3057525"/>
                  <wp:effectExtent l="0" t="0" r="0" b="9525"/>
                  <wp:docPr id="8" name="Imagen 2" descr="Descripción: cid:756e76a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id:756e76a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C6158C" w:rsidRDefault="00C6158C" w:rsidP="00A974A1">
            <w:pPr>
              <w:pStyle w:val="NormalWeb"/>
            </w:pPr>
            <w:r>
              <w:t xml:space="preserve">Normas técnicas salvadoreñas (NTS) en relación a lo siguiente: </w:t>
            </w:r>
            <w:r>
              <w:br/>
              <w:t xml:space="preserve">1.- Documento ISO 9001:2015 Sistemas de Gestión de Calidad (SGC). </w:t>
            </w:r>
            <w:r>
              <w:br/>
              <w:t>2.- Guía técnica de aplicación ISO 9001:2015</w:t>
            </w:r>
          </w:p>
        </w:tc>
        <w:tc>
          <w:tcPr>
            <w:tcW w:w="5103" w:type="dxa"/>
          </w:tcPr>
          <w:p w:rsidR="00C6158C" w:rsidRPr="00DA4E1E" w:rsidRDefault="00C6158C" w:rsidP="00C6158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4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NTS ISO 9001:2015 Sistemas de gestión de la calidad. Requisitos</w:t>
            </w:r>
          </w:p>
          <w:p w:rsidR="00C6158C" w:rsidRPr="00DA4E1E" w:rsidRDefault="00C6158C" w:rsidP="00C6158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4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ETS ISO/TS 9002:2016 Sistemas de gestión de la calidad. Directrices para la aplicación de la Norma ISO 9001:2015  </w:t>
            </w:r>
          </w:p>
          <w:p w:rsidR="00C6158C" w:rsidRPr="00261E83" w:rsidRDefault="00C6158C" w:rsidP="00A974A1">
            <w:pPr>
              <w:rPr>
                <w:rFonts w:cstheme="minorHAnsi"/>
              </w:rPr>
            </w:pPr>
          </w:p>
          <w:p w:rsidR="00C6158C" w:rsidRDefault="00C6158C" w:rsidP="00A974A1">
            <w:pPr>
              <w:autoSpaceDE w:val="0"/>
              <w:autoSpaceDN w:val="0"/>
              <w:adjustRightInd w:val="0"/>
              <w:ind w:left="0"/>
              <w:rPr>
                <w:noProof/>
                <w:lang w:eastAsia="es-SV"/>
              </w:rPr>
            </w:pPr>
          </w:p>
        </w:tc>
      </w:tr>
      <w:tr w:rsidR="00C6158C" w:rsidRPr="00B44FC3" w:rsidTr="00A974A1">
        <w:tc>
          <w:tcPr>
            <w:tcW w:w="1614" w:type="dxa"/>
          </w:tcPr>
          <w:p w:rsidR="00C6158C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lastRenderedPageBreak/>
              <w:t>Inexistente</w:t>
            </w:r>
          </w:p>
        </w:tc>
        <w:tc>
          <w:tcPr>
            <w:tcW w:w="2922" w:type="dxa"/>
          </w:tcPr>
          <w:p w:rsidR="00C6158C" w:rsidRDefault="00C6158C" w:rsidP="00A974A1">
            <w:pPr>
              <w:pStyle w:val="NormalWeb"/>
            </w:pPr>
            <w:r>
              <w:t xml:space="preserve">SISTEMA GESTIÓN CALIDAD ISO 9001 2015 PDF </w:t>
            </w:r>
            <w:r>
              <w:br/>
              <w:t>CÓDIGO NTS 03.00.23.13</w:t>
            </w:r>
          </w:p>
        </w:tc>
        <w:tc>
          <w:tcPr>
            <w:tcW w:w="5103" w:type="dxa"/>
          </w:tcPr>
          <w:p w:rsidR="00C6158C" w:rsidRPr="00DA4E1E" w:rsidRDefault="00C6158C" w:rsidP="00A974A1">
            <w:pPr>
              <w:pStyle w:val="Prrafodelista"/>
              <w:ind w:left="34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 se le proporcionó por tener un valor el obtener esta norma.</w:t>
            </w:r>
          </w:p>
        </w:tc>
      </w:tr>
      <w:tr w:rsidR="00C6158C" w:rsidRPr="00B44FC3" w:rsidTr="00A974A1">
        <w:tc>
          <w:tcPr>
            <w:tcW w:w="1614" w:type="dxa"/>
          </w:tcPr>
          <w:p w:rsidR="00C6158C" w:rsidRDefault="00C6158C" w:rsidP="00A974A1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C6158C" w:rsidRPr="00120D0F" w:rsidRDefault="00C6158C" w:rsidP="00A974A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</w:pPr>
            <w:r w:rsidRPr="00120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  <w:t>Listado de empresas certificadas bajo la norma ISO 9001 en la versión 2008 y versión 2015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SV"/>
              </w:rPr>
              <w:t>.</w:t>
            </w:r>
          </w:p>
          <w:p w:rsidR="00C6158C" w:rsidRDefault="00C6158C" w:rsidP="00A974A1">
            <w:pPr>
              <w:pStyle w:val="NormalWeb"/>
            </w:pPr>
          </w:p>
        </w:tc>
        <w:tc>
          <w:tcPr>
            <w:tcW w:w="5103" w:type="dxa"/>
          </w:tcPr>
          <w:p w:rsidR="00C6158C" w:rsidRPr="00120D0F" w:rsidRDefault="00C6158C" w:rsidP="00C6158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0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INSTITUTO SALVADOREÑO DEL SEGURO SOCIAL. Unidad de Pensiones</w:t>
            </w:r>
          </w:p>
          <w:p w:rsidR="00C6158C" w:rsidRPr="00120D0F" w:rsidRDefault="00C6158C" w:rsidP="00C6158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0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COMISIÓN TRINACIONAL DEL PLAN TRIFINIO</w:t>
            </w:r>
          </w:p>
          <w:p w:rsidR="00C6158C" w:rsidRDefault="00C6158C" w:rsidP="00C6158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0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Organismo Salvadoreño de Reglamentación Técnica (OSARTEC) (se certificó 2008</w:t>
            </w:r>
          </w:p>
        </w:tc>
      </w:tr>
    </w:tbl>
    <w:p w:rsidR="00C6158C" w:rsidRDefault="00C6158C" w:rsidP="00C6158C">
      <w:pPr>
        <w:tabs>
          <w:tab w:val="left" w:pos="3557"/>
        </w:tabs>
        <w:ind w:left="0"/>
        <w:rPr>
          <w:b/>
          <w:color w:val="auto"/>
          <w:sz w:val="24"/>
          <w:szCs w:val="24"/>
        </w:rPr>
      </w:pPr>
    </w:p>
    <w:p w:rsidR="00C6158C" w:rsidRDefault="00C6158C" w:rsidP="00C6158C">
      <w:pPr>
        <w:tabs>
          <w:tab w:val="left" w:pos="3557"/>
        </w:tabs>
        <w:ind w:left="0"/>
        <w:rPr>
          <w:b/>
          <w:color w:val="auto"/>
          <w:sz w:val="24"/>
          <w:szCs w:val="24"/>
        </w:rPr>
      </w:pPr>
    </w:p>
    <w:p w:rsidR="00C6158C" w:rsidRDefault="00C6158C" w:rsidP="00C6158C">
      <w:pPr>
        <w:tabs>
          <w:tab w:val="left" w:pos="3557"/>
        </w:tabs>
        <w:ind w:left="0"/>
        <w:rPr>
          <w:b/>
          <w:color w:val="auto"/>
          <w:sz w:val="24"/>
          <w:szCs w:val="24"/>
        </w:rPr>
      </w:pPr>
    </w:p>
    <w:p w:rsidR="00C6158C" w:rsidRDefault="00C6158C" w:rsidP="00C6158C">
      <w:pPr>
        <w:tabs>
          <w:tab w:val="left" w:pos="3557"/>
        </w:tabs>
        <w:ind w:left="0"/>
        <w:rPr>
          <w:b/>
          <w:color w:val="auto"/>
          <w:sz w:val="24"/>
          <w:szCs w:val="24"/>
        </w:rPr>
      </w:pPr>
    </w:p>
    <w:p w:rsidR="00063474" w:rsidRDefault="00C6158C"/>
    <w:sectPr w:rsidR="00063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059"/>
    <w:multiLevelType w:val="multilevel"/>
    <w:tmpl w:val="046C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E5124"/>
    <w:multiLevelType w:val="hybridMultilevel"/>
    <w:tmpl w:val="1C44C7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8C"/>
    <w:rsid w:val="00B34E2B"/>
    <w:rsid w:val="00C6158C"/>
    <w:rsid w:val="00E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8C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158C"/>
    <w:pPr>
      <w:spacing w:after="0" w:line="240" w:lineRule="auto"/>
      <w:ind w:left="21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58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15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C6158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8C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8C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158C"/>
    <w:pPr>
      <w:spacing w:after="0" w:line="240" w:lineRule="auto"/>
      <w:ind w:left="21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58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15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C6158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8C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F82D.E014C27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parencia.gob.sv/institutions/cnc/servic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Barrillas</dc:creator>
  <cp:lastModifiedBy>Nelly Barrillas</cp:lastModifiedBy>
  <cp:revision>1</cp:revision>
  <dcterms:created xsi:type="dcterms:W3CDTF">2019-11-08T20:21:00Z</dcterms:created>
  <dcterms:modified xsi:type="dcterms:W3CDTF">2019-11-08T20:21:00Z</dcterms:modified>
</cp:coreProperties>
</file>