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38" w:rsidRPr="00EA2B02" w:rsidRDefault="00B65A38" w:rsidP="00B65A38">
      <w:pPr>
        <w:tabs>
          <w:tab w:val="left" w:pos="355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65A38" w:rsidRPr="00EA2B02" w:rsidRDefault="00B65A38" w:rsidP="00B65A38">
      <w:pPr>
        <w:tabs>
          <w:tab w:val="left" w:pos="355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2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Cuadro de información solicitada</w:t>
      </w:r>
    </w:p>
    <w:tbl>
      <w:tblPr>
        <w:tblStyle w:val="Tablaconcuadrcula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14"/>
        <w:gridCol w:w="2922"/>
        <w:gridCol w:w="5103"/>
      </w:tblGrid>
      <w:tr w:rsidR="00B65A38" w:rsidRPr="00EA2B02" w:rsidTr="00A974A1">
        <w:tc>
          <w:tcPr>
            <w:tcW w:w="1614" w:type="dxa"/>
          </w:tcPr>
          <w:p w:rsidR="00B65A38" w:rsidRPr="00EA2B02" w:rsidRDefault="00B65A38" w:rsidP="00A974A1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A2B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Tipo de Información</w:t>
            </w:r>
          </w:p>
        </w:tc>
        <w:tc>
          <w:tcPr>
            <w:tcW w:w="2922" w:type="dxa"/>
          </w:tcPr>
          <w:p w:rsidR="00B65A38" w:rsidRPr="00EA2B02" w:rsidRDefault="00B65A38" w:rsidP="00A974A1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A2B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  <w:tc>
          <w:tcPr>
            <w:tcW w:w="5103" w:type="dxa"/>
          </w:tcPr>
          <w:p w:rsidR="00B65A38" w:rsidRPr="00EA2B02" w:rsidRDefault="00B65A38" w:rsidP="00A974A1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A2B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Resolución.</w:t>
            </w:r>
          </w:p>
        </w:tc>
      </w:tr>
      <w:tr w:rsidR="00B65A38" w:rsidRPr="00EA2B02" w:rsidTr="00A974A1">
        <w:tc>
          <w:tcPr>
            <w:tcW w:w="1614" w:type="dxa"/>
          </w:tcPr>
          <w:p w:rsidR="00B65A38" w:rsidRPr="00EA2B02" w:rsidRDefault="00B65A38" w:rsidP="00A974A1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Pública</w:t>
            </w:r>
          </w:p>
        </w:tc>
        <w:tc>
          <w:tcPr>
            <w:tcW w:w="2922" w:type="dxa"/>
          </w:tcPr>
          <w:p w:rsidR="00B65A38" w:rsidRPr="00EA2B02" w:rsidRDefault="00B65A38" w:rsidP="00A974A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br/>
            </w:r>
            <w:r w:rsidRPr="00EA2B02">
              <w:rPr>
                <w:rFonts w:ascii="Times New Roman" w:hAnsi="Times New Roman" w:cs="Times New Roman"/>
                <w:color w:val="000000" w:themeColor="text1"/>
              </w:rPr>
              <w:t>Quienes solicitaron la actualización del RTCA DE ADITIVOS ALIMENTARIOS 67.04.54:10 y quienes participaron en su elaboración, previa a consulta pública.</w:t>
            </w:r>
          </w:p>
          <w:p w:rsidR="00B65A38" w:rsidRPr="00EA2B02" w:rsidRDefault="00B65A38" w:rsidP="00A974A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</w:tcPr>
          <w:p w:rsidR="00B65A38" w:rsidRPr="00EA2B02" w:rsidRDefault="00B65A38" w:rsidP="00B65A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Esta iniciativa fue comunicada vía correo electrónico por parte del Ministerio de Economía al OSARTEC, en fecha 20 de junio 2017.</w:t>
            </w:r>
          </w:p>
          <w:p w:rsidR="00B65A38" w:rsidRPr="00EA2B02" w:rsidRDefault="00B65A38" w:rsidP="00B65A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 xml:space="preserve">Los participantes en la actualización del mismo fueron especialistas designados por los Ministerios de Salud del área. </w:t>
            </w:r>
          </w:p>
          <w:p w:rsidR="00B65A38" w:rsidRPr="00EA2B02" w:rsidRDefault="00B65A38" w:rsidP="00B65A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 xml:space="preserve">En fecha 09 de agosto 2017 se convocó a reunión informativa a diversas empresas representantes del sector productivo. Un aproximado de 20 empresas y 2 gremiales asistieron a la reunión informativa. </w:t>
            </w:r>
          </w:p>
          <w:p w:rsidR="00B65A38" w:rsidRPr="00EA2B02" w:rsidRDefault="00B65A38" w:rsidP="00A974A1">
            <w:pPr>
              <w:jc w:val="both"/>
              <w:rPr>
                <w:rFonts w:ascii="Times New Roman" w:hAnsi="Times New Roman" w:cs="Times New Roman"/>
                <w:color w:val="000000" w:themeColor="text1"/>
                <w:w w:val="102"/>
                <w:lang w:val="es-ES"/>
              </w:rPr>
            </w:pPr>
          </w:p>
          <w:p w:rsidR="00B65A38" w:rsidRPr="00EA2B02" w:rsidRDefault="00B65A38" w:rsidP="00A974A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</w:p>
        </w:tc>
      </w:tr>
      <w:tr w:rsidR="00B65A38" w:rsidRPr="00EA2B02" w:rsidTr="00A974A1">
        <w:tc>
          <w:tcPr>
            <w:tcW w:w="1614" w:type="dxa"/>
          </w:tcPr>
          <w:p w:rsidR="00B65A38" w:rsidRPr="00EA2B02" w:rsidRDefault="00B65A38" w:rsidP="00A974A1">
            <w:pPr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Pública</w:t>
            </w:r>
          </w:p>
        </w:tc>
        <w:tc>
          <w:tcPr>
            <w:tcW w:w="2922" w:type="dxa"/>
          </w:tcPr>
          <w:p w:rsidR="00B65A38" w:rsidRPr="00EA2B02" w:rsidRDefault="00B65A38" w:rsidP="00B65A3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Informes de medición de satisfacción de usuarios de los años recientes.</w:t>
            </w:r>
          </w:p>
          <w:p w:rsidR="00B65A38" w:rsidRPr="00EA2B02" w:rsidRDefault="00B65A38" w:rsidP="00B65A3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  Metodología que utilizan para realizar la medición de la satisfacción de los usuarios.</w:t>
            </w:r>
          </w:p>
          <w:p w:rsidR="00B65A38" w:rsidRPr="00EA2B02" w:rsidRDefault="00B65A38" w:rsidP="00B65A3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  Variables de la medición de la satisfacción de usuarios.</w:t>
            </w:r>
          </w:p>
          <w:p w:rsidR="00B65A38" w:rsidRPr="00EA2B02" w:rsidRDefault="00B65A38" w:rsidP="00B65A3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Indicadores.</w:t>
            </w:r>
          </w:p>
          <w:p w:rsidR="00B65A38" w:rsidRPr="00EA2B02" w:rsidRDefault="00B65A38" w:rsidP="00B65A3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Instrumento de medición.</w:t>
            </w:r>
          </w:p>
          <w:p w:rsidR="00B65A38" w:rsidRPr="00715E08" w:rsidRDefault="00B65A38" w:rsidP="00B65A3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Si poseen certificado de ISO 9001:2015 o 9001:2008 en la Institución</w:t>
            </w:r>
          </w:p>
          <w:p w:rsidR="00B65A38" w:rsidRPr="00EA2B02" w:rsidRDefault="00B65A38" w:rsidP="00A974A1">
            <w:pPr>
              <w:pStyle w:val="Prrafodelista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5A38" w:rsidRPr="00EA2B02" w:rsidRDefault="00B65A38" w:rsidP="00A974A1">
            <w:pPr>
              <w:ind w:left="-5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anexa la respuesta. (anexo 1)</w:t>
            </w:r>
          </w:p>
        </w:tc>
      </w:tr>
      <w:tr w:rsidR="00B65A38" w:rsidRPr="00EA2B02" w:rsidTr="00A974A1">
        <w:tc>
          <w:tcPr>
            <w:tcW w:w="1614" w:type="dxa"/>
          </w:tcPr>
          <w:p w:rsidR="00B65A38" w:rsidRPr="00EA2B02" w:rsidRDefault="00B65A38" w:rsidP="00A974A1">
            <w:pPr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pública</w:t>
            </w:r>
          </w:p>
        </w:tc>
        <w:tc>
          <w:tcPr>
            <w:tcW w:w="2922" w:type="dxa"/>
          </w:tcPr>
          <w:p w:rsidR="00B65A38" w:rsidRPr="00EA2B02" w:rsidRDefault="00B65A38" w:rsidP="00A974A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En el tema del RTCA Productos de petróleo. Gasolina regular. Especificaciones solicito los</w:t>
            </w:r>
          </w:p>
          <w:p w:rsidR="00B65A38" w:rsidRPr="00EA2B02" w:rsidRDefault="00B65A38" w:rsidP="00A974A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resultados de las 2 reuniones de Comité Nacional (19/02/2019 y 06/03/2019), sobre las</w:t>
            </w:r>
          </w:p>
          <w:p w:rsidR="00B65A38" w:rsidRDefault="00B65A38" w:rsidP="00A974A1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Propuestas de ajustes al RTCA vigente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65A38" w:rsidRPr="00EA2B02" w:rsidRDefault="00B65A38" w:rsidP="00A974A1">
            <w:pPr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:rsidR="00B65A38" w:rsidRPr="00EA2B02" w:rsidRDefault="00B65A38" w:rsidP="00A974A1">
            <w:pPr>
              <w:ind w:left="3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anexa respuesta. (anexo 2)</w:t>
            </w:r>
          </w:p>
        </w:tc>
      </w:tr>
      <w:tr w:rsidR="00B65A38" w:rsidRPr="00EA2B02" w:rsidTr="00A974A1">
        <w:tc>
          <w:tcPr>
            <w:tcW w:w="1614" w:type="dxa"/>
          </w:tcPr>
          <w:p w:rsidR="00B65A38" w:rsidRPr="00EA2B02" w:rsidRDefault="00B65A38" w:rsidP="00A974A1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lastRenderedPageBreak/>
              <w:t>Pública</w:t>
            </w:r>
            <w:bookmarkStart w:id="0" w:name="_GoBack"/>
            <w:bookmarkEnd w:id="0"/>
          </w:p>
        </w:tc>
        <w:tc>
          <w:tcPr>
            <w:tcW w:w="2922" w:type="dxa"/>
          </w:tcPr>
          <w:p w:rsidR="00B65A38" w:rsidRPr="00EA2B02" w:rsidRDefault="00B65A38" w:rsidP="00A974A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Monto de las economías salariales generadas en los meses de enero y febrero 2. Proyección de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A2B02">
              <w:rPr>
                <w:rFonts w:ascii="Times New Roman" w:hAnsi="Times New Roman" w:cs="Times New Roman"/>
                <w:color w:val="000000" w:themeColor="text1"/>
              </w:rPr>
              <w:t>economías salariales a marzo 3 quiero conocer la programación o proyección de gastos para</w:t>
            </w:r>
          </w:p>
          <w:p w:rsidR="00B65A38" w:rsidRDefault="00B65A38" w:rsidP="00A974A1">
            <w:pPr>
              <w:autoSpaceDE w:val="0"/>
              <w:autoSpaceDN w:val="0"/>
              <w:adjustRightInd w:val="0"/>
              <w:ind w:left="-21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Usar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esas economías</w:t>
            </w:r>
            <w:r w:rsidRPr="00EA2B02">
              <w:rPr>
                <w:rFonts w:ascii="Times New Roman" w:hAnsi="Times New Roman" w:cs="Times New Roman"/>
                <w:color w:val="000000" w:themeColor="text1"/>
              </w:rPr>
              <w:t xml:space="preserve"> salariales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65A38" w:rsidRPr="00EA2B02" w:rsidRDefault="00B65A38" w:rsidP="00A974A1">
            <w:pPr>
              <w:autoSpaceDE w:val="0"/>
              <w:autoSpaceDN w:val="0"/>
              <w:adjustRightInd w:val="0"/>
              <w:ind w:left="-2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</w:tcPr>
          <w:p w:rsidR="00B65A38" w:rsidRPr="00EA2B02" w:rsidRDefault="00B65A38" w:rsidP="00A974A1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anexa respuesta (anexo 3)</w:t>
            </w:r>
          </w:p>
        </w:tc>
      </w:tr>
      <w:tr w:rsidR="00B65A38" w:rsidRPr="00EA2B02" w:rsidTr="00A974A1">
        <w:tc>
          <w:tcPr>
            <w:tcW w:w="1614" w:type="dxa"/>
          </w:tcPr>
          <w:p w:rsidR="00B65A38" w:rsidRPr="00EA2B02" w:rsidRDefault="00B65A38" w:rsidP="00A974A1">
            <w:pPr>
              <w:tabs>
                <w:tab w:val="left" w:pos="453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2B02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</w:rPr>
              <w:t>pppp</w:t>
            </w:r>
            <w:r w:rsidRPr="00EA2B02">
              <w:rPr>
                <w:rFonts w:ascii="Times New Roman" w:hAnsi="Times New Roman" w:cs="Times New Roman"/>
                <w:color w:val="000000" w:themeColor="text1"/>
              </w:rPr>
              <w:t>P</w:t>
            </w:r>
            <w:proofErr w:type="spellEnd"/>
          </w:p>
          <w:p w:rsidR="00B65A38" w:rsidRPr="00EA2B02" w:rsidRDefault="00B65A38" w:rsidP="00A974A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2B02">
              <w:rPr>
                <w:rFonts w:ascii="Times New Roman" w:hAnsi="Times New Roman" w:cs="Times New Roman"/>
                <w:color w:val="000000" w:themeColor="text1"/>
              </w:rPr>
              <w:t>Pppjdhhhhdhsahsdakhsdasd</w:t>
            </w:r>
            <w:proofErr w:type="spellEnd"/>
          </w:p>
          <w:p w:rsidR="00B65A38" w:rsidRPr="00EA2B02" w:rsidRDefault="00B65A38" w:rsidP="00A974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2" w:type="dxa"/>
          </w:tcPr>
          <w:p w:rsidR="00B65A38" w:rsidRPr="00715E08" w:rsidRDefault="00B65A38" w:rsidP="00A974A1">
            <w:pPr>
              <w:ind w:left="-2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eastAsia="Times New Roman" w:hAnsi="Times New Roman" w:cs="Times New Roman"/>
                <w:color w:val="000000" w:themeColor="text1"/>
              </w:rPr>
              <w:t>1) Punto de acta de sesión del Consejo donde se autoriza el traslado de las instalaciones del Consejo Nacional de Calidad al municipio de Ilopango.  </w:t>
            </w:r>
          </w:p>
          <w:p w:rsidR="00B65A38" w:rsidRPr="00715E08" w:rsidRDefault="00B65A38" w:rsidP="00A974A1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eastAsia="Times New Roman" w:hAnsi="Times New Roman" w:cs="Times New Roman"/>
                <w:color w:val="000000" w:themeColor="text1"/>
              </w:rPr>
              <w:t>2) Número de Concejales asistentes a la sesión y número de Concejales que aprobaron el traslado del Consejo Nacional de Calidad al municipio de Ilopango. </w:t>
            </w:r>
          </w:p>
          <w:p w:rsidR="00B65A38" w:rsidRPr="00715E08" w:rsidRDefault="00B65A38" w:rsidP="00A974A1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eastAsia="Times New Roman" w:hAnsi="Times New Roman" w:cs="Times New Roman"/>
                <w:color w:val="000000" w:themeColor="text1"/>
              </w:rPr>
              <w:t>3) Origen de los fondos para la sostenibilidad del edificio ubicado en Ilopango. </w:t>
            </w:r>
          </w:p>
          <w:p w:rsidR="00B65A38" w:rsidRPr="00715E08" w:rsidRDefault="00B65A38" w:rsidP="00A974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B65A38" w:rsidRPr="00715E08" w:rsidRDefault="00B65A38" w:rsidP="00A974A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</w:tcPr>
          <w:p w:rsidR="00B65A38" w:rsidRPr="00715E08" w:rsidRDefault="00B65A38" w:rsidP="00B65A38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hAnsi="Times New Roman" w:cs="Times New Roman"/>
                <w:color w:val="000000" w:themeColor="text1"/>
              </w:rPr>
              <w:t>Manifestarle que no es posible proporcionarle la información solicitada, debido a que el acta de fecha 29 de marzo del presente año, requiere un trámite administrativo previo, que corresponde a su elaboración, revisión y finalmente su lectura, aprobación y firma por parte de los miembros del Consejo, lo cual es posible realizarlo hasta que dichos miembros sesionen nuevamente, evento que aún no ha ocurrido. Lo anterior de conformidad a lo establecido en los arts. 9 y 11 inciso segundo del Reglamento de funcionamiento del Consejo Nacional de calidad y art. 56 literal d) del Reglamento de la Ley de Creación del Sistema Salvadoreño para la Calidad.</w:t>
            </w:r>
          </w:p>
          <w:p w:rsidR="00B65A38" w:rsidRPr="00715E08" w:rsidRDefault="00B65A38" w:rsidP="00B65A3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  </w:t>
            </w:r>
            <w:r w:rsidRPr="00715E08">
              <w:rPr>
                <w:rFonts w:ascii="Times New Roman" w:hAnsi="Times New Roman" w:cs="Times New Roman"/>
                <w:color w:val="000000" w:themeColor="text1"/>
              </w:rPr>
              <w:t>Que según consta en la lista de asistencia a la sesión de fecha 29 de marzo del presente año, los miembros asistentes fueron 17 y el número de miembros que aprobaron los acuerdos tomados fueron 9.</w:t>
            </w:r>
          </w:p>
          <w:p w:rsidR="00B65A38" w:rsidRPr="00715E08" w:rsidRDefault="00B65A38" w:rsidP="00B65A38">
            <w:pPr>
              <w:pStyle w:val="Prrafodelista"/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hAnsi="Times New Roman" w:cs="Times New Roman"/>
                <w:color w:val="000000" w:themeColor="text1"/>
              </w:rPr>
              <w:t>El origen de los fondos proviene de la asignación presupuestaria del Ministerio de Economía por medio del Convenio de Cooperación, así como de Fondos GOES del Consejo Nacional de Calidad.</w:t>
            </w:r>
          </w:p>
          <w:p w:rsidR="00B65A38" w:rsidRPr="00715E08" w:rsidRDefault="00B65A38" w:rsidP="00A974A1">
            <w:pPr>
              <w:pStyle w:val="Prrafodelista"/>
              <w:spacing w:line="240" w:lineRule="auto"/>
              <w:ind w:left="39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5A38" w:rsidRPr="00EA2B02" w:rsidTr="00A974A1">
        <w:tc>
          <w:tcPr>
            <w:tcW w:w="1614" w:type="dxa"/>
          </w:tcPr>
          <w:p w:rsidR="00B65A38" w:rsidRPr="00EA2B02" w:rsidRDefault="00B65A38" w:rsidP="00A974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2" w:type="dxa"/>
          </w:tcPr>
          <w:p w:rsidR="00B65A38" w:rsidRPr="00715E08" w:rsidRDefault="00B65A38" w:rsidP="00A974A1">
            <w:pPr>
              <w:ind w:left="-21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715E08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 xml:space="preserve">Copia del Acta del Ministerio de Trabajo donde dan el visto bueno de la infraestructura y cumplimiento de los requisitos de seguridad y salud ocupacional para el traslado del personal a las instalaciones del Consejo Nacional de Calidad ubicado en </w:t>
            </w:r>
            <w:r w:rsidRPr="00715E08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lastRenderedPageBreak/>
              <w:t>Ilopango.</w:t>
            </w:r>
          </w:p>
          <w:p w:rsidR="00B65A38" w:rsidRPr="00715E08" w:rsidRDefault="00B65A38" w:rsidP="00A974A1">
            <w:pPr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</w:p>
          <w:p w:rsidR="00B65A38" w:rsidRPr="00715E08" w:rsidRDefault="00B65A38" w:rsidP="00A974A1">
            <w:pPr>
              <w:ind w:left="-2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</w:tcPr>
          <w:p w:rsidR="00B65A38" w:rsidRPr="00715E08" w:rsidRDefault="00B65A38" w:rsidP="00A974A1">
            <w:pPr>
              <w:spacing w:before="100" w:beforeAutospacing="1" w:after="100" w:afterAutospacing="1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hAnsi="Times New Roman" w:cs="Times New Roman"/>
                <w:color w:val="000000" w:themeColor="text1"/>
              </w:rPr>
              <w:lastRenderedPageBreak/>
              <w:t>Se anexa copia del acta de ministerio de trabajo (anexo 4)</w:t>
            </w:r>
          </w:p>
        </w:tc>
      </w:tr>
      <w:tr w:rsidR="00B65A38" w:rsidRPr="00EA2B02" w:rsidTr="00A974A1">
        <w:tc>
          <w:tcPr>
            <w:tcW w:w="1614" w:type="dxa"/>
          </w:tcPr>
          <w:p w:rsidR="00B65A38" w:rsidRPr="00EA2B02" w:rsidRDefault="00B65A38" w:rsidP="00A974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2" w:type="dxa"/>
          </w:tcPr>
          <w:p w:rsidR="00B65A38" w:rsidRDefault="00B65A38" w:rsidP="00A974A1">
            <w:pPr>
              <w:ind w:left="-21"/>
              <w:rPr>
                <w:rFonts w:ascii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hAnsi="Times New Roman" w:cs="Times New Roman"/>
                <w:color w:val="000000" w:themeColor="text1"/>
              </w:rPr>
              <w:t>informe en el que el BID hizo recomendaciones sobre la ubicación de nuevo edificio del Consejo Nacional de Calidad</w:t>
            </w:r>
          </w:p>
          <w:p w:rsidR="00B65A38" w:rsidRDefault="00B65A38" w:rsidP="00A974A1">
            <w:pPr>
              <w:ind w:left="-2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A38" w:rsidRPr="00715E08" w:rsidRDefault="00B65A38" w:rsidP="00A974A1">
            <w:pPr>
              <w:ind w:left="-21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</w:p>
        </w:tc>
        <w:tc>
          <w:tcPr>
            <w:tcW w:w="5103" w:type="dxa"/>
          </w:tcPr>
          <w:p w:rsidR="00B65A38" w:rsidRPr="00715E08" w:rsidRDefault="00B65A38" w:rsidP="00A974A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hAnsi="Times New Roman" w:cs="Times New Roman"/>
                <w:color w:val="000000" w:themeColor="text1"/>
              </w:rPr>
              <w:t xml:space="preserve">Nuestra institución no cuenta en sus archivos con la información solicitada. </w:t>
            </w:r>
          </w:p>
          <w:p w:rsidR="00B65A38" w:rsidRPr="00715E08" w:rsidRDefault="00B65A38" w:rsidP="00A974A1">
            <w:pPr>
              <w:spacing w:before="100" w:beforeAutospacing="1" w:after="100" w:afterAutospacing="1" w:line="276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5A38" w:rsidRPr="00EA2B02" w:rsidTr="00A974A1">
        <w:tc>
          <w:tcPr>
            <w:tcW w:w="1614" w:type="dxa"/>
          </w:tcPr>
          <w:p w:rsidR="00B65A38" w:rsidRPr="00EA2B02" w:rsidRDefault="00B65A38" w:rsidP="00A974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2" w:type="dxa"/>
          </w:tcPr>
          <w:p w:rsidR="00B65A38" w:rsidRDefault="00B65A38" w:rsidP="00A974A1">
            <w:pPr>
              <w:ind w:left="-21"/>
              <w:rPr>
                <w:rFonts w:ascii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hAnsi="Times New Roman" w:cs="Times New Roman"/>
                <w:color w:val="000000" w:themeColor="text1"/>
              </w:rPr>
              <w:t>copia Acta, en la cual se especifique quienes dieron la autorización  del  traslado a las nuevas instalaciones del Consejo Nacional de Calidad ubicado en San Bartolo</w:t>
            </w:r>
          </w:p>
          <w:p w:rsidR="00B65A38" w:rsidRPr="00715E08" w:rsidRDefault="00B65A38" w:rsidP="00A974A1">
            <w:pPr>
              <w:ind w:left="-2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</w:tcPr>
          <w:p w:rsidR="00B65A38" w:rsidRPr="00715E08" w:rsidRDefault="00B65A38" w:rsidP="00A974A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5E08">
              <w:rPr>
                <w:rFonts w:ascii="Times New Roman" w:hAnsi="Times New Roman" w:cs="Times New Roman"/>
                <w:color w:val="000000" w:themeColor="text1"/>
              </w:rPr>
              <w:t>La información solicitada se encuentra en el acta 38 del 29 de marzo de 2019, la cual se encuentra en el portal de transparencia.</w:t>
            </w:r>
          </w:p>
        </w:tc>
      </w:tr>
      <w:tr w:rsidR="00B65A38" w:rsidRPr="00EA2B02" w:rsidTr="00A974A1">
        <w:tc>
          <w:tcPr>
            <w:tcW w:w="1614" w:type="dxa"/>
          </w:tcPr>
          <w:p w:rsidR="00B65A38" w:rsidRPr="00EA2B02" w:rsidRDefault="00B65A38" w:rsidP="00A974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2" w:type="dxa"/>
          </w:tcPr>
          <w:p w:rsidR="00B65A38" w:rsidRPr="00EA2B02" w:rsidRDefault="00B65A38" w:rsidP="00B65A3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Copia de cualquier normativa técnica existente y vigente que haya sido emitida por el CONSEJO NACIONAL DE CALIDAD en relación a EQUIPOS DE PROTECCIÓN PERSONAL.</w:t>
            </w:r>
          </w:p>
          <w:p w:rsidR="00B65A38" w:rsidRPr="00EA2B02" w:rsidRDefault="00B65A38" w:rsidP="00B65A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Datos de difusión y/o publicación de dicha normativa técnica, en caso de existir.</w:t>
            </w:r>
          </w:p>
          <w:p w:rsidR="00B65A38" w:rsidRPr="00EA2B02" w:rsidRDefault="00B65A38" w:rsidP="00B65A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En caso de no existir ninguna, constancia a la fecha, de si el CONSEJO NACIONAL DE CALIDAD ha emitido o no alguna normativa técnica en dicho sentido.</w:t>
            </w:r>
          </w:p>
          <w:p w:rsidR="00B65A38" w:rsidRPr="00EA2B02" w:rsidRDefault="00B65A38" w:rsidP="00A974A1">
            <w:pPr>
              <w:ind w:left="-2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</w:tcPr>
          <w:p w:rsidR="00B65A38" w:rsidRPr="00EA2B02" w:rsidRDefault="00B65A38" w:rsidP="00A974A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2B02">
              <w:rPr>
                <w:rFonts w:ascii="Times New Roman" w:hAnsi="Times New Roman" w:cs="Times New Roman"/>
                <w:color w:val="000000" w:themeColor="text1"/>
              </w:rPr>
              <w:t>Se anexa respuesta (anexo 5)</w:t>
            </w:r>
          </w:p>
        </w:tc>
      </w:tr>
    </w:tbl>
    <w:p w:rsidR="00B65A38" w:rsidRPr="00EA2B02" w:rsidRDefault="00B65A38" w:rsidP="00B65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5A38" w:rsidRDefault="00B65A38" w:rsidP="00B65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3474" w:rsidRDefault="00B65A38"/>
    <w:sectPr w:rsidR="000634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4FF8"/>
    <w:multiLevelType w:val="hybridMultilevel"/>
    <w:tmpl w:val="6C16E248"/>
    <w:lvl w:ilvl="0" w:tplc="8C1CA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87F"/>
    <w:multiLevelType w:val="hybridMultilevel"/>
    <w:tmpl w:val="2B081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74619"/>
    <w:multiLevelType w:val="hybridMultilevel"/>
    <w:tmpl w:val="50F88E26"/>
    <w:lvl w:ilvl="0" w:tplc="15F6C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14" w:hanging="360"/>
      </w:pPr>
    </w:lvl>
    <w:lvl w:ilvl="2" w:tplc="440A001B" w:tentative="1">
      <w:start w:val="1"/>
      <w:numFmt w:val="lowerRoman"/>
      <w:lvlText w:val="%3."/>
      <w:lvlJc w:val="right"/>
      <w:pPr>
        <w:ind w:left="1834" w:hanging="180"/>
      </w:pPr>
    </w:lvl>
    <w:lvl w:ilvl="3" w:tplc="440A000F" w:tentative="1">
      <w:start w:val="1"/>
      <w:numFmt w:val="decimal"/>
      <w:lvlText w:val="%4."/>
      <w:lvlJc w:val="left"/>
      <w:pPr>
        <w:ind w:left="2554" w:hanging="360"/>
      </w:pPr>
    </w:lvl>
    <w:lvl w:ilvl="4" w:tplc="440A0019" w:tentative="1">
      <w:start w:val="1"/>
      <w:numFmt w:val="lowerLetter"/>
      <w:lvlText w:val="%5."/>
      <w:lvlJc w:val="left"/>
      <w:pPr>
        <w:ind w:left="3274" w:hanging="360"/>
      </w:pPr>
    </w:lvl>
    <w:lvl w:ilvl="5" w:tplc="440A001B" w:tentative="1">
      <w:start w:val="1"/>
      <w:numFmt w:val="lowerRoman"/>
      <w:lvlText w:val="%6."/>
      <w:lvlJc w:val="right"/>
      <w:pPr>
        <w:ind w:left="3994" w:hanging="180"/>
      </w:pPr>
    </w:lvl>
    <w:lvl w:ilvl="6" w:tplc="440A000F" w:tentative="1">
      <w:start w:val="1"/>
      <w:numFmt w:val="decimal"/>
      <w:lvlText w:val="%7."/>
      <w:lvlJc w:val="left"/>
      <w:pPr>
        <w:ind w:left="4714" w:hanging="360"/>
      </w:pPr>
    </w:lvl>
    <w:lvl w:ilvl="7" w:tplc="440A0019" w:tentative="1">
      <w:start w:val="1"/>
      <w:numFmt w:val="lowerLetter"/>
      <w:lvlText w:val="%8."/>
      <w:lvlJc w:val="left"/>
      <w:pPr>
        <w:ind w:left="5434" w:hanging="360"/>
      </w:pPr>
    </w:lvl>
    <w:lvl w:ilvl="8" w:tplc="4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C1C022D"/>
    <w:multiLevelType w:val="multilevel"/>
    <w:tmpl w:val="D3F6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38"/>
    <w:rsid w:val="00B34E2B"/>
    <w:rsid w:val="00B65A38"/>
    <w:rsid w:val="00E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3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5A38"/>
    <w:pPr>
      <w:spacing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table" w:styleId="Tablaconcuadrcula">
    <w:name w:val="Table Grid"/>
    <w:basedOn w:val="Tablanormal"/>
    <w:uiPriority w:val="59"/>
    <w:rsid w:val="00B65A38"/>
    <w:pPr>
      <w:spacing w:after="0" w:line="240" w:lineRule="auto"/>
      <w:ind w:left="216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3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5A38"/>
    <w:pPr>
      <w:spacing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table" w:styleId="Tablaconcuadrcula">
    <w:name w:val="Table Grid"/>
    <w:basedOn w:val="Tablanormal"/>
    <w:uiPriority w:val="59"/>
    <w:rsid w:val="00B65A38"/>
    <w:pPr>
      <w:spacing w:after="0" w:line="240" w:lineRule="auto"/>
      <w:ind w:left="216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Barrillas</dc:creator>
  <cp:lastModifiedBy>Nelly Barrillas</cp:lastModifiedBy>
  <cp:revision>1</cp:revision>
  <dcterms:created xsi:type="dcterms:W3CDTF">2019-11-08T20:04:00Z</dcterms:created>
  <dcterms:modified xsi:type="dcterms:W3CDTF">2019-11-08T20:05:00Z</dcterms:modified>
</cp:coreProperties>
</file>