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565DF0" w:rsidTr="00D06123">
        <w:tc>
          <w:tcPr>
            <w:tcW w:w="2518" w:type="dxa"/>
          </w:tcPr>
          <w:p w:rsidR="004362C3" w:rsidRPr="00565DF0" w:rsidRDefault="004362C3" w:rsidP="00D06123">
            <w:pPr>
              <w:jc w:val="center"/>
              <w:rPr>
                <w:rFonts w:asciiTheme="minorHAnsi" w:hAnsiTheme="minorHAnsi"/>
                <w:noProof/>
              </w:rPr>
            </w:pPr>
            <w:r w:rsidRPr="00565DF0">
              <w:rPr>
                <w:rFonts w:asciiTheme="minorHAnsi" w:hAnsiTheme="minorHAnsi"/>
                <w:noProof/>
              </w:rPr>
              <w:drawing>
                <wp:inline distT="0" distB="0" distL="0" distR="0" wp14:anchorId="3FFD6FC7" wp14:editId="78B5F47D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565DF0" w:rsidRDefault="004362C3" w:rsidP="00D06123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</w:pPr>
            <w:r w:rsidRPr="00565DF0"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CONSEJO NACIONAL DE CALIDAD</w:t>
            </w:r>
          </w:p>
          <w:p w:rsidR="004362C3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www.cnc.gob.sv</w:t>
            </w:r>
          </w:p>
        </w:tc>
      </w:tr>
    </w:tbl>
    <w:p w:rsidR="0045387F" w:rsidRDefault="0045387F" w:rsidP="0045387F">
      <w:pPr>
        <w:ind w:left="567"/>
        <w:rPr>
          <w:noProof/>
          <w:sz w:val="20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362C3" w:rsidRPr="00565DF0" w:rsidRDefault="004362C3" w:rsidP="004362C3">
      <w:pPr>
        <w:rPr>
          <w:rFonts w:asciiTheme="minorHAnsi" w:hAnsiTheme="minorHAnsi"/>
          <w:noProof/>
        </w:rPr>
      </w:pPr>
    </w:p>
    <w:p w:rsidR="00A77013" w:rsidRPr="00565DF0" w:rsidRDefault="00A77013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  <w:r w:rsidRPr="00565DF0">
        <w:rPr>
          <w:rFonts w:asciiTheme="minorHAnsi" w:hAnsiTheme="minorHAnsi" w:cs="Calibri"/>
          <w:b/>
          <w:bCs/>
          <w:spacing w:val="-1"/>
          <w:sz w:val="24"/>
          <w:szCs w:val="24"/>
        </w:rPr>
        <w:t>RESOLUCIÓN DE ENTREGA DE INFORMACIÓN</w:t>
      </w:r>
    </w:p>
    <w:p w:rsidR="006963C6" w:rsidRPr="00565DF0" w:rsidRDefault="006963C6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</w:rPr>
      </w:pPr>
    </w:p>
    <w:p w:rsidR="00A77013" w:rsidRPr="00565DF0" w:rsidRDefault="00A77013" w:rsidP="00A77013">
      <w:pPr>
        <w:rPr>
          <w:rFonts w:asciiTheme="minorHAnsi" w:hAnsiTheme="minorHAnsi"/>
        </w:rPr>
      </w:pPr>
    </w:p>
    <w:p w:rsidR="006963C6" w:rsidRPr="00565DF0" w:rsidRDefault="006963C6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 xml:space="preserve">Consejo Nacional de Calidad, Oficina de Información y Respuestas, en la ciudad de </w:t>
      </w:r>
      <w:r w:rsidR="00A77013" w:rsidRPr="00565DF0">
        <w:rPr>
          <w:rFonts w:asciiTheme="minorHAnsi" w:hAnsiTheme="minorHAnsi" w:cstheme="minorHAnsi"/>
          <w:w w:val="102"/>
        </w:rPr>
        <w:t>San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5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Sa</w:t>
      </w:r>
      <w:r w:rsidR="00A77013" w:rsidRPr="00565DF0">
        <w:rPr>
          <w:rFonts w:asciiTheme="minorHAnsi" w:hAnsiTheme="minorHAnsi" w:cstheme="minorHAnsi"/>
          <w:spacing w:val="1"/>
          <w:w w:val="102"/>
        </w:rPr>
        <w:t>lv</w:t>
      </w:r>
      <w:r w:rsidR="00A77013" w:rsidRPr="00565DF0">
        <w:rPr>
          <w:rFonts w:asciiTheme="minorHAnsi" w:hAnsiTheme="minorHAnsi" w:cstheme="minorHAnsi"/>
          <w:w w:val="102"/>
        </w:rPr>
        <w:t>ad</w:t>
      </w:r>
      <w:r w:rsidR="00A77013" w:rsidRPr="00565DF0">
        <w:rPr>
          <w:rFonts w:asciiTheme="minorHAnsi" w:hAnsiTheme="minorHAnsi" w:cstheme="minorHAnsi"/>
          <w:spacing w:val="-3"/>
          <w:w w:val="102"/>
        </w:rPr>
        <w:t>o</w:t>
      </w:r>
      <w:r w:rsidR="00A77013" w:rsidRPr="00565DF0">
        <w:rPr>
          <w:rFonts w:asciiTheme="minorHAnsi" w:hAnsiTheme="minorHAnsi" w:cstheme="minorHAnsi"/>
          <w:spacing w:val="2"/>
          <w:w w:val="102"/>
        </w:rPr>
        <w:t>r</w:t>
      </w:r>
      <w:r w:rsidR="00A77013" w:rsidRPr="00565DF0">
        <w:rPr>
          <w:rFonts w:asciiTheme="minorHAnsi" w:hAnsiTheme="minorHAnsi" w:cstheme="minorHAnsi"/>
          <w:w w:val="102"/>
        </w:rPr>
        <w:t>,</w:t>
      </w:r>
      <w:r w:rsidR="008C68AB" w:rsidRPr="00565DF0">
        <w:rPr>
          <w:rFonts w:asciiTheme="minorHAnsi" w:hAnsiTheme="minorHAnsi" w:cstheme="minorHAnsi"/>
          <w:w w:val="102"/>
        </w:rPr>
        <w:t xml:space="preserve"> </w:t>
      </w:r>
      <w:r w:rsidR="00A77013" w:rsidRPr="00565DF0">
        <w:rPr>
          <w:rFonts w:asciiTheme="minorHAnsi" w:hAnsiTheme="minorHAnsi" w:cstheme="minorHAnsi"/>
          <w:spacing w:val="17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a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"/>
          <w:w w:val="102"/>
        </w:rPr>
        <w:t>l</w:t>
      </w:r>
      <w:r w:rsidR="00A77013" w:rsidRPr="00565DF0">
        <w:rPr>
          <w:rFonts w:asciiTheme="minorHAnsi" w:hAnsiTheme="minorHAnsi" w:cstheme="minorHAnsi"/>
          <w:w w:val="102"/>
        </w:rPr>
        <w:t xml:space="preserve">as </w:t>
      </w:r>
      <w:r w:rsidR="000A4212" w:rsidRPr="00565DF0">
        <w:rPr>
          <w:rFonts w:asciiTheme="minorHAnsi" w:hAnsiTheme="minorHAnsi" w:cstheme="minorHAnsi"/>
          <w:w w:val="102"/>
        </w:rPr>
        <w:t>0</w:t>
      </w:r>
      <w:r w:rsidR="00565DF0">
        <w:rPr>
          <w:rFonts w:asciiTheme="minorHAnsi" w:hAnsiTheme="minorHAnsi" w:cstheme="minorHAnsi"/>
          <w:w w:val="102"/>
        </w:rPr>
        <w:t>8</w:t>
      </w:r>
      <w:r w:rsidR="00565DF0">
        <w:rPr>
          <w:rFonts w:asciiTheme="minorHAnsi" w:hAnsiTheme="minorHAnsi" w:cstheme="minorHAnsi"/>
        </w:rPr>
        <w:t>:00 AM</w:t>
      </w:r>
      <w:r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-4"/>
          <w:w w:val="102"/>
        </w:rPr>
        <w:t>e</w:t>
      </w:r>
      <w:r w:rsidR="00A77013" w:rsidRPr="00565DF0">
        <w:rPr>
          <w:rFonts w:asciiTheme="minorHAnsi" w:hAnsiTheme="minorHAnsi" w:cstheme="minorHAnsi"/>
          <w:w w:val="102"/>
        </w:rPr>
        <w:t>l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8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1"/>
          <w:w w:val="102"/>
        </w:rPr>
        <w:t>í</w:t>
      </w:r>
      <w:r w:rsidR="00A77013" w:rsidRPr="00565DF0">
        <w:rPr>
          <w:rFonts w:asciiTheme="minorHAnsi" w:hAnsiTheme="minorHAnsi" w:cstheme="minorHAnsi"/>
          <w:w w:val="102"/>
        </w:rPr>
        <w:t xml:space="preserve">a </w:t>
      </w:r>
      <w:r w:rsidR="00565DF0">
        <w:rPr>
          <w:rFonts w:asciiTheme="minorHAnsi" w:hAnsiTheme="minorHAnsi" w:cstheme="minorHAnsi"/>
          <w:w w:val="102"/>
        </w:rPr>
        <w:t>06</w:t>
      </w:r>
      <w:r w:rsidR="00BD453B" w:rsidRPr="00565DF0">
        <w:rPr>
          <w:rFonts w:asciiTheme="minorHAnsi" w:hAnsiTheme="minorHAnsi" w:cstheme="minorHAnsi"/>
          <w:w w:val="102"/>
        </w:rPr>
        <w:t xml:space="preserve"> de</w:t>
      </w:r>
      <w:r w:rsidR="001F39D0" w:rsidRPr="00565DF0">
        <w:rPr>
          <w:rFonts w:asciiTheme="minorHAnsi" w:hAnsiTheme="minorHAnsi" w:cstheme="minorHAnsi"/>
          <w:w w:val="102"/>
        </w:rPr>
        <w:t xml:space="preserve"> </w:t>
      </w:r>
      <w:r w:rsidR="00565DF0">
        <w:rPr>
          <w:rFonts w:asciiTheme="minorHAnsi" w:hAnsiTheme="minorHAnsi" w:cstheme="minorHAnsi"/>
          <w:w w:val="102"/>
        </w:rPr>
        <w:t>mayo</w:t>
      </w:r>
      <w:r w:rsidR="00BE24CE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 xml:space="preserve"> del 201</w:t>
      </w:r>
      <w:r w:rsidR="00B01738" w:rsidRPr="00565DF0">
        <w:rPr>
          <w:rFonts w:asciiTheme="minorHAnsi" w:hAnsiTheme="minorHAnsi" w:cstheme="minorHAnsi"/>
          <w:w w:val="102"/>
        </w:rPr>
        <w:t>9</w:t>
      </w:r>
      <w:r w:rsidRPr="00565DF0">
        <w:rPr>
          <w:rFonts w:asciiTheme="minorHAnsi" w:hAnsiTheme="minorHAnsi" w:cstheme="minorHAnsi"/>
          <w:w w:val="102"/>
        </w:rPr>
        <w:t>.</w:t>
      </w:r>
    </w:p>
    <w:p w:rsidR="00B01738" w:rsidRPr="00565DF0" w:rsidRDefault="006963C6" w:rsidP="00251022">
      <w:pPr>
        <w:pStyle w:val="xmsoplaintext"/>
        <w:rPr>
          <w:rFonts w:asciiTheme="minorHAnsi" w:hAnsiTheme="minorHAnsi" w:cstheme="minorHAnsi"/>
        </w:rPr>
      </w:pPr>
      <w:r w:rsidRPr="00565DF0">
        <w:rPr>
          <w:rFonts w:asciiTheme="minorHAnsi" w:hAnsiTheme="minorHAnsi" w:cstheme="minorHAnsi"/>
          <w:w w:val="102"/>
        </w:rPr>
        <w:t>La suscrita Oficial de Información, luego de haber recibido y admitido la s</w:t>
      </w:r>
      <w:r w:rsidR="001F39D0" w:rsidRPr="00565DF0">
        <w:rPr>
          <w:rFonts w:asciiTheme="minorHAnsi" w:hAnsiTheme="minorHAnsi" w:cstheme="minorHAnsi"/>
          <w:w w:val="102"/>
        </w:rPr>
        <w:t>o</w:t>
      </w:r>
      <w:r w:rsidR="0039202C" w:rsidRPr="00565DF0">
        <w:rPr>
          <w:rFonts w:asciiTheme="minorHAnsi" w:hAnsiTheme="minorHAnsi" w:cstheme="minorHAnsi"/>
          <w:w w:val="102"/>
        </w:rPr>
        <w:t>licitud de información número 9</w:t>
      </w:r>
      <w:r w:rsidR="00565DF0">
        <w:rPr>
          <w:rFonts w:asciiTheme="minorHAnsi" w:hAnsiTheme="minorHAnsi" w:cstheme="minorHAnsi"/>
          <w:w w:val="102"/>
        </w:rPr>
        <w:t>7</w:t>
      </w:r>
      <w:r w:rsidRPr="00565DF0">
        <w:rPr>
          <w:rFonts w:asciiTheme="minorHAnsi" w:hAnsiTheme="minorHAnsi" w:cstheme="minorHAnsi"/>
          <w:w w:val="102"/>
        </w:rPr>
        <w:t xml:space="preserve">, </w:t>
      </w:r>
      <w:r w:rsidR="00F11990" w:rsidRPr="00565DF0">
        <w:rPr>
          <w:rFonts w:asciiTheme="minorHAnsi" w:hAnsiTheme="minorHAnsi" w:cstheme="minorHAnsi"/>
          <w:w w:val="102"/>
        </w:rPr>
        <w:t xml:space="preserve"> presentada ante el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01738" w:rsidRPr="00565DF0">
        <w:rPr>
          <w:rFonts w:asciiTheme="minorHAnsi" w:hAnsiTheme="minorHAnsi" w:cstheme="minorHAnsi"/>
          <w:w w:val="102"/>
        </w:rPr>
        <w:t>portal de transparencia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E24CE" w:rsidRPr="00565DF0">
        <w:rPr>
          <w:rFonts w:asciiTheme="minorHAnsi" w:hAnsiTheme="minorHAnsi" w:cstheme="minorHAnsi"/>
          <w:w w:val="102"/>
        </w:rPr>
        <w:t xml:space="preserve"> por el</w:t>
      </w:r>
      <w:r w:rsidR="00D56884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>solicitante:</w:t>
      </w:r>
      <w:r w:rsidR="00BD453B" w:rsidRPr="00565DF0">
        <w:rPr>
          <w:rFonts w:asciiTheme="minorHAnsi" w:hAnsiTheme="minorHAnsi" w:cstheme="minorHAnsi"/>
          <w:w w:val="102"/>
        </w:rPr>
        <w:t xml:space="preserve"> </w:t>
      </w:r>
      <w:r w:rsidR="0045387F">
        <w:rPr>
          <w:rFonts w:ascii="Helvetica" w:hAnsi="Helvetica" w:cs="Helvetica"/>
          <w:b/>
        </w:rPr>
        <w:t xml:space="preserve">                               </w:t>
      </w:r>
      <w:bookmarkStart w:id="0" w:name="_GoBack"/>
      <w:bookmarkEnd w:id="0"/>
      <w:r w:rsidR="00BE24CE" w:rsidRPr="00565DF0">
        <w:rPr>
          <w:rFonts w:asciiTheme="minorHAnsi" w:hAnsiTheme="minorHAnsi" w:cstheme="minorHAnsi"/>
          <w:w w:val="102"/>
        </w:rPr>
        <w:t>q</w:t>
      </w:r>
      <w:r w:rsidR="000A4212" w:rsidRPr="00565DF0">
        <w:rPr>
          <w:rFonts w:asciiTheme="minorHAnsi" w:hAnsiTheme="minorHAnsi" w:cstheme="minorHAnsi"/>
        </w:rPr>
        <w:t>uien solicitó lo siguiente:</w:t>
      </w:r>
    </w:p>
    <w:p w:rsidR="000A4212" w:rsidRPr="00565DF0" w:rsidRDefault="000A4212" w:rsidP="00251022">
      <w:pPr>
        <w:pStyle w:val="xmsoplaintext"/>
        <w:rPr>
          <w:rFonts w:asciiTheme="minorHAnsi" w:hAnsiTheme="minorHAnsi" w:cstheme="minorHAnsi"/>
        </w:rPr>
      </w:pPr>
    </w:p>
    <w:p w:rsidR="00565DF0" w:rsidRPr="00565DF0" w:rsidRDefault="00565DF0" w:rsidP="00565DF0">
      <w:pPr>
        <w:spacing w:after="0" w:line="240" w:lineRule="auto"/>
        <w:rPr>
          <w:rFonts w:asciiTheme="minorHAnsi" w:hAnsiTheme="minorHAnsi"/>
        </w:rPr>
      </w:pPr>
      <w:r w:rsidRPr="00565DF0">
        <w:rPr>
          <w:rFonts w:asciiTheme="minorHAnsi" w:hAnsiTheme="minorHAnsi"/>
        </w:rPr>
        <w:t>1) Punto de acta de sesión del Consejo donde se autoriza el traslado de las instalaciones del Consejo Nacional de Calidad al municipio de Ilopango.  </w:t>
      </w:r>
    </w:p>
    <w:p w:rsidR="00565DF0" w:rsidRPr="00565DF0" w:rsidRDefault="00565DF0" w:rsidP="00565DF0">
      <w:pPr>
        <w:spacing w:after="0" w:line="240" w:lineRule="auto"/>
        <w:rPr>
          <w:rFonts w:asciiTheme="minorHAnsi" w:hAnsiTheme="minorHAnsi"/>
          <w:color w:val="000000"/>
        </w:rPr>
      </w:pPr>
      <w:r w:rsidRPr="00565DF0">
        <w:rPr>
          <w:rFonts w:asciiTheme="minorHAnsi" w:hAnsiTheme="minorHAnsi"/>
          <w:color w:val="000000"/>
        </w:rPr>
        <w:t>2) Número de Concejales asistentes a la sesión y número de Concejales que aprobaron el traslado del Consejo Nacional de Calidad al municipio de Ilopango. </w:t>
      </w:r>
    </w:p>
    <w:p w:rsidR="000A4212" w:rsidRPr="00565DF0" w:rsidRDefault="00565DF0" w:rsidP="00565DF0">
      <w:pPr>
        <w:spacing w:after="0" w:line="240" w:lineRule="auto"/>
        <w:rPr>
          <w:rFonts w:asciiTheme="minorHAnsi" w:hAnsiTheme="minorHAnsi"/>
          <w:color w:val="000000"/>
        </w:rPr>
      </w:pPr>
      <w:r w:rsidRPr="00565DF0">
        <w:rPr>
          <w:rFonts w:asciiTheme="minorHAnsi" w:hAnsiTheme="minorHAnsi"/>
          <w:color w:val="000000"/>
        </w:rPr>
        <w:t>3) Origen de los fondos para la sostenibilidad del edificio ubicado en Ilopango. </w:t>
      </w:r>
    </w:p>
    <w:p w:rsidR="000A4212" w:rsidRPr="00565DF0" w:rsidRDefault="000A4212" w:rsidP="000A4212">
      <w:pPr>
        <w:pStyle w:val="xmsoplaintext"/>
        <w:rPr>
          <w:rFonts w:asciiTheme="minorHAnsi" w:hAnsiTheme="minorHAnsi" w:cstheme="minorHAnsi"/>
        </w:rPr>
      </w:pPr>
    </w:p>
    <w:p w:rsidR="00251022" w:rsidRPr="00565DF0" w:rsidRDefault="00BD453B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>Que en cumplimiento a lo</w:t>
      </w:r>
      <w:r w:rsidR="00F11990" w:rsidRPr="00565DF0">
        <w:rPr>
          <w:rFonts w:asciiTheme="minorHAnsi" w:hAnsiTheme="minorHAnsi" w:cstheme="minorHAnsi"/>
          <w:w w:val="102"/>
        </w:rPr>
        <w:t xml:space="preserve"> dispuesto  en los artículos 69 y 70 de la ley de acceso a la información pública, la suscrita oficial realizó la gestión </w:t>
      </w:r>
      <w:r w:rsidR="0039202C" w:rsidRPr="00565DF0">
        <w:rPr>
          <w:rFonts w:asciiTheme="minorHAnsi" w:hAnsiTheme="minorHAnsi" w:cstheme="minorHAnsi"/>
          <w:w w:val="102"/>
        </w:rPr>
        <w:t>con los encargados</w:t>
      </w:r>
      <w:r w:rsidR="00444F89" w:rsidRPr="00565DF0">
        <w:rPr>
          <w:rFonts w:asciiTheme="minorHAnsi" w:hAnsiTheme="minorHAnsi" w:cstheme="minorHAnsi"/>
          <w:w w:val="102"/>
        </w:rPr>
        <w:t>,</w:t>
      </w:r>
      <w:r w:rsidR="00F11990" w:rsidRPr="00565DF0">
        <w:rPr>
          <w:rFonts w:asciiTheme="minorHAnsi" w:hAnsiTheme="minorHAnsi" w:cstheme="minorHAnsi"/>
          <w:w w:val="102"/>
        </w:rPr>
        <w:t xml:space="preserve"> a fin de obtener lo sol</w:t>
      </w:r>
      <w:r w:rsidRPr="00565DF0">
        <w:rPr>
          <w:rFonts w:asciiTheme="minorHAnsi" w:hAnsiTheme="minorHAnsi" w:cstheme="minorHAnsi"/>
          <w:w w:val="102"/>
        </w:rPr>
        <w:t>icitado.</w:t>
      </w:r>
    </w:p>
    <w:p w:rsidR="00565DF0" w:rsidRPr="00565DF0" w:rsidRDefault="0039202C" w:rsidP="00B01738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>Por lo que se adjunta las respuestas obtenidas.</w:t>
      </w:r>
    </w:p>
    <w:p w:rsidR="00565DF0" w:rsidRPr="00565DF0" w:rsidRDefault="00565DF0" w:rsidP="00565DF0">
      <w:pPr>
        <w:numPr>
          <w:ilvl w:val="0"/>
          <w:numId w:val="26"/>
        </w:numPr>
        <w:spacing w:before="100" w:beforeAutospacing="1" w:after="0" w:line="240" w:lineRule="auto"/>
        <w:contextualSpacing/>
        <w:jc w:val="both"/>
        <w:rPr>
          <w:rFonts w:asciiTheme="minorHAnsi" w:hAnsiTheme="minorHAnsi"/>
        </w:rPr>
      </w:pPr>
      <w:r w:rsidRPr="00565DF0">
        <w:rPr>
          <w:rFonts w:asciiTheme="minorHAnsi" w:hAnsiTheme="minorHAnsi"/>
          <w:b/>
          <w:bCs/>
        </w:rPr>
        <w:t>Punto de acta de sesión del Consejo donde se autoriza el traslado de las instalaciones del Consejo Nacional de Calidad al municipio de Ilopango, contenido de dicho punto.</w:t>
      </w:r>
    </w:p>
    <w:p w:rsidR="00565DF0" w:rsidRPr="00565DF0" w:rsidRDefault="00565DF0" w:rsidP="00565DF0">
      <w:pPr>
        <w:pStyle w:val="Prrafodelista"/>
        <w:numPr>
          <w:ilvl w:val="1"/>
          <w:numId w:val="26"/>
        </w:numPr>
        <w:spacing w:before="100" w:beforeAutospacing="1" w:after="100" w:afterAutospacing="1"/>
        <w:jc w:val="both"/>
      </w:pPr>
      <w:r w:rsidRPr="00565DF0">
        <w:t>Manifestarle que no es posible proporcionarle la información solicitada, debido a que el acta de fecha 29 de marzo del presente año, requiere un trámite administrativo previo, que corresponde a su elaboración, revisión y finalmente su lectura, aprobación y firma por parte de los miembros del Consejo, lo cual es posible realizarlo hasta que dichos miembros sesionen nuevamente, evento que aún no ha ocurrido. Lo anterior de conformidad a lo establecido en los arts. 9 y 11 inciso segundo del Reglamento de funcionamiento del Consejo Nacional de calidad y art. 56 literal d) del Reglamento de la Ley de Creación del Sistema Salvadoreño para la Calidad.</w:t>
      </w:r>
    </w:p>
    <w:p w:rsidR="00565DF0" w:rsidRPr="00565DF0" w:rsidRDefault="00565DF0" w:rsidP="00565DF0">
      <w:pPr>
        <w:spacing w:before="100" w:beforeAutospacing="1" w:after="100" w:afterAutospacing="1"/>
        <w:ind w:left="720" w:firstLine="60"/>
        <w:jc w:val="both"/>
        <w:rPr>
          <w:rFonts w:asciiTheme="minorHAnsi" w:hAnsiTheme="minorHAnsi"/>
        </w:rPr>
      </w:pPr>
    </w:p>
    <w:p w:rsidR="00565DF0" w:rsidRPr="00565DF0" w:rsidRDefault="00565DF0" w:rsidP="00565DF0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565DF0">
        <w:rPr>
          <w:b/>
          <w:bCs/>
          <w:color w:val="000000"/>
        </w:rPr>
        <w:t xml:space="preserve">Número de Concejales asistentes a la sesión antes mencionada y número de Concejales que aprobaron el traslado del Consejo Nacional de Calidad al municipio de Ilopango.  </w:t>
      </w:r>
      <w:r w:rsidRPr="00565DF0">
        <w:rPr>
          <w:color w:val="000000"/>
        </w:rPr>
        <w:t>Que según consta en la lista de asistencia a la sesión de fecha 29 de marzo del presente año, los miembros asistentes fueron 17 y el número de miembros que aprobaron los acuerdos tomados fueron 9.</w:t>
      </w:r>
    </w:p>
    <w:p w:rsidR="00565DF0" w:rsidRPr="00565DF0" w:rsidRDefault="00565DF0" w:rsidP="00565DF0">
      <w:pPr>
        <w:spacing w:after="0" w:line="240" w:lineRule="auto"/>
        <w:jc w:val="both"/>
        <w:rPr>
          <w:rFonts w:asciiTheme="minorHAnsi" w:hAnsiTheme="minorHAnsi"/>
        </w:rPr>
      </w:pPr>
    </w:p>
    <w:p w:rsidR="00565DF0" w:rsidRPr="00565DF0" w:rsidRDefault="00565DF0" w:rsidP="00565DF0">
      <w:pPr>
        <w:spacing w:before="100" w:beforeAutospacing="1" w:after="0" w:line="240" w:lineRule="auto"/>
        <w:ind w:firstLine="60"/>
        <w:contextualSpacing/>
        <w:jc w:val="both"/>
        <w:rPr>
          <w:rFonts w:asciiTheme="minorHAnsi" w:hAnsiTheme="minorHAnsi"/>
        </w:rPr>
      </w:pPr>
    </w:p>
    <w:p w:rsidR="00565DF0" w:rsidRPr="00565DF0" w:rsidRDefault="00565DF0" w:rsidP="00565DF0">
      <w:pPr>
        <w:spacing w:before="100" w:beforeAutospacing="1" w:after="0" w:line="240" w:lineRule="auto"/>
        <w:jc w:val="both"/>
        <w:rPr>
          <w:rFonts w:asciiTheme="minorHAnsi" w:hAnsiTheme="minorHAnsi"/>
          <w:color w:val="000000"/>
        </w:rPr>
      </w:pPr>
    </w:p>
    <w:p w:rsidR="00565DF0" w:rsidRPr="00565DF0" w:rsidRDefault="00565DF0" w:rsidP="00565DF0">
      <w:pPr>
        <w:pStyle w:val="Prrafodelista"/>
        <w:spacing w:before="100" w:beforeAutospacing="1" w:after="0" w:line="240" w:lineRule="auto"/>
        <w:jc w:val="both"/>
        <w:rPr>
          <w:color w:val="000000"/>
        </w:rPr>
      </w:pPr>
    </w:p>
    <w:p w:rsidR="00565DF0" w:rsidRPr="00565DF0" w:rsidRDefault="00565DF0" w:rsidP="00565DF0">
      <w:pPr>
        <w:pStyle w:val="Prrafodelista"/>
        <w:numPr>
          <w:ilvl w:val="0"/>
          <w:numId w:val="26"/>
        </w:numPr>
        <w:spacing w:before="100" w:beforeAutospacing="1" w:after="0" w:line="240" w:lineRule="auto"/>
        <w:jc w:val="both"/>
        <w:rPr>
          <w:color w:val="000000"/>
        </w:rPr>
      </w:pPr>
      <w:r w:rsidRPr="00565DF0">
        <w:rPr>
          <w:b/>
          <w:bCs/>
          <w:color w:val="000000"/>
        </w:rPr>
        <w:t xml:space="preserve">Origen de los fondos para la sostenibilidad del edificio ubicado en Ilopango </w:t>
      </w:r>
      <w:r w:rsidRPr="00565DF0">
        <w:rPr>
          <w:color w:val="000000"/>
        </w:rPr>
        <w:t>El origen de los fondos proviene de la asignación presupuestaria del Ministerio de Economía por medio del Convenio de Cooperación, así como de Fondos GOES del Consejo Nacional de Calidad.</w:t>
      </w:r>
    </w:p>
    <w:p w:rsidR="00565DF0" w:rsidRPr="00565DF0" w:rsidRDefault="00565DF0" w:rsidP="00B01738">
      <w:pPr>
        <w:jc w:val="both"/>
        <w:rPr>
          <w:rFonts w:asciiTheme="minorHAnsi" w:hAnsiTheme="minorHAnsi" w:cstheme="minorHAnsi"/>
          <w:w w:val="102"/>
        </w:rPr>
      </w:pPr>
    </w:p>
    <w:p w:rsidR="00EE4EAC" w:rsidRPr="00565DF0" w:rsidRDefault="00780DB9" w:rsidP="000A4212">
      <w:pPr>
        <w:jc w:val="both"/>
        <w:rPr>
          <w:rFonts w:asciiTheme="minorHAnsi" w:hAnsiTheme="minorHAnsi"/>
        </w:rPr>
      </w:pPr>
      <w:r w:rsidRPr="00565DF0">
        <w:rPr>
          <w:rFonts w:asciiTheme="minorHAnsi" w:hAnsiTheme="minorHAnsi" w:cstheme="minorHAnsi"/>
          <w:w w:val="102"/>
        </w:rPr>
        <w:t>E</w:t>
      </w:r>
      <w:r w:rsidR="007A039C" w:rsidRPr="00565DF0">
        <w:rPr>
          <w:rFonts w:asciiTheme="minorHAnsi" w:hAnsiTheme="minorHAnsi" w:cstheme="minorHAnsi"/>
          <w:w w:val="102"/>
        </w:rPr>
        <w:t>n consecuencia y de conformidad a lo regulado en el artículo 18 de la constitución de la Republica  y los artículos 30, 61, 66, 69, 70, 71 y 72 de la ley de a</w:t>
      </w:r>
      <w:r w:rsidR="00251022" w:rsidRPr="00565DF0">
        <w:rPr>
          <w:rFonts w:asciiTheme="minorHAnsi" w:hAnsiTheme="minorHAnsi" w:cstheme="minorHAnsi"/>
          <w:w w:val="102"/>
        </w:rPr>
        <w:t>cceso a la información pública se entrega lo solicitado</w:t>
      </w:r>
      <w:r w:rsidR="00251022" w:rsidRPr="00565DF0">
        <w:rPr>
          <w:rFonts w:asciiTheme="minorHAnsi" w:hAnsiTheme="minorHAnsi" w:cs="Calibri"/>
          <w:w w:val="102"/>
        </w:rPr>
        <w:t>.</w:t>
      </w:r>
    </w:p>
    <w:p w:rsidR="00EE4EAC" w:rsidRPr="00565DF0" w:rsidRDefault="00AD6769" w:rsidP="00BE4846">
      <w:pPr>
        <w:spacing w:after="0" w:line="240" w:lineRule="auto"/>
        <w:jc w:val="center"/>
        <w:rPr>
          <w:rFonts w:asciiTheme="minorHAnsi" w:hAnsiTheme="minorHAnsi" w:cs="Calibri"/>
          <w:noProof/>
          <w:spacing w:val="2"/>
        </w:rPr>
      </w:pPr>
      <w:r w:rsidRPr="00565DF0">
        <w:rPr>
          <w:rFonts w:asciiTheme="minorHAnsi" w:hAnsiTheme="minorHAnsi" w:cs="Calibri"/>
          <w:noProof/>
          <w:spacing w:val="2"/>
        </w:rPr>
        <w:drawing>
          <wp:anchor distT="0" distB="0" distL="114300" distR="114300" simplePos="0" relativeHeight="251661312" behindDoc="1" locked="0" layoutInCell="1" allowOverlap="1" wp14:anchorId="2C5C351D" wp14:editId="686E6CA1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DF0">
        <w:rPr>
          <w:rFonts w:asciiTheme="minorHAnsi" w:hAnsiTheme="minorHAnsi" w:cs="Calibri"/>
          <w:noProof/>
        </w:rPr>
        <w:drawing>
          <wp:inline distT="0" distB="0" distL="0" distR="0" wp14:anchorId="6F4A472F" wp14:editId="0F99C918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565DF0" w:rsidRDefault="00EE4EAC" w:rsidP="00BE4846">
      <w:pPr>
        <w:spacing w:after="0" w:line="240" w:lineRule="auto"/>
        <w:jc w:val="center"/>
        <w:rPr>
          <w:rFonts w:asciiTheme="minorHAnsi" w:hAnsiTheme="minorHAnsi" w:cs="Calibri"/>
        </w:rPr>
      </w:pPr>
    </w:p>
    <w:p w:rsidR="004362C3" w:rsidRPr="00565DF0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565DF0">
        <w:rPr>
          <w:rFonts w:asciiTheme="minorHAnsi" w:hAnsiTheme="minorHAnsi" w:cs="Calibri"/>
          <w:spacing w:val="2"/>
        </w:rPr>
        <w:t>___________________________</w:t>
      </w:r>
    </w:p>
    <w:p w:rsidR="00F81036" w:rsidRPr="00565DF0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w w:val="102"/>
        </w:rPr>
      </w:pPr>
      <w:r w:rsidRPr="00565D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4A4E" wp14:editId="1A6348BD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565DF0">
        <w:rPr>
          <w:rFonts w:asciiTheme="minorHAnsi" w:hAnsiTheme="minorHAnsi" w:cs="Calibri"/>
          <w:spacing w:val="2"/>
        </w:rPr>
        <w:t>O</w:t>
      </w:r>
      <w:r w:rsidR="004362C3" w:rsidRPr="00565DF0">
        <w:rPr>
          <w:rFonts w:asciiTheme="minorHAnsi" w:hAnsiTheme="minorHAnsi" w:cs="Calibri"/>
          <w:spacing w:val="-3"/>
        </w:rPr>
        <w:t>f</w:t>
      </w:r>
      <w:r w:rsidR="004362C3" w:rsidRPr="00565DF0">
        <w:rPr>
          <w:rFonts w:asciiTheme="minorHAnsi" w:hAnsiTheme="minorHAnsi" w:cs="Calibri"/>
          <w:spacing w:val="3"/>
        </w:rPr>
        <w:t>i</w:t>
      </w:r>
      <w:r w:rsidR="004362C3" w:rsidRPr="00565DF0">
        <w:rPr>
          <w:rFonts w:asciiTheme="minorHAnsi" w:hAnsiTheme="minorHAnsi" w:cs="Calibri"/>
          <w:spacing w:val="-2"/>
        </w:rPr>
        <w:t>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2"/>
        </w:rPr>
        <w:t>a</w:t>
      </w:r>
      <w:r w:rsidR="004362C3" w:rsidRPr="00565DF0">
        <w:rPr>
          <w:rFonts w:asciiTheme="minorHAnsi" w:hAnsiTheme="minorHAnsi" w:cs="Calibri"/>
        </w:rPr>
        <w:t>l</w:t>
      </w:r>
      <w:r w:rsidR="004362C3" w:rsidRPr="00565DF0">
        <w:rPr>
          <w:rFonts w:asciiTheme="minorHAnsi" w:hAnsiTheme="minorHAnsi"/>
          <w:spacing w:val="7"/>
        </w:rPr>
        <w:t xml:space="preserve"> </w:t>
      </w:r>
      <w:r w:rsidR="004362C3" w:rsidRPr="00565DF0">
        <w:rPr>
          <w:rFonts w:asciiTheme="minorHAnsi" w:hAnsiTheme="minorHAnsi" w:cs="Calibri"/>
        </w:rPr>
        <w:t>de</w:t>
      </w:r>
      <w:r w:rsidR="004362C3" w:rsidRPr="00565DF0">
        <w:rPr>
          <w:rFonts w:asciiTheme="minorHAnsi" w:hAnsiTheme="minorHAnsi"/>
          <w:spacing w:val="-2"/>
        </w:rPr>
        <w:t xml:space="preserve"> 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 w:cs="Calibri"/>
          <w:spacing w:val="-1"/>
        </w:rPr>
        <w:t>fo</w:t>
      </w:r>
      <w:r w:rsidR="004362C3" w:rsidRPr="00565DF0">
        <w:rPr>
          <w:rFonts w:asciiTheme="minorHAnsi" w:hAnsiTheme="minorHAnsi" w:cs="Calibri"/>
        </w:rPr>
        <w:t>r</w:t>
      </w:r>
      <w:r w:rsidR="004362C3" w:rsidRPr="00565DF0">
        <w:rPr>
          <w:rFonts w:asciiTheme="minorHAnsi" w:hAnsiTheme="minorHAnsi" w:cs="Calibri"/>
          <w:spacing w:val="1"/>
        </w:rPr>
        <w:t>m</w:t>
      </w:r>
      <w:r w:rsidR="004362C3" w:rsidRPr="00565DF0">
        <w:rPr>
          <w:rFonts w:asciiTheme="minorHAnsi" w:hAnsiTheme="minorHAnsi" w:cs="Calibri"/>
          <w:spacing w:val="-2"/>
        </w:rPr>
        <w:t>ac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1"/>
        </w:rPr>
        <w:t>ó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/>
          <w:spacing w:val="16"/>
        </w:rPr>
        <w:t xml:space="preserve"> </w:t>
      </w:r>
      <w:r w:rsidR="004362C3" w:rsidRPr="00565DF0">
        <w:rPr>
          <w:rFonts w:asciiTheme="minorHAnsi" w:hAnsiTheme="minorHAnsi" w:cs="Calibri"/>
          <w:spacing w:val="3"/>
          <w:w w:val="102"/>
        </w:rPr>
        <w:t>I</w:t>
      </w:r>
      <w:r w:rsidR="004362C3" w:rsidRPr="00565DF0">
        <w:rPr>
          <w:rFonts w:asciiTheme="minorHAnsi" w:hAnsiTheme="minorHAnsi" w:cs="Calibri"/>
          <w:spacing w:val="-3"/>
          <w:w w:val="102"/>
        </w:rPr>
        <w:t>n</w:t>
      </w:r>
      <w:r w:rsidR="004362C3" w:rsidRPr="00565DF0">
        <w:rPr>
          <w:rFonts w:asciiTheme="minorHAnsi" w:hAnsiTheme="minorHAnsi" w:cs="Calibri"/>
          <w:w w:val="102"/>
        </w:rPr>
        <w:t>st</w:t>
      </w:r>
      <w:r w:rsidR="004362C3" w:rsidRPr="00565DF0">
        <w:rPr>
          <w:rFonts w:asciiTheme="minorHAnsi" w:hAnsiTheme="minorHAnsi" w:cs="Calibri"/>
          <w:spacing w:val="-1"/>
          <w:w w:val="102"/>
        </w:rPr>
        <w:t>i</w:t>
      </w:r>
      <w:r w:rsidR="004362C3" w:rsidRPr="00565DF0">
        <w:rPr>
          <w:rFonts w:asciiTheme="minorHAnsi" w:hAnsiTheme="minorHAnsi" w:cs="Calibri"/>
          <w:w w:val="102"/>
        </w:rPr>
        <w:t>tu</w:t>
      </w:r>
      <w:r w:rsidR="004362C3" w:rsidRPr="00565DF0">
        <w:rPr>
          <w:rFonts w:asciiTheme="minorHAnsi" w:hAnsiTheme="minorHAnsi" w:cs="Calibri"/>
          <w:spacing w:val="-2"/>
          <w:w w:val="102"/>
        </w:rPr>
        <w:t>c</w:t>
      </w:r>
      <w:r w:rsidR="004362C3" w:rsidRPr="00565DF0">
        <w:rPr>
          <w:rFonts w:asciiTheme="minorHAnsi" w:hAnsiTheme="minorHAnsi" w:cs="Calibri"/>
          <w:spacing w:val="1"/>
          <w:w w:val="102"/>
        </w:rPr>
        <w:t>i</w:t>
      </w:r>
      <w:r w:rsidR="004362C3" w:rsidRPr="00565DF0">
        <w:rPr>
          <w:rFonts w:asciiTheme="minorHAnsi" w:hAnsiTheme="minorHAnsi" w:cs="Calibri"/>
          <w:spacing w:val="-1"/>
          <w:w w:val="102"/>
        </w:rPr>
        <w:t>o</w:t>
      </w:r>
      <w:r w:rsidR="004362C3" w:rsidRPr="00565DF0">
        <w:rPr>
          <w:rFonts w:asciiTheme="minorHAnsi" w:hAnsiTheme="minorHAnsi" w:cs="Calibri"/>
          <w:w w:val="102"/>
        </w:rPr>
        <w:t>na</w:t>
      </w:r>
      <w:r w:rsidR="00BE4846" w:rsidRPr="00565DF0">
        <w:rPr>
          <w:rFonts w:asciiTheme="minorHAnsi" w:hAnsiTheme="minorHAnsi" w:cs="Calibri"/>
          <w:w w:val="102"/>
        </w:rPr>
        <w:t>l</w:t>
      </w:r>
      <w:r w:rsidR="00BE4846" w:rsidRPr="00565DF0">
        <w:rPr>
          <w:rFonts w:asciiTheme="minorHAnsi" w:hAnsiTheme="minorHAnsi" w:cs="Calibri"/>
          <w:w w:val="102"/>
        </w:rPr>
        <w:br/>
      </w:r>
    </w:p>
    <w:sectPr w:rsidR="00F81036" w:rsidRPr="00565DF0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BE" w:rsidRDefault="00646DBE" w:rsidP="009F786A">
      <w:pPr>
        <w:spacing w:after="0" w:line="240" w:lineRule="auto"/>
      </w:pPr>
      <w:r>
        <w:separator/>
      </w:r>
    </w:p>
  </w:endnote>
  <w:endnote w:type="continuationSeparator" w:id="0">
    <w:p w:rsidR="00646DBE" w:rsidRDefault="00646DBE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BE" w:rsidRDefault="00646DBE" w:rsidP="009F786A">
      <w:pPr>
        <w:spacing w:after="0" w:line="240" w:lineRule="auto"/>
      </w:pPr>
      <w:r>
        <w:separator/>
      </w:r>
    </w:p>
  </w:footnote>
  <w:footnote w:type="continuationSeparator" w:id="0">
    <w:p w:rsidR="00646DBE" w:rsidRDefault="00646DBE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5CA"/>
    <w:multiLevelType w:val="multilevel"/>
    <w:tmpl w:val="8EA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92E2B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6D62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10"/>
  </w:num>
  <w:num w:numId="5">
    <w:abstractNumId w:val="21"/>
  </w:num>
  <w:num w:numId="6">
    <w:abstractNumId w:val="24"/>
  </w:num>
  <w:num w:numId="7">
    <w:abstractNumId w:val="23"/>
  </w:num>
  <w:num w:numId="8">
    <w:abstractNumId w:val="5"/>
  </w:num>
  <w:num w:numId="9">
    <w:abstractNumId w:val="20"/>
  </w:num>
  <w:num w:numId="10">
    <w:abstractNumId w:val="12"/>
  </w:num>
  <w:num w:numId="11">
    <w:abstractNumId w:val="7"/>
  </w:num>
  <w:num w:numId="12">
    <w:abstractNumId w:val="16"/>
  </w:num>
  <w:num w:numId="13">
    <w:abstractNumId w:val="1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1"/>
  </w:num>
  <w:num w:numId="20">
    <w:abstractNumId w:val="1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121DD3"/>
    <w:rsid w:val="00165A90"/>
    <w:rsid w:val="0016670D"/>
    <w:rsid w:val="001912F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387F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65DF0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46DBE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213AA"/>
    <w:rsid w:val="0074275A"/>
    <w:rsid w:val="00752AF3"/>
    <w:rsid w:val="0075434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C7572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40C"/>
    <w:rsid w:val="00B47AF1"/>
    <w:rsid w:val="00B54D91"/>
    <w:rsid w:val="00B56328"/>
    <w:rsid w:val="00B66C1F"/>
    <w:rsid w:val="00BC49AF"/>
    <w:rsid w:val="00BD13B7"/>
    <w:rsid w:val="00BD2C82"/>
    <w:rsid w:val="00BD453B"/>
    <w:rsid w:val="00BE24CE"/>
    <w:rsid w:val="00BE4846"/>
    <w:rsid w:val="00BF1095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2985-8845-49B9-9534-045D7DF4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45</cp:revision>
  <cp:lastPrinted>2018-09-13T15:15:00Z</cp:lastPrinted>
  <dcterms:created xsi:type="dcterms:W3CDTF">2016-05-05T21:15:00Z</dcterms:created>
  <dcterms:modified xsi:type="dcterms:W3CDTF">2019-07-01T20:38:00Z</dcterms:modified>
</cp:coreProperties>
</file>