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E9CBF" w14:textId="77777777" w:rsidR="00D45F3F" w:rsidRPr="00611CD4" w:rsidRDefault="00D45F3F" w:rsidP="00611CD4">
      <w:pPr>
        <w:spacing w:line="0" w:lineRule="atLeast"/>
        <w:ind w:right="-19"/>
        <w:jc w:val="both"/>
        <w:rPr>
          <w:rFonts w:ascii="Arial" w:eastAsia="Arial" w:hAnsi="Arial"/>
          <w:sz w:val="30"/>
        </w:rPr>
      </w:pPr>
    </w:p>
    <w:p w14:paraId="1A664369" w14:textId="77777777" w:rsidR="00D45F3F" w:rsidRPr="00611CD4" w:rsidRDefault="00D45F3F" w:rsidP="00611CD4">
      <w:pPr>
        <w:ind w:right="-19"/>
        <w:jc w:val="both"/>
        <w:rPr>
          <w:rFonts w:ascii="Arial" w:eastAsia="Arial" w:hAnsi="Arial"/>
          <w:sz w:val="30"/>
        </w:rPr>
      </w:pPr>
    </w:p>
    <w:p w14:paraId="7F1EEE9C" w14:textId="5527D1F7" w:rsidR="00D45F3F" w:rsidRPr="00611CD4" w:rsidRDefault="00F83ED6" w:rsidP="00F83ED6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PLAN DE EMERGENCIA Y GESTIÓN DE RIESGO </w:t>
      </w:r>
    </w:p>
    <w:p w14:paraId="60B4D1B4" w14:textId="77777777" w:rsidR="00D45F3F" w:rsidRPr="00611CD4" w:rsidRDefault="00D45F3F" w:rsidP="00F83ED6">
      <w:pPr>
        <w:jc w:val="center"/>
        <w:rPr>
          <w:rFonts w:ascii="Arial" w:hAnsi="Arial"/>
          <w:b/>
          <w:bCs/>
          <w:sz w:val="32"/>
          <w:szCs w:val="32"/>
        </w:rPr>
      </w:pPr>
    </w:p>
    <w:p w14:paraId="13DDCA20" w14:textId="77777777" w:rsidR="00D45F3F" w:rsidRPr="00611CD4" w:rsidRDefault="00D45F3F" w:rsidP="00F83ED6">
      <w:pPr>
        <w:jc w:val="center"/>
        <w:rPr>
          <w:rFonts w:ascii="Arial" w:hAnsi="Arial"/>
          <w:b/>
          <w:bCs/>
          <w:sz w:val="32"/>
          <w:szCs w:val="32"/>
        </w:rPr>
      </w:pPr>
    </w:p>
    <w:p w14:paraId="5FAD8D8C" w14:textId="47E8A055" w:rsidR="00D45F3F" w:rsidRPr="00611CD4" w:rsidRDefault="00D45F3F" w:rsidP="00F83ED6">
      <w:pPr>
        <w:jc w:val="center"/>
        <w:rPr>
          <w:rFonts w:ascii="Arial" w:hAnsi="Arial"/>
          <w:b/>
          <w:bCs/>
          <w:sz w:val="32"/>
          <w:szCs w:val="32"/>
        </w:rPr>
      </w:pPr>
      <w:r w:rsidRPr="00611CD4">
        <w:rPr>
          <w:rFonts w:ascii="Arial" w:hAnsi="Arial"/>
          <w:b/>
          <w:bCs/>
          <w:sz w:val="32"/>
          <w:szCs w:val="32"/>
        </w:rPr>
        <w:t>ARCHIVO CENTRAL</w:t>
      </w:r>
    </w:p>
    <w:p w14:paraId="18D20AD5" w14:textId="4CF656BC" w:rsidR="00D45F3F" w:rsidRPr="00611CD4" w:rsidRDefault="00D45F3F" w:rsidP="00F83ED6">
      <w:pPr>
        <w:jc w:val="center"/>
        <w:rPr>
          <w:rFonts w:ascii="Arial" w:hAnsi="Arial"/>
          <w:b/>
          <w:bCs/>
          <w:sz w:val="32"/>
          <w:szCs w:val="32"/>
        </w:rPr>
      </w:pPr>
    </w:p>
    <w:p w14:paraId="216A3D78" w14:textId="77777777" w:rsidR="00D45F3F" w:rsidRPr="00611CD4" w:rsidRDefault="00D45F3F" w:rsidP="00611CD4">
      <w:pPr>
        <w:jc w:val="both"/>
        <w:rPr>
          <w:rFonts w:ascii="Arial" w:hAnsi="Arial"/>
          <w:b/>
          <w:bCs/>
          <w:sz w:val="32"/>
          <w:szCs w:val="32"/>
        </w:rPr>
      </w:pPr>
    </w:p>
    <w:p w14:paraId="792255D4" w14:textId="785AC9C5" w:rsidR="00D45F3F" w:rsidRPr="00611CD4" w:rsidRDefault="00D45F3F" w:rsidP="00F83ED6">
      <w:pPr>
        <w:jc w:val="center"/>
        <w:rPr>
          <w:rFonts w:ascii="Arial" w:hAnsi="Arial"/>
          <w:b/>
          <w:bCs/>
          <w:sz w:val="32"/>
          <w:szCs w:val="32"/>
        </w:rPr>
      </w:pPr>
      <w:r w:rsidRPr="00611CD4">
        <w:rPr>
          <w:rFonts w:ascii="Arial" w:hAnsi="Arial"/>
          <w:b/>
          <w:bCs/>
          <w:noProof/>
          <w:sz w:val="32"/>
          <w:szCs w:val="32"/>
        </w:rPr>
        <w:drawing>
          <wp:inline distT="0" distB="0" distL="0" distR="0" wp14:anchorId="1D53DAC6" wp14:editId="6A8B2D6E">
            <wp:extent cx="3886200" cy="38857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073" cy="389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9196" w14:textId="470D0D9F" w:rsidR="00D45F3F" w:rsidRPr="00611CD4" w:rsidRDefault="00D45F3F" w:rsidP="00611CD4">
      <w:pPr>
        <w:jc w:val="both"/>
        <w:rPr>
          <w:rFonts w:ascii="Arial" w:hAnsi="Arial"/>
          <w:b/>
          <w:bCs/>
          <w:sz w:val="32"/>
          <w:szCs w:val="32"/>
        </w:rPr>
      </w:pPr>
    </w:p>
    <w:p w14:paraId="5AD05657" w14:textId="0BD35DDA" w:rsidR="00D45F3F" w:rsidRPr="00611CD4" w:rsidRDefault="00F05E7D" w:rsidP="00611CD4">
      <w:pPr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     </w:t>
      </w:r>
      <w:r w:rsidR="00D45F3F" w:rsidRPr="00611CD4">
        <w:rPr>
          <w:rFonts w:ascii="Arial" w:hAnsi="Arial"/>
          <w:b/>
          <w:bCs/>
          <w:sz w:val="32"/>
          <w:szCs w:val="32"/>
        </w:rPr>
        <w:t>SAN SALVADOR, CIUDAD DELGADO NOVIEMBRE 2022</w:t>
      </w:r>
    </w:p>
    <w:p w14:paraId="7F566FB7" w14:textId="3208B186" w:rsidR="00D45F3F" w:rsidRPr="00611CD4" w:rsidRDefault="00D45F3F" w:rsidP="00611CD4">
      <w:pPr>
        <w:jc w:val="both"/>
        <w:rPr>
          <w:rFonts w:ascii="Arial" w:hAnsi="Arial"/>
          <w:b/>
          <w:bCs/>
          <w:sz w:val="32"/>
          <w:szCs w:val="32"/>
        </w:rPr>
      </w:pPr>
    </w:p>
    <w:p w14:paraId="128F26D7" w14:textId="18D1D2AF" w:rsidR="00D45F3F" w:rsidRPr="00611CD4" w:rsidRDefault="00D45F3F" w:rsidP="00611CD4">
      <w:pPr>
        <w:jc w:val="both"/>
        <w:rPr>
          <w:rFonts w:ascii="Arial" w:hAnsi="Arial"/>
          <w:b/>
          <w:bCs/>
          <w:sz w:val="32"/>
          <w:szCs w:val="32"/>
        </w:rPr>
      </w:pPr>
    </w:p>
    <w:p w14:paraId="7489E36D" w14:textId="77777777" w:rsidR="00D45F3F" w:rsidRPr="00611CD4" w:rsidRDefault="00D45F3F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ELABORÓ:</w:t>
      </w:r>
    </w:p>
    <w:p w14:paraId="78D5CB98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3CF07D0E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5710B7EC" w14:textId="64108C01" w:rsidR="00D45F3F" w:rsidRPr="00611CD4" w:rsidRDefault="00F05E7D" w:rsidP="00611CD4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Jefe </w:t>
      </w:r>
      <w:r w:rsidR="00D45F3F" w:rsidRPr="00611CD4">
        <w:rPr>
          <w:rFonts w:ascii="Arial" w:hAnsi="Arial"/>
        </w:rPr>
        <w:t xml:space="preserve">de Archivo Central y Oficial de UGDA </w:t>
      </w:r>
    </w:p>
    <w:p w14:paraId="376CC801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2B0EBFC0" w14:textId="40FB214B" w:rsidR="00D45F3F" w:rsidRPr="00611CD4" w:rsidRDefault="00D45F3F" w:rsidP="00611CD4">
      <w:pPr>
        <w:jc w:val="both"/>
        <w:rPr>
          <w:rFonts w:ascii="Arial" w:hAnsi="Arial"/>
        </w:rPr>
      </w:pPr>
    </w:p>
    <w:p w14:paraId="4EB71451" w14:textId="609333C7" w:rsidR="00D45F3F" w:rsidRPr="00611CD4" w:rsidRDefault="00D45F3F" w:rsidP="00611CD4">
      <w:pPr>
        <w:jc w:val="both"/>
        <w:rPr>
          <w:rFonts w:ascii="Arial" w:hAnsi="Arial"/>
        </w:rPr>
      </w:pPr>
    </w:p>
    <w:p w14:paraId="0A3636A8" w14:textId="5CDB8AF2" w:rsidR="00D45F3F" w:rsidRPr="00611CD4" w:rsidRDefault="00D45F3F" w:rsidP="00611CD4">
      <w:pPr>
        <w:jc w:val="both"/>
        <w:rPr>
          <w:rFonts w:ascii="Arial" w:hAnsi="Arial"/>
        </w:rPr>
      </w:pPr>
    </w:p>
    <w:p w14:paraId="6D6E3D6E" w14:textId="393784CC" w:rsidR="00D45F3F" w:rsidRPr="00611CD4" w:rsidRDefault="00D45F3F" w:rsidP="00611CD4">
      <w:pPr>
        <w:jc w:val="both"/>
        <w:rPr>
          <w:rFonts w:ascii="Arial" w:hAnsi="Arial"/>
        </w:rPr>
      </w:pPr>
    </w:p>
    <w:p w14:paraId="21EE45E0" w14:textId="464A3416" w:rsidR="00D45F3F" w:rsidRPr="00611CD4" w:rsidRDefault="00D45F3F" w:rsidP="00611CD4">
      <w:pPr>
        <w:jc w:val="both"/>
        <w:rPr>
          <w:rFonts w:ascii="Arial" w:hAnsi="Arial"/>
        </w:rPr>
      </w:pPr>
    </w:p>
    <w:p w14:paraId="27BD0364" w14:textId="3AE00AAE" w:rsidR="00611CD4" w:rsidRDefault="00611CD4" w:rsidP="00611CD4">
      <w:pPr>
        <w:jc w:val="both"/>
        <w:rPr>
          <w:rFonts w:ascii="Arial" w:hAnsi="Arial"/>
        </w:rPr>
      </w:pPr>
    </w:p>
    <w:p w14:paraId="40068F20" w14:textId="77777777" w:rsidR="00611CD4" w:rsidRPr="00611CD4" w:rsidRDefault="00611CD4" w:rsidP="00611CD4">
      <w:pPr>
        <w:jc w:val="both"/>
        <w:rPr>
          <w:rFonts w:ascii="Arial" w:hAnsi="Arial"/>
        </w:rPr>
      </w:pPr>
    </w:p>
    <w:p w14:paraId="6C02013D" w14:textId="77777777" w:rsidR="00611CD4" w:rsidRPr="00611CD4" w:rsidRDefault="00611CD4" w:rsidP="00611CD4">
      <w:pPr>
        <w:jc w:val="both"/>
        <w:rPr>
          <w:rFonts w:ascii="Arial" w:hAnsi="Arial"/>
        </w:rPr>
      </w:pPr>
    </w:p>
    <w:p w14:paraId="646957B7" w14:textId="3D137F0F" w:rsidR="00D45F3F" w:rsidRDefault="00D45F3F" w:rsidP="00611CD4">
      <w:pPr>
        <w:jc w:val="both"/>
        <w:rPr>
          <w:rFonts w:ascii="Arial" w:hAnsi="Arial"/>
        </w:rPr>
      </w:pPr>
    </w:p>
    <w:p w14:paraId="2FFE2AAE" w14:textId="44B832F2" w:rsidR="00611CD4" w:rsidRDefault="00611CD4" w:rsidP="00611CD4">
      <w:pPr>
        <w:jc w:val="both"/>
        <w:rPr>
          <w:rFonts w:ascii="Arial" w:hAnsi="Arial"/>
        </w:rPr>
      </w:pPr>
    </w:p>
    <w:p w14:paraId="698750AB" w14:textId="072E9966" w:rsidR="00611CD4" w:rsidRDefault="00611CD4" w:rsidP="00611CD4">
      <w:pPr>
        <w:jc w:val="both"/>
        <w:rPr>
          <w:rFonts w:ascii="Arial" w:hAnsi="Arial"/>
        </w:rPr>
      </w:pPr>
    </w:p>
    <w:p w14:paraId="21BF9966" w14:textId="77777777" w:rsidR="00611CD4" w:rsidRPr="00611CD4" w:rsidRDefault="00611CD4" w:rsidP="00611CD4">
      <w:pPr>
        <w:jc w:val="both"/>
        <w:rPr>
          <w:rFonts w:ascii="Arial" w:hAnsi="Arial"/>
        </w:rPr>
      </w:pPr>
    </w:p>
    <w:p w14:paraId="6FDEE43E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54E700E7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3D1A8ACA" w14:textId="4E6CB280" w:rsidR="00D45F3F" w:rsidRPr="00611CD4" w:rsidRDefault="00D45F3F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INTRODUCCIÓN</w:t>
      </w:r>
      <w:r w:rsidRPr="00611CD4">
        <w:rPr>
          <w:rFonts w:ascii="Arial" w:hAnsi="Arial"/>
          <w:b/>
          <w:bCs/>
        </w:rPr>
        <w:tab/>
      </w:r>
    </w:p>
    <w:p w14:paraId="548C095E" w14:textId="1B5031B1" w:rsidR="00D45F3F" w:rsidRPr="00611CD4" w:rsidRDefault="00D45F3F" w:rsidP="00611CD4">
      <w:pPr>
        <w:jc w:val="both"/>
        <w:rPr>
          <w:rFonts w:ascii="Arial" w:hAnsi="Arial"/>
        </w:rPr>
      </w:pPr>
    </w:p>
    <w:p w14:paraId="6E8F2545" w14:textId="0495BD55" w:rsidR="00D45F3F" w:rsidRPr="00611CD4" w:rsidRDefault="00D45F3F" w:rsidP="00611CD4">
      <w:pPr>
        <w:jc w:val="both"/>
        <w:rPr>
          <w:rFonts w:ascii="Arial" w:hAnsi="Arial"/>
        </w:rPr>
      </w:pPr>
    </w:p>
    <w:p w14:paraId="7F8D23B1" w14:textId="649F37E2" w:rsidR="00D45F3F" w:rsidRPr="00611CD4" w:rsidRDefault="00D45F3F" w:rsidP="00611CD4">
      <w:pPr>
        <w:jc w:val="both"/>
        <w:rPr>
          <w:rFonts w:ascii="Arial" w:hAnsi="Arial"/>
        </w:rPr>
      </w:pPr>
    </w:p>
    <w:p w14:paraId="4B2FB93C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3E4B3E4D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67A1DE6C" w14:textId="7CA5EC7B" w:rsidR="00D45F3F" w:rsidRPr="00611CD4" w:rsidRDefault="00611CD4" w:rsidP="00611CD4">
      <w:pPr>
        <w:pStyle w:val="Prrafodelista"/>
        <w:numPr>
          <w:ilvl w:val="0"/>
          <w:numId w:val="10"/>
        </w:numPr>
        <w:jc w:val="both"/>
        <w:rPr>
          <w:rFonts w:ascii="Arial" w:hAnsi="Arial"/>
          <w:sz w:val="24"/>
          <w:szCs w:val="24"/>
        </w:rPr>
      </w:pPr>
      <w:r w:rsidRPr="00611CD4">
        <w:rPr>
          <w:rFonts w:ascii="Arial" w:hAnsi="Arial"/>
          <w:sz w:val="24"/>
          <w:szCs w:val="24"/>
        </w:rPr>
        <w:t>Objetivo</w:t>
      </w:r>
    </w:p>
    <w:p w14:paraId="47DEB5E4" w14:textId="31994E1B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6156416A" w14:textId="77777777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45F4D1CE" w14:textId="576CB68F" w:rsidR="00D45F3F" w:rsidRPr="00611CD4" w:rsidRDefault="00611CD4" w:rsidP="00611CD4">
      <w:pPr>
        <w:pStyle w:val="Prrafodelista"/>
        <w:numPr>
          <w:ilvl w:val="0"/>
          <w:numId w:val="10"/>
        </w:numPr>
        <w:jc w:val="both"/>
        <w:rPr>
          <w:rFonts w:ascii="Arial" w:hAnsi="Arial"/>
          <w:sz w:val="24"/>
          <w:szCs w:val="24"/>
        </w:rPr>
      </w:pPr>
      <w:r w:rsidRPr="00611CD4">
        <w:rPr>
          <w:rFonts w:ascii="Arial" w:hAnsi="Arial"/>
          <w:sz w:val="24"/>
          <w:szCs w:val="24"/>
        </w:rPr>
        <w:t>Objetivos específicos</w:t>
      </w:r>
    </w:p>
    <w:p w14:paraId="5C21ADD7" w14:textId="45187705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569AC9CA" w14:textId="77777777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1317016D" w14:textId="153AF2A2" w:rsidR="00D45F3F" w:rsidRPr="00611CD4" w:rsidRDefault="00611CD4" w:rsidP="00611CD4">
      <w:pPr>
        <w:pStyle w:val="Prrafodelista"/>
        <w:numPr>
          <w:ilvl w:val="0"/>
          <w:numId w:val="10"/>
        </w:numPr>
        <w:jc w:val="both"/>
        <w:rPr>
          <w:rFonts w:ascii="Arial" w:hAnsi="Arial"/>
          <w:sz w:val="24"/>
          <w:szCs w:val="24"/>
        </w:rPr>
      </w:pPr>
      <w:r w:rsidRPr="00611CD4">
        <w:rPr>
          <w:rFonts w:ascii="Arial" w:hAnsi="Arial"/>
          <w:sz w:val="24"/>
          <w:szCs w:val="24"/>
        </w:rPr>
        <w:t>Alcance</w:t>
      </w:r>
    </w:p>
    <w:p w14:paraId="749E70C9" w14:textId="1FDB92A3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4595357B" w14:textId="77777777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7D59C614" w14:textId="326B1E21" w:rsidR="00D45F3F" w:rsidRPr="00611CD4" w:rsidRDefault="00611CD4" w:rsidP="00611CD4">
      <w:pPr>
        <w:pStyle w:val="Prrafodelista"/>
        <w:numPr>
          <w:ilvl w:val="0"/>
          <w:numId w:val="10"/>
        </w:numPr>
        <w:jc w:val="both"/>
        <w:rPr>
          <w:rFonts w:ascii="Arial" w:hAnsi="Arial"/>
          <w:sz w:val="24"/>
          <w:szCs w:val="24"/>
        </w:rPr>
      </w:pPr>
      <w:r w:rsidRPr="00611CD4">
        <w:rPr>
          <w:rFonts w:ascii="Arial" w:hAnsi="Arial"/>
          <w:sz w:val="24"/>
          <w:szCs w:val="24"/>
        </w:rPr>
        <w:t>Marco legal</w:t>
      </w:r>
    </w:p>
    <w:p w14:paraId="7810DF3A" w14:textId="0831875A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6F224F19" w14:textId="77777777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3A50BEEA" w14:textId="070FB8A4" w:rsidR="00D45F3F" w:rsidRPr="00611CD4" w:rsidRDefault="00611CD4" w:rsidP="00611CD4">
      <w:pPr>
        <w:pStyle w:val="Prrafodelista"/>
        <w:numPr>
          <w:ilvl w:val="0"/>
          <w:numId w:val="10"/>
        </w:numPr>
        <w:jc w:val="both"/>
        <w:rPr>
          <w:rFonts w:ascii="Arial" w:hAnsi="Arial"/>
          <w:sz w:val="24"/>
          <w:szCs w:val="24"/>
        </w:rPr>
      </w:pPr>
      <w:r w:rsidRPr="00611CD4">
        <w:rPr>
          <w:rFonts w:ascii="Arial" w:hAnsi="Arial"/>
          <w:sz w:val="24"/>
          <w:szCs w:val="24"/>
        </w:rPr>
        <w:t>Metodología para la identificación, análisis, evaluación y gestión de riesgos</w:t>
      </w:r>
    </w:p>
    <w:p w14:paraId="46B8E0D0" w14:textId="12417642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74628556" w14:textId="77777777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3D95622E" w14:textId="12E91B2D" w:rsidR="00D45F3F" w:rsidRPr="00611CD4" w:rsidRDefault="00611CD4" w:rsidP="00611CD4">
      <w:pPr>
        <w:pStyle w:val="Prrafodelista"/>
        <w:numPr>
          <w:ilvl w:val="0"/>
          <w:numId w:val="10"/>
        </w:numPr>
        <w:jc w:val="both"/>
        <w:rPr>
          <w:rFonts w:ascii="Arial" w:hAnsi="Arial"/>
          <w:sz w:val="24"/>
          <w:szCs w:val="24"/>
        </w:rPr>
      </w:pPr>
      <w:r w:rsidRPr="00611CD4">
        <w:rPr>
          <w:rFonts w:ascii="Arial" w:hAnsi="Arial"/>
          <w:sz w:val="24"/>
          <w:szCs w:val="24"/>
        </w:rPr>
        <w:t>Vigencia</w:t>
      </w:r>
    </w:p>
    <w:p w14:paraId="26E457A7" w14:textId="32566244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3704A37E" w14:textId="77777777" w:rsidR="00D45F3F" w:rsidRPr="00611CD4" w:rsidRDefault="00D45F3F" w:rsidP="00611CD4">
      <w:pPr>
        <w:jc w:val="both"/>
        <w:rPr>
          <w:rFonts w:ascii="Arial" w:hAnsi="Arial"/>
          <w:sz w:val="24"/>
          <w:szCs w:val="24"/>
        </w:rPr>
      </w:pPr>
    </w:p>
    <w:p w14:paraId="21036C73" w14:textId="6D8FB273" w:rsidR="00D45F3F" w:rsidRPr="00611CD4" w:rsidRDefault="00611CD4" w:rsidP="00611CD4">
      <w:pPr>
        <w:pStyle w:val="Prrafodelista"/>
        <w:numPr>
          <w:ilvl w:val="0"/>
          <w:numId w:val="10"/>
        </w:numPr>
        <w:jc w:val="both"/>
        <w:rPr>
          <w:rFonts w:ascii="Arial" w:hAnsi="Arial"/>
          <w:sz w:val="24"/>
          <w:szCs w:val="24"/>
        </w:rPr>
      </w:pPr>
      <w:r w:rsidRPr="00611CD4">
        <w:rPr>
          <w:rFonts w:ascii="Arial" w:hAnsi="Arial"/>
          <w:sz w:val="24"/>
          <w:szCs w:val="24"/>
        </w:rPr>
        <w:t>Anexo</w:t>
      </w:r>
    </w:p>
    <w:p w14:paraId="1FB519ED" w14:textId="77777777" w:rsidR="00D45F3F" w:rsidRPr="00611CD4" w:rsidRDefault="00D45F3F" w:rsidP="00611CD4">
      <w:pPr>
        <w:jc w:val="both"/>
        <w:rPr>
          <w:rFonts w:ascii="Arial" w:hAnsi="Arial"/>
          <w:sz w:val="16"/>
          <w:szCs w:val="16"/>
        </w:rPr>
      </w:pPr>
    </w:p>
    <w:p w14:paraId="64372369" w14:textId="77777777" w:rsidR="00D45F3F" w:rsidRPr="00611CD4" w:rsidRDefault="00D45F3F" w:rsidP="00611CD4">
      <w:pPr>
        <w:jc w:val="both"/>
        <w:rPr>
          <w:rFonts w:ascii="Arial" w:hAnsi="Arial"/>
          <w:sz w:val="16"/>
          <w:szCs w:val="16"/>
        </w:rPr>
      </w:pPr>
    </w:p>
    <w:p w14:paraId="68CF928A" w14:textId="77777777" w:rsidR="00D45F3F" w:rsidRPr="00611CD4" w:rsidRDefault="00D45F3F" w:rsidP="00611CD4">
      <w:pPr>
        <w:jc w:val="both"/>
        <w:rPr>
          <w:rFonts w:ascii="Arial" w:hAnsi="Arial"/>
          <w:sz w:val="16"/>
          <w:szCs w:val="16"/>
        </w:rPr>
      </w:pPr>
    </w:p>
    <w:p w14:paraId="6B66CA03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560F679A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189CB0C5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0F7AF50A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47F41CC7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6BB25389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137ADACB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0695544D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25004AA3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777BECB9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6630CB87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18841DD1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70774604" w14:textId="4234D38B" w:rsidR="00D45F3F" w:rsidRDefault="00D45F3F" w:rsidP="00611CD4">
      <w:pPr>
        <w:jc w:val="both"/>
        <w:rPr>
          <w:rFonts w:ascii="Arial" w:hAnsi="Arial"/>
        </w:rPr>
      </w:pPr>
    </w:p>
    <w:p w14:paraId="7FA441B3" w14:textId="5B7977CC" w:rsidR="00611CD4" w:rsidRDefault="00611CD4" w:rsidP="00611CD4">
      <w:pPr>
        <w:jc w:val="both"/>
        <w:rPr>
          <w:rFonts w:ascii="Arial" w:hAnsi="Arial"/>
        </w:rPr>
      </w:pPr>
    </w:p>
    <w:p w14:paraId="5DF5AC0B" w14:textId="34D60128" w:rsidR="00611CD4" w:rsidRDefault="00611CD4" w:rsidP="00611CD4">
      <w:pPr>
        <w:jc w:val="both"/>
        <w:rPr>
          <w:rFonts w:ascii="Arial" w:hAnsi="Arial"/>
        </w:rPr>
      </w:pPr>
    </w:p>
    <w:p w14:paraId="10F7293C" w14:textId="74F5A422" w:rsidR="00611CD4" w:rsidRDefault="00611CD4" w:rsidP="00611CD4">
      <w:pPr>
        <w:jc w:val="both"/>
        <w:rPr>
          <w:rFonts w:ascii="Arial" w:hAnsi="Arial"/>
        </w:rPr>
      </w:pPr>
    </w:p>
    <w:p w14:paraId="0EA6952E" w14:textId="27B5BDAF" w:rsidR="00611CD4" w:rsidRDefault="00611CD4" w:rsidP="00611CD4">
      <w:pPr>
        <w:jc w:val="both"/>
        <w:rPr>
          <w:rFonts w:ascii="Arial" w:hAnsi="Arial"/>
        </w:rPr>
      </w:pPr>
    </w:p>
    <w:p w14:paraId="023AB05B" w14:textId="208C3501" w:rsidR="00611CD4" w:rsidRDefault="00611CD4" w:rsidP="00611CD4">
      <w:pPr>
        <w:jc w:val="both"/>
        <w:rPr>
          <w:rFonts w:ascii="Arial" w:hAnsi="Arial"/>
        </w:rPr>
      </w:pPr>
    </w:p>
    <w:p w14:paraId="3DDA25B5" w14:textId="74E56006" w:rsidR="00611CD4" w:rsidRDefault="00611CD4" w:rsidP="00611CD4">
      <w:pPr>
        <w:jc w:val="both"/>
        <w:rPr>
          <w:rFonts w:ascii="Arial" w:hAnsi="Arial"/>
        </w:rPr>
      </w:pPr>
    </w:p>
    <w:p w14:paraId="1EA1CD21" w14:textId="404723B6" w:rsidR="00611CD4" w:rsidRDefault="00611CD4" w:rsidP="00611CD4">
      <w:pPr>
        <w:jc w:val="both"/>
        <w:rPr>
          <w:rFonts w:ascii="Arial" w:hAnsi="Arial"/>
        </w:rPr>
      </w:pPr>
    </w:p>
    <w:p w14:paraId="0431C3DA" w14:textId="043347A8" w:rsidR="00611CD4" w:rsidRDefault="00611CD4" w:rsidP="00611CD4">
      <w:pPr>
        <w:jc w:val="both"/>
        <w:rPr>
          <w:rFonts w:ascii="Arial" w:hAnsi="Arial"/>
        </w:rPr>
      </w:pPr>
    </w:p>
    <w:p w14:paraId="3E50BA1E" w14:textId="3A00F2AE" w:rsidR="00611CD4" w:rsidRDefault="00611CD4" w:rsidP="00611CD4">
      <w:pPr>
        <w:jc w:val="both"/>
        <w:rPr>
          <w:rFonts w:ascii="Arial" w:hAnsi="Arial"/>
        </w:rPr>
      </w:pPr>
    </w:p>
    <w:p w14:paraId="516AD89F" w14:textId="0B053CAF" w:rsidR="00611CD4" w:rsidRDefault="00611CD4" w:rsidP="00611CD4">
      <w:pPr>
        <w:jc w:val="both"/>
        <w:rPr>
          <w:rFonts w:ascii="Arial" w:hAnsi="Arial"/>
        </w:rPr>
      </w:pPr>
    </w:p>
    <w:p w14:paraId="62F5AEC8" w14:textId="063F2B1E" w:rsidR="00611CD4" w:rsidRDefault="00611CD4" w:rsidP="00611CD4">
      <w:pPr>
        <w:jc w:val="both"/>
        <w:rPr>
          <w:rFonts w:ascii="Arial" w:hAnsi="Arial"/>
        </w:rPr>
      </w:pPr>
    </w:p>
    <w:p w14:paraId="4065C60F" w14:textId="1B6C1514" w:rsidR="00611CD4" w:rsidRDefault="00611CD4" w:rsidP="00611CD4">
      <w:pPr>
        <w:jc w:val="both"/>
        <w:rPr>
          <w:rFonts w:ascii="Arial" w:hAnsi="Arial"/>
        </w:rPr>
      </w:pPr>
    </w:p>
    <w:p w14:paraId="1C715BC3" w14:textId="43DA03DC" w:rsidR="00611CD4" w:rsidRDefault="00611CD4" w:rsidP="00611CD4">
      <w:pPr>
        <w:jc w:val="both"/>
        <w:rPr>
          <w:rFonts w:ascii="Arial" w:hAnsi="Arial"/>
        </w:rPr>
      </w:pPr>
    </w:p>
    <w:p w14:paraId="1DD2D55B" w14:textId="77777777" w:rsidR="00611CD4" w:rsidRPr="00611CD4" w:rsidRDefault="00611CD4" w:rsidP="00611CD4">
      <w:pPr>
        <w:jc w:val="both"/>
        <w:rPr>
          <w:rFonts w:ascii="Arial" w:hAnsi="Arial"/>
        </w:rPr>
      </w:pPr>
    </w:p>
    <w:p w14:paraId="0906D675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3C8E57E7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0FFBA614" w14:textId="77777777" w:rsidR="00D45F3F" w:rsidRPr="00335126" w:rsidRDefault="00D45F3F" w:rsidP="00611CD4">
      <w:pPr>
        <w:jc w:val="both"/>
        <w:rPr>
          <w:rFonts w:ascii="Arial" w:hAnsi="Arial"/>
          <w:b/>
          <w:bCs/>
        </w:rPr>
      </w:pPr>
    </w:p>
    <w:p w14:paraId="4FD1FABE" w14:textId="77777777" w:rsidR="00D45F3F" w:rsidRPr="00611CD4" w:rsidRDefault="00D45F3F" w:rsidP="00611CD4">
      <w:pPr>
        <w:jc w:val="both"/>
        <w:rPr>
          <w:rFonts w:ascii="Arial" w:hAnsi="Arial"/>
        </w:rPr>
      </w:pPr>
      <w:r w:rsidRPr="00335126">
        <w:rPr>
          <w:rFonts w:ascii="Arial" w:hAnsi="Arial"/>
          <w:b/>
          <w:bCs/>
        </w:rPr>
        <w:t>INTRODUCCIÓN</w:t>
      </w:r>
    </w:p>
    <w:p w14:paraId="458D22FD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52842730" w14:textId="6D8AAC9D" w:rsidR="00D45F3F" w:rsidRPr="00611CD4" w:rsidRDefault="00D45F3F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 xml:space="preserve">El Manual de Riesgos en los archivos está dirigido a todas las oficinas o unidades administrativas que constituyen </w:t>
      </w:r>
      <w:r w:rsidR="00506CA8" w:rsidRPr="00611CD4">
        <w:rPr>
          <w:rFonts w:ascii="Arial" w:hAnsi="Arial"/>
        </w:rPr>
        <w:t>la Alcaldía de Ciudad Delgado (AMCD)</w:t>
      </w:r>
      <w:r w:rsidRPr="00611CD4">
        <w:rPr>
          <w:rFonts w:ascii="Arial" w:hAnsi="Arial"/>
        </w:rPr>
        <w:t>, principalmente para las personas involucradas directamente con el manejo de los archivos de cada oficina.</w:t>
      </w:r>
    </w:p>
    <w:p w14:paraId="32E05021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626EC6D8" w14:textId="77777777" w:rsidR="00D45F3F" w:rsidRPr="00611CD4" w:rsidRDefault="00D45F3F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Se ha elaborado con el propósito de estar informados sobre los riesgos a que están expuestos los documentos y los archivistas dentro de sus quehaceres y labores diarias. Con el fin de tomar acción sobre medidas de prevención de los mismos.</w:t>
      </w:r>
    </w:p>
    <w:p w14:paraId="4ECF49E6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0152D8F2" w14:textId="77777777" w:rsidR="00D45F3F" w:rsidRPr="00611CD4" w:rsidRDefault="00D45F3F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Al paso de los años la documentación se deteriora por múltiples factores (físicos, químicos, biológicos y circunstanciales), que destruyen la información contenida en ellos, al tiempo que se desarrollan riesgos para la integridad física y salud de las personas que laboran en el archivo.</w:t>
      </w:r>
    </w:p>
    <w:p w14:paraId="62596DF7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1BDC8376" w14:textId="52427B1A" w:rsidR="00D45F3F" w:rsidRPr="00611CD4" w:rsidRDefault="00D45F3F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Es necesario estar conscientes que hay muchos factores que provocan peligro y daños al archivista, desde el edificio, la documentación que se conserva y los mismos archivistas deben ser protegidos contra los peligros de la naturaleza y por supuesto, contra los daños ocasionados por el hombre, sean intencionales o no.</w:t>
      </w:r>
    </w:p>
    <w:p w14:paraId="5B7975B3" w14:textId="77777777" w:rsidR="00506CA8" w:rsidRPr="00611CD4" w:rsidRDefault="00506CA8" w:rsidP="00611CD4">
      <w:pPr>
        <w:jc w:val="both"/>
        <w:rPr>
          <w:rFonts w:ascii="Arial" w:hAnsi="Arial"/>
        </w:rPr>
      </w:pPr>
    </w:p>
    <w:p w14:paraId="1F1F16FA" w14:textId="06C12D65" w:rsidR="00506CA8" w:rsidRPr="00611CD4" w:rsidRDefault="00506CA8" w:rsidP="00611CD4">
      <w:pPr>
        <w:jc w:val="both"/>
        <w:rPr>
          <w:rFonts w:ascii="Arial" w:hAnsi="Arial"/>
        </w:rPr>
      </w:pPr>
    </w:p>
    <w:p w14:paraId="15A56D1D" w14:textId="16636F1A" w:rsidR="00506CA8" w:rsidRPr="00611CD4" w:rsidRDefault="00506CA8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OBJETIVO</w:t>
      </w:r>
    </w:p>
    <w:p w14:paraId="6297D900" w14:textId="77777777" w:rsidR="00506CA8" w:rsidRPr="00611CD4" w:rsidRDefault="00506CA8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Conocer los diferentes riesgos y peligros que existen en áreas de depósitos de archivo para prevenir los peligros para los archivistas a partir de los riesgos para los documentos.</w:t>
      </w:r>
    </w:p>
    <w:p w14:paraId="766CC251" w14:textId="77777777" w:rsidR="00506CA8" w:rsidRPr="00611CD4" w:rsidRDefault="00506CA8" w:rsidP="00611CD4">
      <w:pPr>
        <w:jc w:val="both"/>
        <w:rPr>
          <w:rFonts w:ascii="Arial" w:hAnsi="Arial"/>
        </w:rPr>
      </w:pPr>
    </w:p>
    <w:p w14:paraId="45679E27" w14:textId="7FAA00D3" w:rsidR="00506CA8" w:rsidRPr="00611CD4" w:rsidRDefault="00506CA8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OBJETIVOS ESPECÍFICOS</w:t>
      </w:r>
    </w:p>
    <w:p w14:paraId="0FAF1CF3" w14:textId="77777777" w:rsidR="00506CA8" w:rsidRPr="00611CD4" w:rsidRDefault="00506CA8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Conocer la Tipificación de Riesgos existentes en un Archivo y las enfermedades que causarían a las personas que laboran en él.</w:t>
      </w:r>
    </w:p>
    <w:p w14:paraId="4BF64A21" w14:textId="77777777" w:rsidR="00506CA8" w:rsidRPr="00611CD4" w:rsidRDefault="00506CA8" w:rsidP="00611CD4">
      <w:pPr>
        <w:jc w:val="both"/>
        <w:rPr>
          <w:rFonts w:ascii="Arial" w:hAnsi="Arial"/>
        </w:rPr>
      </w:pPr>
    </w:p>
    <w:p w14:paraId="4286A223" w14:textId="77777777" w:rsidR="00506CA8" w:rsidRPr="00611CD4" w:rsidRDefault="00506CA8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Hacer conciencia en las autoridades superiores y en los empleados en general para trabajar en conjunto y poder eliminar los factores de riesgo potenciales.</w:t>
      </w:r>
    </w:p>
    <w:p w14:paraId="420703DD" w14:textId="77777777" w:rsidR="00506CA8" w:rsidRPr="00611CD4" w:rsidRDefault="00506CA8" w:rsidP="00611CD4">
      <w:pPr>
        <w:jc w:val="both"/>
        <w:rPr>
          <w:rFonts w:ascii="Arial" w:hAnsi="Arial"/>
        </w:rPr>
      </w:pPr>
    </w:p>
    <w:p w14:paraId="222C0563" w14:textId="77777777" w:rsidR="00506CA8" w:rsidRPr="00611CD4" w:rsidRDefault="00506CA8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Potenciar las condiciones adecuadas de trabajo para el buen desempeño y seguridad en las labores archivísticas.</w:t>
      </w:r>
    </w:p>
    <w:p w14:paraId="0DD7611D" w14:textId="77777777" w:rsidR="00506CA8" w:rsidRPr="00611CD4" w:rsidRDefault="00506CA8" w:rsidP="00611CD4">
      <w:pPr>
        <w:jc w:val="both"/>
        <w:rPr>
          <w:rFonts w:ascii="Arial" w:hAnsi="Arial"/>
        </w:rPr>
      </w:pPr>
    </w:p>
    <w:p w14:paraId="1AB54737" w14:textId="77777777" w:rsidR="00506CA8" w:rsidRPr="00611CD4" w:rsidRDefault="00506CA8" w:rsidP="00611CD4">
      <w:pPr>
        <w:jc w:val="both"/>
        <w:rPr>
          <w:rFonts w:ascii="Arial" w:hAnsi="Arial"/>
        </w:rPr>
      </w:pPr>
    </w:p>
    <w:p w14:paraId="7F137BCA" w14:textId="37EE8A53" w:rsidR="00506CA8" w:rsidRPr="00611CD4" w:rsidRDefault="00506CA8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ALCANCE</w:t>
      </w:r>
    </w:p>
    <w:p w14:paraId="2980EE4B" w14:textId="1F2907E0" w:rsidR="00506CA8" w:rsidRPr="00611CD4" w:rsidRDefault="00506CA8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La aplicación de este manual es para todas las oficinas de la alcaldía de Ciudad Delgado, desde los despachos, gerencia, unidades asesoras, direcciones, departamentos, secciones y empleados que tengan bajo su responsabilidad el manejo de los archivos de sus respectivas oficinas. Y principalmente en las áreas de Archivo Central y en su momento, de archivos regionales o periféricos.</w:t>
      </w:r>
    </w:p>
    <w:p w14:paraId="041FEFC6" w14:textId="583E38C6" w:rsidR="00506CA8" w:rsidRPr="00611CD4" w:rsidRDefault="00506CA8" w:rsidP="00611CD4">
      <w:pPr>
        <w:jc w:val="both"/>
        <w:rPr>
          <w:rFonts w:ascii="Arial" w:hAnsi="Arial"/>
        </w:rPr>
      </w:pPr>
    </w:p>
    <w:p w14:paraId="36DB5E76" w14:textId="77777777" w:rsidR="00506CA8" w:rsidRPr="00611CD4" w:rsidRDefault="00506CA8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MARCO LEGAL</w:t>
      </w:r>
    </w:p>
    <w:p w14:paraId="18C3A964" w14:textId="77777777" w:rsidR="00506CA8" w:rsidRPr="00611CD4" w:rsidRDefault="00506CA8" w:rsidP="00611CD4">
      <w:pPr>
        <w:jc w:val="both"/>
        <w:rPr>
          <w:rFonts w:ascii="Arial" w:hAnsi="Arial"/>
        </w:rPr>
      </w:pPr>
    </w:p>
    <w:p w14:paraId="2546109C" w14:textId="6250E653" w:rsidR="00506CA8" w:rsidRPr="00335126" w:rsidRDefault="00506CA8" w:rsidP="00335126">
      <w:pPr>
        <w:jc w:val="both"/>
        <w:rPr>
          <w:rFonts w:ascii="Arial" w:hAnsi="Arial"/>
        </w:rPr>
      </w:pPr>
      <w:r w:rsidRPr="00335126">
        <w:rPr>
          <w:rFonts w:ascii="Arial" w:hAnsi="Arial"/>
        </w:rPr>
        <w:t>Instituto de Acceso a la Información Pública (IAIP).</w:t>
      </w:r>
    </w:p>
    <w:p w14:paraId="0BF7FBC1" w14:textId="77777777" w:rsidR="00506CA8" w:rsidRPr="00335126" w:rsidRDefault="00506CA8" w:rsidP="00335126">
      <w:pPr>
        <w:jc w:val="both"/>
        <w:rPr>
          <w:rFonts w:ascii="Arial" w:hAnsi="Arial"/>
        </w:rPr>
      </w:pPr>
    </w:p>
    <w:p w14:paraId="4381CEBD" w14:textId="29988C31" w:rsidR="00506CA8" w:rsidRPr="00335126" w:rsidRDefault="00506CA8" w:rsidP="00335126">
      <w:pPr>
        <w:jc w:val="both"/>
        <w:rPr>
          <w:rFonts w:ascii="Arial" w:hAnsi="Arial"/>
        </w:rPr>
      </w:pPr>
      <w:r w:rsidRPr="00335126">
        <w:rPr>
          <w:rFonts w:ascii="Arial" w:hAnsi="Arial"/>
        </w:rPr>
        <w:t>“Lineamientos Archivísticos”</w:t>
      </w:r>
    </w:p>
    <w:p w14:paraId="65E50844" w14:textId="77777777" w:rsidR="00506CA8" w:rsidRPr="00335126" w:rsidRDefault="00506CA8" w:rsidP="00335126">
      <w:pPr>
        <w:jc w:val="both"/>
        <w:rPr>
          <w:rFonts w:ascii="Arial" w:hAnsi="Arial"/>
        </w:rPr>
      </w:pPr>
    </w:p>
    <w:p w14:paraId="7943FD6B" w14:textId="0502A49C" w:rsidR="00506CA8" w:rsidRPr="00335126" w:rsidRDefault="00506CA8" w:rsidP="00335126">
      <w:pPr>
        <w:jc w:val="both"/>
        <w:rPr>
          <w:rFonts w:ascii="Arial" w:hAnsi="Arial"/>
        </w:rPr>
      </w:pPr>
      <w:r w:rsidRPr="00335126">
        <w:rPr>
          <w:rFonts w:ascii="Arial" w:hAnsi="Arial"/>
        </w:rPr>
        <w:t>Lineamiento Nº 1, artículo 9. En donde expresa que el SIGDA debe operar</w:t>
      </w:r>
      <w:r w:rsidR="00335126" w:rsidRPr="00335126">
        <w:rPr>
          <w:rFonts w:ascii="Arial" w:hAnsi="Arial"/>
        </w:rPr>
        <w:t xml:space="preserve"> </w:t>
      </w:r>
      <w:r w:rsidRPr="00335126">
        <w:rPr>
          <w:rFonts w:ascii="Arial" w:hAnsi="Arial"/>
        </w:rPr>
        <w:t>mediante la creación y utilización de instrumentos archivísticos para asegurar la organización documental y consulta</w:t>
      </w:r>
      <w:r w:rsidR="00335126" w:rsidRPr="00335126">
        <w:rPr>
          <w:rFonts w:ascii="Arial" w:hAnsi="Arial"/>
        </w:rPr>
        <w:t>,</w:t>
      </w:r>
      <w:r w:rsidRPr="00335126">
        <w:rPr>
          <w:rFonts w:ascii="Arial" w:hAnsi="Arial"/>
        </w:rPr>
        <w:t xml:space="preserve"> entre los que menciona, Planes de Emergencia / gestión de riesgos y conservación.</w:t>
      </w:r>
    </w:p>
    <w:p w14:paraId="02ADA0B1" w14:textId="77777777" w:rsidR="00506CA8" w:rsidRPr="00335126" w:rsidRDefault="00506CA8" w:rsidP="00335126">
      <w:pPr>
        <w:jc w:val="both"/>
        <w:rPr>
          <w:rFonts w:ascii="Arial" w:hAnsi="Arial"/>
        </w:rPr>
      </w:pPr>
    </w:p>
    <w:p w14:paraId="59FA452C" w14:textId="06E2316D" w:rsidR="00506CA8" w:rsidRPr="00335126" w:rsidRDefault="00506CA8" w:rsidP="00335126">
      <w:pPr>
        <w:jc w:val="both"/>
        <w:rPr>
          <w:rFonts w:ascii="Arial" w:eastAsia="Arial" w:hAnsi="Arial"/>
        </w:rPr>
      </w:pPr>
      <w:r w:rsidRPr="00335126">
        <w:rPr>
          <w:rFonts w:ascii="Arial" w:hAnsi="Arial"/>
        </w:rPr>
        <w:t>Lineamiento Nº 7. Para la conservación de documentos. En donde ventila una serie de requisitos a cumplir en cuanto a instalaciones, equipos, y medidas para</w:t>
      </w:r>
      <w:r w:rsidRPr="00335126">
        <w:rPr>
          <w:rFonts w:ascii="Arial" w:eastAsia="Arial" w:hAnsi="Arial"/>
        </w:rPr>
        <w:t xml:space="preserve"> prevenir riesgos en la documentación que se resguarda en los archivos. Importante señalar en este punto que hacen mención del trabajo en coordinación con el Comité de Seguridad y Salud Ocupacional para desarrollar protocolos de actuación ante desastres.</w:t>
      </w:r>
    </w:p>
    <w:p w14:paraId="2E8EE4C3" w14:textId="3AEACF3A" w:rsidR="00611CD4" w:rsidRPr="00335126" w:rsidRDefault="00611CD4" w:rsidP="00335126">
      <w:pPr>
        <w:jc w:val="both"/>
        <w:rPr>
          <w:rFonts w:ascii="Arial" w:eastAsia="Arial" w:hAnsi="Arial"/>
        </w:rPr>
      </w:pPr>
    </w:p>
    <w:p w14:paraId="5D1CBB5C" w14:textId="324CA9B7" w:rsid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42179D88" w14:textId="1F035242" w:rsid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5D777E60" w14:textId="77777777" w:rsidR="00611CD4" w:rsidRP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713C7C87" w14:textId="77777777" w:rsidR="00506CA8" w:rsidRPr="00611CD4" w:rsidRDefault="00506CA8" w:rsidP="00611CD4">
      <w:pPr>
        <w:spacing w:line="321" w:lineRule="exact"/>
        <w:jc w:val="both"/>
        <w:rPr>
          <w:rFonts w:ascii="Arial" w:eastAsia="Times New Roman" w:hAnsi="Arial"/>
        </w:rPr>
      </w:pPr>
    </w:p>
    <w:p w14:paraId="38824C31" w14:textId="01FBB069" w:rsidR="00506CA8" w:rsidRPr="00611CD4" w:rsidRDefault="00506CA8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Archivo General de la República (AGN) Normativa Nacional de Archivo.</w:t>
      </w:r>
    </w:p>
    <w:p w14:paraId="79B1C518" w14:textId="77777777" w:rsidR="00506CA8" w:rsidRPr="00611CD4" w:rsidRDefault="00506CA8" w:rsidP="00611CD4">
      <w:pPr>
        <w:jc w:val="both"/>
        <w:rPr>
          <w:rFonts w:ascii="Arial" w:hAnsi="Arial"/>
          <w:b/>
          <w:bCs/>
        </w:rPr>
      </w:pPr>
    </w:p>
    <w:p w14:paraId="33E32CFF" w14:textId="2FAB4EB0" w:rsidR="00506CA8" w:rsidRPr="00611CD4" w:rsidRDefault="00506CA8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Parte N º 4, Protegiendo el patrimonio documental y la salud ocupacional en el Sistema Institucional de Archivos. págs. 85 - 127.</w:t>
      </w:r>
    </w:p>
    <w:p w14:paraId="59F685AA" w14:textId="61729F6D" w:rsidR="00506CA8" w:rsidRPr="00611CD4" w:rsidRDefault="00506CA8" w:rsidP="00611CD4">
      <w:pPr>
        <w:jc w:val="both"/>
        <w:rPr>
          <w:rFonts w:ascii="Arial" w:hAnsi="Arial"/>
        </w:rPr>
      </w:pPr>
    </w:p>
    <w:p w14:paraId="6FD28AEB" w14:textId="711D5F3A" w:rsidR="000D520C" w:rsidRPr="00611CD4" w:rsidRDefault="000D520C" w:rsidP="00611CD4">
      <w:pPr>
        <w:pStyle w:val="Sinespaciado"/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metodología para la identificación, análisis, evaluación y gestión de riesgos</w:t>
      </w:r>
    </w:p>
    <w:p w14:paraId="0EDB21C5" w14:textId="77777777" w:rsidR="000D520C" w:rsidRPr="00611CD4" w:rsidRDefault="000D520C" w:rsidP="00611CD4">
      <w:pPr>
        <w:pStyle w:val="Sinespaciado"/>
        <w:jc w:val="both"/>
        <w:rPr>
          <w:rFonts w:ascii="Arial" w:hAnsi="Arial"/>
          <w:b/>
          <w:bCs/>
        </w:rPr>
      </w:pPr>
    </w:p>
    <w:p w14:paraId="7B2846EA" w14:textId="77777777" w:rsidR="000D520C" w:rsidRPr="00611CD4" w:rsidRDefault="000D520C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Se realizará bajo el método de Planificación Participativa, quienes valorarán los riesgos dentro de su campo de acción, con base a los resultados previamente establecidas en los Planes Anuales de Trabajo y en el Plan Estratégico Institucional.</w:t>
      </w:r>
    </w:p>
    <w:p w14:paraId="5335855A" w14:textId="77777777" w:rsidR="000D520C" w:rsidRPr="00611CD4" w:rsidRDefault="000D520C" w:rsidP="00611CD4">
      <w:pPr>
        <w:jc w:val="both"/>
        <w:rPr>
          <w:rFonts w:ascii="Arial" w:hAnsi="Arial"/>
        </w:rPr>
      </w:pPr>
    </w:p>
    <w:p w14:paraId="4749C1C2" w14:textId="77777777" w:rsidR="000D520C" w:rsidRPr="00611CD4" w:rsidRDefault="000D520C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Pasos para la realización del Plan de gestión de riesgos Institucionales.</w:t>
      </w:r>
    </w:p>
    <w:p w14:paraId="739B172D" w14:textId="77777777" w:rsidR="000D520C" w:rsidRPr="00611CD4" w:rsidRDefault="000D520C" w:rsidP="00611CD4">
      <w:pPr>
        <w:jc w:val="both"/>
        <w:rPr>
          <w:rFonts w:ascii="Arial" w:hAnsi="Arial"/>
        </w:rPr>
      </w:pPr>
    </w:p>
    <w:p w14:paraId="49C13052" w14:textId="2951B123" w:rsidR="000D520C" w:rsidRPr="00611CD4" w:rsidRDefault="000D520C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 xml:space="preserve"> Identificación de los Riesgos:</w:t>
      </w:r>
    </w:p>
    <w:p w14:paraId="13678791" w14:textId="77777777" w:rsidR="000D520C" w:rsidRPr="00611CD4" w:rsidRDefault="000D520C" w:rsidP="00611CD4">
      <w:pPr>
        <w:jc w:val="both"/>
        <w:rPr>
          <w:rFonts w:ascii="Arial" w:hAnsi="Arial"/>
          <w:b/>
          <w:bCs/>
        </w:rPr>
      </w:pPr>
    </w:p>
    <w:p w14:paraId="05C88DFC" w14:textId="77777777" w:rsidR="000D520C" w:rsidRPr="00611CD4" w:rsidRDefault="000D520C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Implica tomar en consideración aquellos eventos negativos, teniendo en cuenta factores internos o externos que reduzcan el nivel de cumplimientos de sus Resultados y Objetivos Estratégicos.</w:t>
      </w:r>
    </w:p>
    <w:p w14:paraId="79FBBAE2" w14:textId="77777777" w:rsidR="000D520C" w:rsidRPr="00611CD4" w:rsidRDefault="000D520C" w:rsidP="00611CD4">
      <w:pPr>
        <w:spacing w:line="221" w:lineRule="exact"/>
        <w:jc w:val="both"/>
        <w:rPr>
          <w:rFonts w:ascii="Arial" w:eastAsia="Times New Roman" w:hAnsi="Arial"/>
        </w:rPr>
      </w:pPr>
    </w:p>
    <w:p w14:paraId="493D7519" w14:textId="0DA029B0" w:rsidR="000D520C" w:rsidRPr="00611CD4" w:rsidRDefault="000D520C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Algunos conceptos que nos ayudar</w:t>
      </w:r>
      <w:r w:rsidR="00335126">
        <w:rPr>
          <w:rFonts w:ascii="Arial" w:hAnsi="Arial"/>
          <w:b/>
          <w:bCs/>
        </w:rPr>
        <w:t>á</w:t>
      </w:r>
      <w:r w:rsidRPr="00611CD4">
        <w:rPr>
          <w:rFonts w:ascii="Arial" w:hAnsi="Arial"/>
          <w:b/>
          <w:bCs/>
        </w:rPr>
        <w:t>n a identificar los riesgos son los siguientes:</w:t>
      </w:r>
    </w:p>
    <w:p w14:paraId="64F910D3" w14:textId="77777777" w:rsidR="000D520C" w:rsidRPr="00611CD4" w:rsidRDefault="000D520C" w:rsidP="00611CD4">
      <w:pPr>
        <w:jc w:val="both"/>
        <w:rPr>
          <w:rFonts w:ascii="Arial" w:hAnsi="Arial"/>
          <w:b/>
          <w:bCs/>
        </w:rPr>
      </w:pPr>
    </w:p>
    <w:p w14:paraId="55C229CE" w14:textId="77777777" w:rsidR="000D520C" w:rsidRPr="00611CD4" w:rsidRDefault="000D520C" w:rsidP="00611CD4">
      <w:pPr>
        <w:spacing w:line="75" w:lineRule="exact"/>
        <w:jc w:val="both"/>
        <w:rPr>
          <w:rFonts w:ascii="Arial" w:eastAsia="Times New Roman" w:hAnsi="Arial"/>
        </w:rPr>
      </w:pPr>
    </w:p>
    <w:p w14:paraId="3DC1D3FE" w14:textId="412EE7AE" w:rsidR="000D520C" w:rsidRPr="00611CD4" w:rsidRDefault="000D520C" w:rsidP="00611CD4">
      <w:pPr>
        <w:pStyle w:val="Prrafodelista"/>
        <w:numPr>
          <w:ilvl w:val="0"/>
          <w:numId w:val="11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Riesgo:</w:t>
      </w:r>
    </w:p>
    <w:p w14:paraId="4FEE8832" w14:textId="0879BC06" w:rsidR="000D520C" w:rsidRPr="00611CD4" w:rsidRDefault="000D520C" w:rsidP="00611CD4">
      <w:pPr>
        <w:pStyle w:val="Prrafodelista"/>
        <w:jc w:val="both"/>
        <w:rPr>
          <w:rFonts w:ascii="Arial" w:hAnsi="Arial"/>
        </w:rPr>
      </w:pPr>
      <w:r w:rsidRPr="00611CD4">
        <w:rPr>
          <w:rFonts w:ascii="Arial" w:hAnsi="Arial"/>
        </w:rPr>
        <w:t>Evento interno o externo que, de ocurrir, podría afectar significativamente la capacidad de la Institución, en cuanto al logro de sus Objetivos Institucionales y Estratégicos.</w:t>
      </w:r>
    </w:p>
    <w:p w14:paraId="0CEBC69A" w14:textId="77777777" w:rsidR="000D520C" w:rsidRPr="00611CD4" w:rsidRDefault="000D520C" w:rsidP="00611CD4">
      <w:pPr>
        <w:spacing w:line="247" w:lineRule="exact"/>
        <w:jc w:val="both"/>
        <w:rPr>
          <w:rFonts w:ascii="Arial" w:eastAsia="Arial" w:hAnsi="Arial"/>
          <w:sz w:val="21"/>
        </w:rPr>
      </w:pPr>
    </w:p>
    <w:p w14:paraId="4C2EACA7" w14:textId="77777777" w:rsidR="000D520C" w:rsidRPr="00611CD4" w:rsidRDefault="000D520C" w:rsidP="00611CD4">
      <w:pPr>
        <w:pStyle w:val="Prrafodelista"/>
        <w:numPr>
          <w:ilvl w:val="0"/>
          <w:numId w:val="11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Factores Externos:</w:t>
      </w:r>
    </w:p>
    <w:p w14:paraId="33D75577" w14:textId="77777777" w:rsidR="000D520C" w:rsidRPr="00611CD4" w:rsidRDefault="000D520C" w:rsidP="00611CD4">
      <w:pPr>
        <w:pStyle w:val="Prrafodelista"/>
        <w:jc w:val="both"/>
        <w:rPr>
          <w:rFonts w:ascii="Arial" w:hAnsi="Arial"/>
        </w:rPr>
      </w:pPr>
      <w:r w:rsidRPr="00611CD4">
        <w:rPr>
          <w:rFonts w:ascii="Arial" w:hAnsi="Arial"/>
        </w:rPr>
        <w:t>Pueden ser el entorno natural, social, económico, tecnológico.</w:t>
      </w:r>
    </w:p>
    <w:p w14:paraId="66F67EFC" w14:textId="77777777" w:rsidR="000D520C" w:rsidRPr="00611CD4" w:rsidRDefault="000D520C" w:rsidP="00611CD4">
      <w:pPr>
        <w:jc w:val="both"/>
        <w:rPr>
          <w:rFonts w:ascii="Arial" w:hAnsi="Arial"/>
        </w:rPr>
      </w:pPr>
    </w:p>
    <w:p w14:paraId="197271B3" w14:textId="77777777" w:rsidR="000D520C" w:rsidRPr="00611CD4" w:rsidRDefault="000D520C" w:rsidP="00611CD4">
      <w:pPr>
        <w:pStyle w:val="Prrafodelista"/>
        <w:numPr>
          <w:ilvl w:val="0"/>
          <w:numId w:val="11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Factores Internos:</w:t>
      </w:r>
    </w:p>
    <w:p w14:paraId="206AADB9" w14:textId="005B43E0" w:rsidR="000D520C" w:rsidRPr="00611CD4" w:rsidRDefault="000D520C" w:rsidP="00611CD4">
      <w:pPr>
        <w:pStyle w:val="Prrafodelista"/>
        <w:jc w:val="both"/>
        <w:rPr>
          <w:rFonts w:ascii="Arial" w:hAnsi="Arial"/>
        </w:rPr>
      </w:pPr>
      <w:r w:rsidRPr="00611CD4">
        <w:rPr>
          <w:rFonts w:ascii="Arial" w:hAnsi="Arial"/>
        </w:rPr>
        <w:t>Incluyen los asociados con el personal, estructura de la dirección, acceso a archivos tecnológicos, infraestructura.</w:t>
      </w:r>
    </w:p>
    <w:p w14:paraId="484785AC" w14:textId="7ADFF225" w:rsidR="000D520C" w:rsidRPr="00611CD4" w:rsidRDefault="000D520C" w:rsidP="00611CD4">
      <w:pPr>
        <w:jc w:val="both"/>
        <w:rPr>
          <w:rFonts w:ascii="Arial" w:hAnsi="Arial"/>
        </w:rPr>
      </w:pPr>
    </w:p>
    <w:p w14:paraId="1A8B4BD3" w14:textId="77777777" w:rsidR="000D520C" w:rsidRPr="00611CD4" w:rsidRDefault="000D520C" w:rsidP="00611CD4">
      <w:pPr>
        <w:jc w:val="both"/>
        <w:rPr>
          <w:rFonts w:ascii="Arial" w:hAnsi="Arial"/>
        </w:rPr>
      </w:pPr>
      <w:r w:rsidRPr="00611CD4">
        <w:rPr>
          <w:rFonts w:ascii="Arial" w:hAnsi="Arial"/>
          <w:b/>
          <w:bCs/>
        </w:rPr>
        <w:t>Procedimiento para la Identificación de los Riesgos</w:t>
      </w:r>
      <w:r w:rsidRPr="00611CD4">
        <w:rPr>
          <w:rFonts w:ascii="Arial" w:hAnsi="Arial"/>
        </w:rPr>
        <w:t>.</w:t>
      </w:r>
    </w:p>
    <w:p w14:paraId="6CE8A73B" w14:textId="77777777" w:rsidR="000D520C" w:rsidRPr="00611CD4" w:rsidRDefault="000D520C" w:rsidP="00611CD4">
      <w:pPr>
        <w:jc w:val="both"/>
        <w:rPr>
          <w:rFonts w:ascii="Arial" w:hAnsi="Arial"/>
        </w:rPr>
      </w:pPr>
    </w:p>
    <w:p w14:paraId="34646A83" w14:textId="77777777" w:rsidR="000D520C" w:rsidRPr="00611CD4" w:rsidRDefault="000D520C" w:rsidP="00611CD4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Identificar los Objetivos Estratégicos</w:t>
      </w:r>
    </w:p>
    <w:p w14:paraId="0B56E29C" w14:textId="77777777" w:rsidR="000D520C" w:rsidRPr="00611CD4" w:rsidRDefault="000D520C" w:rsidP="00611CD4">
      <w:pPr>
        <w:jc w:val="both"/>
        <w:rPr>
          <w:rFonts w:ascii="Arial" w:hAnsi="Arial"/>
        </w:rPr>
      </w:pPr>
    </w:p>
    <w:p w14:paraId="1F4024EF" w14:textId="77777777" w:rsidR="000D520C" w:rsidRPr="00611CD4" w:rsidRDefault="000D520C" w:rsidP="00611CD4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Identificar los Resultados Institucionales,</w:t>
      </w:r>
    </w:p>
    <w:p w14:paraId="7AD5A961" w14:textId="77777777" w:rsidR="000D520C" w:rsidRPr="00611CD4" w:rsidRDefault="000D520C" w:rsidP="00611CD4">
      <w:pPr>
        <w:jc w:val="both"/>
        <w:rPr>
          <w:rFonts w:ascii="Arial" w:hAnsi="Arial"/>
        </w:rPr>
      </w:pPr>
    </w:p>
    <w:p w14:paraId="71CFF628" w14:textId="77777777" w:rsidR="000D520C" w:rsidRPr="00611CD4" w:rsidRDefault="000D520C" w:rsidP="00611CD4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Establecer los riesgos asociados a cada resultado,</w:t>
      </w:r>
    </w:p>
    <w:p w14:paraId="5223498D" w14:textId="77777777" w:rsidR="000D520C" w:rsidRPr="00611CD4" w:rsidRDefault="000D520C" w:rsidP="00611CD4">
      <w:pPr>
        <w:jc w:val="both"/>
        <w:rPr>
          <w:rFonts w:ascii="Arial" w:hAnsi="Arial"/>
        </w:rPr>
      </w:pPr>
    </w:p>
    <w:p w14:paraId="2EC98B27" w14:textId="77777777" w:rsidR="000D520C" w:rsidRPr="00611CD4" w:rsidRDefault="000D520C" w:rsidP="00611CD4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Describir el riesgo identificado,</w:t>
      </w:r>
    </w:p>
    <w:p w14:paraId="04EC2459" w14:textId="77777777" w:rsidR="000D520C" w:rsidRPr="00611CD4" w:rsidRDefault="000D520C" w:rsidP="00611CD4">
      <w:pPr>
        <w:jc w:val="both"/>
        <w:rPr>
          <w:rFonts w:ascii="Arial" w:hAnsi="Arial"/>
        </w:rPr>
      </w:pPr>
    </w:p>
    <w:p w14:paraId="723B2140" w14:textId="77777777" w:rsidR="000D520C" w:rsidRPr="00611CD4" w:rsidRDefault="000D520C" w:rsidP="00611CD4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Establecer las causas que generan el riesgo,</w:t>
      </w:r>
    </w:p>
    <w:p w14:paraId="617799EC" w14:textId="77777777" w:rsidR="000D520C" w:rsidRPr="00611CD4" w:rsidRDefault="000D520C" w:rsidP="00611CD4">
      <w:pPr>
        <w:jc w:val="both"/>
        <w:rPr>
          <w:rFonts w:ascii="Arial" w:hAnsi="Arial"/>
        </w:rPr>
      </w:pPr>
    </w:p>
    <w:p w14:paraId="4458CE5F" w14:textId="77777777" w:rsidR="000D520C" w:rsidRPr="00611CD4" w:rsidRDefault="000D520C" w:rsidP="00611CD4">
      <w:pPr>
        <w:pStyle w:val="Prrafodelista"/>
        <w:numPr>
          <w:ilvl w:val="0"/>
          <w:numId w:val="5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Determinar las posibles consecuencias,</w:t>
      </w:r>
    </w:p>
    <w:p w14:paraId="1DF1F1F9" w14:textId="77777777" w:rsidR="000D520C" w:rsidRPr="00611CD4" w:rsidRDefault="000D520C" w:rsidP="00611CD4">
      <w:pPr>
        <w:jc w:val="both"/>
        <w:rPr>
          <w:rFonts w:ascii="Arial" w:hAnsi="Arial"/>
        </w:rPr>
      </w:pPr>
    </w:p>
    <w:p w14:paraId="65DCA0AA" w14:textId="06D45053" w:rsidR="000D520C" w:rsidRDefault="000D520C" w:rsidP="00611CD4">
      <w:pPr>
        <w:pStyle w:val="Prrafodelista"/>
        <w:numPr>
          <w:ilvl w:val="0"/>
          <w:numId w:val="5"/>
        </w:numPr>
        <w:jc w:val="both"/>
        <w:rPr>
          <w:rFonts w:ascii="Arial" w:eastAsia="Arial" w:hAnsi="Arial"/>
        </w:rPr>
      </w:pPr>
      <w:r w:rsidRPr="00611CD4">
        <w:rPr>
          <w:rFonts w:ascii="Arial" w:hAnsi="Arial"/>
        </w:rPr>
        <w:t>Identificar el factor ya sea interno o externo</w:t>
      </w:r>
      <w:r w:rsidRPr="00611CD4">
        <w:rPr>
          <w:rFonts w:ascii="Arial" w:eastAsia="Arial" w:hAnsi="Arial"/>
        </w:rPr>
        <w:t>.</w:t>
      </w:r>
    </w:p>
    <w:p w14:paraId="7B88EA28" w14:textId="77777777" w:rsidR="00611CD4" w:rsidRPr="00611CD4" w:rsidRDefault="00611CD4" w:rsidP="00611CD4">
      <w:pPr>
        <w:pStyle w:val="Prrafodelista"/>
        <w:jc w:val="both"/>
        <w:rPr>
          <w:rFonts w:ascii="Arial" w:eastAsia="Arial" w:hAnsi="Arial"/>
        </w:rPr>
      </w:pPr>
    </w:p>
    <w:p w14:paraId="1A1A3C53" w14:textId="77777777" w:rsidR="00611CD4" w:rsidRPr="00611CD4" w:rsidRDefault="00611CD4" w:rsidP="00611CD4">
      <w:pPr>
        <w:pStyle w:val="Prrafodelista"/>
        <w:jc w:val="both"/>
        <w:rPr>
          <w:rFonts w:ascii="Arial" w:eastAsia="Arial" w:hAnsi="Arial"/>
        </w:rPr>
      </w:pPr>
    </w:p>
    <w:p w14:paraId="2C6C356F" w14:textId="5420B875" w:rsidR="000D520C" w:rsidRPr="00611CD4" w:rsidRDefault="000D520C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Análisis de los Riesgos:</w:t>
      </w:r>
    </w:p>
    <w:p w14:paraId="4E4AA795" w14:textId="758B87B8" w:rsidR="000D520C" w:rsidRPr="00611CD4" w:rsidRDefault="000D520C" w:rsidP="00611CD4">
      <w:pPr>
        <w:jc w:val="both"/>
        <w:rPr>
          <w:rFonts w:ascii="Arial" w:hAnsi="Arial"/>
          <w:b/>
          <w:bCs/>
        </w:rPr>
      </w:pPr>
    </w:p>
    <w:p w14:paraId="210BEB2D" w14:textId="4D10FB97" w:rsidR="000D520C" w:rsidRPr="00611CD4" w:rsidRDefault="000D520C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Los Riesgos identificados, serán analizados en cuanto al impacto de la probabilidad que el riesgo pueda ocurrir, todo esto para determina la importancia del Riesgo.</w:t>
      </w:r>
    </w:p>
    <w:p w14:paraId="6149F456" w14:textId="697F61E9" w:rsidR="000D520C" w:rsidRDefault="000D520C" w:rsidP="00611CD4">
      <w:pPr>
        <w:jc w:val="both"/>
        <w:rPr>
          <w:rFonts w:ascii="Arial" w:hAnsi="Arial"/>
        </w:rPr>
      </w:pPr>
    </w:p>
    <w:p w14:paraId="56DC224D" w14:textId="561CCB13" w:rsidR="00611CD4" w:rsidRDefault="00611CD4" w:rsidP="00611CD4">
      <w:pPr>
        <w:jc w:val="both"/>
        <w:rPr>
          <w:rFonts w:ascii="Arial" w:hAnsi="Arial"/>
        </w:rPr>
      </w:pPr>
    </w:p>
    <w:p w14:paraId="29A76F58" w14:textId="17675BD6" w:rsidR="00611CD4" w:rsidRDefault="00611CD4" w:rsidP="00611CD4">
      <w:pPr>
        <w:jc w:val="both"/>
        <w:rPr>
          <w:rFonts w:ascii="Arial" w:hAnsi="Arial"/>
        </w:rPr>
      </w:pPr>
    </w:p>
    <w:p w14:paraId="733AE48D" w14:textId="355EDDD3" w:rsidR="00611CD4" w:rsidRDefault="00611CD4" w:rsidP="00611CD4">
      <w:pPr>
        <w:jc w:val="both"/>
        <w:rPr>
          <w:rFonts w:ascii="Arial" w:hAnsi="Arial"/>
        </w:rPr>
      </w:pPr>
    </w:p>
    <w:p w14:paraId="1370B103" w14:textId="65436CE5" w:rsidR="00611CD4" w:rsidRDefault="00611CD4" w:rsidP="00611CD4">
      <w:pPr>
        <w:jc w:val="both"/>
        <w:rPr>
          <w:rFonts w:ascii="Arial" w:hAnsi="Arial"/>
        </w:rPr>
      </w:pPr>
    </w:p>
    <w:p w14:paraId="66B57EDB" w14:textId="77777777" w:rsidR="00611CD4" w:rsidRPr="00611CD4" w:rsidRDefault="00611CD4" w:rsidP="00611CD4">
      <w:pPr>
        <w:jc w:val="both"/>
        <w:rPr>
          <w:rFonts w:ascii="Arial" w:hAnsi="Arial"/>
        </w:rPr>
      </w:pPr>
    </w:p>
    <w:p w14:paraId="6D2F8305" w14:textId="049C80F3" w:rsidR="000D520C" w:rsidRPr="00611CD4" w:rsidRDefault="000D520C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lastRenderedPageBreak/>
        <w:t>Para realizar el análisis de los riesgos deben tomarse en cuenta eventos que pueden suceder y aquellos que en los últimos doce meses han provocado un impacto negativo para la institución y que no fueron previstos.</w:t>
      </w:r>
    </w:p>
    <w:p w14:paraId="52C259B7" w14:textId="020EE702" w:rsidR="000D520C" w:rsidRPr="00611CD4" w:rsidRDefault="000D520C" w:rsidP="00611CD4">
      <w:pPr>
        <w:jc w:val="both"/>
        <w:rPr>
          <w:rFonts w:ascii="Arial" w:hAnsi="Arial"/>
        </w:rPr>
      </w:pPr>
    </w:p>
    <w:p w14:paraId="04F8A7E9" w14:textId="11025898" w:rsidR="000D520C" w:rsidRPr="00611CD4" w:rsidRDefault="000D520C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De acuerdo a lo anterior, cada Jefatura podrá evaluar la importancia de los Riesgos utilizando los criterios que a continuación se detallan:</w:t>
      </w:r>
    </w:p>
    <w:p w14:paraId="524E54BC" w14:textId="1555DE79" w:rsidR="000D520C" w:rsidRPr="00611CD4" w:rsidRDefault="000D520C" w:rsidP="00611CD4">
      <w:pPr>
        <w:jc w:val="both"/>
        <w:rPr>
          <w:rFonts w:ascii="Arial" w:hAnsi="Arial"/>
        </w:rPr>
      </w:pPr>
    </w:p>
    <w:p w14:paraId="221587E4" w14:textId="0A3C5F35" w:rsidR="000D520C" w:rsidRPr="00611CD4" w:rsidRDefault="000D520C" w:rsidP="00611CD4">
      <w:pPr>
        <w:pStyle w:val="Prrafodelista"/>
        <w:numPr>
          <w:ilvl w:val="0"/>
          <w:numId w:val="7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Establecer los riesgos identificados a cada resultado.</w:t>
      </w:r>
    </w:p>
    <w:p w14:paraId="2F0AF645" w14:textId="4B775C84" w:rsidR="000D520C" w:rsidRPr="00611CD4" w:rsidRDefault="000D520C" w:rsidP="00611CD4">
      <w:pPr>
        <w:jc w:val="both"/>
        <w:rPr>
          <w:rFonts w:ascii="Arial" w:hAnsi="Arial"/>
        </w:rPr>
      </w:pPr>
    </w:p>
    <w:p w14:paraId="529670A2" w14:textId="588AA716" w:rsidR="000D520C" w:rsidRPr="00611CD4" w:rsidRDefault="000D520C" w:rsidP="00611CD4">
      <w:pPr>
        <w:pStyle w:val="Prrafodelista"/>
        <w:numPr>
          <w:ilvl w:val="0"/>
          <w:numId w:val="7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Revisar las diferentes características de los riesgos identificados y la probabilidad de ocurrencia, de acuerdo al siguiente concepto:</w:t>
      </w:r>
    </w:p>
    <w:p w14:paraId="4FDE767E" w14:textId="68A7AC22" w:rsidR="0077499A" w:rsidRPr="00611CD4" w:rsidRDefault="0077499A" w:rsidP="00611CD4">
      <w:pPr>
        <w:pStyle w:val="Prrafodelista"/>
        <w:jc w:val="both"/>
        <w:rPr>
          <w:rFonts w:ascii="Arial" w:hAnsi="Arial"/>
        </w:rPr>
      </w:pPr>
    </w:p>
    <w:p w14:paraId="5A38CB5C" w14:textId="2E12C0E4" w:rsidR="0077499A" w:rsidRPr="00611CD4" w:rsidRDefault="0077499A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Proba</w:t>
      </w:r>
      <w:r w:rsidR="00335126">
        <w:rPr>
          <w:rFonts w:ascii="Arial" w:hAnsi="Arial"/>
          <w:b/>
          <w:bCs/>
        </w:rPr>
        <w:t>bilidad</w:t>
      </w:r>
      <w:r w:rsidRPr="00611CD4">
        <w:rPr>
          <w:rFonts w:ascii="Arial" w:hAnsi="Arial"/>
          <w:b/>
          <w:bCs/>
        </w:rPr>
        <w:t xml:space="preserve"> </w:t>
      </w:r>
    </w:p>
    <w:p w14:paraId="7C597BC9" w14:textId="68BD481A" w:rsidR="000D520C" w:rsidRPr="00611CD4" w:rsidRDefault="00611CD4" w:rsidP="00611CD4">
      <w:pPr>
        <w:jc w:val="both"/>
        <w:rPr>
          <w:rFonts w:ascii="Arial" w:hAnsi="Arial"/>
        </w:rPr>
      </w:pPr>
      <w:r w:rsidRPr="00611CD4"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658240" behindDoc="1" locked="0" layoutInCell="1" allowOverlap="1" wp14:anchorId="7969BC81" wp14:editId="46D602CE">
            <wp:simplePos x="0" y="0"/>
            <wp:positionH relativeFrom="margin">
              <wp:align>right</wp:align>
            </wp:positionH>
            <wp:positionV relativeFrom="page">
              <wp:posOffset>2547236</wp:posOffset>
            </wp:positionV>
            <wp:extent cx="6250675" cy="1501254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033" r="-5166" b="57449"/>
                    <a:stretch/>
                  </pic:blipFill>
                  <pic:spPr bwMode="auto">
                    <a:xfrm>
                      <a:off x="0" y="0"/>
                      <a:ext cx="6250675" cy="15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E10FC" w14:textId="0DE6C26B" w:rsidR="000D520C" w:rsidRPr="00611CD4" w:rsidRDefault="000D520C" w:rsidP="00611CD4">
      <w:pPr>
        <w:spacing w:line="418" w:lineRule="auto"/>
        <w:ind w:left="1040" w:right="400" w:hanging="4"/>
        <w:jc w:val="both"/>
        <w:rPr>
          <w:rFonts w:ascii="Arial" w:eastAsia="Arial" w:hAnsi="Arial"/>
          <w:sz w:val="21"/>
        </w:rPr>
      </w:pPr>
    </w:p>
    <w:p w14:paraId="5B9A45DD" w14:textId="74884C01" w:rsidR="000D520C" w:rsidRPr="00611CD4" w:rsidRDefault="000D520C" w:rsidP="00611CD4">
      <w:pPr>
        <w:spacing w:line="418" w:lineRule="auto"/>
        <w:ind w:left="1040" w:right="400" w:hanging="4"/>
        <w:jc w:val="both"/>
        <w:rPr>
          <w:rFonts w:ascii="Arial" w:eastAsia="Arial" w:hAnsi="Arial"/>
          <w:sz w:val="21"/>
        </w:rPr>
      </w:pPr>
    </w:p>
    <w:p w14:paraId="2E4F5C5C" w14:textId="268AD746" w:rsidR="000D520C" w:rsidRPr="00611CD4" w:rsidRDefault="000D520C" w:rsidP="00611CD4">
      <w:pPr>
        <w:spacing w:line="418" w:lineRule="auto"/>
        <w:ind w:left="1040" w:right="400" w:hanging="4"/>
        <w:jc w:val="both"/>
        <w:rPr>
          <w:rFonts w:ascii="Arial" w:eastAsia="Arial" w:hAnsi="Arial"/>
          <w:sz w:val="21"/>
        </w:rPr>
      </w:pPr>
    </w:p>
    <w:p w14:paraId="2070F988" w14:textId="77777777" w:rsidR="0077499A" w:rsidRPr="00611CD4" w:rsidRDefault="0077499A" w:rsidP="00611CD4">
      <w:pPr>
        <w:spacing w:line="418" w:lineRule="auto"/>
        <w:ind w:left="1040" w:right="400" w:hanging="4"/>
        <w:jc w:val="both"/>
        <w:rPr>
          <w:rFonts w:ascii="Arial" w:eastAsia="Arial" w:hAnsi="Arial"/>
          <w:sz w:val="21"/>
        </w:rPr>
      </w:pPr>
    </w:p>
    <w:p w14:paraId="096B157B" w14:textId="555ECD8C" w:rsidR="0077499A" w:rsidRPr="00611CD4" w:rsidRDefault="0077499A" w:rsidP="00611CD4">
      <w:pPr>
        <w:spacing w:line="418" w:lineRule="auto"/>
        <w:ind w:left="1040" w:right="400" w:hanging="4"/>
        <w:jc w:val="both"/>
        <w:rPr>
          <w:rFonts w:ascii="Arial" w:eastAsia="Arial" w:hAnsi="Arial"/>
          <w:sz w:val="21"/>
        </w:rPr>
      </w:pPr>
    </w:p>
    <w:p w14:paraId="32F74E16" w14:textId="303C8A74" w:rsidR="0077499A" w:rsidRPr="00611CD4" w:rsidRDefault="0077499A" w:rsidP="00611CD4">
      <w:pPr>
        <w:spacing w:line="418" w:lineRule="auto"/>
        <w:ind w:left="1040" w:right="400" w:hanging="4"/>
        <w:jc w:val="both"/>
        <w:rPr>
          <w:rFonts w:ascii="Arial" w:eastAsia="Arial" w:hAnsi="Arial"/>
          <w:sz w:val="21"/>
        </w:rPr>
      </w:pPr>
    </w:p>
    <w:p w14:paraId="1CF79255" w14:textId="2570C2A6" w:rsidR="0077499A" w:rsidRPr="00611CD4" w:rsidRDefault="0077499A" w:rsidP="00611CD4">
      <w:pPr>
        <w:spacing w:line="418" w:lineRule="auto"/>
        <w:ind w:left="1040" w:right="400" w:hanging="4"/>
        <w:jc w:val="both"/>
        <w:rPr>
          <w:rFonts w:ascii="Arial" w:eastAsia="Arial" w:hAnsi="Arial"/>
          <w:sz w:val="21"/>
        </w:rPr>
      </w:pPr>
    </w:p>
    <w:p w14:paraId="2D47B17B" w14:textId="78A59DCB" w:rsidR="0077499A" w:rsidRPr="00611CD4" w:rsidRDefault="0077499A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Proba</w:t>
      </w:r>
      <w:r w:rsidR="00335126">
        <w:rPr>
          <w:rFonts w:ascii="Arial" w:hAnsi="Arial"/>
          <w:b/>
          <w:bCs/>
        </w:rPr>
        <w:t xml:space="preserve">bilidad </w:t>
      </w:r>
      <w:r w:rsidRPr="00611CD4">
        <w:rPr>
          <w:rFonts w:ascii="Arial" w:hAnsi="Arial"/>
          <w:b/>
          <w:bCs/>
        </w:rPr>
        <w:t xml:space="preserve">por impacto </w:t>
      </w:r>
    </w:p>
    <w:p w14:paraId="21F1A0B4" w14:textId="5281EC4B" w:rsidR="0077499A" w:rsidRPr="00611CD4" w:rsidRDefault="0077499A" w:rsidP="00611CD4">
      <w:pPr>
        <w:jc w:val="both"/>
        <w:rPr>
          <w:rFonts w:ascii="Arial" w:hAnsi="Arial"/>
          <w:b/>
          <w:bCs/>
        </w:rPr>
      </w:pPr>
    </w:p>
    <w:p w14:paraId="46356F7A" w14:textId="5D52D9FA" w:rsidR="0077499A" w:rsidRPr="00611CD4" w:rsidRDefault="00335126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659264" behindDoc="1" locked="0" layoutInCell="1" allowOverlap="1" wp14:anchorId="68719D64" wp14:editId="78A38479">
            <wp:simplePos x="0" y="0"/>
            <wp:positionH relativeFrom="margin">
              <wp:posOffset>647700</wp:posOffset>
            </wp:positionH>
            <wp:positionV relativeFrom="page">
              <wp:posOffset>4600575</wp:posOffset>
            </wp:positionV>
            <wp:extent cx="4310380" cy="115570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1" t="21523" r="-584" b="63447"/>
                    <a:stretch/>
                  </pic:blipFill>
                  <pic:spPr bwMode="auto">
                    <a:xfrm>
                      <a:off x="0" y="0"/>
                      <a:ext cx="431038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9065" w14:textId="47F8C6D8" w:rsidR="0077499A" w:rsidRPr="00611CD4" w:rsidRDefault="0077499A" w:rsidP="00611CD4">
      <w:pPr>
        <w:jc w:val="both"/>
        <w:rPr>
          <w:rFonts w:ascii="Arial" w:hAnsi="Arial"/>
          <w:b/>
          <w:bCs/>
        </w:rPr>
      </w:pPr>
    </w:p>
    <w:p w14:paraId="7C50668B" w14:textId="31E158CB" w:rsidR="0077499A" w:rsidRPr="00611CD4" w:rsidRDefault="0077499A" w:rsidP="00611CD4">
      <w:pPr>
        <w:jc w:val="both"/>
        <w:rPr>
          <w:rFonts w:ascii="Arial" w:hAnsi="Arial"/>
          <w:b/>
          <w:bCs/>
        </w:rPr>
      </w:pPr>
    </w:p>
    <w:p w14:paraId="091EC3D2" w14:textId="2486D351" w:rsidR="0077499A" w:rsidRPr="00611CD4" w:rsidRDefault="0077499A" w:rsidP="00611CD4">
      <w:pPr>
        <w:jc w:val="both"/>
        <w:rPr>
          <w:rFonts w:ascii="Arial" w:hAnsi="Arial"/>
          <w:b/>
          <w:bCs/>
        </w:rPr>
      </w:pPr>
    </w:p>
    <w:p w14:paraId="63AA96E7" w14:textId="04A37E8B" w:rsidR="0077499A" w:rsidRPr="00611CD4" w:rsidRDefault="00335126" w:rsidP="00335126">
      <w:pPr>
        <w:tabs>
          <w:tab w:val="left" w:pos="3225"/>
        </w:tabs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ab/>
      </w:r>
    </w:p>
    <w:p w14:paraId="22A32672" w14:textId="4FE5ECD9" w:rsidR="0077499A" w:rsidRPr="00611CD4" w:rsidRDefault="0077499A" w:rsidP="00335126">
      <w:pPr>
        <w:jc w:val="center"/>
        <w:rPr>
          <w:rFonts w:ascii="Arial" w:hAnsi="Arial"/>
          <w:b/>
          <w:bCs/>
        </w:rPr>
      </w:pPr>
    </w:p>
    <w:p w14:paraId="6033765C" w14:textId="77777777" w:rsidR="0077499A" w:rsidRPr="00611CD4" w:rsidRDefault="0077499A" w:rsidP="00611CD4">
      <w:pPr>
        <w:jc w:val="both"/>
        <w:rPr>
          <w:rFonts w:ascii="Arial" w:hAnsi="Arial"/>
          <w:b/>
          <w:bCs/>
        </w:rPr>
      </w:pPr>
    </w:p>
    <w:p w14:paraId="7BA6548A" w14:textId="77777777" w:rsidR="0077499A" w:rsidRPr="00611CD4" w:rsidRDefault="0077499A" w:rsidP="00611CD4">
      <w:pPr>
        <w:jc w:val="both"/>
        <w:rPr>
          <w:rFonts w:ascii="Arial" w:hAnsi="Arial"/>
          <w:b/>
          <w:bCs/>
        </w:rPr>
      </w:pPr>
    </w:p>
    <w:p w14:paraId="0205732B" w14:textId="77777777" w:rsidR="0077499A" w:rsidRPr="00611CD4" w:rsidRDefault="0077499A" w:rsidP="00611CD4">
      <w:pPr>
        <w:jc w:val="both"/>
        <w:rPr>
          <w:rFonts w:ascii="Arial" w:hAnsi="Arial"/>
          <w:b/>
          <w:bCs/>
        </w:rPr>
      </w:pPr>
    </w:p>
    <w:p w14:paraId="261FE954" w14:textId="72B2E207" w:rsidR="0077499A" w:rsidRPr="00611CD4" w:rsidRDefault="0077499A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 xml:space="preserve"> Evaluación de los Riesgos:</w:t>
      </w:r>
    </w:p>
    <w:p w14:paraId="3146F18B" w14:textId="77777777" w:rsidR="0077499A" w:rsidRPr="00611CD4" w:rsidRDefault="0077499A" w:rsidP="00611CD4">
      <w:pPr>
        <w:jc w:val="both"/>
        <w:rPr>
          <w:rFonts w:ascii="Arial" w:hAnsi="Arial"/>
        </w:rPr>
      </w:pPr>
    </w:p>
    <w:p w14:paraId="09AD2A8E" w14:textId="77777777" w:rsidR="0077499A" w:rsidRPr="00611CD4" w:rsidRDefault="0077499A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Proceso dirigido a estimar el nivel de los riesgos y obtener la información necesaria que nos permita tener un enfoque preciso de la situación actual para dar el paso a la Gestión.</w:t>
      </w:r>
    </w:p>
    <w:p w14:paraId="4933F9E3" w14:textId="6C91AD7C" w:rsidR="0077499A" w:rsidRPr="00611CD4" w:rsidRDefault="0077499A" w:rsidP="00611CD4">
      <w:pPr>
        <w:jc w:val="both"/>
        <w:rPr>
          <w:rFonts w:ascii="Arial" w:hAnsi="Arial"/>
        </w:rPr>
      </w:pPr>
    </w:p>
    <w:p w14:paraId="6A0666DC" w14:textId="08FE94B2" w:rsidR="0077499A" w:rsidRPr="00611CD4" w:rsidRDefault="0077499A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Aspectos a considerar para la evaluación de los riesgos:</w:t>
      </w:r>
    </w:p>
    <w:p w14:paraId="12A4E742" w14:textId="2612F165" w:rsidR="0077499A" w:rsidRPr="00611CD4" w:rsidRDefault="0077499A" w:rsidP="00611CD4">
      <w:pPr>
        <w:jc w:val="both"/>
        <w:rPr>
          <w:rFonts w:ascii="Arial" w:hAnsi="Arial"/>
        </w:rPr>
      </w:pPr>
    </w:p>
    <w:p w14:paraId="5B488094" w14:textId="53961177" w:rsidR="0077499A" w:rsidRPr="00611CD4" w:rsidRDefault="0077499A" w:rsidP="00611CD4">
      <w:pPr>
        <w:pStyle w:val="Prrafodelista"/>
        <w:numPr>
          <w:ilvl w:val="0"/>
          <w:numId w:val="9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Establecer los riesgos asociados a cada Resultado</w:t>
      </w:r>
    </w:p>
    <w:p w14:paraId="0779910D" w14:textId="77777777" w:rsidR="0077499A" w:rsidRPr="00611CD4" w:rsidRDefault="0077499A" w:rsidP="00611CD4">
      <w:pPr>
        <w:jc w:val="both"/>
        <w:rPr>
          <w:rFonts w:ascii="Arial" w:hAnsi="Arial"/>
        </w:rPr>
      </w:pPr>
    </w:p>
    <w:p w14:paraId="5DBE46AF" w14:textId="3F28E3DD" w:rsidR="0077499A" w:rsidRPr="00611CD4" w:rsidRDefault="0077499A" w:rsidP="00611CD4">
      <w:pPr>
        <w:pStyle w:val="Prrafodelista"/>
        <w:numPr>
          <w:ilvl w:val="0"/>
          <w:numId w:val="9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Incluir las medidas de control existentes</w:t>
      </w:r>
    </w:p>
    <w:p w14:paraId="67AA92CB" w14:textId="77777777" w:rsidR="0077499A" w:rsidRPr="00611CD4" w:rsidRDefault="0077499A" w:rsidP="00611CD4">
      <w:pPr>
        <w:jc w:val="both"/>
        <w:rPr>
          <w:rFonts w:ascii="Arial" w:hAnsi="Arial"/>
        </w:rPr>
      </w:pPr>
    </w:p>
    <w:p w14:paraId="5786478F" w14:textId="77777777" w:rsidR="00611CD4" w:rsidRDefault="0077499A" w:rsidP="00611CD4">
      <w:pPr>
        <w:pStyle w:val="Prrafodelista"/>
        <w:numPr>
          <w:ilvl w:val="0"/>
          <w:numId w:val="9"/>
        </w:numPr>
        <w:jc w:val="both"/>
        <w:rPr>
          <w:rFonts w:ascii="Arial" w:hAnsi="Arial"/>
        </w:rPr>
      </w:pPr>
      <w:r w:rsidRPr="00611CD4">
        <w:rPr>
          <w:rFonts w:ascii="Arial" w:hAnsi="Arial"/>
        </w:rPr>
        <w:t>Clasificar las medidas de control existentes en:</w:t>
      </w:r>
    </w:p>
    <w:p w14:paraId="55741E54" w14:textId="77777777" w:rsidR="00611CD4" w:rsidRPr="00611CD4" w:rsidRDefault="00611CD4" w:rsidP="00611CD4">
      <w:pPr>
        <w:pStyle w:val="Prrafodelista"/>
        <w:rPr>
          <w:rFonts w:ascii="Arial" w:hAnsi="Arial"/>
        </w:rPr>
      </w:pPr>
    </w:p>
    <w:p w14:paraId="15CE732E" w14:textId="6ABC5E9B" w:rsidR="0077499A" w:rsidRPr="00611CD4" w:rsidRDefault="0077499A" w:rsidP="00611CD4">
      <w:pPr>
        <w:pStyle w:val="Prrafodelista"/>
        <w:jc w:val="both"/>
        <w:rPr>
          <w:rFonts w:ascii="Arial" w:hAnsi="Arial"/>
        </w:rPr>
      </w:pPr>
      <w:r w:rsidRPr="00611CD4">
        <w:rPr>
          <w:rFonts w:ascii="Arial" w:hAnsi="Arial"/>
        </w:rPr>
        <w:t xml:space="preserve"> EFECTIVAS: Si logramos los resultados esperados.</w:t>
      </w:r>
    </w:p>
    <w:p w14:paraId="2C2561BC" w14:textId="77777777" w:rsidR="0077499A" w:rsidRPr="00611CD4" w:rsidRDefault="0077499A" w:rsidP="00611CD4">
      <w:pPr>
        <w:jc w:val="both"/>
        <w:rPr>
          <w:rFonts w:ascii="Arial" w:hAnsi="Arial"/>
        </w:rPr>
      </w:pPr>
    </w:p>
    <w:p w14:paraId="312341B7" w14:textId="1B48B48B" w:rsidR="0077499A" w:rsidRDefault="00611CD4" w:rsidP="00611CD4">
      <w:pPr>
        <w:pStyle w:val="Prrafodelista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77499A" w:rsidRPr="00611CD4">
        <w:rPr>
          <w:rFonts w:ascii="Arial" w:hAnsi="Arial"/>
        </w:rPr>
        <w:t>DOCUMENTADAS: si existen Información que respalde las medidas de control.</w:t>
      </w:r>
    </w:p>
    <w:p w14:paraId="4AE19B93" w14:textId="77777777" w:rsidR="00611CD4" w:rsidRPr="00611CD4" w:rsidRDefault="00611CD4" w:rsidP="00611CD4">
      <w:pPr>
        <w:pStyle w:val="Prrafodelista"/>
        <w:jc w:val="both"/>
        <w:rPr>
          <w:rFonts w:ascii="Arial" w:hAnsi="Arial"/>
        </w:rPr>
      </w:pPr>
    </w:p>
    <w:p w14:paraId="1E6D97C3" w14:textId="07924823" w:rsidR="00611CD4" w:rsidRDefault="00611CD4" w:rsidP="00611CD4">
      <w:pPr>
        <w:jc w:val="both"/>
        <w:rPr>
          <w:rFonts w:ascii="Arial" w:hAnsi="Arial"/>
        </w:rPr>
      </w:pPr>
    </w:p>
    <w:p w14:paraId="11E60956" w14:textId="4100D892" w:rsidR="00611CD4" w:rsidRDefault="00611CD4" w:rsidP="00611CD4">
      <w:pPr>
        <w:jc w:val="both"/>
        <w:rPr>
          <w:rFonts w:ascii="Arial" w:hAnsi="Arial"/>
        </w:rPr>
      </w:pPr>
    </w:p>
    <w:p w14:paraId="588138F2" w14:textId="707288EF" w:rsidR="00611CD4" w:rsidRDefault="00611CD4" w:rsidP="00611CD4">
      <w:pPr>
        <w:jc w:val="both"/>
        <w:rPr>
          <w:rFonts w:ascii="Arial" w:hAnsi="Arial"/>
        </w:rPr>
      </w:pPr>
    </w:p>
    <w:p w14:paraId="74FC1DAD" w14:textId="070B6293" w:rsidR="00611CD4" w:rsidRDefault="00611CD4" w:rsidP="00611CD4">
      <w:pPr>
        <w:jc w:val="both"/>
        <w:rPr>
          <w:rFonts w:ascii="Arial" w:hAnsi="Arial"/>
        </w:rPr>
      </w:pPr>
    </w:p>
    <w:p w14:paraId="5AD14418" w14:textId="3556AD41" w:rsidR="00611CD4" w:rsidRDefault="00611CD4" w:rsidP="00611CD4">
      <w:pPr>
        <w:jc w:val="both"/>
        <w:rPr>
          <w:rFonts w:ascii="Arial" w:hAnsi="Arial"/>
        </w:rPr>
      </w:pPr>
    </w:p>
    <w:p w14:paraId="59415913" w14:textId="3B030C2A" w:rsidR="00611CD4" w:rsidRDefault="00611CD4" w:rsidP="00611CD4">
      <w:pPr>
        <w:jc w:val="both"/>
        <w:rPr>
          <w:rFonts w:ascii="Arial" w:hAnsi="Arial"/>
        </w:rPr>
      </w:pPr>
    </w:p>
    <w:p w14:paraId="7EF66E10" w14:textId="4EE94E9A" w:rsidR="00611CD4" w:rsidRDefault="00611CD4" w:rsidP="00611CD4">
      <w:pPr>
        <w:jc w:val="both"/>
        <w:rPr>
          <w:rFonts w:ascii="Arial" w:hAnsi="Arial"/>
        </w:rPr>
      </w:pPr>
    </w:p>
    <w:p w14:paraId="6B1CA706" w14:textId="45407E93" w:rsidR="00611CD4" w:rsidRDefault="00611CD4" w:rsidP="00611CD4">
      <w:pPr>
        <w:jc w:val="both"/>
        <w:rPr>
          <w:rFonts w:ascii="Arial" w:hAnsi="Arial"/>
        </w:rPr>
      </w:pPr>
    </w:p>
    <w:p w14:paraId="5644AEBC" w14:textId="77777777" w:rsidR="00611CD4" w:rsidRPr="00611CD4" w:rsidRDefault="00611CD4" w:rsidP="00611CD4">
      <w:pPr>
        <w:jc w:val="both"/>
        <w:rPr>
          <w:rFonts w:ascii="Arial" w:hAnsi="Arial"/>
        </w:rPr>
      </w:pPr>
    </w:p>
    <w:p w14:paraId="28F10F48" w14:textId="77777777" w:rsidR="0077499A" w:rsidRPr="00611CD4" w:rsidRDefault="0077499A" w:rsidP="00611CD4">
      <w:pPr>
        <w:jc w:val="both"/>
        <w:rPr>
          <w:rFonts w:ascii="Arial" w:hAnsi="Arial"/>
          <w:b/>
          <w:bCs/>
        </w:rPr>
      </w:pPr>
    </w:p>
    <w:p w14:paraId="4275B044" w14:textId="77777777" w:rsidR="004E7B32" w:rsidRPr="00611CD4" w:rsidRDefault="004E7B32" w:rsidP="00611CD4">
      <w:pPr>
        <w:jc w:val="both"/>
        <w:rPr>
          <w:rFonts w:ascii="Arial" w:hAnsi="Arial"/>
          <w:b/>
          <w:bCs/>
        </w:rPr>
      </w:pPr>
    </w:p>
    <w:p w14:paraId="37F80482" w14:textId="75CC1AA2" w:rsidR="004E7B32" w:rsidRPr="00611CD4" w:rsidRDefault="004E7B32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 xml:space="preserve"> Nivel del Riesgo.</w:t>
      </w:r>
    </w:p>
    <w:p w14:paraId="40D1C6F8" w14:textId="77777777" w:rsidR="004E7B32" w:rsidRPr="00611CD4" w:rsidRDefault="004E7B32" w:rsidP="00611CD4">
      <w:pPr>
        <w:spacing w:line="133" w:lineRule="exact"/>
        <w:jc w:val="both"/>
        <w:rPr>
          <w:rFonts w:ascii="Arial" w:eastAsia="Times New Roman" w:hAnsi="Arial"/>
          <w:b/>
          <w:bCs/>
        </w:rPr>
      </w:pPr>
    </w:p>
    <w:p w14:paraId="130EDA67" w14:textId="77777777" w:rsidR="004E7B32" w:rsidRPr="00611CD4" w:rsidRDefault="004E7B32" w:rsidP="00611CD4">
      <w:pPr>
        <w:jc w:val="both"/>
        <w:rPr>
          <w:rFonts w:ascii="Arial" w:hAnsi="Arial"/>
          <w:b/>
          <w:bCs/>
        </w:rPr>
      </w:pPr>
    </w:p>
    <w:p w14:paraId="38D75B48" w14:textId="77777777" w:rsidR="004E7B32" w:rsidRPr="00611CD4" w:rsidRDefault="004E7B32" w:rsidP="00611CD4">
      <w:pPr>
        <w:jc w:val="both"/>
        <w:rPr>
          <w:rFonts w:ascii="Arial" w:hAnsi="Arial"/>
          <w:b/>
          <w:bCs/>
        </w:rPr>
      </w:pPr>
    </w:p>
    <w:p w14:paraId="42317C33" w14:textId="77777777" w:rsidR="004E7B32" w:rsidRPr="00611CD4" w:rsidRDefault="004E7B32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  <w:noProof/>
        </w:rPr>
        <w:drawing>
          <wp:inline distT="0" distB="0" distL="0" distR="0" wp14:anchorId="24CBA221" wp14:editId="3317A06F">
            <wp:extent cx="4363059" cy="152421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6A36" w14:textId="77777777" w:rsidR="004E7B32" w:rsidRPr="00611CD4" w:rsidRDefault="004E7B32" w:rsidP="00611CD4">
      <w:pPr>
        <w:jc w:val="both"/>
        <w:rPr>
          <w:rFonts w:ascii="Arial" w:hAnsi="Arial"/>
          <w:b/>
          <w:bCs/>
        </w:rPr>
      </w:pPr>
    </w:p>
    <w:p w14:paraId="592F4EB3" w14:textId="77777777" w:rsidR="004E7B32" w:rsidRPr="00611CD4" w:rsidRDefault="004E7B32" w:rsidP="00611CD4">
      <w:pPr>
        <w:jc w:val="both"/>
        <w:rPr>
          <w:rFonts w:ascii="Arial" w:hAnsi="Arial"/>
          <w:b/>
          <w:bCs/>
        </w:rPr>
      </w:pPr>
    </w:p>
    <w:p w14:paraId="1B4BD6DE" w14:textId="5990B341" w:rsidR="004E7B32" w:rsidRPr="00611CD4" w:rsidRDefault="004E7B32" w:rsidP="00611CD4">
      <w:pPr>
        <w:jc w:val="both"/>
        <w:rPr>
          <w:rFonts w:ascii="Arial" w:hAnsi="Arial"/>
          <w:b/>
          <w:bCs/>
        </w:rPr>
      </w:pPr>
      <w:r w:rsidRPr="00611CD4">
        <w:rPr>
          <w:rFonts w:ascii="Arial" w:hAnsi="Arial"/>
          <w:b/>
          <w:bCs/>
        </w:rPr>
        <w:t>Gestión de Riesgos:</w:t>
      </w:r>
    </w:p>
    <w:p w14:paraId="477ED080" w14:textId="77777777" w:rsidR="004E7B32" w:rsidRPr="00611CD4" w:rsidRDefault="004E7B32" w:rsidP="00611CD4">
      <w:pPr>
        <w:jc w:val="both"/>
        <w:rPr>
          <w:rFonts w:ascii="Arial" w:hAnsi="Arial"/>
        </w:rPr>
      </w:pPr>
    </w:p>
    <w:p w14:paraId="67118DC6" w14:textId="77777777" w:rsidR="004E7B32" w:rsidRPr="00611CD4" w:rsidRDefault="004E7B32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Una vez identificado el nivel del Riesgo se procederá a la toma de acciones ante los Niveles Alto y Medio, tomando en cuenta la mejor acción para gestionarlos. Para ello, se recomienda considerar lo siguiente:</w:t>
      </w:r>
    </w:p>
    <w:p w14:paraId="2778C584" w14:textId="77777777" w:rsidR="004E7B32" w:rsidRPr="00611CD4" w:rsidRDefault="004E7B32" w:rsidP="00611CD4">
      <w:pPr>
        <w:jc w:val="both"/>
        <w:rPr>
          <w:rFonts w:ascii="Arial" w:hAnsi="Arial"/>
        </w:rPr>
      </w:pPr>
    </w:p>
    <w:p w14:paraId="5F3E1199" w14:textId="77777777" w:rsidR="004E7B32" w:rsidRPr="00611CD4" w:rsidRDefault="004E7B32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Evaluar la relación entre costo-beneficio de llevar a cabo una actividad.</w:t>
      </w:r>
    </w:p>
    <w:p w14:paraId="6B3600B5" w14:textId="77777777" w:rsidR="004E7B32" w:rsidRPr="00611CD4" w:rsidRDefault="004E7B32" w:rsidP="00611CD4">
      <w:pPr>
        <w:jc w:val="both"/>
        <w:rPr>
          <w:rFonts w:ascii="Arial" w:hAnsi="Arial"/>
        </w:rPr>
      </w:pPr>
    </w:p>
    <w:p w14:paraId="11C60FB3" w14:textId="77777777" w:rsidR="004E7B32" w:rsidRPr="00611CD4" w:rsidRDefault="004E7B32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Tener en cuenta la idoneidad de los participantes para cada actividad.</w:t>
      </w:r>
    </w:p>
    <w:p w14:paraId="765507E3" w14:textId="77777777" w:rsidR="004E7B32" w:rsidRPr="00611CD4" w:rsidRDefault="004E7B32" w:rsidP="00611CD4">
      <w:pPr>
        <w:jc w:val="both"/>
        <w:rPr>
          <w:rFonts w:ascii="Arial" w:hAnsi="Arial"/>
        </w:rPr>
      </w:pPr>
    </w:p>
    <w:p w14:paraId="371C82B5" w14:textId="77777777" w:rsidR="004E7B32" w:rsidRPr="00611CD4" w:rsidRDefault="004E7B32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Cumplimiento del interés público y el resguardo de la hacienda pública.</w:t>
      </w:r>
    </w:p>
    <w:p w14:paraId="5BCF1B51" w14:textId="77777777" w:rsidR="004E7B32" w:rsidRPr="00611CD4" w:rsidRDefault="004E7B32" w:rsidP="00611CD4">
      <w:pPr>
        <w:jc w:val="both"/>
        <w:rPr>
          <w:rFonts w:ascii="Arial" w:hAnsi="Arial"/>
        </w:rPr>
      </w:pPr>
    </w:p>
    <w:p w14:paraId="0DF5AB1D" w14:textId="73A84017" w:rsidR="004E7B32" w:rsidRPr="00611CD4" w:rsidRDefault="004E7B32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 xml:space="preserve">Viabilidad jurídica, técnica y operacional de cada </w:t>
      </w:r>
      <w:r w:rsidR="00611CD4" w:rsidRPr="00611CD4">
        <w:rPr>
          <w:rFonts w:ascii="Arial" w:hAnsi="Arial"/>
        </w:rPr>
        <w:t>acción. Con</w:t>
      </w:r>
      <w:r w:rsidRPr="00611CD4">
        <w:rPr>
          <w:rFonts w:ascii="Arial" w:hAnsi="Arial"/>
        </w:rPr>
        <w:t xml:space="preserve"> la finalidad de garantizar razonablemente el cumplimiento de la gestión de los riesgos institucionales, se establecerán medidas que se implementarán para asegurarse que se estén llevando a cabo las acciones adecuadas, determinando con ello, si el riesgo se acepta, evita, reduce o se comparte, de acuerdo a las definiciones siguientes:</w:t>
      </w:r>
    </w:p>
    <w:p w14:paraId="029D0181" w14:textId="77777777" w:rsidR="004E7B32" w:rsidRPr="00611CD4" w:rsidRDefault="004E7B32" w:rsidP="00611CD4">
      <w:pPr>
        <w:spacing w:line="398" w:lineRule="auto"/>
        <w:ind w:left="600" w:right="420"/>
        <w:jc w:val="both"/>
        <w:rPr>
          <w:rFonts w:ascii="Arial" w:eastAsia="Arial" w:hAnsi="Arial"/>
          <w:sz w:val="21"/>
        </w:rPr>
      </w:pPr>
    </w:p>
    <w:p w14:paraId="6BBED9FC" w14:textId="77777777" w:rsidR="004E7B32" w:rsidRPr="00611CD4" w:rsidRDefault="004E7B32" w:rsidP="00611CD4">
      <w:pPr>
        <w:spacing w:line="398" w:lineRule="auto"/>
        <w:ind w:left="600" w:right="420"/>
        <w:jc w:val="both"/>
        <w:rPr>
          <w:rFonts w:ascii="Arial" w:eastAsia="Arial" w:hAnsi="Arial"/>
          <w:sz w:val="21"/>
        </w:rPr>
      </w:pPr>
    </w:p>
    <w:p w14:paraId="5CEC48A6" w14:textId="77777777" w:rsidR="004E7B32" w:rsidRPr="00611CD4" w:rsidRDefault="004E7B32" w:rsidP="00611CD4">
      <w:pPr>
        <w:spacing w:line="398" w:lineRule="auto"/>
        <w:ind w:left="600" w:right="420"/>
        <w:jc w:val="both"/>
        <w:rPr>
          <w:rFonts w:ascii="Arial" w:eastAsia="Arial" w:hAnsi="Arial"/>
          <w:sz w:val="21"/>
        </w:rPr>
      </w:pPr>
      <w:r w:rsidRPr="00611CD4">
        <w:rPr>
          <w:rFonts w:ascii="Arial" w:eastAsia="Arial" w:hAnsi="Arial"/>
          <w:noProof/>
          <w:sz w:val="21"/>
        </w:rPr>
        <w:drawing>
          <wp:inline distT="0" distB="0" distL="0" distR="0" wp14:anchorId="3FD3164C" wp14:editId="200B3109">
            <wp:extent cx="5496692" cy="2343477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BC8C" w14:textId="77777777" w:rsidR="004E7B32" w:rsidRPr="00611CD4" w:rsidRDefault="004E7B32" w:rsidP="00611CD4">
      <w:pPr>
        <w:jc w:val="both"/>
        <w:rPr>
          <w:rFonts w:ascii="Arial" w:eastAsia="Arial" w:hAnsi="Arial"/>
          <w:sz w:val="21"/>
        </w:rPr>
      </w:pPr>
    </w:p>
    <w:p w14:paraId="632F65CE" w14:textId="18AFA91F" w:rsidR="004E7B32" w:rsidRDefault="004E7B32" w:rsidP="00611CD4">
      <w:pPr>
        <w:jc w:val="both"/>
        <w:rPr>
          <w:rFonts w:ascii="Arial" w:eastAsia="Arial" w:hAnsi="Arial"/>
          <w:sz w:val="21"/>
        </w:rPr>
      </w:pPr>
    </w:p>
    <w:p w14:paraId="25F7B9FE" w14:textId="2BA713CD" w:rsid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43AF60BC" w14:textId="3A1EEE27" w:rsid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4FA3308C" w14:textId="428A57A8" w:rsid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505197FB" w14:textId="65404AC1" w:rsid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6E80AE65" w14:textId="77777777" w:rsidR="00611CD4" w:rsidRP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32EE8330" w14:textId="77777777" w:rsidR="004E7B32" w:rsidRPr="00611CD4" w:rsidRDefault="004E7B32" w:rsidP="00611CD4">
      <w:pPr>
        <w:jc w:val="both"/>
        <w:rPr>
          <w:rFonts w:ascii="Arial" w:eastAsia="Arial" w:hAnsi="Arial"/>
          <w:sz w:val="21"/>
        </w:rPr>
      </w:pPr>
    </w:p>
    <w:p w14:paraId="1FCA090E" w14:textId="338B220D" w:rsidR="004E7B32" w:rsidRPr="00611CD4" w:rsidRDefault="004E7B32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 xml:space="preserve">Para tal efecto, se elaborará el Plan Anual de Evaluación y Gestión de Riesgos Institucionales, el cual comprenderá los Objetivos Estratégicos y los resultados de cada </w:t>
      </w:r>
      <w:r w:rsidR="00611CD4" w:rsidRPr="00611CD4">
        <w:rPr>
          <w:rFonts w:ascii="Arial" w:hAnsi="Arial"/>
        </w:rPr>
        <w:t>área,</w:t>
      </w:r>
      <w:r w:rsidRPr="00611CD4">
        <w:rPr>
          <w:rFonts w:ascii="Arial" w:hAnsi="Arial"/>
        </w:rPr>
        <w:t xml:space="preserve"> la descripción y el nivel del riesgo, la probabilidad e impacto, las acciones para gestionar el riesgo, indicadores y un cronograma de cumplimiento.</w:t>
      </w:r>
    </w:p>
    <w:p w14:paraId="24CA16F5" w14:textId="77777777" w:rsidR="004E7B32" w:rsidRPr="00611CD4" w:rsidRDefault="004E7B32" w:rsidP="00611CD4">
      <w:pPr>
        <w:jc w:val="both"/>
        <w:rPr>
          <w:rFonts w:ascii="Arial" w:hAnsi="Arial"/>
        </w:rPr>
      </w:pPr>
    </w:p>
    <w:p w14:paraId="77DF89AB" w14:textId="77777777" w:rsidR="004E7B32" w:rsidRPr="00611CD4" w:rsidRDefault="004E7B32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Cada semestre, se realizará el proceso de verificación y seguimiento, tomando como base el cumplimiento de las acciones programadas para gestionar el Riesgo.</w:t>
      </w:r>
    </w:p>
    <w:p w14:paraId="55B16F10" w14:textId="77777777" w:rsidR="004E7B32" w:rsidRPr="00611CD4" w:rsidRDefault="004E7B32" w:rsidP="00611CD4">
      <w:pPr>
        <w:jc w:val="both"/>
        <w:rPr>
          <w:rFonts w:ascii="Arial" w:hAnsi="Arial"/>
        </w:rPr>
      </w:pPr>
    </w:p>
    <w:p w14:paraId="12FEA217" w14:textId="59A6C0B2" w:rsidR="004E7B32" w:rsidRPr="00611CD4" w:rsidRDefault="004E7B32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Con el propósito de determinar los factores de Riesgo relevantes, internos y externos, en el último trimestre del año realizarán un análisis situacional, a fin de determinar los factores de Riesgo relevantes, internos y externos, en conjunto con todo el personal del área de</w:t>
      </w:r>
      <w:r w:rsidR="00335126">
        <w:rPr>
          <w:rFonts w:ascii="Arial" w:hAnsi="Arial"/>
        </w:rPr>
        <w:t xml:space="preserve"> la </w:t>
      </w:r>
      <w:r w:rsidRPr="00611CD4">
        <w:rPr>
          <w:rFonts w:ascii="Arial" w:hAnsi="Arial"/>
        </w:rPr>
        <w:t>AMCD.</w:t>
      </w:r>
    </w:p>
    <w:p w14:paraId="4D9D07B3" w14:textId="77777777" w:rsidR="004E7B32" w:rsidRPr="00611CD4" w:rsidRDefault="004E7B32" w:rsidP="00611CD4">
      <w:pPr>
        <w:jc w:val="both"/>
        <w:rPr>
          <w:rFonts w:ascii="Arial" w:hAnsi="Arial"/>
        </w:rPr>
      </w:pPr>
    </w:p>
    <w:p w14:paraId="19964662" w14:textId="77777777" w:rsidR="004E7B32" w:rsidRDefault="004E7B32" w:rsidP="00611CD4">
      <w:pPr>
        <w:jc w:val="both"/>
        <w:rPr>
          <w:rFonts w:ascii="Arial" w:hAnsi="Arial"/>
        </w:rPr>
      </w:pPr>
      <w:r w:rsidRPr="00611CD4">
        <w:rPr>
          <w:rFonts w:ascii="Arial" w:hAnsi="Arial"/>
        </w:rPr>
        <w:t>En caso de ser necesarias o por requerimiento, se realizarán modificaciones oportunas al Plan de gestión de Riesgos Institucionales.</w:t>
      </w:r>
    </w:p>
    <w:p w14:paraId="4A1A3E83" w14:textId="77777777" w:rsidR="00611CD4" w:rsidRDefault="00611CD4" w:rsidP="00611CD4">
      <w:pPr>
        <w:jc w:val="both"/>
        <w:rPr>
          <w:rFonts w:ascii="Arial" w:hAnsi="Arial"/>
        </w:rPr>
      </w:pPr>
    </w:p>
    <w:p w14:paraId="17E31244" w14:textId="77777777" w:rsidR="00611CD4" w:rsidRDefault="00611CD4" w:rsidP="00611CD4">
      <w:pPr>
        <w:jc w:val="both"/>
        <w:rPr>
          <w:rFonts w:ascii="Arial" w:hAnsi="Arial"/>
        </w:rPr>
      </w:pPr>
    </w:p>
    <w:p w14:paraId="4A4F6A13" w14:textId="77777777" w:rsid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52DCBA98" w14:textId="77777777" w:rsid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0AC8E0A9" w14:textId="77777777" w:rsid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026D4584" w14:textId="77777777" w:rsidR="00611CD4" w:rsidRDefault="00611CD4" w:rsidP="00611CD4">
      <w:pPr>
        <w:jc w:val="both"/>
        <w:rPr>
          <w:rFonts w:ascii="Arial" w:eastAsia="Arial" w:hAnsi="Arial"/>
          <w:sz w:val="21"/>
        </w:rPr>
      </w:pPr>
    </w:p>
    <w:p w14:paraId="24B23FEB" w14:textId="575F69DE" w:rsidR="00611CD4" w:rsidRPr="00611CD4" w:rsidRDefault="00611CD4" w:rsidP="00611CD4">
      <w:pPr>
        <w:jc w:val="both"/>
        <w:rPr>
          <w:rFonts w:ascii="Arial" w:eastAsia="Arial" w:hAnsi="Arial"/>
          <w:sz w:val="21"/>
        </w:rPr>
        <w:sectPr w:rsidR="00611CD4" w:rsidRPr="00611CD4" w:rsidSect="004E7B32">
          <w:pgSz w:w="12240" w:h="15840"/>
          <w:pgMar w:top="541" w:right="1440" w:bottom="970" w:left="1440" w:header="0" w:footer="0" w:gutter="0"/>
          <w:cols w:space="0" w:equalWidth="0">
            <w:col w:w="9360"/>
          </w:cols>
          <w:docGrid w:linePitch="360"/>
        </w:sectPr>
      </w:pPr>
    </w:p>
    <w:p w14:paraId="0473F0BA" w14:textId="630DCAF4" w:rsidR="004E7B32" w:rsidRPr="00611CD4" w:rsidRDefault="004E7B32" w:rsidP="00611CD4">
      <w:pPr>
        <w:jc w:val="both"/>
        <w:rPr>
          <w:rFonts w:ascii="Arial" w:hAnsi="Arial"/>
        </w:rPr>
      </w:pPr>
      <w:r w:rsidRPr="00611CD4">
        <w:rPr>
          <w:rFonts w:ascii="Arial" w:hAnsi="Arial"/>
          <w:b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95EFF5B" wp14:editId="632BA451">
            <wp:simplePos x="0" y="0"/>
            <wp:positionH relativeFrom="margin">
              <wp:posOffset>-301505</wp:posOffset>
            </wp:positionH>
            <wp:positionV relativeFrom="paragraph">
              <wp:posOffset>871735</wp:posOffset>
            </wp:positionV>
            <wp:extent cx="931652" cy="931453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652" cy="93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CD4"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7DC0E2BE" wp14:editId="54386D85">
                <wp:simplePos x="0" y="0"/>
                <wp:positionH relativeFrom="column">
                  <wp:posOffset>-690113</wp:posOffset>
                </wp:positionH>
                <wp:positionV relativeFrom="paragraph">
                  <wp:posOffset>889899</wp:posOffset>
                </wp:positionV>
                <wp:extent cx="1768415" cy="888472"/>
                <wp:effectExtent l="0" t="0" r="22860" b="2603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888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F58C343" id="Rectángulo 7" o:spid="_x0000_s1026" style="position:absolute;margin-left:-54.35pt;margin-top:70.05pt;width:139.25pt;height:6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" fillcolor="white [3212]" strokecolor="black [1600]" strokeweight="1pt"/>
            </w:pict>
          </mc:Fallback>
        </mc:AlternateContent>
      </w:r>
      <w:r w:rsidRPr="00611CD4">
        <w:rPr>
          <w:rFonts w:ascii="Arial" w:hAnsi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B01BFC4" wp14:editId="634347A0">
            <wp:simplePos x="0" y="0"/>
            <wp:positionH relativeFrom="margin">
              <wp:posOffset>-810883</wp:posOffset>
            </wp:positionH>
            <wp:positionV relativeFrom="paragraph">
              <wp:posOffset>769129</wp:posOffset>
            </wp:positionV>
            <wp:extent cx="7566753" cy="3450566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884" cy="346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7347D" w14:textId="77777777" w:rsidR="00506CA8" w:rsidRPr="00611CD4" w:rsidRDefault="00506CA8" w:rsidP="00611CD4">
      <w:pPr>
        <w:jc w:val="both"/>
        <w:rPr>
          <w:rFonts w:ascii="Arial" w:hAnsi="Arial"/>
        </w:rPr>
      </w:pPr>
    </w:p>
    <w:p w14:paraId="1A8709CE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31ADC26C" w14:textId="2CDC23CF" w:rsidR="00506CA8" w:rsidRPr="00611CD4" w:rsidRDefault="00506CA8" w:rsidP="00611CD4">
      <w:pPr>
        <w:jc w:val="both"/>
        <w:rPr>
          <w:rFonts w:ascii="Arial" w:hAnsi="Arial"/>
        </w:rPr>
      </w:pPr>
    </w:p>
    <w:p w14:paraId="6E745BEB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00F73C63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27D458BD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185D1C09" w14:textId="77777777" w:rsidR="00D45F3F" w:rsidRPr="00611CD4" w:rsidRDefault="00D45F3F" w:rsidP="00611CD4">
      <w:pPr>
        <w:jc w:val="both"/>
        <w:rPr>
          <w:rFonts w:ascii="Arial" w:hAnsi="Arial"/>
        </w:rPr>
      </w:pPr>
    </w:p>
    <w:p w14:paraId="63419E16" w14:textId="77777777" w:rsidR="00D45F3F" w:rsidRPr="00611CD4" w:rsidRDefault="00D45F3F" w:rsidP="00611CD4">
      <w:pPr>
        <w:spacing w:line="200" w:lineRule="exact"/>
        <w:jc w:val="both"/>
        <w:rPr>
          <w:rFonts w:ascii="Arial" w:eastAsia="Times New Roman" w:hAnsi="Arial"/>
          <w:sz w:val="24"/>
        </w:rPr>
      </w:pPr>
    </w:p>
    <w:p w14:paraId="675A9605" w14:textId="77777777" w:rsidR="00D45F3F" w:rsidRPr="00611CD4" w:rsidRDefault="00D45F3F" w:rsidP="00611CD4">
      <w:pPr>
        <w:spacing w:line="200" w:lineRule="exact"/>
        <w:jc w:val="both"/>
        <w:rPr>
          <w:rFonts w:ascii="Arial" w:eastAsia="Times New Roman" w:hAnsi="Arial"/>
          <w:sz w:val="24"/>
        </w:rPr>
      </w:pPr>
    </w:p>
    <w:p w14:paraId="193A2A77" w14:textId="77777777" w:rsidR="00D45F3F" w:rsidRPr="00611CD4" w:rsidRDefault="00D45F3F" w:rsidP="00611CD4">
      <w:pPr>
        <w:spacing w:line="200" w:lineRule="exact"/>
        <w:jc w:val="both"/>
        <w:rPr>
          <w:rFonts w:ascii="Arial" w:eastAsia="Times New Roman" w:hAnsi="Arial"/>
          <w:sz w:val="24"/>
        </w:rPr>
      </w:pPr>
    </w:p>
    <w:p w14:paraId="677BD93D" w14:textId="77777777" w:rsidR="00D45F3F" w:rsidRPr="00611CD4" w:rsidRDefault="00D45F3F" w:rsidP="00611CD4">
      <w:pPr>
        <w:spacing w:line="200" w:lineRule="exact"/>
        <w:jc w:val="both"/>
        <w:rPr>
          <w:rFonts w:ascii="Arial" w:eastAsia="Times New Roman" w:hAnsi="Arial"/>
          <w:sz w:val="24"/>
        </w:rPr>
      </w:pPr>
    </w:p>
    <w:p w14:paraId="1549FA57" w14:textId="77777777" w:rsidR="00D45F3F" w:rsidRPr="00611CD4" w:rsidRDefault="00D45F3F" w:rsidP="00611CD4">
      <w:pPr>
        <w:spacing w:line="200" w:lineRule="exact"/>
        <w:jc w:val="both"/>
        <w:rPr>
          <w:rFonts w:ascii="Arial" w:eastAsia="Times New Roman" w:hAnsi="Arial"/>
          <w:sz w:val="24"/>
        </w:rPr>
      </w:pPr>
    </w:p>
    <w:p w14:paraId="521594C6" w14:textId="77777777" w:rsidR="00D45F3F" w:rsidRPr="00611CD4" w:rsidRDefault="00D45F3F" w:rsidP="00611CD4">
      <w:pPr>
        <w:spacing w:line="200" w:lineRule="exact"/>
        <w:jc w:val="both"/>
        <w:rPr>
          <w:rFonts w:ascii="Arial" w:eastAsia="Times New Roman" w:hAnsi="Arial"/>
          <w:sz w:val="24"/>
        </w:rPr>
      </w:pPr>
    </w:p>
    <w:p w14:paraId="20F96079" w14:textId="77777777" w:rsidR="00D45F3F" w:rsidRPr="00611CD4" w:rsidRDefault="00D45F3F" w:rsidP="00611CD4">
      <w:pPr>
        <w:spacing w:line="200" w:lineRule="exact"/>
        <w:jc w:val="both"/>
        <w:rPr>
          <w:rFonts w:ascii="Arial" w:eastAsia="Times New Roman" w:hAnsi="Arial"/>
          <w:sz w:val="24"/>
        </w:rPr>
      </w:pPr>
    </w:p>
    <w:p w14:paraId="19F6D50E" w14:textId="41086E4A" w:rsidR="00D45F3F" w:rsidRDefault="00D45F3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7B7BD389" w14:textId="586F39FC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3E106545" w14:textId="1609D10D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11A5900E" w14:textId="179422A2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29016783" w14:textId="35ECCB15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5837AAD6" w14:textId="6AA1B526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58AF51BD" w14:textId="58DF9ED1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15DCABFE" w14:textId="4DBEF09C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3121797F" w14:textId="6C3EDB65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42739EDD" w14:textId="68A250C9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36021A51" w14:textId="09B87377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04324E23" w14:textId="18EC4725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3B721349" w14:textId="225A9DE1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096789B9" w14:textId="641B2E89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01D51DAF" w14:textId="67E062DE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263DC382" w14:textId="2A820913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59A2F63E" w14:textId="5BCD8848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76F2113D" w14:textId="3F8C3E42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023D2F70" w14:textId="00519DC7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555302A1" w14:textId="6C98CABA" w:rsidR="004276BF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p w14:paraId="3CA64585" w14:textId="77777777" w:rsidR="004276BF" w:rsidRPr="00611CD4" w:rsidRDefault="004276BF" w:rsidP="00611CD4">
      <w:pPr>
        <w:spacing w:line="218" w:lineRule="exact"/>
        <w:jc w:val="both"/>
        <w:rPr>
          <w:rFonts w:ascii="Arial" w:eastAsia="Times New Roman" w:hAnsi="Arial"/>
          <w:sz w:val="24"/>
        </w:rPr>
      </w:pPr>
    </w:p>
    <w:sectPr w:rsidR="004276BF" w:rsidRPr="00611C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E71EC" w14:textId="77777777" w:rsidR="005716A5" w:rsidRDefault="005716A5" w:rsidP="004E7B32">
      <w:r>
        <w:separator/>
      </w:r>
    </w:p>
  </w:endnote>
  <w:endnote w:type="continuationSeparator" w:id="0">
    <w:p w14:paraId="2030D58E" w14:textId="77777777" w:rsidR="005716A5" w:rsidRDefault="005716A5" w:rsidP="004E7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3B0D7" w14:textId="77777777" w:rsidR="005716A5" w:rsidRDefault="005716A5" w:rsidP="004E7B32">
      <w:r>
        <w:separator/>
      </w:r>
    </w:p>
  </w:footnote>
  <w:footnote w:type="continuationSeparator" w:id="0">
    <w:p w14:paraId="7A1721D4" w14:textId="77777777" w:rsidR="005716A5" w:rsidRDefault="005716A5" w:rsidP="004E7B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46E87CC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3D1B58B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507ED7AA"/>
    <w:lvl w:ilvl="0" w:tplc="FFFFFFFF">
      <w:start w:val="1"/>
      <w:numFmt w:val="lowerLetter"/>
      <w:lvlText w:val="%1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EB141F2"/>
    <w:lvl w:ilvl="0" w:tplc="FFFFFFFF">
      <w:start w:val="6"/>
      <w:numFmt w:val="lowerLetter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1B71EF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9"/>
    <w:multiLevelType w:val="hybridMultilevel"/>
    <w:tmpl w:val="5BD062C2"/>
    <w:lvl w:ilvl="0" w:tplc="FFFFFFFF">
      <w:start w:val="1"/>
      <w:numFmt w:val="lowerRoman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C82C8B"/>
    <w:multiLevelType w:val="hybridMultilevel"/>
    <w:tmpl w:val="3976F1F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744A9"/>
    <w:multiLevelType w:val="hybridMultilevel"/>
    <w:tmpl w:val="7B9471D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15A85"/>
    <w:multiLevelType w:val="hybridMultilevel"/>
    <w:tmpl w:val="A366E9C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5147CF"/>
    <w:multiLevelType w:val="hybridMultilevel"/>
    <w:tmpl w:val="D646F28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D4571"/>
    <w:multiLevelType w:val="hybridMultilevel"/>
    <w:tmpl w:val="31587F2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9"/>
  </w:num>
  <w:num w:numId="8">
    <w:abstractNumId w:val="5"/>
  </w:num>
  <w:num w:numId="9">
    <w:abstractNumId w:val="1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F3F"/>
    <w:rsid w:val="000D520C"/>
    <w:rsid w:val="00335126"/>
    <w:rsid w:val="00351C82"/>
    <w:rsid w:val="004276BF"/>
    <w:rsid w:val="004E7B32"/>
    <w:rsid w:val="00506CA8"/>
    <w:rsid w:val="005716A5"/>
    <w:rsid w:val="00611CD4"/>
    <w:rsid w:val="0077499A"/>
    <w:rsid w:val="009D3C79"/>
    <w:rsid w:val="00A7394D"/>
    <w:rsid w:val="00B03EBD"/>
    <w:rsid w:val="00D45F3F"/>
    <w:rsid w:val="00F05E7D"/>
    <w:rsid w:val="00F8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AC49B"/>
  <w15:chartTrackingRefBased/>
  <w15:docId w15:val="{43C58988-297D-4F83-AFB5-14E9B989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F3F"/>
    <w:pPr>
      <w:spacing w:after="0" w:line="240" w:lineRule="auto"/>
    </w:pPr>
    <w:rPr>
      <w:rFonts w:ascii="Calibri" w:eastAsia="Calibri" w:hAnsi="Calibri" w:cs="Arial"/>
      <w:sz w:val="20"/>
      <w:szCs w:val="20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D520C"/>
    <w:pPr>
      <w:ind w:left="720"/>
      <w:contextualSpacing/>
    </w:pPr>
  </w:style>
  <w:style w:type="paragraph" w:styleId="Sinespaciado">
    <w:name w:val="No Spacing"/>
    <w:uiPriority w:val="1"/>
    <w:qFormat/>
    <w:rsid w:val="000D520C"/>
    <w:pPr>
      <w:spacing w:after="0" w:line="240" w:lineRule="auto"/>
    </w:pPr>
    <w:rPr>
      <w:rFonts w:ascii="Calibri" w:eastAsia="Calibri" w:hAnsi="Calibri" w:cs="Arial"/>
      <w:sz w:val="20"/>
      <w:szCs w:val="20"/>
      <w:lang w:eastAsia="es-SV"/>
    </w:rPr>
  </w:style>
  <w:style w:type="paragraph" w:styleId="Encabezado">
    <w:name w:val="header"/>
    <w:basedOn w:val="Normal"/>
    <w:link w:val="EncabezadoCar"/>
    <w:uiPriority w:val="99"/>
    <w:unhideWhenUsed/>
    <w:rsid w:val="004E7B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7B32"/>
    <w:rPr>
      <w:rFonts w:ascii="Calibri" w:eastAsia="Calibri" w:hAnsi="Calibri" w:cs="Arial"/>
      <w:sz w:val="20"/>
      <w:szCs w:val="20"/>
      <w:lang w:eastAsia="es-SV"/>
    </w:rPr>
  </w:style>
  <w:style w:type="paragraph" w:styleId="Piedepgina">
    <w:name w:val="footer"/>
    <w:basedOn w:val="Normal"/>
    <w:link w:val="PiedepginaCar"/>
    <w:uiPriority w:val="99"/>
    <w:unhideWhenUsed/>
    <w:rsid w:val="004E7B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B32"/>
    <w:rPr>
      <w:rFonts w:ascii="Calibri" w:eastAsia="Calibri" w:hAnsi="Calibri" w:cs="Arial"/>
      <w:sz w:val="20"/>
      <w:szCs w:val="20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8</Pages>
  <Words>1257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Office11 AMCD</dc:creator>
  <cp:keywords/>
  <dc:description/>
  <cp:lastModifiedBy>Diana Alejandra Dominguez Funes</cp:lastModifiedBy>
  <cp:revision>3</cp:revision>
  <cp:lastPrinted>2022-12-19T21:50:00Z</cp:lastPrinted>
  <dcterms:created xsi:type="dcterms:W3CDTF">2022-11-15T19:48:00Z</dcterms:created>
  <dcterms:modified xsi:type="dcterms:W3CDTF">2024-04-24T15:55:00Z</dcterms:modified>
</cp:coreProperties>
</file>